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B45" w:rsidRPr="00AB5EF9" w:rsidRDefault="00B627B3">
      <w:pPr>
        <w:rPr>
          <w:rFonts w:ascii="Times New Roman" w:hAnsi="Times New Roman" w:cs="Times New Roman"/>
          <w:b/>
          <w:bCs/>
          <w:color w:val="000000" w:themeColor="text1"/>
          <w:sz w:val="32"/>
          <w:szCs w:val="32"/>
        </w:rPr>
        <w:sectPr w:rsidR="00FE5B45" w:rsidRPr="00AB5EF9" w:rsidSect="008D27E1">
          <w:footerReference w:type="default" r:id="rId9"/>
          <w:footerReference w:type="first" r:id="rId10"/>
          <w:pgSz w:w="12240" w:h="15840"/>
          <w:pgMar w:top="0" w:right="0" w:bottom="0" w:left="0" w:header="720" w:footer="720" w:gutter="0"/>
          <w:cols w:space="720"/>
          <w:docGrid w:linePitch="360"/>
        </w:sectPr>
      </w:pPr>
      <w:bookmarkStart w:id="0" w:name="_GoBack"/>
      <w:bookmarkEnd w:id="0"/>
      <w:r w:rsidRPr="00AB5EF9">
        <w:rPr>
          <w:rFonts w:ascii="Times New Roman" w:hAnsi="Times New Roman" w:cs="Times New Roman"/>
          <w:b/>
          <w:bCs/>
          <w:noProof/>
          <w:color w:val="000000" w:themeColor="text1"/>
          <w:sz w:val="32"/>
          <w:szCs w:val="32"/>
        </w:rPr>
        <w:drawing>
          <wp:anchor distT="0" distB="0" distL="114300" distR="114300" simplePos="0" relativeHeight="251658240" behindDoc="1" locked="0" layoutInCell="1" allowOverlap="1">
            <wp:simplePos x="0" y="0"/>
            <wp:positionH relativeFrom="margin">
              <wp:align>right</wp:align>
            </wp:positionH>
            <wp:positionV relativeFrom="paragraph">
              <wp:posOffset>-515</wp:posOffset>
            </wp:positionV>
            <wp:extent cx="7772400" cy="10058197"/>
            <wp:effectExtent l="0" t="0" r="0" b="635"/>
            <wp:wrapTight wrapText="bothSides">
              <wp:wrapPolygon edited="0">
                <wp:start x="0" y="0"/>
                <wp:lineTo x="0" y="21560"/>
                <wp:lineTo x="21547" y="21560"/>
                <wp:lineTo x="2154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197"/>
                    </a:xfrm>
                    <a:prstGeom prst="rect">
                      <a:avLst/>
                    </a:prstGeom>
                  </pic:spPr>
                </pic:pic>
              </a:graphicData>
            </a:graphic>
            <wp14:sizeRelH relativeFrom="page">
              <wp14:pctWidth>0</wp14:pctWidth>
            </wp14:sizeRelH>
            <wp14:sizeRelV relativeFrom="page">
              <wp14:pctHeight>0</wp14:pctHeight>
            </wp14:sizeRelV>
          </wp:anchor>
        </w:drawing>
      </w:r>
    </w:p>
    <w:p w:rsidR="00DD43F1" w:rsidRPr="00777D88" w:rsidRDefault="00B627B3" w:rsidP="000C7E9B">
      <w:pPr>
        <w:pStyle w:val="Heading1"/>
        <w:spacing w:line="360" w:lineRule="auto"/>
        <w:jc w:val="center"/>
        <w:rPr>
          <w:rFonts w:ascii="Times New Roman" w:hAnsi="Times New Roman" w:cs="Times New Roman"/>
          <w:b/>
          <w:bCs/>
          <w:i/>
          <w:iCs/>
          <w:sz w:val="28"/>
          <w:szCs w:val="28"/>
        </w:rPr>
      </w:pPr>
      <w:bookmarkStart w:id="1" w:name="_Toc74158582"/>
      <w:r w:rsidRPr="00777D88">
        <w:rPr>
          <w:rFonts w:ascii="Times New Roman" w:hAnsi="Times New Roman" w:cs="Times New Roman"/>
          <w:b/>
          <w:bCs/>
          <w:i/>
          <w:iCs/>
          <w:color w:val="auto"/>
          <w:sz w:val="48"/>
          <w:szCs w:val="48"/>
        </w:rPr>
        <w:lastRenderedPageBreak/>
        <w:t>Internship Report</w:t>
      </w:r>
      <w:bookmarkEnd w:id="1"/>
    </w:p>
    <w:p w:rsidR="00287734" w:rsidRPr="00AB5EF9" w:rsidRDefault="00B627B3" w:rsidP="000C7E9B">
      <w:pPr>
        <w:spacing w:after="0" w:line="360" w:lineRule="auto"/>
        <w:jc w:val="center"/>
        <w:rPr>
          <w:rFonts w:ascii="Times New Roman" w:hAnsi="Times New Roman" w:cs="Times New Roman"/>
          <w:b/>
          <w:bCs/>
          <w:color w:val="000000" w:themeColor="text1"/>
          <w:sz w:val="32"/>
          <w:szCs w:val="32"/>
        </w:rPr>
      </w:pPr>
      <w:r w:rsidRPr="00AB5EF9">
        <w:rPr>
          <w:rFonts w:ascii="Times New Roman" w:hAnsi="Times New Roman" w:cs="Times New Roman"/>
          <w:b/>
          <w:bCs/>
          <w:color w:val="000000" w:themeColor="text1"/>
          <w:sz w:val="32"/>
          <w:szCs w:val="32"/>
        </w:rPr>
        <w:t>on</w:t>
      </w:r>
    </w:p>
    <w:p w:rsidR="00287734" w:rsidRPr="000C7E9B" w:rsidRDefault="00B627B3" w:rsidP="00287734">
      <w:pPr>
        <w:spacing w:after="0" w:line="360" w:lineRule="auto"/>
        <w:jc w:val="center"/>
        <w:rPr>
          <w:rFonts w:ascii="Times New Roman" w:hAnsi="Times New Roman" w:cs="Times New Roman"/>
          <w:b/>
          <w:bCs/>
          <w:i/>
          <w:iCs/>
          <w:color w:val="000000" w:themeColor="text1"/>
          <w:sz w:val="36"/>
          <w:szCs w:val="36"/>
        </w:rPr>
      </w:pPr>
      <w:bookmarkStart w:id="2" w:name="_Hlk71295731"/>
      <w:r w:rsidRPr="000C7E9B">
        <w:rPr>
          <w:rFonts w:ascii="Times New Roman" w:hAnsi="Times New Roman" w:cs="Times New Roman"/>
          <w:b/>
          <w:bCs/>
          <w:i/>
          <w:iCs/>
          <w:color w:val="000000" w:themeColor="text1"/>
          <w:sz w:val="36"/>
          <w:szCs w:val="36"/>
        </w:rPr>
        <w:t>Financial Performance</w:t>
      </w:r>
      <w:r w:rsidR="006A3692" w:rsidRPr="000C7E9B">
        <w:rPr>
          <w:rFonts w:ascii="Times New Roman" w:hAnsi="Times New Roman" w:cs="Times New Roman"/>
          <w:b/>
          <w:bCs/>
          <w:i/>
          <w:iCs/>
          <w:color w:val="000000" w:themeColor="text1"/>
          <w:sz w:val="36"/>
          <w:szCs w:val="36"/>
        </w:rPr>
        <w:t xml:space="preserve"> Analysis</w:t>
      </w:r>
      <w:r w:rsidRPr="000C7E9B">
        <w:rPr>
          <w:rFonts w:ascii="Times New Roman" w:hAnsi="Times New Roman" w:cs="Times New Roman"/>
          <w:b/>
          <w:bCs/>
          <w:i/>
          <w:iCs/>
          <w:color w:val="000000" w:themeColor="text1"/>
          <w:sz w:val="36"/>
          <w:szCs w:val="36"/>
        </w:rPr>
        <w:t xml:space="preserve"> of </w:t>
      </w:r>
      <w:r w:rsidR="003A29C8" w:rsidRPr="000C7E9B">
        <w:rPr>
          <w:rFonts w:ascii="Times New Roman" w:hAnsi="Times New Roman" w:cs="Times New Roman"/>
          <w:b/>
          <w:bCs/>
          <w:i/>
          <w:iCs/>
          <w:color w:val="000000" w:themeColor="text1"/>
          <w:sz w:val="36"/>
          <w:szCs w:val="36"/>
        </w:rPr>
        <w:t>“bKash</w:t>
      </w:r>
      <w:r w:rsidRPr="000C7E9B">
        <w:rPr>
          <w:rFonts w:ascii="Times New Roman" w:hAnsi="Times New Roman" w:cs="Times New Roman"/>
          <w:b/>
          <w:bCs/>
          <w:i/>
          <w:iCs/>
          <w:color w:val="000000" w:themeColor="text1"/>
          <w:sz w:val="36"/>
          <w:szCs w:val="36"/>
        </w:rPr>
        <w:t xml:space="preserve"> L</w:t>
      </w:r>
      <w:r w:rsidR="006A3692" w:rsidRPr="000C7E9B">
        <w:rPr>
          <w:rFonts w:ascii="Times New Roman" w:hAnsi="Times New Roman" w:cs="Times New Roman"/>
          <w:b/>
          <w:bCs/>
          <w:i/>
          <w:iCs/>
          <w:color w:val="000000" w:themeColor="text1"/>
          <w:sz w:val="36"/>
          <w:szCs w:val="36"/>
        </w:rPr>
        <w:t>imited</w:t>
      </w:r>
      <w:r w:rsidR="00763CE1" w:rsidRPr="000C7E9B">
        <w:rPr>
          <w:rFonts w:ascii="Times New Roman" w:hAnsi="Times New Roman" w:cs="Times New Roman"/>
          <w:b/>
          <w:bCs/>
          <w:i/>
          <w:iCs/>
          <w:color w:val="000000" w:themeColor="text1"/>
          <w:sz w:val="36"/>
          <w:szCs w:val="36"/>
        </w:rPr>
        <w:t>”</w:t>
      </w:r>
    </w:p>
    <w:bookmarkEnd w:id="2"/>
    <w:p w:rsidR="00287734" w:rsidRDefault="00287734" w:rsidP="000C7E9B">
      <w:pPr>
        <w:spacing w:line="240" w:lineRule="auto"/>
        <w:jc w:val="center"/>
        <w:rPr>
          <w:rFonts w:ascii="Times New Roman" w:hAnsi="Times New Roman" w:cs="Times New Roman"/>
          <w:b/>
          <w:bCs/>
          <w:color w:val="000000" w:themeColor="text1"/>
          <w:sz w:val="20"/>
          <w:szCs w:val="20"/>
        </w:rPr>
      </w:pPr>
    </w:p>
    <w:p w:rsidR="000C7E9B" w:rsidRPr="0082316A" w:rsidRDefault="000C7E9B" w:rsidP="00287734">
      <w:pPr>
        <w:spacing w:line="360" w:lineRule="auto"/>
        <w:jc w:val="center"/>
        <w:rPr>
          <w:rFonts w:ascii="Times New Roman" w:hAnsi="Times New Roman" w:cs="Times New Roman"/>
          <w:b/>
          <w:bCs/>
          <w:color w:val="000000" w:themeColor="text1"/>
          <w:sz w:val="20"/>
          <w:szCs w:val="20"/>
        </w:rPr>
      </w:pPr>
    </w:p>
    <w:p w:rsidR="00287734" w:rsidRPr="000C7E9B" w:rsidRDefault="00B627B3" w:rsidP="00287734">
      <w:pPr>
        <w:spacing w:line="360" w:lineRule="auto"/>
        <w:jc w:val="center"/>
        <w:rPr>
          <w:rFonts w:ascii="Times New Roman" w:hAnsi="Times New Roman" w:cs="Times New Roman"/>
          <w:b/>
          <w:bCs/>
          <w:color w:val="000000" w:themeColor="text1"/>
          <w:sz w:val="32"/>
          <w:szCs w:val="32"/>
        </w:rPr>
      </w:pPr>
      <w:r w:rsidRPr="000C7E9B">
        <w:rPr>
          <w:rFonts w:ascii="Times New Roman" w:hAnsi="Times New Roman" w:cs="Times New Roman"/>
          <w:b/>
          <w:bCs/>
          <w:color w:val="000000" w:themeColor="text1"/>
          <w:sz w:val="32"/>
          <w:szCs w:val="32"/>
        </w:rPr>
        <w:t>Submitted to</w:t>
      </w:r>
      <w:r w:rsidR="00DD43F1" w:rsidRPr="000C7E9B">
        <w:rPr>
          <w:rFonts w:ascii="Times New Roman" w:hAnsi="Times New Roman" w:cs="Times New Roman"/>
          <w:b/>
          <w:bCs/>
          <w:color w:val="000000" w:themeColor="text1"/>
          <w:sz w:val="32"/>
          <w:szCs w:val="32"/>
        </w:rPr>
        <w:t>:</w:t>
      </w:r>
    </w:p>
    <w:p w:rsidR="00287734" w:rsidRPr="000C7E9B" w:rsidRDefault="00B627B3" w:rsidP="00287734">
      <w:pPr>
        <w:spacing w:line="360" w:lineRule="auto"/>
        <w:jc w:val="center"/>
        <w:rPr>
          <w:rFonts w:ascii="Times New Roman" w:hAnsi="Times New Roman" w:cs="Times New Roman"/>
          <w:b/>
          <w:bCs/>
          <w:color w:val="000000" w:themeColor="text1"/>
          <w:sz w:val="28"/>
          <w:szCs w:val="28"/>
        </w:rPr>
      </w:pPr>
      <w:r w:rsidRPr="000C7E9B">
        <w:rPr>
          <w:rFonts w:ascii="Times New Roman" w:hAnsi="Times New Roman" w:cs="Times New Roman"/>
          <w:b/>
          <w:bCs/>
          <w:color w:val="000000" w:themeColor="text1"/>
          <w:sz w:val="28"/>
          <w:szCs w:val="28"/>
        </w:rPr>
        <w:t>Muhammad Enamul Haque</w:t>
      </w:r>
    </w:p>
    <w:p w:rsidR="00287734" w:rsidRPr="000C7E9B" w:rsidRDefault="00B627B3" w:rsidP="00287734">
      <w:pPr>
        <w:spacing w:after="0" w:line="360" w:lineRule="auto"/>
        <w:jc w:val="center"/>
        <w:rPr>
          <w:rFonts w:ascii="Times New Roman" w:hAnsi="Times New Roman" w:cs="Times New Roman"/>
          <w:color w:val="000000" w:themeColor="text1"/>
          <w:sz w:val="28"/>
          <w:szCs w:val="28"/>
        </w:rPr>
      </w:pPr>
      <w:r w:rsidRPr="000C7E9B">
        <w:rPr>
          <w:rFonts w:ascii="Times New Roman" w:hAnsi="Times New Roman" w:cs="Times New Roman"/>
          <w:color w:val="000000" w:themeColor="text1"/>
          <w:sz w:val="28"/>
          <w:szCs w:val="28"/>
        </w:rPr>
        <w:t>Assistant Professor</w:t>
      </w:r>
      <w:r w:rsidR="00445ADE" w:rsidRPr="000C7E9B">
        <w:rPr>
          <w:rFonts w:ascii="Times New Roman" w:hAnsi="Times New Roman" w:cs="Times New Roman"/>
          <w:color w:val="000000" w:themeColor="text1"/>
          <w:sz w:val="28"/>
          <w:szCs w:val="28"/>
        </w:rPr>
        <w:t xml:space="preserve"> – </w:t>
      </w:r>
      <w:r w:rsidRPr="000C7E9B">
        <w:rPr>
          <w:rFonts w:ascii="Times New Roman" w:hAnsi="Times New Roman" w:cs="Times New Roman"/>
          <w:color w:val="000000" w:themeColor="text1"/>
          <w:sz w:val="28"/>
          <w:szCs w:val="28"/>
        </w:rPr>
        <w:t>Finance</w:t>
      </w:r>
    </w:p>
    <w:p w:rsidR="00287734" w:rsidRPr="000C7E9B" w:rsidRDefault="00B627B3" w:rsidP="00287734">
      <w:pPr>
        <w:spacing w:after="0" w:line="360" w:lineRule="auto"/>
        <w:jc w:val="center"/>
        <w:rPr>
          <w:rFonts w:ascii="Times New Roman" w:hAnsi="Times New Roman" w:cs="Times New Roman"/>
          <w:color w:val="000000" w:themeColor="text1"/>
          <w:sz w:val="28"/>
          <w:szCs w:val="28"/>
        </w:rPr>
      </w:pPr>
      <w:r w:rsidRPr="000C7E9B">
        <w:rPr>
          <w:rFonts w:ascii="Times New Roman" w:hAnsi="Times New Roman" w:cs="Times New Roman"/>
          <w:color w:val="000000" w:themeColor="text1"/>
          <w:sz w:val="28"/>
          <w:szCs w:val="28"/>
        </w:rPr>
        <w:t xml:space="preserve">School of </w:t>
      </w:r>
      <w:r w:rsidR="000C7E9B">
        <w:rPr>
          <w:rFonts w:ascii="Times New Roman" w:hAnsi="Times New Roman" w:cs="Times New Roman"/>
          <w:color w:val="000000" w:themeColor="text1"/>
          <w:sz w:val="28"/>
          <w:szCs w:val="28"/>
        </w:rPr>
        <w:t>B</w:t>
      </w:r>
      <w:r w:rsidRPr="000C7E9B">
        <w:rPr>
          <w:rFonts w:ascii="Times New Roman" w:hAnsi="Times New Roman" w:cs="Times New Roman"/>
          <w:color w:val="000000" w:themeColor="text1"/>
          <w:sz w:val="28"/>
          <w:szCs w:val="28"/>
        </w:rPr>
        <w:t xml:space="preserve">usiness and </w:t>
      </w:r>
      <w:r w:rsidR="000C7E9B">
        <w:rPr>
          <w:rFonts w:ascii="Times New Roman" w:hAnsi="Times New Roman" w:cs="Times New Roman"/>
          <w:color w:val="000000" w:themeColor="text1"/>
          <w:sz w:val="28"/>
          <w:szCs w:val="28"/>
        </w:rPr>
        <w:t>E</w:t>
      </w:r>
      <w:r w:rsidRPr="000C7E9B">
        <w:rPr>
          <w:rFonts w:ascii="Times New Roman" w:hAnsi="Times New Roman" w:cs="Times New Roman"/>
          <w:color w:val="000000" w:themeColor="text1"/>
          <w:sz w:val="28"/>
          <w:szCs w:val="28"/>
        </w:rPr>
        <w:t>conomics</w:t>
      </w:r>
    </w:p>
    <w:p w:rsidR="00287734" w:rsidRPr="000C7E9B" w:rsidRDefault="00B627B3" w:rsidP="00287734">
      <w:pPr>
        <w:spacing w:after="0" w:line="360" w:lineRule="auto"/>
        <w:jc w:val="center"/>
        <w:rPr>
          <w:rFonts w:ascii="Times New Roman" w:hAnsi="Times New Roman" w:cs="Times New Roman"/>
          <w:color w:val="000000" w:themeColor="text1"/>
          <w:sz w:val="28"/>
          <w:szCs w:val="28"/>
        </w:rPr>
      </w:pPr>
      <w:r w:rsidRPr="000C7E9B">
        <w:rPr>
          <w:rFonts w:ascii="Times New Roman" w:hAnsi="Times New Roman" w:cs="Times New Roman"/>
          <w:color w:val="000000" w:themeColor="text1"/>
          <w:sz w:val="28"/>
          <w:szCs w:val="28"/>
        </w:rPr>
        <w:t>United International University</w:t>
      </w:r>
    </w:p>
    <w:p w:rsidR="00987AD1" w:rsidRPr="0082316A" w:rsidRDefault="00987AD1" w:rsidP="00287734">
      <w:pPr>
        <w:spacing w:line="360" w:lineRule="auto"/>
        <w:jc w:val="center"/>
        <w:rPr>
          <w:rFonts w:ascii="Times New Roman" w:hAnsi="Times New Roman" w:cs="Times New Roman"/>
          <w:b/>
          <w:bCs/>
          <w:color w:val="000000" w:themeColor="text1"/>
          <w:sz w:val="18"/>
          <w:szCs w:val="18"/>
        </w:rPr>
      </w:pPr>
    </w:p>
    <w:p w:rsidR="00287734" w:rsidRPr="000C7E9B" w:rsidRDefault="00B627B3" w:rsidP="00287734">
      <w:pPr>
        <w:spacing w:line="360" w:lineRule="auto"/>
        <w:jc w:val="center"/>
        <w:rPr>
          <w:rFonts w:ascii="Times New Roman" w:hAnsi="Times New Roman" w:cs="Times New Roman"/>
          <w:b/>
          <w:bCs/>
          <w:color w:val="000000" w:themeColor="text1"/>
          <w:sz w:val="32"/>
          <w:szCs w:val="32"/>
        </w:rPr>
      </w:pPr>
      <w:r w:rsidRPr="000C7E9B">
        <w:rPr>
          <w:rFonts w:ascii="Times New Roman" w:hAnsi="Times New Roman" w:cs="Times New Roman"/>
          <w:b/>
          <w:bCs/>
          <w:color w:val="000000" w:themeColor="text1"/>
          <w:sz w:val="32"/>
          <w:szCs w:val="32"/>
        </w:rPr>
        <w:t>Submitted by</w:t>
      </w:r>
      <w:r w:rsidR="00C077BE" w:rsidRPr="000C7E9B">
        <w:rPr>
          <w:rFonts w:ascii="Times New Roman" w:hAnsi="Times New Roman" w:cs="Times New Roman"/>
          <w:b/>
          <w:bCs/>
          <w:color w:val="000000" w:themeColor="text1"/>
          <w:sz w:val="32"/>
          <w:szCs w:val="32"/>
        </w:rPr>
        <w:t>:</w:t>
      </w:r>
    </w:p>
    <w:p w:rsidR="00287734" w:rsidRPr="000C7E9B" w:rsidRDefault="00B627B3" w:rsidP="00287734">
      <w:pPr>
        <w:spacing w:after="0" w:line="360" w:lineRule="auto"/>
        <w:jc w:val="center"/>
        <w:rPr>
          <w:rFonts w:ascii="Times New Roman" w:hAnsi="Times New Roman" w:cs="Times New Roman"/>
          <w:color w:val="000000" w:themeColor="text1"/>
          <w:sz w:val="28"/>
          <w:szCs w:val="28"/>
        </w:rPr>
      </w:pPr>
      <w:r w:rsidRPr="000C7E9B">
        <w:rPr>
          <w:rFonts w:ascii="Times New Roman" w:hAnsi="Times New Roman" w:cs="Times New Roman"/>
          <w:color w:val="000000" w:themeColor="text1"/>
          <w:sz w:val="28"/>
          <w:szCs w:val="28"/>
        </w:rPr>
        <w:t>Sk Noora Tanvir</w:t>
      </w:r>
    </w:p>
    <w:p w:rsidR="00287734" w:rsidRPr="000C7E9B" w:rsidRDefault="00B627B3" w:rsidP="00287734">
      <w:pPr>
        <w:spacing w:after="0" w:line="360" w:lineRule="auto"/>
        <w:jc w:val="center"/>
        <w:rPr>
          <w:rFonts w:ascii="Times New Roman" w:hAnsi="Times New Roman" w:cs="Times New Roman"/>
          <w:color w:val="000000" w:themeColor="text1"/>
          <w:sz w:val="28"/>
          <w:szCs w:val="28"/>
        </w:rPr>
      </w:pPr>
      <w:r w:rsidRPr="000C7E9B">
        <w:rPr>
          <w:rFonts w:ascii="Times New Roman" w:hAnsi="Times New Roman" w:cs="Times New Roman"/>
          <w:color w:val="000000" w:themeColor="text1"/>
          <w:sz w:val="28"/>
          <w:szCs w:val="28"/>
        </w:rPr>
        <w:t>ID 111 171 245</w:t>
      </w:r>
    </w:p>
    <w:p w:rsidR="00287734" w:rsidRPr="000C7E9B" w:rsidRDefault="00B627B3" w:rsidP="00287734">
      <w:pPr>
        <w:spacing w:after="0" w:line="360" w:lineRule="auto"/>
        <w:jc w:val="center"/>
        <w:rPr>
          <w:rFonts w:ascii="Times New Roman" w:hAnsi="Times New Roman" w:cs="Times New Roman"/>
          <w:color w:val="000000" w:themeColor="text1"/>
          <w:sz w:val="28"/>
          <w:szCs w:val="28"/>
        </w:rPr>
      </w:pPr>
      <w:r w:rsidRPr="000C7E9B">
        <w:rPr>
          <w:rFonts w:ascii="Times New Roman" w:hAnsi="Times New Roman" w:cs="Times New Roman"/>
          <w:color w:val="000000" w:themeColor="text1"/>
          <w:sz w:val="28"/>
          <w:szCs w:val="28"/>
        </w:rPr>
        <w:t>Major</w:t>
      </w:r>
      <w:r w:rsidR="00C077BE" w:rsidRPr="000C7E9B">
        <w:rPr>
          <w:rFonts w:ascii="Times New Roman" w:hAnsi="Times New Roman" w:cs="Times New Roman"/>
          <w:color w:val="000000" w:themeColor="text1"/>
          <w:sz w:val="28"/>
          <w:szCs w:val="28"/>
        </w:rPr>
        <w:t xml:space="preserve"> –</w:t>
      </w:r>
      <w:r w:rsidRPr="000C7E9B">
        <w:rPr>
          <w:rFonts w:ascii="Times New Roman" w:hAnsi="Times New Roman" w:cs="Times New Roman"/>
          <w:color w:val="000000" w:themeColor="text1"/>
          <w:sz w:val="28"/>
          <w:szCs w:val="28"/>
        </w:rPr>
        <w:t xml:space="preserve"> Finance</w:t>
      </w:r>
    </w:p>
    <w:p w:rsidR="000C7E9B" w:rsidRPr="000C7E9B" w:rsidRDefault="0054188E" w:rsidP="000C7E9B">
      <w:pPr>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Program:BBA</w:t>
      </w:r>
    </w:p>
    <w:p w:rsidR="000C7E9B" w:rsidRDefault="000C7E9B" w:rsidP="000C7E9B">
      <w:pPr>
        <w:spacing w:line="360" w:lineRule="auto"/>
        <w:jc w:val="center"/>
        <w:rPr>
          <w:rFonts w:ascii="Times New Roman" w:hAnsi="Times New Roman" w:cs="Times New Roman"/>
          <w:b/>
          <w:bCs/>
          <w:color w:val="000000" w:themeColor="text1"/>
          <w:sz w:val="32"/>
          <w:szCs w:val="32"/>
        </w:rPr>
      </w:pPr>
      <w:r w:rsidRPr="000C7E9B">
        <w:rPr>
          <w:rFonts w:ascii="Times New Roman" w:hAnsi="Times New Roman" w:cs="Times New Roman"/>
          <w:b/>
          <w:bCs/>
          <w:color w:val="000000" w:themeColor="text1"/>
          <w:sz w:val="32"/>
          <w:szCs w:val="32"/>
        </w:rPr>
        <w:t xml:space="preserve">School of Business and </w:t>
      </w:r>
      <w:r>
        <w:rPr>
          <w:rFonts w:ascii="Times New Roman" w:hAnsi="Times New Roman" w:cs="Times New Roman"/>
          <w:b/>
          <w:bCs/>
          <w:color w:val="000000" w:themeColor="text1"/>
          <w:sz w:val="32"/>
          <w:szCs w:val="32"/>
        </w:rPr>
        <w:t>E</w:t>
      </w:r>
      <w:r w:rsidRPr="000C7E9B">
        <w:rPr>
          <w:rFonts w:ascii="Times New Roman" w:hAnsi="Times New Roman" w:cs="Times New Roman"/>
          <w:b/>
          <w:bCs/>
          <w:color w:val="000000" w:themeColor="text1"/>
          <w:sz w:val="32"/>
          <w:szCs w:val="32"/>
        </w:rPr>
        <w:t>conomics</w:t>
      </w:r>
    </w:p>
    <w:p w:rsidR="000C7E9B" w:rsidRPr="000C7E9B" w:rsidRDefault="000C7E9B" w:rsidP="000C7E9B">
      <w:pPr>
        <w:spacing w:line="360" w:lineRule="auto"/>
        <w:jc w:val="center"/>
        <w:rPr>
          <w:rFonts w:ascii="Times New Roman" w:hAnsi="Times New Roman" w:cs="Times New Roman"/>
          <w:b/>
          <w:bCs/>
          <w:color w:val="000000" w:themeColor="text1"/>
          <w:sz w:val="32"/>
          <w:szCs w:val="32"/>
        </w:rPr>
      </w:pPr>
      <w:r w:rsidRPr="000C7E9B">
        <w:rPr>
          <w:rFonts w:ascii="Times New Roman" w:hAnsi="Times New Roman" w:cs="Times New Roman"/>
          <w:b/>
          <w:bCs/>
          <w:noProof/>
          <w:color w:val="000000" w:themeColor="text1"/>
          <w:sz w:val="28"/>
          <w:szCs w:val="28"/>
        </w:rPr>
        <w:drawing>
          <wp:anchor distT="0" distB="0" distL="114300" distR="114300" simplePos="0" relativeHeight="251676672" behindDoc="0" locked="0" layoutInCell="1" allowOverlap="1" wp14:anchorId="54326A9C" wp14:editId="63C75729">
            <wp:simplePos x="0" y="0"/>
            <wp:positionH relativeFrom="margin">
              <wp:align>center</wp:align>
            </wp:positionH>
            <wp:positionV relativeFrom="paragraph">
              <wp:posOffset>252730</wp:posOffset>
            </wp:positionV>
            <wp:extent cx="797132" cy="724394"/>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97132" cy="72439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C7E9B" w:rsidRDefault="000C7E9B" w:rsidP="000C7E9B">
      <w:pPr>
        <w:spacing w:line="360" w:lineRule="auto"/>
        <w:jc w:val="center"/>
        <w:rPr>
          <w:rFonts w:ascii="Times New Roman" w:hAnsi="Times New Roman" w:cs="Times New Roman"/>
          <w:b/>
          <w:bCs/>
          <w:color w:val="000000" w:themeColor="text1"/>
          <w:sz w:val="40"/>
          <w:szCs w:val="40"/>
        </w:rPr>
      </w:pPr>
    </w:p>
    <w:p w:rsidR="000C7E9B" w:rsidRPr="000C7E9B" w:rsidRDefault="000C7E9B" w:rsidP="000C7E9B">
      <w:pPr>
        <w:spacing w:line="360" w:lineRule="auto"/>
        <w:jc w:val="center"/>
        <w:rPr>
          <w:rFonts w:ascii="Times New Roman" w:hAnsi="Times New Roman" w:cs="Times New Roman"/>
          <w:b/>
          <w:bCs/>
          <w:color w:val="000000" w:themeColor="text1"/>
          <w:sz w:val="40"/>
          <w:szCs w:val="40"/>
        </w:rPr>
      </w:pPr>
      <w:r w:rsidRPr="000C7E9B">
        <w:rPr>
          <w:rFonts w:ascii="Times New Roman" w:hAnsi="Times New Roman" w:cs="Times New Roman"/>
          <w:b/>
          <w:bCs/>
          <w:color w:val="000000" w:themeColor="text1"/>
          <w:sz w:val="40"/>
          <w:szCs w:val="40"/>
        </w:rPr>
        <w:t>United International University</w:t>
      </w:r>
    </w:p>
    <w:p w:rsidR="000C7E9B" w:rsidRPr="000C7E9B" w:rsidRDefault="000C7E9B" w:rsidP="000C7E9B">
      <w:pPr>
        <w:spacing w:after="0" w:line="360" w:lineRule="auto"/>
        <w:jc w:val="center"/>
        <w:rPr>
          <w:rFonts w:ascii="Times New Roman" w:hAnsi="Times New Roman" w:cs="Times New Roman"/>
          <w:color w:val="000000" w:themeColor="text1"/>
          <w:sz w:val="28"/>
          <w:szCs w:val="28"/>
        </w:rPr>
      </w:pPr>
      <w:r w:rsidRPr="000C7E9B">
        <w:rPr>
          <w:rFonts w:ascii="Times New Roman" w:hAnsi="Times New Roman" w:cs="Times New Roman"/>
          <w:color w:val="000000" w:themeColor="text1"/>
          <w:sz w:val="28"/>
          <w:szCs w:val="28"/>
        </w:rPr>
        <w:t>Date of Submission: 9</w:t>
      </w:r>
      <w:r w:rsidRPr="000C7E9B">
        <w:rPr>
          <w:rFonts w:ascii="Times New Roman" w:hAnsi="Times New Roman" w:cs="Times New Roman"/>
          <w:color w:val="000000" w:themeColor="text1"/>
          <w:sz w:val="28"/>
          <w:szCs w:val="28"/>
          <w:vertAlign w:val="superscript"/>
        </w:rPr>
        <w:t>th</w:t>
      </w:r>
      <w:r w:rsidRPr="000C7E9B">
        <w:rPr>
          <w:rFonts w:ascii="Times New Roman" w:hAnsi="Times New Roman" w:cs="Times New Roman"/>
          <w:color w:val="000000" w:themeColor="text1"/>
          <w:sz w:val="28"/>
          <w:szCs w:val="28"/>
        </w:rPr>
        <w:t xml:space="preserve"> June 2021</w:t>
      </w:r>
    </w:p>
    <w:p w:rsidR="000E1F5E" w:rsidRPr="00AC1524" w:rsidRDefault="00B627B3" w:rsidP="00305D29">
      <w:pPr>
        <w:pStyle w:val="IntenseQuote"/>
        <w:rPr>
          <w:rFonts w:cs="Times New Roman"/>
        </w:rPr>
      </w:pPr>
      <w:r>
        <w:rPr>
          <w:b w:val="0"/>
        </w:rPr>
        <w:br w:type="page"/>
      </w:r>
      <w:bookmarkStart w:id="3" w:name="_Toc74158583"/>
      <w:r w:rsidRPr="00AC1524">
        <w:rPr>
          <w:rFonts w:cs="Times New Roman"/>
        </w:rPr>
        <w:lastRenderedPageBreak/>
        <w:t>Letter of Transmittal</w:t>
      </w:r>
      <w:bookmarkEnd w:id="3"/>
    </w:p>
    <w:p w:rsidR="00305D29" w:rsidRDefault="00305D29" w:rsidP="00305D29">
      <w:pPr>
        <w:spacing w:line="360" w:lineRule="auto"/>
        <w:jc w:val="both"/>
        <w:rPr>
          <w:rFonts w:ascii="Times New Roman" w:eastAsia="Calibri" w:hAnsi="Times New Roman" w:cs="Times New Roman"/>
          <w:sz w:val="24"/>
          <w:szCs w:val="24"/>
          <w:lang w:bidi="bn-BD"/>
        </w:rPr>
      </w:pPr>
    </w:p>
    <w:p w:rsidR="00305D29" w:rsidRDefault="00C077BE" w:rsidP="00305D29">
      <w:pPr>
        <w:spacing w:line="360" w:lineRule="auto"/>
        <w:jc w:val="both"/>
        <w:rPr>
          <w:rFonts w:ascii="Times New Roman" w:eastAsia="Calibri" w:hAnsi="Times New Roman" w:cs="Times New Roman"/>
          <w:sz w:val="24"/>
          <w:szCs w:val="24"/>
          <w:lang w:bidi="bn-BD"/>
        </w:rPr>
      </w:pPr>
      <w:r>
        <w:rPr>
          <w:rFonts w:ascii="Times New Roman" w:eastAsia="Calibri" w:hAnsi="Times New Roman" w:cs="Times New Roman"/>
          <w:sz w:val="24"/>
          <w:szCs w:val="24"/>
          <w:lang w:bidi="bn-BD"/>
        </w:rPr>
        <w:t>9</w:t>
      </w:r>
      <w:r w:rsidRPr="00C077BE">
        <w:rPr>
          <w:rFonts w:ascii="Times New Roman" w:eastAsia="Calibri" w:hAnsi="Times New Roman" w:cs="Times New Roman"/>
          <w:sz w:val="24"/>
          <w:szCs w:val="24"/>
          <w:vertAlign w:val="superscript"/>
          <w:lang w:bidi="bn-BD"/>
        </w:rPr>
        <w:t>th</w:t>
      </w:r>
      <w:r w:rsidR="00B627B3">
        <w:rPr>
          <w:rFonts w:ascii="Times New Roman" w:eastAsia="Calibri" w:hAnsi="Times New Roman" w:cs="Times New Roman"/>
          <w:sz w:val="24"/>
          <w:szCs w:val="24"/>
          <w:lang w:bidi="bn-BD"/>
        </w:rPr>
        <w:t xml:space="preserve"> June 2021</w:t>
      </w:r>
    </w:p>
    <w:p w:rsidR="00305D29" w:rsidRDefault="00B627B3" w:rsidP="00305D29">
      <w:pPr>
        <w:spacing w:after="0" w:line="240" w:lineRule="auto"/>
        <w:jc w:val="both"/>
        <w:rPr>
          <w:rFonts w:ascii="Times New Roman" w:eastAsia="Calibri" w:hAnsi="Times New Roman" w:cs="Times New Roman"/>
          <w:sz w:val="24"/>
          <w:szCs w:val="24"/>
          <w:lang w:bidi="bn-BD"/>
        </w:rPr>
      </w:pPr>
      <w:r>
        <w:rPr>
          <w:rFonts w:ascii="Times New Roman" w:eastAsia="Calibri" w:hAnsi="Times New Roman" w:cs="Times New Roman"/>
          <w:sz w:val="24"/>
          <w:szCs w:val="24"/>
          <w:lang w:bidi="bn-BD"/>
        </w:rPr>
        <w:t>Muhammad Enamul Haque</w:t>
      </w:r>
    </w:p>
    <w:p w:rsidR="00305D29" w:rsidRDefault="00B627B3" w:rsidP="00305D29">
      <w:pPr>
        <w:spacing w:after="0" w:line="240" w:lineRule="auto"/>
        <w:jc w:val="both"/>
        <w:rPr>
          <w:rFonts w:ascii="Times New Roman" w:eastAsia="Calibri" w:hAnsi="Times New Roman" w:cs="Times New Roman"/>
          <w:sz w:val="24"/>
          <w:szCs w:val="24"/>
          <w:lang w:bidi="bn-BD"/>
        </w:rPr>
      </w:pPr>
      <w:r>
        <w:rPr>
          <w:rFonts w:ascii="Times New Roman" w:eastAsia="Calibri" w:hAnsi="Times New Roman" w:cs="Times New Roman"/>
          <w:sz w:val="24"/>
          <w:szCs w:val="24"/>
          <w:lang w:bidi="bn-BD"/>
        </w:rPr>
        <w:t xml:space="preserve">Assistant Professor </w:t>
      </w:r>
      <w:r w:rsidR="00A1589E">
        <w:rPr>
          <w:rFonts w:ascii="Times New Roman" w:eastAsia="Calibri" w:hAnsi="Times New Roman" w:cs="Times New Roman"/>
          <w:sz w:val="24"/>
          <w:szCs w:val="24"/>
          <w:lang w:bidi="bn-BD"/>
        </w:rPr>
        <w:t>–</w:t>
      </w:r>
      <w:r>
        <w:rPr>
          <w:rFonts w:ascii="Times New Roman" w:eastAsia="Calibri" w:hAnsi="Times New Roman" w:cs="Times New Roman"/>
          <w:sz w:val="24"/>
          <w:szCs w:val="24"/>
          <w:lang w:bidi="bn-BD"/>
        </w:rPr>
        <w:t xml:space="preserve"> Finance</w:t>
      </w:r>
    </w:p>
    <w:p w:rsidR="00305D29" w:rsidRDefault="00B627B3" w:rsidP="00305D29">
      <w:pPr>
        <w:spacing w:after="0" w:line="240" w:lineRule="auto"/>
        <w:jc w:val="both"/>
        <w:rPr>
          <w:rFonts w:ascii="Times New Roman" w:eastAsia="Calibri" w:hAnsi="Times New Roman" w:cs="Times New Roman"/>
          <w:sz w:val="24"/>
          <w:szCs w:val="24"/>
          <w:lang w:bidi="bn-BD"/>
        </w:rPr>
      </w:pPr>
      <w:r>
        <w:rPr>
          <w:rFonts w:ascii="Times New Roman" w:eastAsia="Calibri" w:hAnsi="Times New Roman" w:cs="Times New Roman"/>
          <w:sz w:val="24"/>
          <w:szCs w:val="24"/>
          <w:lang w:bidi="bn-BD"/>
        </w:rPr>
        <w:t>School of Business and Economics</w:t>
      </w:r>
    </w:p>
    <w:p w:rsidR="00305D29" w:rsidRDefault="00B627B3" w:rsidP="00305D29">
      <w:pPr>
        <w:spacing w:after="0" w:line="240" w:lineRule="auto"/>
        <w:jc w:val="both"/>
        <w:rPr>
          <w:rFonts w:ascii="Times New Roman" w:eastAsia="Calibri" w:hAnsi="Times New Roman" w:cs="Times New Roman"/>
          <w:sz w:val="24"/>
          <w:szCs w:val="24"/>
          <w:lang w:bidi="bn-BD"/>
        </w:rPr>
      </w:pPr>
      <w:r>
        <w:rPr>
          <w:rFonts w:ascii="Times New Roman" w:eastAsia="Calibri" w:hAnsi="Times New Roman" w:cs="Times New Roman"/>
          <w:sz w:val="24"/>
          <w:szCs w:val="24"/>
          <w:lang w:bidi="bn-BD"/>
        </w:rPr>
        <w:t>United International University</w:t>
      </w:r>
    </w:p>
    <w:p w:rsidR="00305D29" w:rsidRDefault="00305D29" w:rsidP="00305D29">
      <w:pPr>
        <w:spacing w:line="360" w:lineRule="auto"/>
        <w:jc w:val="both"/>
        <w:rPr>
          <w:rFonts w:ascii="Times New Roman" w:eastAsia="Calibri" w:hAnsi="Times New Roman" w:cs="Times New Roman"/>
          <w:sz w:val="24"/>
          <w:szCs w:val="24"/>
          <w:lang w:bidi="bn-BD"/>
        </w:rPr>
      </w:pPr>
    </w:p>
    <w:p w:rsidR="00305D29" w:rsidRDefault="00B627B3" w:rsidP="00305D29">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bidi="bn-BD"/>
        </w:rPr>
        <w:t xml:space="preserve">Subject: </w:t>
      </w:r>
      <w:r>
        <w:rPr>
          <w:rFonts w:ascii="Times New Roman" w:eastAsia="Calibri" w:hAnsi="Times New Roman" w:cs="Times New Roman"/>
          <w:sz w:val="24"/>
          <w:szCs w:val="24"/>
        </w:rPr>
        <w:t xml:space="preserve">Submission of internship report </w:t>
      </w:r>
      <w:r w:rsidRPr="00D556A4">
        <w:rPr>
          <w:rFonts w:ascii="Times New Roman" w:eastAsia="Calibri" w:hAnsi="Times New Roman" w:cs="Times New Roman"/>
          <w:sz w:val="24"/>
          <w:szCs w:val="24"/>
        </w:rPr>
        <w:t xml:space="preserve">on </w:t>
      </w:r>
      <w:r w:rsidR="00D556A4" w:rsidRPr="00D556A4">
        <w:rPr>
          <w:rFonts w:ascii="Times New Roman" w:eastAsia="Calibri" w:hAnsi="Times New Roman" w:cs="Times New Roman"/>
          <w:b/>
          <w:bCs/>
          <w:i/>
          <w:iCs/>
          <w:sz w:val="24"/>
          <w:szCs w:val="24"/>
        </w:rPr>
        <w:t>Financial Performance</w:t>
      </w:r>
      <w:r w:rsidR="00C077BE">
        <w:rPr>
          <w:rFonts w:ascii="Times New Roman" w:eastAsia="Calibri" w:hAnsi="Times New Roman" w:cs="Times New Roman"/>
          <w:b/>
          <w:bCs/>
          <w:i/>
          <w:iCs/>
          <w:sz w:val="24"/>
          <w:szCs w:val="24"/>
        </w:rPr>
        <w:t xml:space="preserve"> Analysis of</w:t>
      </w:r>
      <w:r w:rsidR="00D556A4" w:rsidRPr="00D556A4">
        <w:rPr>
          <w:rFonts w:ascii="Times New Roman" w:eastAsia="Calibri" w:hAnsi="Times New Roman" w:cs="Times New Roman"/>
          <w:b/>
          <w:bCs/>
          <w:i/>
          <w:iCs/>
          <w:sz w:val="24"/>
          <w:szCs w:val="24"/>
        </w:rPr>
        <w:t xml:space="preserve"> </w:t>
      </w:r>
      <w:r w:rsidR="003A29C8">
        <w:rPr>
          <w:rFonts w:ascii="Times New Roman" w:eastAsia="Calibri" w:hAnsi="Times New Roman" w:cs="Times New Roman"/>
          <w:b/>
          <w:bCs/>
          <w:i/>
          <w:iCs/>
          <w:sz w:val="24"/>
          <w:szCs w:val="24"/>
        </w:rPr>
        <w:t>“bKash</w:t>
      </w:r>
      <w:r w:rsidR="00D556A4" w:rsidRPr="00D556A4">
        <w:rPr>
          <w:rFonts w:ascii="Times New Roman" w:eastAsia="Calibri" w:hAnsi="Times New Roman" w:cs="Times New Roman"/>
          <w:b/>
          <w:bCs/>
          <w:i/>
          <w:iCs/>
          <w:sz w:val="24"/>
          <w:szCs w:val="24"/>
        </w:rPr>
        <w:t xml:space="preserve"> Limited</w:t>
      </w:r>
      <w:r w:rsidR="00C077BE">
        <w:rPr>
          <w:rFonts w:ascii="Times New Roman" w:eastAsia="Calibri" w:hAnsi="Times New Roman" w:cs="Times New Roman"/>
          <w:b/>
          <w:bCs/>
          <w:i/>
          <w:iCs/>
          <w:sz w:val="24"/>
          <w:szCs w:val="24"/>
        </w:rPr>
        <w:t>”</w:t>
      </w:r>
      <w:r w:rsidR="00D556A4" w:rsidRPr="00D556A4">
        <w:rPr>
          <w:rFonts w:ascii="Times New Roman" w:eastAsia="Calibri" w:hAnsi="Times New Roman" w:cs="Times New Roman"/>
          <w:b/>
          <w:bCs/>
          <w:i/>
          <w:iCs/>
          <w:sz w:val="24"/>
          <w:szCs w:val="24"/>
        </w:rPr>
        <w:t>.</w:t>
      </w:r>
    </w:p>
    <w:p w:rsidR="00305D29" w:rsidRDefault="00B627B3" w:rsidP="00305D29">
      <w:pPr>
        <w:spacing w:line="360" w:lineRule="auto"/>
        <w:jc w:val="both"/>
        <w:rPr>
          <w:rFonts w:ascii="Times New Roman" w:eastAsia="Calibri" w:hAnsi="Times New Roman" w:cs="Times New Roman"/>
          <w:sz w:val="24"/>
          <w:szCs w:val="24"/>
          <w:lang w:bidi="bn-BD"/>
        </w:rPr>
      </w:pPr>
      <w:r>
        <w:rPr>
          <w:rFonts w:ascii="Times New Roman" w:eastAsia="Calibri" w:hAnsi="Times New Roman" w:cs="Times New Roman"/>
          <w:sz w:val="24"/>
          <w:szCs w:val="24"/>
          <w:lang w:bidi="bn-BD"/>
        </w:rPr>
        <w:t>Dear Sir,</w:t>
      </w:r>
    </w:p>
    <w:p w:rsidR="00305D29" w:rsidRDefault="00B627B3" w:rsidP="00305D29">
      <w:pPr>
        <w:spacing w:line="360" w:lineRule="auto"/>
        <w:jc w:val="both"/>
        <w:rPr>
          <w:rFonts w:ascii="Times New Roman" w:eastAsia="Calibri" w:hAnsi="Times New Roman" w:cs="Times New Roman"/>
          <w:sz w:val="24"/>
          <w:szCs w:val="24"/>
          <w:lang w:bidi="bn-BD"/>
        </w:rPr>
      </w:pPr>
      <w:r>
        <w:rPr>
          <w:rFonts w:ascii="Times New Roman" w:eastAsia="Calibri" w:hAnsi="Times New Roman" w:cs="Times New Roman"/>
          <w:sz w:val="24"/>
          <w:szCs w:val="24"/>
        </w:rPr>
        <w:t xml:space="preserve">With due respect, </w:t>
      </w:r>
      <w:r w:rsidR="00D556A4">
        <w:rPr>
          <w:rFonts w:ascii="Times New Roman" w:eastAsia="Calibri" w:hAnsi="Times New Roman" w:cs="Times New Roman"/>
          <w:sz w:val="24"/>
          <w:szCs w:val="24"/>
        </w:rPr>
        <w:t xml:space="preserve">it is an honor for me to present my report titled </w:t>
      </w:r>
      <w:r w:rsidR="00C077BE" w:rsidRPr="00D556A4">
        <w:rPr>
          <w:rFonts w:ascii="Times New Roman" w:eastAsia="Calibri" w:hAnsi="Times New Roman" w:cs="Times New Roman"/>
          <w:b/>
          <w:bCs/>
          <w:i/>
          <w:iCs/>
          <w:sz w:val="24"/>
          <w:szCs w:val="24"/>
        </w:rPr>
        <w:t>Financial Performance</w:t>
      </w:r>
      <w:r w:rsidR="00C077BE">
        <w:rPr>
          <w:rFonts w:ascii="Times New Roman" w:eastAsia="Calibri" w:hAnsi="Times New Roman" w:cs="Times New Roman"/>
          <w:b/>
          <w:bCs/>
          <w:i/>
          <w:iCs/>
          <w:sz w:val="24"/>
          <w:szCs w:val="24"/>
        </w:rPr>
        <w:t xml:space="preserve"> Analysis of</w:t>
      </w:r>
      <w:r w:rsidR="00C077BE" w:rsidRPr="00D556A4">
        <w:rPr>
          <w:rFonts w:ascii="Times New Roman" w:eastAsia="Calibri" w:hAnsi="Times New Roman" w:cs="Times New Roman"/>
          <w:b/>
          <w:bCs/>
          <w:i/>
          <w:iCs/>
          <w:sz w:val="24"/>
          <w:szCs w:val="24"/>
        </w:rPr>
        <w:t xml:space="preserve"> </w:t>
      </w:r>
      <w:r w:rsidR="00C077BE">
        <w:rPr>
          <w:rFonts w:ascii="Times New Roman" w:eastAsia="Calibri" w:hAnsi="Times New Roman" w:cs="Times New Roman"/>
          <w:b/>
          <w:bCs/>
          <w:i/>
          <w:iCs/>
          <w:sz w:val="24"/>
          <w:szCs w:val="24"/>
        </w:rPr>
        <w:t>“bKash</w:t>
      </w:r>
      <w:r w:rsidR="00C077BE" w:rsidRPr="00D556A4">
        <w:rPr>
          <w:rFonts w:ascii="Times New Roman" w:eastAsia="Calibri" w:hAnsi="Times New Roman" w:cs="Times New Roman"/>
          <w:b/>
          <w:bCs/>
          <w:i/>
          <w:iCs/>
          <w:sz w:val="24"/>
          <w:szCs w:val="24"/>
        </w:rPr>
        <w:t xml:space="preserve"> Limited</w:t>
      </w:r>
      <w:r w:rsidR="00C077BE">
        <w:rPr>
          <w:rFonts w:ascii="Times New Roman" w:eastAsia="Calibri" w:hAnsi="Times New Roman" w:cs="Times New Roman"/>
          <w:b/>
          <w:bCs/>
          <w:i/>
          <w:iCs/>
          <w:sz w:val="24"/>
          <w:szCs w:val="24"/>
        </w:rPr>
        <w:t>”</w:t>
      </w:r>
      <w:r w:rsidR="00C077BE" w:rsidRPr="00D556A4">
        <w:rPr>
          <w:rFonts w:ascii="Times New Roman" w:eastAsia="Calibri" w:hAnsi="Times New Roman" w:cs="Times New Roman"/>
          <w:b/>
          <w:bCs/>
          <w:i/>
          <w:iCs/>
          <w:sz w:val="24"/>
          <w:szCs w:val="24"/>
        </w:rPr>
        <w:t>.</w:t>
      </w:r>
      <w:r w:rsidR="00C077BE">
        <w:rPr>
          <w:rFonts w:ascii="Times New Roman" w:eastAsia="Calibri" w:hAnsi="Times New Roman" w:cs="Times New Roman"/>
          <w:b/>
          <w:bCs/>
          <w:i/>
          <w:iCs/>
          <w:sz w:val="24"/>
          <w:szCs w:val="24"/>
        </w:rPr>
        <w:t xml:space="preserve"> </w:t>
      </w:r>
      <w:r w:rsidR="00D556A4">
        <w:rPr>
          <w:rFonts w:ascii="Times New Roman" w:eastAsia="Calibri" w:hAnsi="Times New Roman" w:cs="Times New Roman"/>
          <w:sz w:val="24"/>
          <w:szCs w:val="24"/>
        </w:rPr>
        <w:t>I</w:t>
      </w:r>
      <w:r>
        <w:rPr>
          <w:rFonts w:ascii="Times New Roman" w:eastAsia="Calibri" w:hAnsi="Times New Roman" w:cs="Times New Roman"/>
          <w:sz w:val="24"/>
          <w:szCs w:val="24"/>
        </w:rPr>
        <w:t xml:space="preserve"> have collected information from the internet and books and am thankful to the websites which provided </w:t>
      </w:r>
      <w:r w:rsidR="00D556A4">
        <w:rPr>
          <w:rFonts w:ascii="Times New Roman" w:eastAsia="Calibri" w:hAnsi="Times New Roman" w:cs="Times New Roman"/>
          <w:sz w:val="24"/>
          <w:szCs w:val="24"/>
        </w:rPr>
        <w:t>me</w:t>
      </w:r>
      <w:r>
        <w:rPr>
          <w:rFonts w:ascii="Times New Roman" w:eastAsia="Calibri" w:hAnsi="Times New Roman" w:cs="Times New Roman"/>
          <w:sz w:val="24"/>
          <w:szCs w:val="24"/>
        </w:rPr>
        <w:t xml:space="preserve"> the information for preparing the </w:t>
      </w:r>
      <w:r w:rsidR="00D556A4">
        <w:rPr>
          <w:rFonts w:ascii="Times New Roman" w:eastAsia="Calibri" w:hAnsi="Times New Roman" w:cs="Times New Roman"/>
          <w:sz w:val="24"/>
          <w:szCs w:val="24"/>
        </w:rPr>
        <w:t>report</w:t>
      </w:r>
      <w:r>
        <w:rPr>
          <w:rFonts w:ascii="Times New Roman" w:eastAsia="Calibri" w:hAnsi="Times New Roman" w:cs="Times New Roman"/>
          <w:sz w:val="24"/>
          <w:szCs w:val="24"/>
        </w:rPr>
        <w:t xml:space="preserve">. It was a great experience for </w:t>
      </w:r>
      <w:r w:rsidR="00D556A4">
        <w:rPr>
          <w:rFonts w:ascii="Times New Roman" w:eastAsia="Calibri" w:hAnsi="Times New Roman" w:cs="Times New Roman"/>
          <w:sz w:val="24"/>
          <w:szCs w:val="24"/>
        </w:rPr>
        <w:t>me</w:t>
      </w:r>
      <w:r>
        <w:rPr>
          <w:rFonts w:ascii="Times New Roman" w:eastAsia="Calibri" w:hAnsi="Times New Roman" w:cs="Times New Roman"/>
          <w:sz w:val="24"/>
          <w:szCs w:val="24"/>
        </w:rPr>
        <w:t xml:space="preserve"> to do the </w:t>
      </w:r>
      <w:r w:rsidR="00D556A4">
        <w:rPr>
          <w:rFonts w:ascii="Times New Roman" w:eastAsia="Calibri" w:hAnsi="Times New Roman" w:cs="Times New Roman"/>
          <w:sz w:val="24"/>
          <w:szCs w:val="24"/>
        </w:rPr>
        <w:t>report</w:t>
      </w:r>
      <w:r>
        <w:rPr>
          <w:rFonts w:ascii="Times New Roman" w:eastAsia="Calibri" w:hAnsi="Times New Roman" w:cs="Times New Roman"/>
          <w:sz w:val="24"/>
          <w:szCs w:val="24"/>
        </w:rPr>
        <w:t xml:space="preserve"> on such a topic. If you have further queries regarding the </w:t>
      </w:r>
      <w:r w:rsidR="0092610E">
        <w:rPr>
          <w:rFonts w:ascii="Times New Roman" w:eastAsia="Calibri" w:hAnsi="Times New Roman" w:cs="Times New Roman"/>
          <w:sz w:val="24"/>
          <w:szCs w:val="24"/>
        </w:rPr>
        <w:t>report</w:t>
      </w:r>
      <w:r>
        <w:rPr>
          <w:rFonts w:ascii="Times New Roman" w:eastAsia="Calibri" w:hAnsi="Times New Roman" w:cs="Times New Roman"/>
          <w:sz w:val="24"/>
          <w:szCs w:val="24"/>
        </w:rPr>
        <w:t xml:space="preserve">, please let </w:t>
      </w:r>
      <w:r w:rsidR="00D556A4">
        <w:rPr>
          <w:rFonts w:ascii="Times New Roman" w:eastAsia="Calibri" w:hAnsi="Times New Roman" w:cs="Times New Roman"/>
          <w:sz w:val="24"/>
          <w:szCs w:val="24"/>
        </w:rPr>
        <w:t>me</w:t>
      </w:r>
      <w:r>
        <w:rPr>
          <w:rFonts w:ascii="Times New Roman" w:eastAsia="Calibri" w:hAnsi="Times New Roman" w:cs="Times New Roman"/>
          <w:sz w:val="24"/>
          <w:szCs w:val="24"/>
        </w:rPr>
        <w:t xml:space="preserve"> know.</w:t>
      </w:r>
    </w:p>
    <w:p w:rsidR="00305D29" w:rsidRDefault="00B627B3" w:rsidP="00305D29">
      <w:pPr>
        <w:spacing w:line="360" w:lineRule="auto"/>
        <w:jc w:val="both"/>
        <w:rPr>
          <w:rFonts w:ascii="Times New Roman" w:eastAsia="Calibri" w:hAnsi="Times New Roman" w:cs="Times New Roman"/>
          <w:sz w:val="24"/>
          <w:szCs w:val="24"/>
          <w:lang w:bidi="bn-BD"/>
        </w:rPr>
      </w:pPr>
      <w:r>
        <w:rPr>
          <w:rFonts w:ascii="Times New Roman" w:eastAsia="Calibri" w:hAnsi="Times New Roman" w:cs="Times New Roman"/>
          <w:sz w:val="24"/>
          <w:szCs w:val="24"/>
          <w:lang w:bidi="bn-BD"/>
        </w:rPr>
        <w:t xml:space="preserve">I hope that this </w:t>
      </w:r>
      <w:r w:rsidR="0092610E">
        <w:rPr>
          <w:rFonts w:ascii="Times New Roman" w:eastAsia="Calibri" w:hAnsi="Times New Roman" w:cs="Times New Roman"/>
          <w:sz w:val="24"/>
          <w:szCs w:val="24"/>
          <w:lang w:bidi="bn-BD"/>
        </w:rPr>
        <w:t>“</w:t>
      </w:r>
      <w:r>
        <w:rPr>
          <w:rFonts w:ascii="Times New Roman" w:eastAsia="Calibri" w:hAnsi="Times New Roman" w:cs="Times New Roman"/>
          <w:sz w:val="24"/>
          <w:szCs w:val="24"/>
          <w:lang w:bidi="bn-BD"/>
        </w:rPr>
        <w:t>report</w:t>
      </w:r>
      <w:r w:rsidR="0092610E">
        <w:rPr>
          <w:rFonts w:ascii="Times New Roman" w:eastAsia="Calibri" w:hAnsi="Times New Roman" w:cs="Times New Roman"/>
          <w:sz w:val="24"/>
          <w:szCs w:val="24"/>
          <w:lang w:bidi="bn-BD"/>
        </w:rPr>
        <w:t>”</w:t>
      </w:r>
      <w:r>
        <w:rPr>
          <w:rFonts w:ascii="Times New Roman" w:eastAsia="Calibri" w:hAnsi="Times New Roman" w:cs="Times New Roman"/>
          <w:sz w:val="24"/>
          <w:szCs w:val="24"/>
          <w:lang w:bidi="bn-BD"/>
        </w:rPr>
        <w:t xml:space="preserve"> will </w:t>
      </w:r>
      <w:r w:rsidR="00516B6C">
        <w:rPr>
          <w:rFonts w:ascii="Times New Roman" w:eastAsia="Calibri" w:hAnsi="Times New Roman" w:cs="Times New Roman"/>
          <w:sz w:val="24"/>
          <w:szCs w:val="24"/>
          <w:lang w:bidi="bn-BD"/>
        </w:rPr>
        <w:t>be able to match your expectations</w:t>
      </w:r>
      <w:r>
        <w:rPr>
          <w:rFonts w:ascii="Times New Roman" w:eastAsia="Calibri" w:hAnsi="Times New Roman" w:cs="Times New Roman"/>
          <w:sz w:val="24"/>
          <w:szCs w:val="24"/>
          <w:lang w:bidi="bn-BD"/>
        </w:rPr>
        <w:t>.</w:t>
      </w:r>
    </w:p>
    <w:p w:rsidR="00305D29" w:rsidRDefault="00B627B3" w:rsidP="00305D29">
      <w:pPr>
        <w:spacing w:after="200" w:line="360" w:lineRule="auto"/>
        <w:jc w:val="both"/>
        <w:rPr>
          <w:rFonts w:ascii="Times New Roman" w:eastAsia="Calibri" w:hAnsi="Times New Roman" w:cs="Times New Roman"/>
          <w:sz w:val="24"/>
          <w:szCs w:val="24"/>
          <w:lang w:bidi="bn-BD"/>
        </w:rPr>
      </w:pPr>
      <w:r>
        <w:rPr>
          <w:rFonts w:ascii="Times New Roman" w:eastAsia="Calibri" w:hAnsi="Times New Roman" w:cs="Times New Roman"/>
          <w:sz w:val="24"/>
          <w:szCs w:val="24"/>
          <w:lang w:bidi="bn-BD"/>
        </w:rPr>
        <w:t>Sincerely Yours,</w:t>
      </w:r>
    </w:p>
    <w:p w:rsidR="00D556A4" w:rsidRDefault="00B627B3" w:rsidP="00305D29">
      <w:pPr>
        <w:rPr>
          <w:rFonts w:ascii="Times New Roman" w:eastAsia="Calibri" w:hAnsi="Times New Roman" w:cs="Times New Roman"/>
          <w:sz w:val="24"/>
          <w:szCs w:val="24"/>
          <w:lang w:bidi="bn-BD"/>
        </w:rPr>
      </w:pPr>
      <w:r>
        <w:rPr>
          <w:rFonts w:ascii="Times New Roman" w:eastAsia="Calibri" w:hAnsi="Times New Roman" w:cs="Times New Roman"/>
          <w:noProof/>
          <w:sz w:val="24"/>
          <w:szCs w:val="24"/>
        </w:rPr>
        <mc:AlternateContent>
          <mc:Choice Requires="wpg">
            <w:drawing>
              <wp:anchor distT="0" distB="0" distL="114300" distR="114300" simplePos="0" relativeHeight="251659264" behindDoc="0" locked="0" layoutInCell="1" allowOverlap="1">
                <wp:simplePos x="0" y="0"/>
                <wp:positionH relativeFrom="column">
                  <wp:posOffset>-74438</wp:posOffset>
                </wp:positionH>
                <wp:positionV relativeFrom="paragraph">
                  <wp:posOffset>86360</wp:posOffset>
                </wp:positionV>
                <wp:extent cx="1548130" cy="855017"/>
                <wp:effectExtent l="0" t="0" r="0" b="2540"/>
                <wp:wrapNone/>
                <wp:docPr id="4" name="Group 4"/>
                <wp:cNvGraphicFramePr/>
                <a:graphic xmlns:a="http://schemas.openxmlformats.org/drawingml/2006/main">
                  <a:graphicData uri="http://schemas.microsoft.com/office/word/2010/wordprocessingGroup">
                    <wpg:wgp>
                      <wpg:cNvGrpSpPr/>
                      <wpg:grpSpPr>
                        <a:xfrm>
                          <a:off x="0" y="0"/>
                          <a:ext cx="1548130" cy="855017"/>
                          <a:chOff x="0" y="0"/>
                          <a:chExt cx="1548130" cy="855017"/>
                        </a:xfrm>
                      </wpg:grpSpPr>
                      <wps:wsp>
                        <wps:cNvPr id="217" name="Text Box 2"/>
                        <wps:cNvSpPr txBox="1">
                          <a:spLocks noChangeArrowheads="1"/>
                        </wps:cNvSpPr>
                        <wps:spPr bwMode="auto">
                          <a:xfrm>
                            <a:off x="0" y="162232"/>
                            <a:ext cx="1548130" cy="692785"/>
                          </a:xfrm>
                          <a:prstGeom prst="rect">
                            <a:avLst/>
                          </a:prstGeom>
                          <a:noFill/>
                          <a:ln w="9525">
                            <a:noFill/>
                            <a:miter lim="800000"/>
                            <a:headEnd/>
                            <a:tailEnd/>
                          </a:ln>
                        </wps:spPr>
                        <wps:txbx>
                          <w:txbxContent>
                            <w:p w:rsidR="00D556A4" w:rsidRDefault="00D556A4">
                              <w:pPr>
                                <w:pBdr>
                                  <w:bottom w:val="single" w:sz="12" w:space="1" w:color="auto"/>
                                </w:pBdr>
                                <w:rPr>
                                  <w:u w:val="dash"/>
                                </w:rPr>
                              </w:pPr>
                            </w:p>
                            <w:p w:rsidR="00D556A4" w:rsidRPr="00D556A4" w:rsidRDefault="00B627B3" w:rsidP="00D556A4">
                              <w:pPr>
                                <w:jc w:val="center"/>
                                <w:rPr>
                                  <w:rFonts w:ascii="Times New Roman" w:hAnsi="Times New Roman" w:cs="Times New Roman"/>
                                  <w:sz w:val="24"/>
                                  <w:szCs w:val="24"/>
                                </w:rPr>
                              </w:pPr>
                              <w:r w:rsidRPr="00D556A4">
                                <w:rPr>
                                  <w:rFonts w:ascii="Times New Roman" w:hAnsi="Times New Roman" w:cs="Times New Roman"/>
                                  <w:sz w:val="24"/>
                                  <w:szCs w:val="24"/>
                                </w:rPr>
                                <w:t>Signature</w:t>
                              </w:r>
                            </w:p>
                          </w:txbxContent>
                        </wps:txbx>
                        <wps:bodyPr rot="0" vert="horz" wrap="square" lIns="91440" tIns="45720" rIns="91440" bIns="45720" anchor="t" anchorCtr="0"/>
                      </wps:wsp>
                      <pic:pic xmlns:pic="http://schemas.openxmlformats.org/drawingml/2006/picture">
                        <pic:nvPicPr>
                          <pic:cNvPr id="3" name="Pictur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17987" y="0"/>
                            <a:ext cx="1253490" cy="334010"/>
                          </a:xfrm>
                          <a:prstGeom prst="rect">
                            <a:avLst/>
                          </a:prstGeom>
                        </pic:spPr>
                      </pic:pic>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 o:spid="_x0000_s1026" style="position:absolute;margin-left:-5.85pt;margin-top:6.8pt;width:121.9pt;height:67.3pt;z-index:251659264" coordsize="15481,8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">
                <v:shapetype id="_x0000_t202" coordsize="21600,21600" o:spt="202" path="m,l,21600r21600,l21600,xe">
                  <v:stroke joinstyle="miter"/>
                  <v:path gradientshapeok="t" o:connecttype="rect"/>
                </v:shapetype>
                <v:shape id="Text Box 2" o:spid="_x0000_s1027" type="#_x0000_t202" style="position:absolute;top:1622;width:15481;height:6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F23C244" w14:textId="77777777" w:rsidR="00D556A4" w:rsidRDefault="00D556A4">
                        <w:pPr>
                          <w:pBdr>
                            <w:bottom w:val="single" w:sz="12" w:space="1" w:color="auto"/>
                          </w:pBdr>
                          <w:rPr>
                            <w:u w:val="dash"/>
                          </w:rPr>
                        </w:pPr>
                      </w:p>
                      <w:p w14:paraId="69E064C5" w14:textId="77777777" w:rsidR="00D556A4" w:rsidRPr="00D556A4" w:rsidRDefault="00B627B3" w:rsidP="00D556A4">
                        <w:pPr>
                          <w:jc w:val="center"/>
                          <w:rPr>
                            <w:rFonts w:ascii="Times New Roman" w:hAnsi="Times New Roman" w:cs="Times New Roman"/>
                            <w:sz w:val="24"/>
                            <w:szCs w:val="24"/>
                          </w:rPr>
                        </w:pPr>
                        <w:r w:rsidRPr="00D556A4">
                          <w:rPr>
                            <w:rFonts w:ascii="Times New Roman" w:hAnsi="Times New Roman" w:cs="Times New Roman"/>
                            <w:sz w:val="24"/>
                            <w:szCs w:val="24"/>
                          </w:rPr>
                          <w:t>Signature</w:t>
                        </w:r>
                      </w:p>
                    </w:txbxContent>
                  </v:textbox>
                </v:shape>
                <v:shape id="Picture 3" o:spid="_x0000_s1028" type="#_x0000_t75" style="position:absolute;left:1179;width:12535;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">
                  <v:imagedata r:id="rId14" o:title=""/>
                </v:shape>
              </v:group>
            </w:pict>
          </mc:Fallback>
        </mc:AlternateContent>
      </w:r>
    </w:p>
    <w:p w:rsidR="00D556A4" w:rsidRDefault="00D556A4" w:rsidP="00305D29">
      <w:pPr>
        <w:rPr>
          <w:rFonts w:ascii="Times New Roman" w:eastAsia="Calibri" w:hAnsi="Times New Roman" w:cs="Times New Roman"/>
          <w:sz w:val="24"/>
          <w:szCs w:val="24"/>
          <w:lang w:bidi="bn-BD"/>
        </w:rPr>
      </w:pPr>
    </w:p>
    <w:p w:rsidR="00D556A4" w:rsidRDefault="00D556A4" w:rsidP="00305D29"/>
    <w:p w:rsidR="00F67D2E" w:rsidRPr="00F67D2E" w:rsidRDefault="00F67D2E" w:rsidP="00305D29">
      <w:pPr>
        <w:rPr>
          <w:sz w:val="12"/>
          <w:szCs w:val="12"/>
        </w:rPr>
      </w:pPr>
    </w:p>
    <w:p w:rsidR="00D556A4" w:rsidRPr="00D556A4" w:rsidRDefault="00B627B3" w:rsidP="00F67D2E">
      <w:pPr>
        <w:spacing w:after="0"/>
        <w:jc w:val="both"/>
        <w:rPr>
          <w:rFonts w:ascii="Times New Roman" w:hAnsi="Times New Roman" w:cs="Times New Roman"/>
          <w:sz w:val="24"/>
          <w:szCs w:val="24"/>
        </w:rPr>
      </w:pPr>
      <w:r w:rsidRPr="00D556A4">
        <w:rPr>
          <w:rFonts w:ascii="Times New Roman" w:hAnsi="Times New Roman" w:cs="Times New Roman"/>
          <w:sz w:val="24"/>
          <w:szCs w:val="24"/>
        </w:rPr>
        <w:t>Sk Noora Tanvir</w:t>
      </w:r>
    </w:p>
    <w:p w:rsidR="00D556A4" w:rsidRPr="00D556A4" w:rsidRDefault="00B627B3" w:rsidP="00F67D2E">
      <w:pPr>
        <w:spacing w:after="0"/>
        <w:jc w:val="both"/>
        <w:rPr>
          <w:rFonts w:ascii="Times New Roman" w:hAnsi="Times New Roman" w:cs="Times New Roman"/>
          <w:sz w:val="24"/>
          <w:szCs w:val="24"/>
        </w:rPr>
      </w:pPr>
      <w:r w:rsidRPr="00D556A4">
        <w:rPr>
          <w:rFonts w:ascii="Times New Roman" w:hAnsi="Times New Roman" w:cs="Times New Roman"/>
          <w:sz w:val="24"/>
          <w:szCs w:val="24"/>
        </w:rPr>
        <w:t>ID: 111171245</w:t>
      </w:r>
    </w:p>
    <w:p w:rsidR="00D556A4" w:rsidRDefault="00B627B3" w:rsidP="00F67D2E">
      <w:pPr>
        <w:spacing w:after="0"/>
        <w:jc w:val="both"/>
        <w:rPr>
          <w:rFonts w:ascii="Times New Roman" w:hAnsi="Times New Roman" w:cs="Times New Roman"/>
          <w:sz w:val="24"/>
          <w:szCs w:val="24"/>
        </w:rPr>
      </w:pPr>
      <w:r w:rsidRPr="00D556A4">
        <w:rPr>
          <w:rFonts w:ascii="Times New Roman" w:hAnsi="Times New Roman" w:cs="Times New Roman"/>
          <w:sz w:val="24"/>
          <w:szCs w:val="24"/>
        </w:rPr>
        <w:t>Dept: BBA</w:t>
      </w:r>
      <w:r w:rsidR="00F67D2E">
        <w:rPr>
          <w:rFonts w:ascii="Times New Roman" w:hAnsi="Times New Roman" w:cs="Times New Roman"/>
          <w:sz w:val="24"/>
          <w:szCs w:val="24"/>
        </w:rPr>
        <w:t xml:space="preserve"> (Finance)</w:t>
      </w:r>
    </w:p>
    <w:p w:rsidR="00372A4F" w:rsidRPr="00372A4F" w:rsidRDefault="00372A4F" w:rsidP="00372A4F">
      <w:pPr>
        <w:spacing w:after="0" w:line="240" w:lineRule="auto"/>
        <w:jc w:val="both"/>
        <w:rPr>
          <w:rFonts w:ascii="Times New Roman" w:eastAsia="Calibri" w:hAnsi="Times New Roman" w:cs="Times New Roman"/>
          <w:sz w:val="24"/>
          <w:szCs w:val="24"/>
          <w:lang w:bidi="bn-BD"/>
        </w:rPr>
      </w:pPr>
      <w:r>
        <w:rPr>
          <w:rFonts w:ascii="Times New Roman" w:eastAsia="Calibri" w:hAnsi="Times New Roman" w:cs="Times New Roman"/>
          <w:sz w:val="24"/>
          <w:szCs w:val="24"/>
          <w:lang w:bidi="bn-BD"/>
        </w:rPr>
        <w:t>School of Business and Economics</w:t>
      </w:r>
    </w:p>
    <w:p w:rsidR="00F67D2E" w:rsidRDefault="00F67D2E" w:rsidP="00F67D2E">
      <w:pPr>
        <w:spacing w:after="0"/>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D556A4" w:rsidRDefault="00B627B3">
      <w:pPr>
        <w:rPr>
          <w:rFonts w:ascii="Times New Roman" w:hAnsi="Times New Roman" w:cs="Times New Roman"/>
          <w:sz w:val="24"/>
          <w:szCs w:val="24"/>
        </w:rPr>
      </w:pPr>
      <w:r>
        <w:rPr>
          <w:rFonts w:ascii="Times New Roman" w:hAnsi="Times New Roman" w:cs="Times New Roman"/>
          <w:sz w:val="24"/>
          <w:szCs w:val="24"/>
        </w:rPr>
        <w:br w:type="page"/>
      </w:r>
    </w:p>
    <w:p w:rsidR="00D556A4" w:rsidRDefault="00B627B3" w:rsidP="00D556A4">
      <w:pPr>
        <w:pStyle w:val="IntenseQuote"/>
      </w:pPr>
      <w:bookmarkStart w:id="4" w:name="_Toc74158584"/>
      <w:r>
        <w:lastRenderedPageBreak/>
        <w:t>Acknowledgment</w:t>
      </w:r>
      <w:bookmarkEnd w:id="4"/>
    </w:p>
    <w:p w:rsidR="00D556A4" w:rsidRDefault="00B627B3" w:rsidP="005E18DF">
      <w:pPr>
        <w:spacing w:line="360" w:lineRule="auto"/>
        <w:jc w:val="both"/>
        <w:rPr>
          <w:rFonts w:ascii="Times New Roman" w:eastAsia="Calibri" w:hAnsi="Times New Roman" w:cs="Times New Roman"/>
          <w:sz w:val="24"/>
          <w:szCs w:val="28"/>
          <w:lang w:bidi="bn-BD"/>
        </w:rPr>
      </w:pPr>
      <w:r>
        <w:rPr>
          <w:rFonts w:ascii="Times New Roman" w:eastAsia="Calibri" w:hAnsi="Times New Roman" w:cs="Times New Roman"/>
          <w:sz w:val="24"/>
          <w:szCs w:val="28"/>
          <w:lang w:bidi="bn-BD"/>
        </w:rPr>
        <w:t xml:space="preserve">First of all, I would like to thank the Almighty Allah for blessing me to complete the assignment in a safe and sound mind. </w:t>
      </w:r>
    </w:p>
    <w:p w:rsidR="005E18DF" w:rsidRDefault="00D34005" w:rsidP="007A137B">
      <w:pPr>
        <w:spacing w:after="0" w:line="360" w:lineRule="auto"/>
        <w:jc w:val="both"/>
        <w:rPr>
          <w:rFonts w:ascii="Times New Roman" w:eastAsia="Calibri" w:hAnsi="Times New Roman" w:cs="Times New Roman"/>
          <w:sz w:val="24"/>
          <w:szCs w:val="28"/>
          <w:lang w:bidi="bn-BD"/>
        </w:rPr>
      </w:pPr>
      <w:r>
        <w:rPr>
          <w:rFonts w:ascii="Times New Roman" w:eastAsia="Calibri" w:hAnsi="Times New Roman" w:cs="Times New Roman"/>
          <w:sz w:val="24"/>
          <w:szCs w:val="28"/>
          <w:lang w:bidi="bn-BD"/>
        </w:rPr>
        <w:t>Secondly, I want</w:t>
      </w:r>
      <w:r w:rsidR="00B627B3">
        <w:rPr>
          <w:rFonts w:ascii="Times New Roman" w:eastAsia="Calibri" w:hAnsi="Times New Roman" w:cs="Times New Roman"/>
          <w:sz w:val="24"/>
          <w:szCs w:val="28"/>
          <w:lang w:bidi="bn-BD"/>
        </w:rPr>
        <w:t xml:space="preserve"> to express my gratitude to </w:t>
      </w:r>
      <w:r w:rsidR="002466EC">
        <w:rPr>
          <w:rFonts w:ascii="Times New Roman" w:eastAsia="Calibri" w:hAnsi="Times New Roman" w:cs="Times New Roman"/>
          <w:sz w:val="24"/>
          <w:szCs w:val="28"/>
          <w:lang w:bidi="bn-BD"/>
        </w:rPr>
        <w:t>my instructor</w:t>
      </w:r>
      <w:r w:rsidR="00B627B3">
        <w:rPr>
          <w:rFonts w:ascii="Times New Roman" w:eastAsia="Calibri" w:hAnsi="Times New Roman" w:cs="Times New Roman"/>
          <w:sz w:val="24"/>
          <w:szCs w:val="28"/>
          <w:lang w:bidi="bn-BD"/>
        </w:rPr>
        <w:t xml:space="preserve">, </w:t>
      </w:r>
      <w:r w:rsidR="00B627B3">
        <w:rPr>
          <w:rFonts w:ascii="Times New Roman" w:eastAsia="Calibri" w:hAnsi="Times New Roman" w:cs="Times New Roman"/>
          <w:sz w:val="24"/>
          <w:szCs w:val="24"/>
          <w:lang w:bidi="bn-BD"/>
        </w:rPr>
        <w:t>Muhammad Enamul Haque</w:t>
      </w:r>
      <w:r w:rsidR="00B627B3">
        <w:rPr>
          <w:rFonts w:ascii="Times New Roman" w:eastAsia="Calibri" w:hAnsi="Times New Roman" w:cs="Times New Roman"/>
          <w:sz w:val="24"/>
          <w:szCs w:val="28"/>
          <w:lang w:bidi="bn-BD"/>
        </w:rPr>
        <w:t xml:space="preserve">, Assistant Professor – Finance, School of Business and Economics, United International University. Enamul sir </w:t>
      </w:r>
      <w:r w:rsidR="00141DA7">
        <w:rPr>
          <w:rFonts w:ascii="Times New Roman" w:eastAsia="Calibri" w:hAnsi="Times New Roman" w:cs="Times New Roman"/>
          <w:sz w:val="24"/>
          <w:szCs w:val="28"/>
          <w:lang w:bidi="bn-BD"/>
        </w:rPr>
        <w:t>provided</w:t>
      </w:r>
      <w:r w:rsidR="00B627B3">
        <w:rPr>
          <w:rFonts w:ascii="Times New Roman" w:eastAsia="Calibri" w:hAnsi="Times New Roman" w:cs="Times New Roman"/>
          <w:sz w:val="24"/>
          <w:szCs w:val="28"/>
          <w:lang w:bidi="bn-BD"/>
        </w:rPr>
        <w:t xml:space="preserve"> me continuous guidance and </w:t>
      </w:r>
      <w:r w:rsidR="00141DA7">
        <w:rPr>
          <w:rFonts w:ascii="Times New Roman" w:eastAsia="Calibri" w:hAnsi="Times New Roman" w:cs="Times New Roman"/>
          <w:sz w:val="24"/>
          <w:szCs w:val="28"/>
          <w:lang w:bidi="bn-BD"/>
        </w:rPr>
        <w:t>support</w:t>
      </w:r>
      <w:r w:rsidR="00B627B3">
        <w:rPr>
          <w:rFonts w:ascii="Times New Roman" w:eastAsia="Calibri" w:hAnsi="Times New Roman" w:cs="Times New Roman"/>
          <w:sz w:val="24"/>
          <w:szCs w:val="28"/>
          <w:lang w:bidi="bn-BD"/>
        </w:rPr>
        <w:t xml:space="preserve"> and constructive observations throughout the </w:t>
      </w:r>
      <w:r w:rsidR="00141DA7">
        <w:rPr>
          <w:rFonts w:ascii="Times New Roman" w:eastAsia="Calibri" w:hAnsi="Times New Roman" w:cs="Times New Roman"/>
          <w:sz w:val="24"/>
          <w:szCs w:val="28"/>
          <w:lang w:bidi="bn-BD"/>
        </w:rPr>
        <w:t>report</w:t>
      </w:r>
      <w:r w:rsidR="00B627B3">
        <w:rPr>
          <w:rFonts w:ascii="Times New Roman" w:eastAsia="Calibri" w:hAnsi="Times New Roman" w:cs="Times New Roman"/>
          <w:sz w:val="24"/>
          <w:szCs w:val="28"/>
          <w:lang w:bidi="bn-BD"/>
        </w:rPr>
        <w:t xml:space="preserve">. His support, encouragement, and availability to discuss ideas and problems have contributed much to complete my </w:t>
      </w:r>
      <w:r w:rsidR="00141DA7">
        <w:rPr>
          <w:rFonts w:ascii="Times New Roman" w:eastAsia="Calibri" w:hAnsi="Times New Roman" w:cs="Times New Roman"/>
          <w:sz w:val="24"/>
          <w:szCs w:val="28"/>
          <w:lang w:bidi="bn-BD"/>
        </w:rPr>
        <w:t>report</w:t>
      </w:r>
      <w:r w:rsidR="007A137B" w:rsidRPr="007A137B">
        <w:rPr>
          <w:rFonts w:ascii="Times New Roman" w:eastAsia="Calibri" w:hAnsi="Times New Roman" w:cs="Times New Roman"/>
          <w:sz w:val="24"/>
          <w:szCs w:val="28"/>
          <w:lang w:bidi="bn-BD"/>
        </w:rPr>
        <w:t xml:space="preserve">. I am also grateful for </w:t>
      </w:r>
      <w:r w:rsidR="00374785">
        <w:rPr>
          <w:rFonts w:ascii="Times New Roman" w:eastAsia="Calibri" w:hAnsi="Times New Roman" w:cs="Times New Roman"/>
          <w:sz w:val="24"/>
          <w:szCs w:val="28"/>
          <w:lang w:bidi="bn-BD"/>
        </w:rPr>
        <w:t>getting</w:t>
      </w:r>
      <w:r w:rsidR="007A137B" w:rsidRPr="007A137B">
        <w:rPr>
          <w:rFonts w:ascii="Times New Roman" w:eastAsia="Calibri" w:hAnsi="Times New Roman" w:cs="Times New Roman"/>
          <w:sz w:val="24"/>
          <w:szCs w:val="28"/>
          <w:lang w:bidi="bn-BD"/>
        </w:rPr>
        <w:t xml:space="preserve"> a chance to work in </w:t>
      </w:r>
      <w:r w:rsidR="00374785">
        <w:rPr>
          <w:rFonts w:ascii="Times New Roman" w:eastAsia="Calibri" w:hAnsi="Times New Roman" w:cs="Times New Roman"/>
          <w:sz w:val="24"/>
          <w:szCs w:val="28"/>
          <w:lang w:bidi="bn-BD"/>
        </w:rPr>
        <w:t>a</w:t>
      </w:r>
      <w:r w:rsidR="007A137B" w:rsidRPr="007A137B">
        <w:rPr>
          <w:rFonts w:ascii="Times New Roman" w:eastAsia="Calibri" w:hAnsi="Times New Roman" w:cs="Times New Roman"/>
          <w:sz w:val="24"/>
          <w:szCs w:val="28"/>
          <w:lang w:bidi="bn-BD"/>
        </w:rPr>
        <w:t xml:space="preserve"> department such as </w:t>
      </w:r>
      <w:r w:rsidR="003818B6">
        <w:rPr>
          <w:rFonts w:ascii="Times New Roman" w:eastAsia="Calibri" w:hAnsi="Times New Roman" w:cs="Times New Roman"/>
          <w:sz w:val="24"/>
          <w:szCs w:val="28"/>
          <w:lang w:bidi="bn-BD"/>
        </w:rPr>
        <w:t>“</w:t>
      </w:r>
      <w:r w:rsidR="007A137B">
        <w:rPr>
          <w:rFonts w:ascii="Times New Roman" w:eastAsia="Calibri" w:hAnsi="Times New Roman" w:cs="Times New Roman"/>
          <w:sz w:val="24"/>
          <w:szCs w:val="28"/>
          <w:lang w:bidi="bn-BD"/>
        </w:rPr>
        <w:t>External Affairs</w:t>
      </w:r>
      <w:r w:rsidR="003818B6">
        <w:rPr>
          <w:rFonts w:ascii="Times New Roman" w:eastAsia="Calibri" w:hAnsi="Times New Roman" w:cs="Times New Roman"/>
          <w:sz w:val="24"/>
          <w:szCs w:val="28"/>
          <w:lang w:bidi="bn-BD"/>
        </w:rPr>
        <w:t>”</w:t>
      </w:r>
      <w:r w:rsidR="007A137B" w:rsidRPr="007A137B">
        <w:rPr>
          <w:rFonts w:ascii="Times New Roman" w:eastAsia="Calibri" w:hAnsi="Times New Roman" w:cs="Times New Roman"/>
          <w:sz w:val="24"/>
          <w:szCs w:val="28"/>
          <w:lang w:bidi="bn-BD"/>
        </w:rPr>
        <w:t xml:space="preserve"> in </w:t>
      </w:r>
      <w:r w:rsidR="003A29C8">
        <w:rPr>
          <w:rFonts w:ascii="Times New Roman" w:eastAsia="Calibri" w:hAnsi="Times New Roman" w:cs="Times New Roman"/>
          <w:sz w:val="24"/>
          <w:szCs w:val="28"/>
          <w:lang w:bidi="bn-BD"/>
        </w:rPr>
        <w:t>“bKash</w:t>
      </w:r>
      <w:r w:rsidR="003818B6">
        <w:rPr>
          <w:rFonts w:ascii="Times New Roman" w:eastAsia="Calibri" w:hAnsi="Times New Roman" w:cs="Times New Roman"/>
          <w:sz w:val="24"/>
          <w:szCs w:val="28"/>
          <w:lang w:bidi="bn-BD"/>
        </w:rPr>
        <w:t>”</w:t>
      </w:r>
      <w:r w:rsidR="007A137B" w:rsidRPr="007A137B">
        <w:rPr>
          <w:rFonts w:ascii="Times New Roman" w:eastAsia="Calibri" w:hAnsi="Times New Roman" w:cs="Times New Roman"/>
          <w:sz w:val="24"/>
          <w:szCs w:val="28"/>
          <w:lang w:bidi="bn-BD"/>
        </w:rPr>
        <w:t xml:space="preserve"> and for getting the opportunity to work with such wonderful individuals. With the former in mind, I take this opportunity to express my deepest gratitude and special thanks to</w:t>
      </w:r>
      <w:r w:rsidR="00055227">
        <w:rPr>
          <w:rFonts w:ascii="Times New Roman" w:eastAsia="Calibri" w:hAnsi="Times New Roman" w:cs="Times New Roman"/>
          <w:sz w:val="24"/>
          <w:szCs w:val="28"/>
          <w:lang w:bidi="bn-BD"/>
        </w:rPr>
        <w:t xml:space="preserve"> F.M. Tonmoy, General Manager, </w:t>
      </w:r>
      <w:r w:rsidR="003818B6">
        <w:rPr>
          <w:rFonts w:ascii="Times New Roman" w:eastAsia="Calibri" w:hAnsi="Times New Roman" w:cs="Times New Roman"/>
          <w:sz w:val="24"/>
          <w:szCs w:val="28"/>
          <w:lang w:bidi="bn-BD"/>
        </w:rPr>
        <w:t>“</w:t>
      </w:r>
      <w:r w:rsidR="00055227">
        <w:rPr>
          <w:rFonts w:ascii="Times New Roman" w:eastAsia="Calibri" w:hAnsi="Times New Roman" w:cs="Times New Roman"/>
          <w:sz w:val="24"/>
          <w:szCs w:val="28"/>
          <w:lang w:bidi="bn-BD"/>
        </w:rPr>
        <w:t xml:space="preserve">External </w:t>
      </w:r>
      <w:r w:rsidR="000B1124">
        <w:rPr>
          <w:rFonts w:ascii="Times New Roman" w:eastAsia="Calibri" w:hAnsi="Times New Roman" w:cs="Times New Roman"/>
          <w:sz w:val="24"/>
          <w:szCs w:val="28"/>
          <w:lang w:bidi="bn-BD"/>
        </w:rPr>
        <w:t>Affairs</w:t>
      </w:r>
      <w:r w:rsidR="003818B6">
        <w:rPr>
          <w:rFonts w:ascii="Times New Roman" w:eastAsia="Calibri" w:hAnsi="Times New Roman" w:cs="Times New Roman"/>
          <w:sz w:val="24"/>
          <w:szCs w:val="28"/>
          <w:lang w:bidi="bn-BD"/>
        </w:rPr>
        <w:t>”</w:t>
      </w:r>
      <w:r w:rsidR="000B1124">
        <w:rPr>
          <w:rFonts w:ascii="Times New Roman" w:eastAsia="Calibri" w:hAnsi="Times New Roman" w:cs="Times New Roman"/>
          <w:sz w:val="24"/>
          <w:szCs w:val="28"/>
          <w:lang w:bidi="bn-BD"/>
        </w:rPr>
        <w:t>, Md</w:t>
      </w:r>
      <w:r w:rsidR="007A137B">
        <w:rPr>
          <w:rFonts w:ascii="Times New Roman" w:eastAsia="Calibri" w:hAnsi="Times New Roman" w:cs="Times New Roman"/>
          <w:sz w:val="24"/>
          <w:szCs w:val="28"/>
          <w:lang w:bidi="bn-BD"/>
        </w:rPr>
        <w:t xml:space="preserve"> Mashuqur Rahman, Manager </w:t>
      </w:r>
      <w:r w:rsidR="007A137B" w:rsidRPr="007A137B">
        <w:rPr>
          <w:rFonts w:ascii="Times New Roman" w:eastAsia="Calibri" w:hAnsi="Times New Roman" w:cs="Times New Roman"/>
          <w:sz w:val="24"/>
          <w:szCs w:val="28"/>
          <w:lang w:bidi="bn-BD"/>
        </w:rPr>
        <w:t xml:space="preserve">of the </w:t>
      </w:r>
      <w:r w:rsidR="007A137B">
        <w:rPr>
          <w:rFonts w:ascii="Times New Roman" w:eastAsia="Calibri" w:hAnsi="Times New Roman" w:cs="Times New Roman"/>
          <w:sz w:val="24"/>
          <w:szCs w:val="28"/>
          <w:lang w:bidi="bn-BD"/>
        </w:rPr>
        <w:t xml:space="preserve">FDM </w:t>
      </w:r>
      <w:r w:rsidR="003818B6">
        <w:rPr>
          <w:rFonts w:ascii="Times New Roman" w:eastAsia="Calibri" w:hAnsi="Times New Roman" w:cs="Times New Roman"/>
          <w:sz w:val="24"/>
          <w:szCs w:val="28"/>
          <w:lang w:bidi="bn-BD"/>
        </w:rPr>
        <w:t>“</w:t>
      </w:r>
      <w:r w:rsidR="007A137B">
        <w:rPr>
          <w:rFonts w:ascii="Times New Roman" w:eastAsia="Calibri" w:hAnsi="Times New Roman" w:cs="Times New Roman"/>
          <w:sz w:val="24"/>
          <w:szCs w:val="28"/>
          <w:lang w:bidi="bn-BD"/>
        </w:rPr>
        <w:t>Fraud and Dispute Management</w:t>
      </w:r>
      <w:r w:rsidR="003818B6">
        <w:rPr>
          <w:rFonts w:ascii="Times New Roman" w:eastAsia="Calibri" w:hAnsi="Times New Roman" w:cs="Times New Roman"/>
          <w:sz w:val="24"/>
          <w:szCs w:val="28"/>
          <w:lang w:bidi="bn-BD"/>
        </w:rPr>
        <w:t>”</w:t>
      </w:r>
      <w:r w:rsidR="007A137B">
        <w:rPr>
          <w:rFonts w:ascii="Times New Roman" w:eastAsia="Calibri" w:hAnsi="Times New Roman" w:cs="Times New Roman"/>
          <w:sz w:val="24"/>
          <w:szCs w:val="28"/>
          <w:lang w:bidi="bn-BD"/>
        </w:rPr>
        <w:t>,</w:t>
      </w:r>
      <w:r w:rsidR="007A137B" w:rsidRPr="007A137B">
        <w:rPr>
          <w:rFonts w:ascii="Times New Roman" w:eastAsia="Calibri" w:hAnsi="Times New Roman" w:cs="Times New Roman"/>
          <w:sz w:val="24"/>
          <w:szCs w:val="28"/>
          <w:lang w:bidi="bn-BD"/>
        </w:rPr>
        <w:t xml:space="preserve"> </w:t>
      </w:r>
      <w:r w:rsidR="007A137B">
        <w:rPr>
          <w:rFonts w:ascii="Times New Roman" w:eastAsia="Calibri" w:hAnsi="Times New Roman" w:cs="Times New Roman"/>
          <w:sz w:val="24"/>
          <w:szCs w:val="28"/>
          <w:lang w:bidi="bn-BD"/>
        </w:rPr>
        <w:t>Md Ariful Haque</w:t>
      </w:r>
      <w:r w:rsidR="007A137B" w:rsidRPr="007A137B">
        <w:rPr>
          <w:rFonts w:ascii="Times New Roman" w:eastAsia="Calibri" w:hAnsi="Times New Roman" w:cs="Times New Roman"/>
          <w:sz w:val="24"/>
          <w:szCs w:val="28"/>
          <w:lang w:bidi="bn-BD"/>
        </w:rPr>
        <w:t>,</w:t>
      </w:r>
      <w:r w:rsidR="007A137B">
        <w:rPr>
          <w:rFonts w:ascii="Times New Roman" w:eastAsia="Calibri" w:hAnsi="Times New Roman" w:cs="Times New Roman"/>
          <w:sz w:val="24"/>
          <w:szCs w:val="28"/>
          <w:lang w:bidi="bn-BD"/>
        </w:rPr>
        <w:t xml:space="preserve"> Saif Sibgatullah, Ayman Hossain, Amir Hamza</w:t>
      </w:r>
      <w:r w:rsidR="007A137B" w:rsidRPr="007A137B">
        <w:rPr>
          <w:rFonts w:ascii="Times New Roman" w:eastAsia="Calibri" w:hAnsi="Times New Roman" w:cs="Times New Roman"/>
          <w:sz w:val="24"/>
          <w:szCs w:val="28"/>
          <w:lang w:bidi="bn-BD"/>
        </w:rPr>
        <w:t xml:space="preserve"> who, despite being extraordinarily busy with </w:t>
      </w:r>
      <w:r w:rsidR="00141DA7">
        <w:rPr>
          <w:rFonts w:ascii="Times New Roman" w:eastAsia="Calibri" w:hAnsi="Times New Roman" w:cs="Times New Roman"/>
          <w:sz w:val="24"/>
          <w:szCs w:val="28"/>
          <w:lang w:bidi="bn-BD"/>
        </w:rPr>
        <w:t>their</w:t>
      </w:r>
      <w:r w:rsidR="007A137B" w:rsidRPr="007A137B">
        <w:rPr>
          <w:rFonts w:ascii="Times New Roman" w:eastAsia="Calibri" w:hAnsi="Times New Roman" w:cs="Times New Roman"/>
          <w:sz w:val="24"/>
          <w:szCs w:val="28"/>
          <w:lang w:bidi="bn-BD"/>
        </w:rPr>
        <w:t xml:space="preserve"> </w:t>
      </w:r>
      <w:r w:rsidR="00141DA7">
        <w:rPr>
          <w:rFonts w:ascii="Times New Roman" w:eastAsia="Calibri" w:hAnsi="Times New Roman" w:cs="Times New Roman"/>
          <w:sz w:val="24"/>
          <w:szCs w:val="28"/>
          <w:lang w:bidi="bn-BD"/>
        </w:rPr>
        <w:t>personal tasks</w:t>
      </w:r>
      <w:r w:rsidR="007A137B" w:rsidRPr="007A137B">
        <w:rPr>
          <w:rFonts w:ascii="Times New Roman" w:eastAsia="Calibri" w:hAnsi="Times New Roman" w:cs="Times New Roman"/>
          <w:sz w:val="24"/>
          <w:szCs w:val="28"/>
          <w:lang w:bidi="bn-BD"/>
        </w:rPr>
        <w:t xml:space="preserve">, </w:t>
      </w:r>
      <w:r w:rsidR="00141DA7">
        <w:rPr>
          <w:rFonts w:ascii="Times New Roman" w:eastAsia="Calibri" w:hAnsi="Times New Roman" w:cs="Times New Roman"/>
          <w:sz w:val="24"/>
          <w:szCs w:val="28"/>
          <w:lang w:bidi="bn-BD"/>
        </w:rPr>
        <w:t xml:space="preserve">they all </w:t>
      </w:r>
      <w:r w:rsidR="007A137B" w:rsidRPr="007A137B">
        <w:rPr>
          <w:rFonts w:ascii="Times New Roman" w:eastAsia="Calibri" w:hAnsi="Times New Roman" w:cs="Times New Roman"/>
          <w:sz w:val="24"/>
          <w:szCs w:val="28"/>
          <w:lang w:bidi="bn-BD"/>
        </w:rPr>
        <w:t xml:space="preserve">took the time to guide and keep me on track and allow me to carry out my </w:t>
      </w:r>
      <w:r w:rsidR="007A137B">
        <w:rPr>
          <w:rFonts w:ascii="Times New Roman" w:eastAsia="Calibri" w:hAnsi="Times New Roman" w:cs="Times New Roman"/>
          <w:sz w:val="24"/>
          <w:szCs w:val="28"/>
          <w:lang w:bidi="bn-BD"/>
        </w:rPr>
        <w:t>internship</w:t>
      </w:r>
      <w:r w:rsidR="007A137B" w:rsidRPr="007A137B">
        <w:rPr>
          <w:rFonts w:ascii="Times New Roman" w:eastAsia="Calibri" w:hAnsi="Times New Roman" w:cs="Times New Roman"/>
          <w:sz w:val="24"/>
          <w:szCs w:val="28"/>
          <w:lang w:bidi="bn-BD"/>
        </w:rPr>
        <w:t xml:space="preserve"> at </w:t>
      </w:r>
      <w:r w:rsidR="003A29C8">
        <w:rPr>
          <w:rFonts w:ascii="Times New Roman" w:eastAsia="Calibri" w:hAnsi="Times New Roman" w:cs="Times New Roman"/>
          <w:sz w:val="24"/>
          <w:szCs w:val="28"/>
          <w:lang w:bidi="bn-BD"/>
        </w:rPr>
        <w:t>“bKash</w:t>
      </w:r>
      <w:r w:rsidR="00C077BE">
        <w:rPr>
          <w:rFonts w:ascii="Times New Roman" w:eastAsia="Calibri" w:hAnsi="Times New Roman" w:cs="Times New Roman"/>
          <w:sz w:val="24"/>
          <w:szCs w:val="28"/>
          <w:lang w:bidi="bn-BD"/>
        </w:rPr>
        <w:t xml:space="preserve"> Limited</w:t>
      </w:r>
      <w:r w:rsidR="003818B6">
        <w:rPr>
          <w:rFonts w:ascii="Times New Roman" w:eastAsia="Calibri" w:hAnsi="Times New Roman" w:cs="Times New Roman"/>
          <w:sz w:val="24"/>
          <w:szCs w:val="28"/>
          <w:lang w:bidi="bn-BD"/>
        </w:rPr>
        <w:t>”</w:t>
      </w:r>
      <w:r w:rsidR="00141DA7">
        <w:rPr>
          <w:rFonts w:ascii="Times New Roman" w:eastAsia="Calibri" w:hAnsi="Times New Roman" w:cs="Times New Roman"/>
          <w:sz w:val="24"/>
          <w:szCs w:val="28"/>
          <w:lang w:bidi="bn-BD"/>
        </w:rPr>
        <w:t>.</w:t>
      </w:r>
    </w:p>
    <w:p w:rsidR="005E18DF" w:rsidRDefault="00B627B3">
      <w:pPr>
        <w:rPr>
          <w:rFonts w:ascii="Times New Roman" w:eastAsia="Calibri" w:hAnsi="Times New Roman" w:cs="Times New Roman"/>
          <w:sz w:val="24"/>
          <w:szCs w:val="28"/>
          <w:lang w:bidi="bn-BD"/>
        </w:rPr>
      </w:pPr>
      <w:r>
        <w:rPr>
          <w:rFonts w:ascii="Times New Roman" w:eastAsia="Calibri" w:hAnsi="Times New Roman" w:cs="Times New Roman"/>
          <w:sz w:val="24"/>
          <w:szCs w:val="28"/>
          <w:lang w:bidi="bn-BD"/>
        </w:rPr>
        <w:br w:type="page"/>
      </w:r>
    </w:p>
    <w:p w:rsidR="00D556A4" w:rsidRPr="00AC1524" w:rsidRDefault="00B627B3" w:rsidP="00AC1524">
      <w:pPr>
        <w:pStyle w:val="IntenseQuote"/>
        <w:rPr>
          <w:lang w:bidi="bn-BD"/>
        </w:rPr>
      </w:pPr>
      <w:bookmarkStart w:id="5" w:name="_Toc74158585"/>
      <w:r w:rsidRPr="00AC1524">
        <w:rPr>
          <w:lang w:bidi="bn-BD"/>
        </w:rPr>
        <w:lastRenderedPageBreak/>
        <w:t>Executive Summary</w:t>
      </w:r>
      <w:bookmarkEnd w:id="5"/>
    </w:p>
    <w:p w:rsidR="00FD0FD7" w:rsidRDefault="00B627B3" w:rsidP="004E1ACA">
      <w:pPr>
        <w:spacing w:line="360" w:lineRule="auto"/>
        <w:jc w:val="both"/>
        <w:rPr>
          <w:rFonts w:ascii="Times New Roman" w:hAnsi="Times New Roman" w:cs="Times New Roman"/>
          <w:sz w:val="24"/>
          <w:szCs w:val="24"/>
        </w:rPr>
      </w:pPr>
      <w:r w:rsidRPr="005E18DF">
        <w:rPr>
          <w:rFonts w:ascii="Times New Roman" w:hAnsi="Times New Roman" w:cs="Times New Roman"/>
          <w:sz w:val="24"/>
          <w:szCs w:val="24"/>
          <w:lang w:bidi="bn-BD"/>
        </w:rPr>
        <w:t>The report is about the</w:t>
      </w:r>
      <w:r>
        <w:rPr>
          <w:rFonts w:ascii="Times New Roman" w:hAnsi="Times New Roman" w:cs="Times New Roman"/>
          <w:sz w:val="24"/>
          <w:szCs w:val="24"/>
          <w:lang w:bidi="bn-BD"/>
        </w:rPr>
        <w:t xml:space="preserve"> </w:t>
      </w:r>
      <w:r w:rsidRPr="005E18DF">
        <w:rPr>
          <w:rFonts w:ascii="Times New Roman" w:hAnsi="Times New Roman" w:cs="Times New Roman"/>
          <w:sz w:val="24"/>
          <w:szCs w:val="24"/>
          <w:lang w:bidi="bn-BD"/>
        </w:rPr>
        <w:t>Financial Performance</w:t>
      </w:r>
      <w:r w:rsidR="002A08AB">
        <w:rPr>
          <w:rFonts w:ascii="Times New Roman" w:hAnsi="Times New Roman" w:cs="Times New Roman"/>
          <w:sz w:val="24"/>
          <w:szCs w:val="24"/>
          <w:lang w:bidi="bn-BD"/>
        </w:rPr>
        <w:t xml:space="preserve"> Analysis</w:t>
      </w:r>
      <w:r w:rsidRPr="005E18DF">
        <w:rPr>
          <w:rFonts w:ascii="Times New Roman" w:hAnsi="Times New Roman" w:cs="Times New Roman"/>
          <w:sz w:val="24"/>
          <w:szCs w:val="24"/>
          <w:lang w:bidi="bn-BD"/>
        </w:rPr>
        <w:t xml:space="preserve"> </w:t>
      </w:r>
      <w:r>
        <w:rPr>
          <w:rFonts w:ascii="Times New Roman" w:hAnsi="Times New Roman" w:cs="Times New Roman"/>
          <w:sz w:val="24"/>
          <w:szCs w:val="24"/>
          <w:lang w:bidi="bn-BD"/>
        </w:rPr>
        <w:t>o</w:t>
      </w:r>
      <w:r w:rsidRPr="005E18DF">
        <w:rPr>
          <w:rFonts w:ascii="Times New Roman" w:hAnsi="Times New Roman" w:cs="Times New Roman"/>
          <w:sz w:val="24"/>
          <w:szCs w:val="24"/>
          <w:lang w:bidi="bn-BD"/>
        </w:rPr>
        <w:t xml:space="preserve">f </w:t>
      </w:r>
      <w:r w:rsidR="003A29C8">
        <w:rPr>
          <w:rFonts w:ascii="Times New Roman" w:hAnsi="Times New Roman" w:cs="Times New Roman"/>
          <w:sz w:val="24"/>
          <w:szCs w:val="24"/>
          <w:lang w:bidi="bn-BD"/>
        </w:rPr>
        <w:t>“bKash</w:t>
      </w:r>
      <w:r w:rsidR="003818B6">
        <w:rPr>
          <w:rFonts w:ascii="Times New Roman" w:hAnsi="Times New Roman" w:cs="Times New Roman"/>
          <w:sz w:val="24"/>
          <w:szCs w:val="24"/>
          <w:lang w:bidi="bn-BD"/>
        </w:rPr>
        <w:t>”</w:t>
      </w:r>
      <w:r w:rsidRPr="005E18DF">
        <w:rPr>
          <w:rFonts w:ascii="Times New Roman" w:hAnsi="Times New Roman" w:cs="Times New Roman"/>
          <w:sz w:val="24"/>
          <w:szCs w:val="24"/>
          <w:lang w:bidi="bn-BD"/>
        </w:rPr>
        <w:t xml:space="preserve"> Ltd. at </w:t>
      </w:r>
      <w:r w:rsidR="003818B6">
        <w:rPr>
          <w:rFonts w:ascii="Times New Roman" w:hAnsi="Times New Roman" w:cs="Times New Roman"/>
          <w:sz w:val="24"/>
          <w:szCs w:val="24"/>
          <w:lang w:bidi="bn-BD"/>
        </w:rPr>
        <w:t>“</w:t>
      </w:r>
      <w:r>
        <w:rPr>
          <w:rFonts w:ascii="Times New Roman" w:hAnsi="Times New Roman" w:cs="Times New Roman"/>
          <w:sz w:val="24"/>
          <w:szCs w:val="24"/>
          <w:lang w:bidi="bn-BD"/>
        </w:rPr>
        <w:t>S</w:t>
      </w:r>
      <w:r w:rsidR="00F31535">
        <w:rPr>
          <w:rFonts w:ascii="Times New Roman" w:hAnsi="Times New Roman" w:cs="Times New Roman"/>
          <w:sz w:val="24"/>
          <w:szCs w:val="24"/>
          <w:lang w:bidi="bn-BD"/>
        </w:rPr>
        <w:t>h</w:t>
      </w:r>
      <w:r>
        <w:rPr>
          <w:rFonts w:ascii="Times New Roman" w:hAnsi="Times New Roman" w:cs="Times New Roman"/>
          <w:sz w:val="24"/>
          <w:szCs w:val="24"/>
          <w:lang w:bidi="bn-BD"/>
        </w:rPr>
        <w:t>adhinata Tower</w:t>
      </w:r>
      <w:r w:rsidR="003818B6">
        <w:rPr>
          <w:rFonts w:ascii="Times New Roman" w:hAnsi="Times New Roman" w:cs="Times New Roman"/>
          <w:sz w:val="24"/>
          <w:szCs w:val="24"/>
          <w:lang w:bidi="bn-BD"/>
        </w:rPr>
        <w:t>”</w:t>
      </w:r>
      <w:r w:rsidRPr="005E18DF">
        <w:rPr>
          <w:rFonts w:ascii="Times New Roman" w:hAnsi="Times New Roman" w:cs="Times New Roman"/>
          <w:sz w:val="24"/>
          <w:szCs w:val="24"/>
          <w:lang w:bidi="bn-BD"/>
        </w:rPr>
        <w:t xml:space="preserve">. I </w:t>
      </w:r>
      <w:r w:rsidR="0079298D">
        <w:rPr>
          <w:rFonts w:ascii="Times New Roman" w:hAnsi="Times New Roman" w:cs="Times New Roman"/>
          <w:sz w:val="24"/>
          <w:szCs w:val="24"/>
          <w:lang w:bidi="bn-BD"/>
        </w:rPr>
        <w:t>got</w:t>
      </w:r>
      <w:r w:rsidRPr="005E18DF">
        <w:rPr>
          <w:rFonts w:ascii="Times New Roman" w:hAnsi="Times New Roman" w:cs="Times New Roman"/>
          <w:sz w:val="24"/>
          <w:szCs w:val="24"/>
          <w:lang w:bidi="bn-BD"/>
        </w:rPr>
        <w:t xml:space="preserve"> </w:t>
      </w:r>
      <w:r w:rsidR="002466EC">
        <w:rPr>
          <w:rFonts w:ascii="Times New Roman" w:hAnsi="Times New Roman" w:cs="Times New Roman"/>
          <w:sz w:val="24"/>
          <w:szCs w:val="24"/>
          <w:lang w:bidi="bn-BD"/>
        </w:rPr>
        <w:t>the opportunity</w:t>
      </w:r>
      <w:r w:rsidRPr="005E18DF">
        <w:rPr>
          <w:rFonts w:ascii="Times New Roman" w:hAnsi="Times New Roman" w:cs="Times New Roman"/>
          <w:sz w:val="24"/>
          <w:szCs w:val="24"/>
          <w:lang w:bidi="bn-BD"/>
        </w:rPr>
        <w:t xml:space="preserve"> of </w:t>
      </w:r>
      <w:r>
        <w:rPr>
          <w:rFonts w:ascii="Times New Roman" w:hAnsi="Times New Roman" w:cs="Times New Roman"/>
          <w:sz w:val="24"/>
          <w:szCs w:val="24"/>
          <w:lang w:bidi="bn-BD"/>
        </w:rPr>
        <w:t>four</w:t>
      </w:r>
      <w:r w:rsidRPr="005E18DF">
        <w:rPr>
          <w:rFonts w:ascii="Times New Roman" w:hAnsi="Times New Roman" w:cs="Times New Roman"/>
          <w:sz w:val="24"/>
          <w:szCs w:val="24"/>
          <w:lang w:bidi="bn-BD"/>
        </w:rPr>
        <w:t xml:space="preserve"> months with a trustworthy </w:t>
      </w:r>
      <w:r>
        <w:rPr>
          <w:rFonts w:ascii="Times New Roman" w:hAnsi="Times New Roman" w:cs="Times New Roman"/>
          <w:sz w:val="24"/>
          <w:szCs w:val="24"/>
          <w:lang w:bidi="bn-BD"/>
        </w:rPr>
        <w:t>institution</w:t>
      </w:r>
      <w:r w:rsidR="002466EC">
        <w:rPr>
          <w:rFonts w:ascii="Times New Roman" w:hAnsi="Times New Roman" w:cs="Times New Roman"/>
          <w:sz w:val="24"/>
          <w:szCs w:val="24"/>
          <w:lang w:bidi="bn-BD"/>
        </w:rPr>
        <w:t xml:space="preserve">. </w:t>
      </w:r>
      <w:r w:rsidR="004E1ACA">
        <w:rPr>
          <w:rFonts w:ascii="Times New Roman" w:hAnsi="Times New Roman" w:cs="Times New Roman"/>
          <w:sz w:val="24"/>
          <w:szCs w:val="24"/>
          <w:lang w:bidi="bn-BD"/>
        </w:rPr>
        <w:t xml:space="preserve">The report starts with a company profile of </w:t>
      </w:r>
      <w:r w:rsidR="003A29C8">
        <w:rPr>
          <w:rFonts w:ascii="Times New Roman" w:hAnsi="Times New Roman" w:cs="Times New Roman"/>
          <w:sz w:val="24"/>
          <w:szCs w:val="24"/>
          <w:lang w:bidi="bn-BD"/>
        </w:rPr>
        <w:t>“bKash</w:t>
      </w:r>
      <w:r w:rsidR="003818B6">
        <w:rPr>
          <w:rFonts w:ascii="Times New Roman" w:hAnsi="Times New Roman" w:cs="Times New Roman"/>
          <w:sz w:val="24"/>
          <w:szCs w:val="24"/>
          <w:lang w:bidi="bn-BD"/>
        </w:rPr>
        <w:t>”</w:t>
      </w:r>
      <w:r w:rsidR="004E1ACA">
        <w:rPr>
          <w:rFonts w:ascii="Times New Roman" w:hAnsi="Times New Roman" w:cs="Times New Roman"/>
          <w:sz w:val="24"/>
          <w:szCs w:val="24"/>
          <w:lang w:bidi="bn-BD"/>
        </w:rPr>
        <w:t xml:space="preserve">, where </w:t>
      </w:r>
      <w:r w:rsidR="00C10814" w:rsidRPr="00C10814">
        <w:rPr>
          <w:rFonts w:ascii="Times New Roman" w:hAnsi="Times New Roman" w:cs="Times New Roman"/>
          <w:sz w:val="24"/>
          <w:szCs w:val="24"/>
          <w:lang w:bidi="bn-BD"/>
        </w:rPr>
        <w:t xml:space="preserve">“bKash Limited” </w:t>
      </w:r>
      <w:r w:rsidR="00A34D0B">
        <w:rPr>
          <w:rFonts w:ascii="Times New Roman" w:hAnsi="Times New Roman" w:cs="Times New Roman"/>
          <w:sz w:val="24"/>
          <w:szCs w:val="24"/>
          <w:lang w:bidi="bn-BD"/>
        </w:rPr>
        <w:t>is a “Mobile Financial Service” company which was launched in 2011 as a subsidiary of Brac Bank Limited which was granted permission by the Bangladesh Bank</w:t>
      </w:r>
      <w:r w:rsidR="004E1ACA" w:rsidRPr="00447DA4">
        <w:rPr>
          <w:rFonts w:ascii="Times New Roman" w:hAnsi="Times New Roman" w:cs="Times New Roman"/>
          <w:sz w:val="24"/>
          <w:szCs w:val="24"/>
        </w:rPr>
        <w:t xml:space="preserve">. </w:t>
      </w:r>
      <w:r w:rsidR="004E1ACA">
        <w:rPr>
          <w:rFonts w:ascii="Times New Roman" w:hAnsi="Times New Roman" w:cs="Times New Roman"/>
          <w:sz w:val="24"/>
          <w:szCs w:val="24"/>
        </w:rPr>
        <w:t xml:space="preserve">Then the following chapter shows the vision and mission of the company and also the corporate divisions. The third chapter includes the activities of </w:t>
      </w:r>
      <w:r w:rsidR="003A29C8">
        <w:rPr>
          <w:rFonts w:ascii="Times New Roman" w:hAnsi="Times New Roman" w:cs="Times New Roman"/>
          <w:sz w:val="24"/>
          <w:szCs w:val="24"/>
        </w:rPr>
        <w:t>“bKash</w:t>
      </w:r>
      <w:r w:rsidR="003818B6">
        <w:rPr>
          <w:rFonts w:ascii="Times New Roman" w:hAnsi="Times New Roman" w:cs="Times New Roman"/>
          <w:sz w:val="24"/>
          <w:szCs w:val="24"/>
        </w:rPr>
        <w:t>”</w:t>
      </w:r>
      <w:r w:rsidR="004E1ACA">
        <w:rPr>
          <w:rFonts w:ascii="Times New Roman" w:hAnsi="Times New Roman" w:cs="Times New Roman"/>
          <w:sz w:val="24"/>
          <w:szCs w:val="24"/>
        </w:rPr>
        <w:t xml:space="preserve">. How </w:t>
      </w:r>
      <w:r w:rsidR="003A29C8">
        <w:rPr>
          <w:rFonts w:ascii="Times New Roman" w:hAnsi="Times New Roman" w:cs="Times New Roman"/>
          <w:sz w:val="24"/>
          <w:szCs w:val="24"/>
        </w:rPr>
        <w:t>“bKash</w:t>
      </w:r>
      <w:r w:rsidR="003818B6">
        <w:rPr>
          <w:rFonts w:ascii="Times New Roman" w:hAnsi="Times New Roman" w:cs="Times New Roman"/>
          <w:sz w:val="24"/>
          <w:szCs w:val="24"/>
        </w:rPr>
        <w:t>”</w:t>
      </w:r>
      <w:r w:rsidR="004E1ACA">
        <w:rPr>
          <w:rFonts w:ascii="Times New Roman" w:hAnsi="Times New Roman" w:cs="Times New Roman"/>
          <w:sz w:val="24"/>
          <w:szCs w:val="24"/>
        </w:rPr>
        <w:t xml:space="preserve"> works, the </w:t>
      </w:r>
      <w:r w:rsidR="003818B6">
        <w:rPr>
          <w:rFonts w:ascii="Times New Roman" w:hAnsi="Times New Roman" w:cs="Times New Roman"/>
          <w:sz w:val="24"/>
          <w:szCs w:val="24"/>
        </w:rPr>
        <w:t>“</w:t>
      </w:r>
      <w:r w:rsidR="004E1ACA">
        <w:rPr>
          <w:rFonts w:ascii="Times New Roman" w:hAnsi="Times New Roman" w:cs="Times New Roman"/>
          <w:sz w:val="24"/>
          <w:szCs w:val="24"/>
        </w:rPr>
        <w:t>CSR</w:t>
      </w:r>
      <w:r w:rsidR="003818B6">
        <w:rPr>
          <w:rFonts w:ascii="Times New Roman" w:hAnsi="Times New Roman" w:cs="Times New Roman"/>
          <w:sz w:val="24"/>
          <w:szCs w:val="24"/>
        </w:rPr>
        <w:t>”</w:t>
      </w:r>
      <w:r w:rsidR="004E1ACA">
        <w:rPr>
          <w:rFonts w:ascii="Times New Roman" w:hAnsi="Times New Roman" w:cs="Times New Roman"/>
          <w:sz w:val="24"/>
          <w:szCs w:val="24"/>
        </w:rPr>
        <w:t xml:space="preserve"> activities are done by </w:t>
      </w:r>
      <w:r w:rsidR="003A29C8">
        <w:rPr>
          <w:rFonts w:ascii="Times New Roman" w:hAnsi="Times New Roman" w:cs="Times New Roman"/>
          <w:sz w:val="24"/>
          <w:szCs w:val="24"/>
        </w:rPr>
        <w:t>“bKash</w:t>
      </w:r>
      <w:r w:rsidR="004E1ACA">
        <w:rPr>
          <w:rFonts w:ascii="Times New Roman" w:hAnsi="Times New Roman" w:cs="Times New Roman"/>
          <w:sz w:val="24"/>
          <w:szCs w:val="24"/>
        </w:rPr>
        <w:t xml:space="preserve"> Limited</w:t>
      </w:r>
      <w:r w:rsidR="003818B6">
        <w:rPr>
          <w:rFonts w:ascii="Times New Roman" w:hAnsi="Times New Roman" w:cs="Times New Roman"/>
          <w:sz w:val="24"/>
          <w:szCs w:val="24"/>
        </w:rPr>
        <w:t>”</w:t>
      </w:r>
      <w:r w:rsidR="004E1ACA">
        <w:rPr>
          <w:rFonts w:ascii="Times New Roman" w:hAnsi="Times New Roman" w:cs="Times New Roman"/>
          <w:sz w:val="24"/>
          <w:szCs w:val="24"/>
        </w:rPr>
        <w:t xml:space="preserve">. And also, the organizational structure of </w:t>
      </w:r>
      <w:r w:rsidR="003A29C8">
        <w:rPr>
          <w:rFonts w:ascii="Times New Roman" w:hAnsi="Times New Roman" w:cs="Times New Roman"/>
          <w:sz w:val="24"/>
          <w:szCs w:val="24"/>
        </w:rPr>
        <w:t>“bKash</w:t>
      </w:r>
      <w:r w:rsidR="003818B6">
        <w:rPr>
          <w:rFonts w:ascii="Times New Roman" w:hAnsi="Times New Roman" w:cs="Times New Roman"/>
          <w:sz w:val="24"/>
          <w:szCs w:val="24"/>
        </w:rPr>
        <w:t>”</w:t>
      </w:r>
      <w:r w:rsidR="004E1ACA">
        <w:rPr>
          <w:rFonts w:ascii="Times New Roman" w:hAnsi="Times New Roman" w:cs="Times New Roman"/>
          <w:sz w:val="24"/>
          <w:szCs w:val="24"/>
        </w:rPr>
        <w:t xml:space="preserve"> is followed by the </w:t>
      </w:r>
      <w:r w:rsidR="003818B6">
        <w:rPr>
          <w:rFonts w:ascii="Times New Roman" w:hAnsi="Times New Roman" w:cs="Times New Roman"/>
          <w:sz w:val="24"/>
          <w:szCs w:val="24"/>
        </w:rPr>
        <w:t>“</w:t>
      </w:r>
      <w:r w:rsidR="004E1ACA">
        <w:rPr>
          <w:rFonts w:ascii="Times New Roman" w:hAnsi="Times New Roman" w:cs="Times New Roman"/>
          <w:sz w:val="24"/>
          <w:szCs w:val="24"/>
        </w:rPr>
        <w:t>SWOT</w:t>
      </w:r>
      <w:r w:rsidR="003818B6">
        <w:rPr>
          <w:rFonts w:ascii="Times New Roman" w:hAnsi="Times New Roman" w:cs="Times New Roman"/>
          <w:sz w:val="24"/>
          <w:szCs w:val="24"/>
        </w:rPr>
        <w:t>”</w:t>
      </w:r>
      <w:r w:rsidR="004E1ACA">
        <w:rPr>
          <w:rFonts w:ascii="Times New Roman" w:hAnsi="Times New Roman" w:cs="Times New Roman"/>
          <w:sz w:val="24"/>
          <w:szCs w:val="24"/>
        </w:rPr>
        <w:t xml:space="preserve"> analysis. It shows that the biggest strength of </w:t>
      </w:r>
      <w:r w:rsidR="003A29C8">
        <w:rPr>
          <w:rFonts w:ascii="Times New Roman" w:hAnsi="Times New Roman" w:cs="Times New Roman"/>
          <w:sz w:val="24"/>
          <w:szCs w:val="24"/>
        </w:rPr>
        <w:t>“bKash”</w:t>
      </w:r>
      <w:r w:rsidR="004E1ACA">
        <w:rPr>
          <w:rFonts w:ascii="Times New Roman" w:hAnsi="Times New Roman" w:cs="Times New Roman"/>
          <w:sz w:val="24"/>
          <w:szCs w:val="24"/>
        </w:rPr>
        <w:t xml:space="preserve"> is the number of </w:t>
      </w:r>
      <w:r w:rsidR="004E1ACA" w:rsidRPr="004E1ACA">
        <w:rPr>
          <w:rFonts w:ascii="Times New Roman" w:hAnsi="Times New Roman" w:cs="Times New Roman"/>
          <w:sz w:val="24"/>
          <w:szCs w:val="24"/>
        </w:rPr>
        <w:t>the customer base as well as the number of agents.</w:t>
      </w:r>
      <w:r w:rsidR="004E1ACA">
        <w:rPr>
          <w:rFonts w:ascii="Times New Roman" w:hAnsi="Times New Roman" w:cs="Times New Roman"/>
          <w:sz w:val="24"/>
          <w:szCs w:val="24"/>
        </w:rPr>
        <w:t xml:space="preserve"> It has</w:t>
      </w:r>
      <w:r w:rsidR="004E1ACA" w:rsidRPr="004E1ACA">
        <w:rPr>
          <w:rFonts w:ascii="Times New Roman" w:hAnsi="Times New Roman" w:cs="Times New Roman"/>
          <w:bCs/>
          <w:sz w:val="24"/>
          <w:szCs w:val="24"/>
        </w:rPr>
        <w:t xml:space="preserve"> a first-mover advantage</w:t>
      </w:r>
      <w:r w:rsidR="004E1ACA">
        <w:rPr>
          <w:rFonts w:ascii="Times New Roman" w:hAnsi="Times New Roman" w:cs="Times New Roman"/>
          <w:sz w:val="24"/>
          <w:szCs w:val="24"/>
        </w:rPr>
        <w:t xml:space="preserve">. However, </w:t>
      </w:r>
      <w:r w:rsidR="003A29C8">
        <w:rPr>
          <w:rFonts w:ascii="Times New Roman" w:hAnsi="Times New Roman" w:cs="Times New Roman"/>
          <w:sz w:val="24"/>
          <w:szCs w:val="24"/>
        </w:rPr>
        <w:t>“bKash”</w:t>
      </w:r>
      <w:r w:rsidR="004E1ACA">
        <w:rPr>
          <w:rFonts w:ascii="Times New Roman" w:hAnsi="Times New Roman" w:cs="Times New Roman"/>
          <w:sz w:val="24"/>
          <w:szCs w:val="24"/>
        </w:rPr>
        <w:t xml:space="preserve"> also charges more send money fees compared to its competitors. And also, </w:t>
      </w:r>
      <w:r w:rsidR="004E1ACA" w:rsidRPr="004E1ACA">
        <w:rPr>
          <w:rFonts w:ascii="Times New Roman" w:hAnsi="Times New Roman" w:cs="Times New Roman"/>
          <w:sz w:val="24"/>
          <w:szCs w:val="24"/>
        </w:rPr>
        <w:t xml:space="preserve">Over the past few years, there has been an increase in fraudulent activity. If </w:t>
      </w:r>
      <w:r w:rsidR="003A29C8">
        <w:rPr>
          <w:rFonts w:ascii="Times New Roman" w:hAnsi="Times New Roman" w:cs="Times New Roman"/>
          <w:sz w:val="24"/>
          <w:szCs w:val="24"/>
        </w:rPr>
        <w:t>“bKash”</w:t>
      </w:r>
      <w:r w:rsidR="004E1ACA" w:rsidRPr="004E1ACA">
        <w:rPr>
          <w:rFonts w:ascii="Times New Roman" w:hAnsi="Times New Roman" w:cs="Times New Roman"/>
          <w:sz w:val="24"/>
          <w:szCs w:val="24"/>
        </w:rPr>
        <w:t xml:space="preserve"> takes it lightly, then it would be very difficult for </w:t>
      </w:r>
      <w:r w:rsidR="003A29C8">
        <w:rPr>
          <w:rFonts w:ascii="Times New Roman" w:hAnsi="Times New Roman" w:cs="Times New Roman"/>
          <w:sz w:val="24"/>
          <w:szCs w:val="24"/>
        </w:rPr>
        <w:t>“bKash”</w:t>
      </w:r>
      <w:r w:rsidR="004E1ACA" w:rsidRPr="004E1ACA">
        <w:rPr>
          <w:rFonts w:ascii="Times New Roman" w:hAnsi="Times New Roman" w:cs="Times New Roman"/>
          <w:sz w:val="24"/>
          <w:szCs w:val="24"/>
        </w:rPr>
        <w:t xml:space="preserve"> to gain customers in the long run</w:t>
      </w:r>
      <w:r w:rsidR="00CC7312">
        <w:rPr>
          <w:rFonts w:ascii="Times New Roman" w:hAnsi="Times New Roman" w:cs="Times New Roman"/>
          <w:sz w:val="24"/>
          <w:szCs w:val="24"/>
        </w:rPr>
        <w:t xml:space="preserve"> after SWOT analysis comes to the Yearly performance analysis. For that, I chose ratio analysis, and it showed promising results. According to the calculation, the overall performance of </w:t>
      </w:r>
      <w:r w:rsidR="003A29C8">
        <w:rPr>
          <w:rFonts w:ascii="Times New Roman" w:hAnsi="Times New Roman" w:cs="Times New Roman"/>
          <w:sz w:val="24"/>
          <w:szCs w:val="24"/>
        </w:rPr>
        <w:t>“bKash”</w:t>
      </w:r>
      <w:r w:rsidR="00CC7312">
        <w:rPr>
          <w:rFonts w:ascii="Times New Roman" w:hAnsi="Times New Roman" w:cs="Times New Roman"/>
          <w:sz w:val="24"/>
          <w:szCs w:val="24"/>
        </w:rPr>
        <w:t xml:space="preserve"> does not </w:t>
      </w:r>
      <w:r w:rsidR="003A29C8">
        <w:rPr>
          <w:rFonts w:ascii="Times New Roman" w:hAnsi="Times New Roman" w:cs="Times New Roman"/>
          <w:sz w:val="24"/>
          <w:szCs w:val="24"/>
        </w:rPr>
        <w:t>seem</w:t>
      </w:r>
      <w:r w:rsidR="00CC7312">
        <w:rPr>
          <w:rFonts w:ascii="Times New Roman" w:hAnsi="Times New Roman" w:cs="Times New Roman"/>
          <w:sz w:val="24"/>
          <w:szCs w:val="24"/>
        </w:rPr>
        <w:t xml:space="preserve"> to be good as it is facing losses for two consecutive years</w:t>
      </w:r>
      <w:r w:rsidR="006A3692">
        <w:rPr>
          <w:rFonts w:ascii="Times New Roman" w:hAnsi="Times New Roman" w:cs="Times New Roman"/>
          <w:sz w:val="24"/>
          <w:szCs w:val="24"/>
        </w:rPr>
        <w:t>, m</w:t>
      </w:r>
      <w:r w:rsidR="00CC7312">
        <w:rPr>
          <w:rFonts w:ascii="Times New Roman" w:hAnsi="Times New Roman" w:cs="Times New Roman"/>
          <w:sz w:val="24"/>
          <w:szCs w:val="24"/>
        </w:rPr>
        <w:t xml:space="preserve">ainly due to rising operating costs. </w:t>
      </w:r>
      <w:r w:rsidR="00FF0408">
        <w:rPr>
          <w:rFonts w:ascii="Times New Roman" w:hAnsi="Times New Roman" w:cs="Times New Roman"/>
          <w:sz w:val="24"/>
          <w:szCs w:val="24"/>
        </w:rPr>
        <w:t>Next,</w:t>
      </w:r>
      <w:r w:rsidR="00CC7312">
        <w:rPr>
          <w:rFonts w:ascii="Times New Roman" w:hAnsi="Times New Roman" w:cs="Times New Roman"/>
          <w:sz w:val="24"/>
          <w:szCs w:val="24"/>
        </w:rPr>
        <w:t xml:space="preserve"> </w:t>
      </w:r>
      <w:r w:rsidR="00EA2506">
        <w:rPr>
          <w:rFonts w:ascii="Times New Roman" w:hAnsi="Times New Roman" w:cs="Times New Roman"/>
          <w:sz w:val="24"/>
          <w:szCs w:val="24"/>
        </w:rPr>
        <w:t>in the</w:t>
      </w:r>
      <w:r w:rsidR="006A3692">
        <w:rPr>
          <w:rFonts w:ascii="Times New Roman" w:hAnsi="Times New Roman" w:cs="Times New Roman"/>
          <w:sz w:val="24"/>
          <w:szCs w:val="24"/>
        </w:rPr>
        <w:t xml:space="preserve"> last part of my report I wanted to</w:t>
      </w:r>
      <w:r w:rsidR="00EA2506">
        <w:rPr>
          <w:rFonts w:ascii="Times New Roman" w:hAnsi="Times New Roman" w:cs="Times New Roman"/>
          <w:sz w:val="24"/>
          <w:szCs w:val="24"/>
        </w:rPr>
        <w:t xml:space="preserve"> make a comparison between “bKash Limited” and Brac Bank Limited as it is the parent company of “bKash Limited”.</w:t>
      </w:r>
      <w:r w:rsidR="00DE1CEC">
        <w:rPr>
          <w:rFonts w:ascii="Times New Roman" w:hAnsi="Times New Roman" w:cs="Times New Roman"/>
          <w:sz w:val="24"/>
          <w:szCs w:val="24"/>
        </w:rPr>
        <w:t xml:space="preserve"> Where bKash lies only about 16% in terms of asset and about 15 % of the liabilities of Brac Bank. </w:t>
      </w:r>
      <w:r w:rsidR="00FF0408">
        <w:rPr>
          <w:rFonts w:ascii="Times New Roman" w:hAnsi="Times New Roman" w:cs="Times New Roman"/>
          <w:sz w:val="24"/>
          <w:szCs w:val="24"/>
        </w:rPr>
        <w:t xml:space="preserve"> The results seem that </w:t>
      </w:r>
      <w:r w:rsidR="003A29C8">
        <w:rPr>
          <w:rFonts w:ascii="Times New Roman" w:hAnsi="Times New Roman" w:cs="Times New Roman"/>
          <w:sz w:val="24"/>
          <w:szCs w:val="24"/>
        </w:rPr>
        <w:t>“bKash</w:t>
      </w:r>
      <w:r w:rsidR="00DE1CEC">
        <w:rPr>
          <w:rFonts w:ascii="Times New Roman" w:hAnsi="Times New Roman" w:cs="Times New Roman"/>
          <w:sz w:val="24"/>
          <w:szCs w:val="24"/>
        </w:rPr>
        <w:t xml:space="preserve"> Limited</w:t>
      </w:r>
      <w:r w:rsidR="003A29C8">
        <w:rPr>
          <w:rFonts w:ascii="Times New Roman" w:hAnsi="Times New Roman" w:cs="Times New Roman"/>
          <w:sz w:val="24"/>
          <w:szCs w:val="24"/>
        </w:rPr>
        <w:t>”</w:t>
      </w:r>
      <w:r w:rsidR="00FF0408">
        <w:rPr>
          <w:rFonts w:ascii="Times New Roman" w:hAnsi="Times New Roman" w:cs="Times New Roman"/>
          <w:sz w:val="24"/>
          <w:szCs w:val="24"/>
        </w:rPr>
        <w:t xml:space="preserve"> only holds a minority in the parent company as such huge changes in the yearly stats of </w:t>
      </w:r>
      <w:r w:rsidR="003A29C8">
        <w:rPr>
          <w:rFonts w:ascii="Times New Roman" w:hAnsi="Times New Roman" w:cs="Times New Roman"/>
          <w:sz w:val="24"/>
          <w:szCs w:val="24"/>
        </w:rPr>
        <w:t>“bKash</w:t>
      </w:r>
      <w:r w:rsidR="00DE1CEC">
        <w:rPr>
          <w:rFonts w:ascii="Times New Roman" w:hAnsi="Times New Roman" w:cs="Times New Roman"/>
          <w:sz w:val="24"/>
          <w:szCs w:val="24"/>
        </w:rPr>
        <w:t xml:space="preserve"> Limited</w:t>
      </w:r>
      <w:r w:rsidR="003A29C8">
        <w:rPr>
          <w:rFonts w:ascii="Times New Roman" w:hAnsi="Times New Roman" w:cs="Times New Roman"/>
          <w:sz w:val="24"/>
          <w:szCs w:val="24"/>
        </w:rPr>
        <w:t>”</w:t>
      </w:r>
      <w:r w:rsidR="00FF0408">
        <w:rPr>
          <w:rFonts w:ascii="Times New Roman" w:hAnsi="Times New Roman" w:cs="Times New Roman"/>
          <w:sz w:val="24"/>
          <w:szCs w:val="24"/>
        </w:rPr>
        <w:t xml:space="preserve"> do</w:t>
      </w:r>
      <w:r w:rsidR="00833A55">
        <w:rPr>
          <w:rFonts w:ascii="Times New Roman" w:hAnsi="Times New Roman" w:cs="Times New Roman"/>
          <w:sz w:val="24"/>
          <w:szCs w:val="24"/>
        </w:rPr>
        <w:t>es</w:t>
      </w:r>
      <w:r w:rsidR="00FF0408">
        <w:rPr>
          <w:rFonts w:ascii="Times New Roman" w:hAnsi="Times New Roman" w:cs="Times New Roman"/>
          <w:sz w:val="24"/>
          <w:szCs w:val="24"/>
        </w:rPr>
        <w:t xml:space="preserve"> not seem to affect Brac Banks yearly stats at all. Even more, Brac Bank made a higher profit than the last year when </w:t>
      </w:r>
      <w:r w:rsidR="003A29C8">
        <w:rPr>
          <w:rFonts w:ascii="Times New Roman" w:hAnsi="Times New Roman" w:cs="Times New Roman"/>
          <w:sz w:val="24"/>
          <w:szCs w:val="24"/>
        </w:rPr>
        <w:t>“bKash</w:t>
      </w:r>
      <w:r w:rsidR="00833A55">
        <w:rPr>
          <w:rFonts w:ascii="Times New Roman" w:hAnsi="Times New Roman" w:cs="Times New Roman"/>
          <w:sz w:val="24"/>
          <w:szCs w:val="24"/>
        </w:rPr>
        <w:t xml:space="preserve"> Limited</w:t>
      </w:r>
      <w:r w:rsidR="003A29C8">
        <w:rPr>
          <w:rFonts w:ascii="Times New Roman" w:hAnsi="Times New Roman" w:cs="Times New Roman"/>
          <w:sz w:val="24"/>
          <w:szCs w:val="24"/>
        </w:rPr>
        <w:t>”</w:t>
      </w:r>
      <w:r w:rsidR="00FF0408">
        <w:rPr>
          <w:rFonts w:ascii="Times New Roman" w:hAnsi="Times New Roman" w:cs="Times New Roman"/>
          <w:sz w:val="24"/>
          <w:szCs w:val="24"/>
        </w:rPr>
        <w:t xml:space="preserve"> made the highest loss.</w:t>
      </w:r>
    </w:p>
    <w:p w:rsidR="005F7AFA" w:rsidRDefault="00B627B3" w:rsidP="004E1ACA">
      <w:pPr>
        <w:spacing w:line="360" w:lineRule="auto"/>
        <w:jc w:val="both"/>
        <w:rPr>
          <w:rFonts w:ascii="Times New Roman" w:hAnsi="Times New Roman" w:cs="Times New Roman"/>
          <w:sz w:val="24"/>
          <w:szCs w:val="24"/>
        </w:rPr>
      </w:pPr>
      <w:r>
        <w:rPr>
          <w:rFonts w:ascii="Times New Roman" w:hAnsi="Times New Roman" w:cs="Times New Roman"/>
          <w:sz w:val="24"/>
          <w:szCs w:val="24"/>
          <w:lang w:bidi="bn-BD"/>
        </w:rPr>
        <w:br w:type="page"/>
      </w:r>
    </w:p>
    <w:sdt>
      <w:sdtPr>
        <w:rPr>
          <w:rFonts w:asciiTheme="minorHAnsi" w:eastAsiaTheme="minorHAnsi" w:hAnsiTheme="minorHAnsi" w:cstheme="minorBidi"/>
          <w:color w:val="auto"/>
          <w:sz w:val="28"/>
          <w:szCs w:val="28"/>
        </w:rPr>
        <w:id w:val="-387495405"/>
        <w:docPartObj>
          <w:docPartGallery w:val="Table of Contents"/>
          <w:docPartUnique/>
        </w:docPartObj>
      </w:sdtPr>
      <w:sdtEndPr>
        <w:rPr>
          <w:b/>
          <w:bCs/>
          <w:noProof/>
          <w:sz w:val="22"/>
          <w:szCs w:val="22"/>
        </w:rPr>
      </w:sdtEndPr>
      <w:sdtContent>
        <w:p w:rsidR="005F7AFA" w:rsidRPr="003E3A94" w:rsidRDefault="00B627B3" w:rsidP="00851738">
          <w:pPr>
            <w:pStyle w:val="TOCHeading"/>
            <w:spacing w:line="480" w:lineRule="auto"/>
            <w:jc w:val="center"/>
            <w:rPr>
              <w:rFonts w:ascii="Times New Roman" w:hAnsi="Times New Roman" w:cs="Times New Roman"/>
              <w:b/>
              <w:bCs/>
              <w:i/>
              <w:iCs/>
              <w:sz w:val="48"/>
              <w:szCs w:val="48"/>
            </w:rPr>
          </w:pPr>
          <w:r w:rsidRPr="003E3A94">
            <w:rPr>
              <w:rFonts w:ascii="Times New Roman" w:hAnsi="Times New Roman" w:cs="Times New Roman"/>
              <w:b/>
              <w:bCs/>
              <w:i/>
              <w:iCs/>
              <w:sz w:val="48"/>
              <w:szCs w:val="48"/>
            </w:rPr>
            <w:t>Table of Contents</w:t>
          </w:r>
        </w:p>
        <w:p w:rsidR="00777D88" w:rsidRPr="00D90E93" w:rsidRDefault="00B627B3" w:rsidP="00777D88">
          <w:pPr>
            <w:pStyle w:val="TOC1"/>
            <w:spacing w:line="480" w:lineRule="auto"/>
            <w:rPr>
              <w:rFonts w:eastAsiaTheme="minorEastAsia"/>
              <w:b w:val="0"/>
              <w:bCs w:val="0"/>
              <w:i/>
              <w:iCs/>
            </w:rPr>
          </w:pPr>
          <w:r w:rsidRPr="00777D88">
            <w:rPr>
              <w:b w:val="0"/>
              <w:bCs w:val="0"/>
              <w:noProof w:val="0"/>
            </w:rPr>
            <w:fldChar w:fldCharType="begin"/>
          </w:r>
          <w:r w:rsidRPr="00777D88">
            <w:instrText xml:space="preserve"> TOC \o "1-3" \h \z \u </w:instrText>
          </w:r>
          <w:r w:rsidRPr="00777D88">
            <w:rPr>
              <w:b w:val="0"/>
              <w:bCs w:val="0"/>
              <w:noProof w:val="0"/>
            </w:rPr>
            <w:fldChar w:fldCharType="separate"/>
          </w:r>
          <w:hyperlink w:anchor="_Toc74158582" w:history="1">
            <w:r w:rsidR="00777D88" w:rsidRPr="00D90E93">
              <w:rPr>
                <w:rStyle w:val="Hyperlink"/>
                <w:i/>
                <w:iCs/>
              </w:rPr>
              <w:t>Cover Page</w:t>
            </w:r>
            <w:r w:rsidR="00777D88" w:rsidRPr="00D90E93">
              <w:rPr>
                <w:i/>
                <w:iCs/>
                <w:webHidden/>
              </w:rPr>
              <w:tab/>
            </w:r>
            <w:r w:rsidR="00777D88" w:rsidRPr="00D90E93">
              <w:rPr>
                <w:i/>
                <w:iCs/>
                <w:webHidden/>
              </w:rPr>
              <w:fldChar w:fldCharType="begin"/>
            </w:r>
            <w:r w:rsidR="00777D88" w:rsidRPr="00D90E93">
              <w:rPr>
                <w:i/>
                <w:iCs/>
                <w:webHidden/>
              </w:rPr>
              <w:instrText xml:space="preserve"> PAGEREF _Toc74158582 \h </w:instrText>
            </w:r>
            <w:r w:rsidR="00777D88" w:rsidRPr="00D90E93">
              <w:rPr>
                <w:i/>
                <w:iCs/>
                <w:webHidden/>
              </w:rPr>
            </w:r>
            <w:r w:rsidR="00777D88" w:rsidRPr="00D90E93">
              <w:rPr>
                <w:i/>
                <w:iCs/>
                <w:webHidden/>
              </w:rPr>
              <w:fldChar w:fldCharType="separate"/>
            </w:r>
            <w:r w:rsidR="00777D88" w:rsidRPr="00D90E93">
              <w:rPr>
                <w:i/>
                <w:iCs/>
                <w:webHidden/>
              </w:rPr>
              <w:t>I</w:t>
            </w:r>
            <w:r w:rsidR="00777D88" w:rsidRPr="00D90E93">
              <w:rPr>
                <w:i/>
                <w:iCs/>
                <w:webHidden/>
              </w:rPr>
              <w:fldChar w:fldCharType="end"/>
            </w:r>
          </w:hyperlink>
        </w:p>
        <w:p w:rsidR="00777D88" w:rsidRPr="00D90E93" w:rsidRDefault="00F7219C" w:rsidP="00777D88">
          <w:pPr>
            <w:pStyle w:val="TOC1"/>
            <w:spacing w:line="480" w:lineRule="auto"/>
            <w:rPr>
              <w:rFonts w:eastAsiaTheme="minorEastAsia"/>
              <w:b w:val="0"/>
              <w:bCs w:val="0"/>
              <w:i/>
              <w:iCs/>
            </w:rPr>
          </w:pPr>
          <w:hyperlink w:anchor="_Toc74158583" w:history="1">
            <w:r w:rsidR="00777D88" w:rsidRPr="00D90E93">
              <w:rPr>
                <w:rStyle w:val="Hyperlink"/>
                <w:i/>
                <w:iCs/>
              </w:rPr>
              <w:t>Letter of Transmittal</w:t>
            </w:r>
            <w:r w:rsidR="00777D88" w:rsidRPr="00D90E93">
              <w:rPr>
                <w:i/>
                <w:iCs/>
                <w:webHidden/>
              </w:rPr>
              <w:tab/>
            </w:r>
            <w:r w:rsidR="00777D88" w:rsidRPr="00D90E93">
              <w:rPr>
                <w:i/>
                <w:iCs/>
                <w:webHidden/>
              </w:rPr>
              <w:fldChar w:fldCharType="begin"/>
            </w:r>
            <w:r w:rsidR="00777D88" w:rsidRPr="00D90E93">
              <w:rPr>
                <w:i/>
                <w:iCs/>
                <w:webHidden/>
              </w:rPr>
              <w:instrText xml:space="preserve"> PAGEREF _Toc74158583 \h </w:instrText>
            </w:r>
            <w:r w:rsidR="00777D88" w:rsidRPr="00D90E93">
              <w:rPr>
                <w:i/>
                <w:iCs/>
                <w:webHidden/>
              </w:rPr>
            </w:r>
            <w:r w:rsidR="00777D88" w:rsidRPr="00D90E93">
              <w:rPr>
                <w:i/>
                <w:iCs/>
                <w:webHidden/>
              </w:rPr>
              <w:fldChar w:fldCharType="separate"/>
            </w:r>
            <w:r w:rsidR="00777D88" w:rsidRPr="00D90E93">
              <w:rPr>
                <w:i/>
                <w:iCs/>
                <w:webHidden/>
              </w:rPr>
              <w:t>II</w:t>
            </w:r>
            <w:r w:rsidR="00777D88" w:rsidRPr="00D90E93">
              <w:rPr>
                <w:i/>
                <w:iCs/>
                <w:webHidden/>
              </w:rPr>
              <w:fldChar w:fldCharType="end"/>
            </w:r>
          </w:hyperlink>
        </w:p>
        <w:p w:rsidR="00777D88" w:rsidRPr="00D90E93" w:rsidRDefault="00F7219C" w:rsidP="00777D88">
          <w:pPr>
            <w:pStyle w:val="TOC1"/>
            <w:spacing w:line="480" w:lineRule="auto"/>
            <w:rPr>
              <w:rFonts w:eastAsiaTheme="minorEastAsia"/>
              <w:b w:val="0"/>
              <w:bCs w:val="0"/>
              <w:i/>
              <w:iCs/>
            </w:rPr>
          </w:pPr>
          <w:hyperlink w:anchor="_Toc74158584" w:history="1">
            <w:r w:rsidR="00777D88" w:rsidRPr="00D90E93">
              <w:rPr>
                <w:rStyle w:val="Hyperlink"/>
                <w:i/>
                <w:iCs/>
              </w:rPr>
              <w:t>Acknowledgment</w:t>
            </w:r>
            <w:r w:rsidR="00777D88" w:rsidRPr="00D90E93">
              <w:rPr>
                <w:i/>
                <w:iCs/>
                <w:webHidden/>
              </w:rPr>
              <w:tab/>
            </w:r>
            <w:r w:rsidR="00777D88" w:rsidRPr="00D90E93">
              <w:rPr>
                <w:i/>
                <w:iCs/>
                <w:webHidden/>
              </w:rPr>
              <w:fldChar w:fldCharType="begin"/>
            </w:r>
            <w:r w:rsidR="00777D88" w:rsidRPr="00D90E93">
              <w:rPr>
                <w:i/>
                <w:iCs/>
                <w:webHidden/>
              </w:rPr>
              <w:instrText xml:space="preserve"> PAGEREF _Toc74158584 \h </w:instrText>
            </w:r>
            <w:r w:rsidR="00777D88" w:rsidRPr="00D90E93">
              <w:rPr>
                <w:i/>
                <w:iCs/>
                <w:webHidden/>
              </w:rPr>
            </w:r>
            <w:r w:rsidR="00777D88" w:rsidRPr="00D90E93">
              <w:rPr>
                <w:i/>
                <w:iCs/>
                <w:webHidden/>
              </w:rPr>
              <w:fldChar w:fldCharType="separate"/>
            </w:r>
            <w:r w:rsidR="00777D88" w:rsidRPr="00D90E93">
              <w:rPr>
                <w:i/>
                <w:iCs/>
                <w:webHidden/>
              </w:rPr>
              <w:t>III</w:t>
            </w:r>
            <w:r w:rsidR="00777D88" w:rsidRPr="00D90E93">
              <w:rPr>
                <w:i/>
                <w:iCs/>
                <w:webHidden/>
              </w:rPr>
              <w:fldChar w:fldCharType="end"/>
            </w:r>
          </w:hyperlink>
        </w:p>
        <w:p w:rsidR="00777D88" w:rsidRPr="00D90E93" w:rsidRDefault="00F7219C" w:rsidP="00777D88">
          <w:pPr>
            <w:pStyle w:val="TOC1"/>
            <w:spacing w:line="480" w:lineRule="auto"/>
            <w:rPr>
              <w:rFonts w:eastAsiaTheme="minorEastAsia"/>
              <w:b w:val="0"/>
              <w:bCs w:val="0"/>
              <w:i/>
              <w:iCs/>
            </w:rPr>
          </w:pPr>
          <w:hyperlink w:anchor="_Toc74158585" w:history="1">
            <w:r w:rsidR="00777D88" w:rsidRPr="00D90E93">
              <w:rPr>
                <w:rStyle w:val="Hyperlink"/>
                <w:i/>
                <w:iCs/>
                <w:lang w:bidi="bn-BD"/>
              </w:rPr>
              <w:t>Executive Summary</w:t>
            </w:r>
            <w:r w:rsidR="00777D88" w:rsidRPr="00D90E93">
              <w:rPr>
                <w:i/>
                <w:iCs/>
                <w:webHidden/>
              </w:rPr>
              <w:tab/>
            </w:r>
            <w:r w:rsidR="00777D88" w:rsidRPr="00D90E93">
              <w:rPr>
                <w:i/>
                <w:iCs/>
                <w:webHidden/>
              </w:rPr>
              <w:fldChar w:fldCharType="begin"/>
            </w:r>
            <w:r w:rsidR="00777D88" w:rsidRPr="00D90E93">
              <w:rPr>
                <w:i/>
                <w:iCs/>
                <w:webHidden/>
              </w:rPr>
              <w:instrText xml:space="preserve"> PAGEREF _Toc74158585 \h </w:instrText>
            </w:r>
            <w:r w:rsidR="00777D88" w:rsidRPr="00D90E93">
              <w:rPr>
                <w:i/>
                <w:iCs/>
                <w:webHidden/>
              </w:rPr>
            </w:r>
            <w:r w:rsidR="00777D88" w:rsidRPr="00D90E93">
              <w:rPr>
                <w:i/>
                <w:iCs/>
                <w:webHidden/>
              </w:rPr>
              <w:fldChar w:fldCharType="separate"/>
            </w:r>
            <w:r w:rsidR="00777D88" w:rsidRPr="00D90E93">
              <w:rPr>
                <w:i/>
                <w:iCs/>
                <w:webHidden/>
              </w:rPr>
              <w:t>IV</w:t>
            </w:r>
            <w:r w:rsidR="00777D88" w:rsidRPr="00D90E93">
              <w:rPr>
                <w:i/>
                <w:iCs/>
                <w:webHidden/>
              </w:rPr>
              <w:fldChar w:fldCharType="end"/>
            </w:r>
          </w:hyperlink>
        </w:p>
        <w:p w:rsidR="00777D88" w:rsidRPr="00D90E93" w:rsidRDefault="00F7219C" w:rsidP="00777D88">
          <w:pPr>
            <w:pStyle w:val="TOC1"/>
            <w:spacing w:line="480" w:lineRule="auto"/>
            <w:rPr>
              <w:rFonts w:eastAsiaTheme="minorEastAsia"/>
              <w:b w:val="0"/>
              <w:bCs w:val="0"/>
              <w:i/>
              <w:iCs/>
            </w:rPr>
          </w:pPr>
          <w:hyperlink w:anchor="_Toc74158586" w:history="1">
            <w:r w:rsidR="00777D88" w:rsidRPr="00D90E93">
              <w:rPr>
                <w:rStyle w:val="Hyperlink"/>
                <w:i/>
                <w:iCs/>
                <w:lang w:bidi="bn-BD"/>
              </w:rPr>
              <w:t>Chapter – 1 (Introduction)</w:t>
            </w:r>
            <w:r w:rsidR="00777D88" w:rsidRPr="00D90E93">
              <w:rPr>
                <w:i/>
                <w:iCs/>
                <w:webHidden/>
              </w:rPr>
              <w:tab/>
            </w:r>
            <w:r w:rsidR="00777D88" w:rsidRPr="00D90E93">
              <w:rPr>
                <w:i/>
                <w:iCs/>
                <w:webHidden/>
              </w:rPr>
              <w:fldChar w:fldCharType="begin"/>
            </w:r>
            <w:r w:rsidR="00777D88" w:rsidRPr="00D90E93">
              <w:rPr>
                <w:i/>
                <w:iCs/>
                <w:webHidden/>
              </w:rPr>
              <w:instrText xml:space="preserve"> PAGEREF _Toc74158586 \h </w:instrText>
            </w:r>
            <w:r w:rsidR="00777D88" w:rsidRPr="00D90E93">
              <w:rPr>
                <w:i/>
                <w:iCs/>
                <w:webHidden/>
              </w:rPr>
            </w:r>
            <w:r w:rsidR="00777D88" w:rsidRPr="00D90E93">
              <w:rPr>
                <w:i/>
                <w:iCs/>
                <w:webHidden/>
              </w:rPr>
              <w:fldChar w:fldCharType="separate"/>
            </w:r>
            <w:r w:rsidR="00777D88" w:rsidRPr="00D90E93">
              <w:rPr>
                <w:i/>
                <w:iCs/>
                <w:webHidden/>
              </w:rPr>
              <w:t>1</w:t>
            </w:r>
            <w:r w:rsidR="00777D88" w:rsidRPr="00D90E93">
              <w:rPr>
                <w:i/>
                <w:iCs/>
                <w:webHidden/>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587" w:history="1">
            <w:r w:rsidR="00777D88" w:rsidRPr="00D90E93">
              <w:rPr>
                <w:rStyle w:val="Hyperlink"/>
                <w:rFonts w:ascii="Times New Roman" w:hAnsi="Times New Roman" w:cs="Times New Roman"/>
                <w:b/>
                <w:bCs/>
                <w:i/>
                <w:iCs/>
                <w:noProof/>
                <w:sz w:val="24"/>
                <w:szCs w:val="24"/>
              </w:rPr>
              <w:t>1.1 Company Background.</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_Toc74158587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2</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588" w:history="1">
            <w:r w:rsidR="00777D88" w:rsidRPr="00D90E93">
              <w:rPr>
                <w:rStyle w:val="Hyperlink"/>
                <w:rFonts w:ascii="Times New Roman" w:hAnsi="Times New Roman" w:cs="Times New Roman"/>
                <w:b/>
                <w:bCs/>
                <w:i/>
                <w:iCs/>
                <w:noProof/>
                <w:sz w:val="24"/>
                <w:szCs w:val="24"/>
              </w:rPr>
              <w:t>1.2 Origin of the Study.</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_Toc74158588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2</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589" w:history="1">
            <w:r w:rsidR="00777D88" w:rsidRPr="00D90E93">
              <w:rPr>
                <w:rStyle w:val="Hyperlink"/>
                <w:rFonts w:ascii="Times New Roman" w:hAnsi="Times New Roman" w:cs="Times New Roman"/>
                <w:b/>
                <w:bCs/>
                <w:i/>
                <w:iCs/>
                <w:noProof/>
                <w:sz w:val="24"/>
                <w:szCs w:val="24"/>
              </w:rPr>
              <w:t>1.3 Objective of the Report.</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_Toc74158589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3</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590" w:history="1">
            <w:r w:rsidR="00777D88" w:rsidRPr="00D90E93">
              <w:rPr>
                <w:rStyle w:val="Hyperlink"/>
                <w:rFonts w:ascii="Times New Roman" w:hAnsi="Times New Roman" w:cs="Times New Roman"/>
                <w:b/>
                <w:bCs/>
                <w:i/>
                <w:iCs/>
                <w:noProof/>
                <w:sz w:val="24"/>
                <w:szCs w:val="24"/>
              </w:rPr>
              <w:t>1.4 Methodology.</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_Toc74158590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3</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591" w:history="1">
            <w:r w:rsidR="00777D88" w:rsidRPr="00D90E93">
              <w:rPr>
                <w:rStyle w:val="Hyperlink"/>
                <w:rFonts w:ascii="Times New Roman" w:hAnsi="Times New Roman" w:cs="Times New Roman"/>
                <w:b/>
                <w:bCs/>
                <w:i/>
                <w:iCs/>
                <w:noProof/>
                <w:sz w:val="24"/>
                <w:szCs w:val="24"/>
              </w:rPr>
              <w:t>1.5 Scope of the Study.</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_Toc74158591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3</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592" w:history="1">
            <w:r w:rsidR="00777D88" w:rsidRPr="00D90E93">
              <w:rPr>
                <w:rStyle w:val="Hyperlink"/>
                <w:rFonts w:ascii="Times New Roman" w:hAnsi="Times New Roman" w:cs="Times New Roman"/>
                <w:b/>
                <w:bCs/>
                <w:i/>
                <w:iCs/>
                <w:noProof/>
                <w:sz w:val="24"/>
                <w:szCs w:val="24"/>
              </w:rPr>
              <w:t>1.6 Limitations.</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_Toc74158592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3</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1"/>
            <w:spacing w:line="480" w:lineRule="auto"/>
            <w:rPr>
              <w:rFonts w:eastAsiaTheme="minorEastAsia"/>
              <w:b w:val="0"/>
              <w:bCs w:val="0"/>
              <w:i/>
              <w:iCs/>
            </w:rPr>
          </w:pPr>
          <w:hyperlink w:anchor="_Toc74158593" w:history="1">
            <w:r w:rsidR="00777D88" w:rsidRPr="00D90E93">
              <w:rPr>
                <w:rStyle w:val="Hyperlink"/>
                <w:i/>
                <w:iCs/>
              </w:rPr>
              <w:t>Chapter – 2 (Overview of bKash Limited)</w:t>
            </w:r>
            <w:r w:rsidR="00777D88" w:rsidRPr="00D90E93">
              <w:rPr>
                <w:i/>
                <w:iCs/>
                <w:webHidden/>
              </w:rPr>
              <w:tab/>
            </w:r>
            <w:r w:rsidR="00777D88" w:rsidRPr="00D90E93">
              <w:rPr>
                <w:i/>
                <w:iCs/>
                <w:webHidden/>
              </w:rPr>
              <w:fldChar w:fldCharType="begin"/>
            </w:r>
            <w:r w:rsidR="00777D88" w:rsidRPr="00D90E93">
              <w:rPr>
                <w:i/>
                <w:iCs/>
                <w:webHidden/>
              </w:rPr>
              <w:instrText xml:space="preserve"> PAGEREF _Toc74158593 \h </w:instrText>
            </w:r>
            <w:r w:rsidR="00777D88" w:rsidRPr="00D90E93">
              <w:rPr>
                <w:i/>
                <w:iCs/>
                <w:webHidden/>
              </w:rPr>
            </w:r>
            <w:r w:rsidR="00777D88" w:rsidRPr="00D90E93">
              <w:rPr>
                <w:i/>
                <w:iCs/>
                <w:webHidden/>
              </w:rPr>
              <w:fldChar w:fldCharType="separate"/>
            </w:r>
            <w:r w:rsidR="00777D88" w:rsidRPr="00D90E93">
              <w:rPr>
                <w:i/>
                <w:iCs/>
                <w:webHidden/>
              </w:rPr>
              <w:t>4</w:t>
            </w:r>
            <w:r w:rsidR="00777D88" w:rsidRPr="00D90E93">
              <w:rPr>
                <w:i/>
                <w:iCs/>
                <w:webHidden/>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594" w:history="1">
            <w:r w:rsidR="00777D88" w:rsidRPr="00D90E93">
              <w:rPr>
                <w:rStyle w:val="Hyperlink"/>
                <w:rFonts w:ascii="Times New Roman" w:hAnsi="Times New Roman" w:cs="Times New Roman"/>
                <w:b/>
                <w:i/>
                <w:iCs/>
                <w:noProof/>
                <w:sz w:val="24"/>
                <w:szCs w:val="24"/>
              </w:rPr>
              <w:t>2.1 Mission.</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_Toc74158594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5</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595" w:history="1">
            <w:r w:rsidR="00777D88" w:rsidRPr="00D90E93">
              <w:rPr>
                <w:rStyle w:val="Hyperlink"/>
                <w:rFonts w:ascii="Times New Roman" w:hAnsi="Times New Roman" w:cs="Times New Roman"/>
                <w:b/>
                <w:bCs/>
                <w:i/>
                <w:iCs/>
                <w:noProof/>
                <w:sz w:val="24"/>
                <w:szCs w:val="24"/>
              </w:rPr>
              <w:t>2.2 Vision.</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_Toc74158595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5</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596" w:history="1">
            <w:r w:rsidR="00777D88" w:rsidRPr="00D90E93">
              <w:rPr>
                <w:rStyle w:val="Hyperlink"/>
                <w:rFonts w:ascii="Times New Roman" w:hAnsi="Times New Roman" w:cs="Times New Roman"/>
                <w:b/>
                <w:bCs/>
                <w:i/>
                <w:iCs/>
                <w:noProof/>
                <w:sz w:val="24"/>
                <w:szCs w:val="24"/>
              </w:rPr>
              <w:t>2.3 Corporate Divisions</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_Toc74158596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6</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597" w:history="1">
            <w:r w:rsidR="00777D88" w:rsidRPr="00D90E93">
              <w:rPr>
                <w:rStyle w:val="Hyperlink"/>
                <w:rFonts w:ascii="Times New Roman" w:hAnsi="Times New Roman" w:cs="Times New Roman"/>
                <w:b/>
                <w:bCs/>
                <w:i/>
                <w:iCs/>
                <w:noProof/>
                <w:sz w:val="24"/>
                <w:szCs w:val="24"/>
                <w:lang w:bidi="bn-BD"/>
              </w:rPr>
              <w:t>2.4 Transfer of Money</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_Toc74158597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7</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598" w:history="1">
            <w:r w:rsidR="00777D88" w:rsidRPr="00D90E93">
              <w:rPr>
                <w:rStyle w:val="Hyperlink"/>
                <w:rFonts w:ascii="Times New Roman" w:hAnsi="Times New Roman" w:cs="Times New Roman"/>
                <w:b/>
                <w:bCs/>
                <w:i/>
                <w:iCs/>
                <w:noProof/>
                <w:sz w:val="24"/>
                <w:szCs w:val="24"/>
              </w:rPr>
              <w:t>2.5 bKash App:</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_Toc74158598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8</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599" w:history="1">
            <w:r w:rsidR="00777D88" w:rsidRPr="00D90E93">
              <w:rPr>
                <w:rStyle w:val="Hyperlink"/>
                <w:rFonts w:ascii="Times New Roman" w:hAnsi="Times New Roman" w:cs="Times New Roman"/>
                <w:b/>
                <w:bCs/>
                <w:i/>
                <w:iCs/>
                <w:noProof/>
                <w:sz w:val="24"/>
                <w:szCs w:val="24"/>
              </w:rPr>
              <w:t>2.6 Organizational Structure of bKash Limited.</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_Toc74158599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9</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1"/>
            <w:spacing w:line="480" w:lineRule="auto"/>
            <w:rPr>
              <w:rFonts w:eastAsiaTheme="minorEastAsia"/>
              <w:b w:val="0"/>
              <w:bCs w:val="0"/>
              <w:i/>
              <w:iCs/>
            </w:rPr>
          </w:pPr>
          <w:hyperlink w:anchor="_Toc74158600" w:history="1">
            <w:r w:rsidR="00777D88" w:rsidRPr="00D90E93">
              <w:rPr>
                <w:rStyle w:val="Hyperlink"/>
                <w:i/>
                <w:iCs/>
                <w:lang w:bidi="bn-BD"/>
              </w:rPr>
              <w:t>Chapter – 3 (Qualitative Analysis)</w:t>
            </w:r>
            <w:r w:rsidR="00777D88" w:rsidRPr="00D90E93">
              <w:rPr>
                <w:i/>
                <w:iCs/>
                <w:webHidden/>
              </w:rPr>
              <w:tab/>
            </w:r>
            <w:r w:rsidR="00777D88" w:rsidRPr="00D90E93">
              <w:rPr>
                <w:i/>
                <w:iCs/>
                <w:webHidden/>
              </w:rPr>
              <w:fldChar w:fldCharType="begin"/>
            </w:r>
            <w:r w:rsidR="00777D88" w:rsidRPr="00D90E93">
              <w:rPr>
                <w:i/>
                <w:iCs/>
                <w:webHidden/>
              </w:rPr>
              <w:instrText xml:space="preserve"> PAGEREF _Toc74158600 \h </w:instrText>
            </w:r>
            <w:r w:rsidR="00777D88" w:rsidRPr="00D90E93">
              <w:rPr>
                <w:i/>
                <w:iCs/>
                <w:webHidden/>
              </w:rPr>
            </w:r>
            <w:r w:rsidR="00777D88" w:rsidRPr="00D90E93">
              <w:rPr>
                <w:i/>
                <w:iCs/>
                <w:webHidden/>
              </w:rPr>
              <w:fldChar w:fldCharType="separate"/>
            </w:r>
            <w:r w:rsidR="00777D88" w:rsidRPr="00D90E93">
              <w:rPr>
                <w:i/>
                <w:iCs/>
                <w:webHidden/>
              </w:rPr>
              <w:t>10</w:t>
            </w:r>
            <w:r w:rsidR="00777D88" w:rsidRPr="00D90E93">
              <w:rPr>
                <w:i/>
                <w:iCs/>
                <w:webHidden/>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601" w:history="1">
            <w:r w:rsidR="00777D88" w:rsidRPr="00D90E93">
              <w:rPr>
                <w:rStyle w:val="Hyperlink"/>
                <w:rFonts w:ascii="Times New Roman" w:hAnsi="Times New Roman" w:cs="Times New Roman"/>
                <w:b/>
                <w:bCs/>
                <w:i/>
                <w:iCs/>
                <w:noProof/>
                <w:sz w:val="24"/>
                <w:szCs w:val="24"/>
              </w:rPr>
              <w:t>3.1 SWOT Analysis:</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_Toc74158601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11</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1"/>
            <w:spacing w:line="480" w:lineRule="auto"/>
            <w:rPr>
              <w:rFonts w:eastAsiaTheme="minorEastAsia"/>
              <w:b w:val="0"/>
              <w:bCs w:val="0"/>
              <w:i/>
              <w:iCs/>
            </w:rPr>
          </w:pPr>
          <w:hyperlink w:anchor="_Toc74158602" w:history="1">
            <w:r w:rsidR="00777D88" w:rsidRPr="00D90E93">
              <w:rPr>
                <w:rStyle w:val="Hyperlink"/>
                <w:i/>
                <w:iCs/>
              </w:rPr>
              <w:t>Chapter – 4 (Quantitative Analysis)</w:t>
            </w:r>
            <w:r w:rsidR="00777D88" w:rsidRPr="00D90E93">
              <w:rPr>
                <w:i/>
                <w:iCs/>
                <w:webHidden/>
              </w:rPr>
              <w:tab/>
            </w:r>
            <w:r w:rsidR="00777D88" w:rsidRPr="00D90E93">
              <w:rPr>
                <w:i/>
                <w:iCs/>
                <w:webHidden/>
              </w:rPr>
              <w:fldChar w:fldCharType="begin"/>
            </w:r>
            <w:r w:rsidR="00777D88" w:rsidRPr="00D90E93">
              <w:rPr>
                <w:i/>
                <w:iCs/>
                <w:webHidden/>
              </w:rPr>
              <w:instrText xml:space="preserve"> PAGEREF _Toc74158602 \h </w:instrText>
            </w:r>
            <w:r w:rsidR="00777D88" w:rsidRPr="00D90E93">
              <w:rPr>
                <w:i/>
                <w:iCs/>
                <w:webHidden/>
              </w:rPr>
            </w:r>
            <w:r w:rsidR="00777D88" w:rsidRPr="00D90E93">
              <w:rPr>
                <w:i/>
                <w:iCs/>
                <w:webHidden/>
              </w:rPr>
              <w:fldChar w:fldCharType="separate"/>
            </w:r>
            <w:r w:rsidR="00777D88" w:rsidRPr="00D90E93">
              <w:rPr>
                <w:i/>
                <w:iCs/>
                <w:webHidden/>
              </w:rPr>
              <w:t>13</w:t>
            </w:r>
            <w:r w:rsidR="00777D88" w:rsidRPr="00D90E93">
              <w:rPr>
                <w:i/>
                <w:iCs/>
                <w:webHidden/>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603" w:history="1">
            <w:r w:rsidR="00777D88" w:rsidRPr="00D90E93">
              <w:rPr>
                <w:rStyle w:val="Hyperlink"/>
                <w:rFonts w:ascii="Times New Roman" w:hAnsi="Times New Roman" w:cs="Times New Roman"/>
                <w:b/>
                <w:bCs/>
                <w:i/>
                <w:iCs/>
                <w:noProof/>
                <w:sz w:val="24"/>
                <w:szCs w:val="24"/>
              </w:rPr>
              <w:t>4.1 Financial Performance Analysis of bKash Limited</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_Toc74158603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14</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604" w:history="1">
            <w:r w:rsidR="00777D88" w:rsidRPr="00D90E93">
              <w:rPr>
                <w:rStyle w:val="Hyperlink"/>
                <w:rFonts w:ascii="Times New Roman" w:hAnsi="Times New Roman" w:cs="Times New Roman"/>
                <w:b/>
                <w:bCs/>
                <w:i/>
                <w:iCs/>
                <w:noProof/>
                <w:sz w:val="24"/>
                <w:szCs w:val="24"/>
              </w:rPr>
              <w:t>4.2 Ratio Analysis</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_Toc74158604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14</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605" w:history="1">
            <w:r w:rsidR="00777D88" w:rsidRPr="00D90E93">
              <w:rPr>
                <w:rStyle w:val="Hyperlink"/>
                <w:rFonts w:ascii="Times New Roman" w:hAnsi="Times New Roman" w:cs="Times New Roman"/>
                <w:b/>
                <w:bCs/>
                <w:i/>
                <w:iCs/>
                <w:noProof/>
                <w:sz w:val="24"/>
                <w:szCs w:val="24"/>
              </w:rPr>
              <w:t>4.3 Comparison between Brac Bank &amp; bKash Limited</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_Toc74158605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23</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1"/>
            <w:spacing w:line="480" w:lineRule="auto"/>
            <w:rPr>
              <w:rFonts w:eastAsiaTheme="minorEastAsia"/>
              <w:b w:val="0"/>
              <w:bCs w:val="0"/>
              <w:i/>
              <w:iCs/>
            </w:rPr>
          </w:pPr>
          <w:hyperlink w:anchor="_Toc74158606" w:history="1">
            <w:r w:rsidR="00777D88" w:rsidRPr="00D90E93">
              <w:rPr>
                <w:rStyle w:val="Hyperlink"/>
                <w:i/>
                <w:iCs/>
              </w:rPr>
              <w:t xml:space="preserve">Chapter – 5 </w:t>
            </w:r>
            <w:r w:rsidR="000C7E9B" w:rsidRPr="00D90E93">
              <w:rPr>
                <w:rStyle w:val="Hyperlink"/>
                <w:i/>
                <w:iCs/>
              </w:rPr>
              <w:t>(Discussion)</w:t>
            </w:r>
            <w:r w:rsidR="00777D88" w:rsidRPr="00D90E93">
              <w:rPr>
                <w:i/>
                <w:iCs/>
                <w:webHidden/>
              </w:rPr>
              <w:tab/>
            </w:r>
            <w:r w:rsidR="00777D88" w:rsidRPr="00D90E93">
              <w:rPr>
                <w:i/>
                <w:iCs/>
                <w:webHidden/>
              </w:rPr>
              <w:fldChar w:fldCharType="begin"/>
            </w:r>
            <w:r w:rsidR="00777D88" w:rsidRPr="00D90E93">
              <w:rPr>
                <w:i/>
                <w:iCs/>
                <w:webHidden/>
              </w:rPr>
              <w:instrText xml:space="preserve"> PAGEREF _Toc74158606 \h </w:instrText>
            </w:r>
            <w:r w:rsidR="00777D88" w:rsidRPr="00D90E93">
              <w:rPr>
                <w:i/>
                <w:iCs/>
                <w:webHidden/>
              </w:rPr>
            </w:r>
            <w:r w:rsidR="00777D88" w:rsidRPr="00D90E93">
              <w:rPr>
                <w:i/>
                <w:iCs/>
                <w:webHidden/>
              </w:rPr>
              <w:fldChar w:fldCharType="separate"/>
            </w:r>
            <w:r w:rsidR="00777D88" w:rsidRPr="00D90E93">
              <w:rPr>
                <w:i/>
                <w:iCs/>
                <w:webHidden/>
              </w:rPr>
              <w:t>25</w:t>
            </w:r>
            <w:r w:rsidR="00777D88" w:rsidRPr="00D90E93">
              <w:rPr>
                <w:i/>
                <w:iCs/>
                <w:webHidden/>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607" w:history="1">
            <w:r w:rsidR="00777D88" w:rsidRPr="00D90E93">
              <w:rPr>
                <w:rStyle w:val="Hyperlink"/>
                <w:rFonts w:ascii="Times New Roman" w:hAnsi="Times New Roman" w:cs="Times New Roman"/>
                <w:b/>
                <w:bCs/>
                <w:i/>
                <w:iCs/>
                <w:noProof/>
                <w:sz w:val="24"/>
                <w:szCs w:val="24"/>
              </w:rPr>
              <w:t>5.1 Conclusion</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_Toc74158607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26</w:t>
            </w:r>
            <w:r w:rsidR="00777D88" w:rsidRPr="00D90E93">
              <w:rPr>
                <w:rFonts w:ascii="Times New Roman" w:hAnsi="Times New Roman" w:cs="Times New Roman"/>
                <w:i/>
                <w:iCs/>
                <w:noProof/>
                <w:webHidden/>
                <w:sz w:val="24"/>
                <w:szCs w:val="24"/>
              </w:rPr>
              <w:fldChar w:fldCharType="end"/>
            </w:r>
          </w:hyperlink>
        </w:p>
        <w:p w:rsidR="00777D88" w:rsidRPr="00D90E93" w:rsidRDefault="00F7219C" w:rsidP="00777D88">
          <w:pPr>
            <w:pStyle w:val="TOC2"/>
            <w:tabs>
              <w:tab w:val="right" w:leader="dot" w:pos="9350"/>
            </w:tabs>
            <w:spacing w:line="480" w:lineRule="auto"/>
            <w:rPr>
              <w:rFonts w:ascii="Times New Roman" w:eastAsiaTheme="minorEastAsia" w:hAnsi="Times New Roman" w:cs="Times New Roman"/>
              <w:i/>
              <w:iCs/>
              <w:noProof/>
              <w:sz w:val="24"/>
              <w:szCs w:val="24"/>
            </w:rPr>
          </w:pPr>
          <w:hyperlink w:anchor="_Toc74158608" w:history="1">
            <w:r w:rsidR="00777D88" w:rsidRPr="00D90E93">
              <w:rPr>
                <w:rStyle w:val="Hyperlink"/>
                <w:rFonts w:ascii="Times New Roman" w:hAnsi="Times New Roman" w:cs="Times New Roman"/>
                <w:b/>
                <w:bCs/>
                <w:i/>
                <w:iCs/>
                <w:noProof/>
                <w:sz w:val="24"/>
                <w:szCs w:val="24"/>
              </w:rPr>
              <w:t>5.2 Bibliography</w:t>
            </w:r>
            <w:r w:rsidR="00777D88" w:rsidRPr="00D90E93">
              <w:rPr>
                <w:rFonts w:ascii="Times New Roman" w:hAnsi="Times New Roman" w:cs="Times New Roman"/>
                <w:i/>
                <w:iCs/>
                <w:noProof/>
                <w:webHidden/>
                <w:sz w:val="24"/>
                <w:szCs w:val="24"/>
              </w:rPr>
              <w:tab/>
            </w:r>
            <w:r w:rsidR="00777D88" w:rsidRPr="00D90E93">
              <w:rPr>
                <w:rFonts w:ascii="Times New Roman" w:hAnsi="Times New Roman" w:cs="Times New Roman"/>
                <w:i/>
                <w:iCs/>
                <w:noProof/>
                <w:webHidden/>
                <w:sz w:val="24"/>
                <w:szCs w:val="24"/>
              </w:rPr>
              <w:fldChar w:fldCharType="begin"/>
            </w:r>
            <w:r w:rsidR="00777D88" w:rsidRPr="00D90E93">
              <w:rPr>
                <w:rFonts w:ascii="Times New Roman" w:hAnsi="Times New Roman" w:cs="Times New Roman"/>
                <w:i/>
                <w:iCs/>
                <w:noProof/>
                <w:webHidden/>
                <w:sz w:val="24"/>
                <w:szCs w:val="24"/>
              </w:rPr>
              <w:instrText xml:space="preserve"> PAGEREF _Toc74158608 \h </w:instrText>
            </w:r>
            <w:r w:rsidR="00777D88" w:rsidRPr="00D90E93">
              <w:rPr>
                <w:rFonts w:ascii="Times New Roman" w:hAnsi="Times New Roman" w:cs="Times New Roman"/>
                <w:i/>
                <w:iCs/>
                <w:noProof/>
                <w:webHidden/>
                <w:sz w:val="24"/>
                <w:szCs w:val="24"/>
              </w:rPr>
            </w:r>
            <w:r w:rsidR="00777D88" w:rsidRPr="00D90E93">
              <w:rPr>
                <w:rFonts w:ascii="Times New Roman" w:hAnsi="Times New Roman" w:cs="Times New Roman"/>
                <w:i/>
                <w:iCs/>
                <w:noProof/>
                <w:webHidden/>
                <w:sz w:val="24"/>
                <w:szCs w:val="24"/>
              </w:rPr>
              <w:fldChar w:fldCharType="separate"/>
            </w:r>
            <w:r w:rsidR="00777D88" w:rsidRPr="00D90E93">
              <w:rPr>
                <w:rFonts w:ascii="Times New Roman" w:hAnsi="Times New Roman" w:cs="Times New Roman"/>
                <w:i/>
                <w:iCs/>
                <w:noProof/>
                <w:webHidden/>
                <w:sz w:val="24"/>
                <w:szCs w:val="24"/>
              </w:rPr>
              <w:t>27</w:t>
            </w:r>
            <w:r w:rsidR="00777D88" w:rsidRPr="00D90E93">
              <w:rPr>
                <w:rFonts w:ascii="Times New Roman" w:hAnsi="Times New Roman" w:cs="Times New Roman"/>
                <w:i/>
                <w:iCs/>
                <w:noProof/>
                <w:webHidden/>
                <w:sz w:val="24"/>
                <w:szCs w:val="24"/>
              </w:rPr>
              <w:fldChar w:fldCharType="end"/>
            </w:r>
          </w:hyperlink>
        </w:p>
        <w:p w:rsidR="005F7AFA" w:rsidRDefault="00B627B3" w:rsidP="00777D88">
          <w:pPr>
            <w:spacing w:line="480" w:lineRule="auto"/>
            <w:jc w:val="center"/>
          </w:pPr>
          <w:r w:rsidRPr="00777D88">
            <w:rPr>
              <w:rFonts w:ascii="Times New Roman" w:hAnsi="Times New Roman" w:cs="Times New Roman"/>
              <w:b/>
              <w:bCs/>
              <w:noProof/>
              <w:sz w:val="24"/>
              <w:szCs w:val="24"/>
            </w:rPr>
            <w:fldChar w:fldCharType="end"/>
          </w:r>
        </w:p>
      </w:sdtContent>
    </w:sdt>
    <w:p w:rsidR="000E33E6" w:rsidRDefault="00B627B3">
      <w:pPr>
        <w:rPr>
          <w:rFonts w:ascii="Times New Roman" w:hAnsi="Times New Roman" w:cs="Times New Roman"/>
          <w:sz w:val="24"/>
          <w:szCs w:val="24"/>
          <w:lang w:bidi="bn-BD"/>
        </w:rPr>
      </w:pPr>
      <w:r>
        <w:rPr>
          <w:rFonts w:ascii="Times New Roman" w:hAnsi="Times New Roman" w:cs="Times New Roman"/>
          <w:sz w:val="24"/>
          <w:szCs w:val="24"/>
          <w:lang w:bidi="bn-BD"/>
        </w:rPr>
        <w:br w:type="page"/>
      </w:r>
    </w:p>
    <w:p w:rsidR="003E3A94" w:rsidRDefault="003E3A94" w:rsidP="000E33E6">
      <w:pPr>
        <w:jc w:val="center"/>
        <w:rPr>
          <w:rFonts w:ascii="Times New Roman" w:hAnsi="Times New Roman" w:cs="Times New Roman"/>
          <w:b/>
          <w:bCs/>
          <w:i/>
          <w:iCs/>
          <w:sz w:val="104"/>
          <w:szCs w:val="104"/>
          <w:lang w:bidi="bn-BD"/>
        </w:rPr>
        <w:sectPr w:rsidR="003E3A94" w:rsidSect="00EB4319">
          <w:pgSz w:w="12240" w:h="15840"/>
          <w:pgMar w:top="1440" w:right="1440" w:bottom="1440" w:left="1440" w:header="720" w:footer="720" w:gutter="0"/>
          <w:pgBorders w:offsetFrom="page">
            <w:top w:val="triple" w:sz="4" w:space="24" w:color="E2136E"/>
            <w:left w:val="triple" w:sz="4" w:space="24" w:color="E2136E"/>
            <w:bottom w:val="triple" w:sz="4" w:space="24" w:color="E2136E"/>
            <w:right w:val="triple" w:sz="4" w:space="24" w:color="E2136E"/>
          </w:pgBorders>
          <w:pgNumType w:fmt="upperRoman" w:start="1"/>
          <w:cols w:space="720"/>
          <w:titlePg/>
          <w:docGrid w:linePitch="360"/>
        </w:sectPr>
      </w:pPr>
    </w:p>
    <w:p w:rsidR="000E33E6" w:rsidRDefault="000E33E6" w:rsidP="000E33E6">
      <w:pPr>
        <w:jc w:val="center"/>
        <w:rPr>
          <w:rFonts w:ascii="Times New Roman" w:hAnsi="Times New Roman" w:cs="Times New Roman"/>
          <w:b/>
          <w:bCs/>
          <w:i/>
          <w:iCs/>
          <w:sz w:val="104"/>
          <w:szCs w:val="104"/>
          <w:lang w:bidi="bn-BD"/>
        </w:rPr>
      </w:pPr>
    </w:p>
    <w:p w:rsidR="000E33E6" w:rsidRDefault="000E33E6" w:rsidP="00ED4B2C">
      <w:pPr>
        <w:rPr>
          <w:rFonts w:ascii="Times New Roman" w:hAnsi="Times New Roman" w:cs="Times New Roman"/>
          <w:b/>
          <w:bCs/>
          <w:i/>
          <w:iCs/>
          <w:sz w:val="104"/>
          <w:szCs w:val="104"/>
          <w:lang w:bidi="bn-BD"/>
        </w:rPr>
      </w:pPr>
    </w:p>
    <w:p w:rsidR="000E33E6" w:rsidRDefault="000E33E6" w:rsidP="000E33E6">
      <w:pPr>
        <w:jc w:val="center"/>
        <w:rPr>
          <w:rFonts w:ascii="Times New Roman" w:hAnsi="Times New Roman" w:cs="Times New Roman"/>
          <w:b/>
          <w:bCs/>
          <w:i/>
          <w:iCs/>
          <w:sz w:val="104"/>
          <w:szCs w:val="104"/>
          <w:lang w:bidi="bn-BD"/>
        </w:rPr>
      </w:pPr>
    </w:p>
    <w:p w:rsidR="00DD43F1" w:rsidRPr="00777D88" w:rsidRDefault="00DD43F1" w:rsidP="000E33E6">
      <w:pPr>
        <w:jc w:val="center"/>
        <w:rPr>
          <w:rFonts w:ascii="Times New Roman" w:hAnsi="Times New Roman" w:cs="Times New Roman"/>
          <w:b/>
          <w:bCs/>
          <w:i/>
          <w:iCs/>
          <w:sz w:val="56"/>
          <w:szCs w:val="56"/>
          <w:lang w:bidi="bn-BD"/>
        </w:rPr>
      </w:pPr>
    </w:p>
    <w:p w:rsidR="00EA2506" w:rsidRDefault="00B627B3" w:rsidP="0087672C">
      <w:pPr>
        <w:pStyle w:val="Heading1"/>
        <w:jc w:val="center"/>
        <w:rPr>
          <w:rFonts w:ascii="Times New Roman" w:hAnsi="Times New Roman" w:cs="Times New Roman"/>
          <w:b/>
          <w:bCs/>
          <w:i/>
          <w:iCs/>
          <w:sz w:val="104"/>
          <w:szCs w:val="104"/>
          <w:lang w:bidi="bn-BD"/>
        </w:rPr>
      </w:pPr>
      <w:bookmarkStart w:id="6" w:name="_Toc74158586"/>
      <w:r w:rsidRPr="0087672C">
        <w:rPr>
          <w:rFonts w:ascii="Times New Roman" w:hAnsi="Times New Roman" w:cs="Times New Roman"/>
          <w:b/>
          <w:bCs/>
          <w:i/>
          <w:iCs/>
          <w:sz w:val="104"/>
          <w:szCs w:val="104"/>
          <w:lang w:bidi="bn-BD"/>
        </w:rPr>
        <w:t>Chapter – 1</w:t>
      </w:r>
      <w:bookmarkEnd w:id="6"/>
    </w:p>
    <w:p w:rsidR="005F7AFA" w:rsidRPr="00240FE6" w:rsidRDefault="00EA2506" w:rsidP="00240FE6">
      <w:pPr>
        <w:jc w:val="center"/>
        <w:rPr>
          <w:rFonts w:ascii="Times New Roman" w:hAnsi="Times New Roman" w:cs="Times New Roman"/>
          <w:b/>
          <w:bCs/>
          <w:i/>
          <w:iCs/>
          <w:sz w:val="78"/>
          <w:szCs w:val="78"/>
          <w:lang w:bidi="bn-BD"/>
        </w:rPr>
      </w:pPr>
      <w:r w:rsidRPr="00240FE6">
        <w:rPr>
          <w:rFonts w:ascii="Times New Roman" w:hAnsi="Times New Roman" w:cs="Times New Roman"/>
          <w:b/>
          <w:bCs/>
          <w:i/>
          <w:iCs/>
          <w:color w:val="2F5496" w:themeColor="accent1" w:themeShade="BF"/>
          <w:sz w:val="78"/>
          <w:szCs w:val="78"/>
          <w:lang w:bidi="bn-BD"/>
        </w:rPr>
        <w:t>(Introduction)</w:t>
      </w:r>
      <w:r w:rsidR="00B627B3" w:rsidRPr="00240FE6">
        <w:rPr>
          <w:rFonts w:ascii="Times New Roman" w:hAnsi="Times New Roman" w:cs="Times New Roman"/>
          <w:b/>
          <w:bCs/>
          <w:i/>
          <w:iCs/>
          <w:sz w:val="78"/>
          <w:szCs w:val="78"/>
          <w:lang w:bidi="bn-BD"/>
        </w:rPr>
        <w:br w:type="page"/>
      </w:r>
    </w:p>
    <w:p w:rsidR="00F62D17" w:rsidRPr="00AF48F1" w:rsidRDefault="002C5918" w:rsidP="00AF48F1">
      <w:pPr>
        <w:pStyle w:val="Heading2"/>
        <w:spacing w:after="240" w:line="360" w:lineRule="auto"/>
        <w:rPr>
          <w:rFonts w:ascii="Times New Roman" w:hAnsi="Times New Roman" w:cs="Times New Roman"/>
          <w:b/>
          <w:bCs/>
          <w:i/>
          <w:iCs/>
          <w:sz w:val="28"/>
          <w:szCs w:val="28"/>
        </w:rPr>
      </w:pPr>
      <w:bookmarkStart w:id="7" w:name="_Toc74158587"/>
      <w:bookmarkStart w:id="8" w:name="_Toc5356991"/>
      <w:r>
        <w:rPr>
          <w:rFonts w:ascii="Times New Roman" w:hAnsi="Times New Roman" w:cs="Times New Roman"/>
          <w:b/>
          <w:bCs/>
          <w:i/>
          <w:iCs/>
          <w:sz w:val="28"/>
          <w:szCs w:val="28"/>
        </w:rPr>
        <w:lastRenderedPageBreak/>
        <w:t>1.1 Company Background.</w:t>
      </w:r>
      <w:bookmarkEnd w:id="7"/>
    </w:p>
    <w:p w:rsidR="00FB5A2C" w:rsidRDefault="00563D6B" w:rsidP="00F62D17">
      <w:pPr>
        <w:spacing w:line="360" w:lineRule="auto"/>
        <w:jc w:val="both"/>
        <w:rPr>
          <w:rFonts w:ascii="Times New Roman" w:hAnsi="Times New Roman" w:cs="Times New Roman"/>
          <w:sz w:val="24"/>
          <w:szCs w:val="24"/>
        </w:rPr>
      </w:pPr>
      <w:r w:rsidRPr="00FB5A2C">
        <w:rPr>
          <w:rFonts w:ascii="Times New Roman" w:hAnsi="Times New Roman" w:cs="Times New Roman"/>
          <w:sz w:val="24"/>
          <w:szCs w:val="24"/>
        </w:rPr>
        <w:t>“bKash</w:t>
      </w:r>
      <w:r w:rsidR="00FB5A2C">
        <w:rPr>
          <w:rFonts w:ascii="Times New Roman" w:hAnsi="Times New Roman" w:cs="Times New Roman"/>
          <w:sz w:val="24"/>
          <w:szCs w:val="24"/>
        </w:rPr>
        <w:t xml:space="preserve"> Limited</w:t>
      </w:r>
      <w:r w:rsidRPr="00FB5A2C">
        <w:rPr>
          <w:rFonts w:ascii="Times New Roman" w:hAnsi="Times New Roman" w:cs="Times New Roman"/>
          <w:sz w:val="24"/>
          <w:szCs w:val="24"/>
        </w:rPr>
        <w:t xml:space="preserve">” is a “Mobile Financial Service” company. “Mobile Financial Service” means availing financial services and transactions with the help of a mobile phone. Therefore, this </w:t>
      </w:r>
      <w:r w:rsidR="00FB5A2C" w:rsidRPr="00FB5A2C">
        <w:rPr>
          <w:rFonts w:ascii="Times New Roman" w:hAnsi="Times New Roman" w:cs="Times New Roman"/>
          <w:sz w:val="24"/>
          <w:szCs w:val="24"/>
        </w:rPr>
        <w:t>provides customers access to banking and other financial services.</w:t>
      </w:r>
    </w:p>
    <w:p w:rsidR="002C5918" w:rsidRDefault="00FB5A2C" w:rsidP="00FB5A2C">
      <w:pPr>
        <w:spacing w:line="360" w:lineRule="auto"/>
        <w:jc w:val="both"/>
        <w:rPr>
          <w:rFonts w:ascii="Times New Roman" w:hAnsi="Times New Roman" w:cs="Times New Roman"/>
          <w:sz w:val="24"/>
          <w:szCs w:val="24"/>
        </w:rPr>
      </w:pPr>
      <w:r w:rsidRPr="00C10814">
        <w:rPr>
          <w:rFonts w:ascii="Times New Roman" w:hAnsi="Times New Roman" w:cs="Times New Roman"/>
          <w:sz w:val="24"/>
          <w:szCs w:val="24"/>
          <w:lang w:bidi="bn-BD"/>
        </w:rPr>
        <w:t xml:space="preserve">“bKash Limited” </w:t>
      </w:r>
      <w:r>
        <w:rPr>
          <w:rFonts w:ascii="Times New Roman" w:hAnsi="Times New Roman" w:cs="Times New Roman"/>
          <w:sz w:val="24"/>
          <w:szCs w:val="24"/>
          <w:lang w:bidi="bn-BD"/>
        </w:rPr>
        <w:t>is a “Mobile Financial Service” company which was launched in 2011 as a subsidiary of Brac Bank Limited which was granted permission by the Bangladesh Bank</w:t>
      </w:r>
      <w:r w:rsidRPr="00447DA4">
        <w:rPr>
          <w:rFonts w:ascii="Times New Roman" w:hAnsi="Times New Roman" w:cs="Times New Roman"/>
          <w:sz w:val="24"/>
          <w:szCs w:val="24"/>
        </w:rPr>
        <w:t xml:space="preserve">. </w:t>
      </w:r>
      <w:r>
        <w:rPr>
          <w:rFonts w:ascii="Times New Roman" w:hAnsi="Times New Roman" w:cs="Times New Roman"/>
          <w:sz w:val="24"/>
          <w:szCs w:val="24"/>
        </w:rPr>
        <w:t>“bKash Limited” is the first company to be launched as “MFS” which revolutionized the “Mobile Financial Industry of Bangladesh”</w:t>
      </w:r>
      <w:r w:rsidR="00B24FFF">
        <w:rPr>
          <w:rFonts w:ascii="Times New Roman" w:hAnsi="Times New Roman" w:cs="Times New Roman"/>
          <w:sz w:val="24"/>
          <w:szCs w:val="24"/>
        </w:rPr>
        <w:t xml:space="preserve">. “bKash Limited” was granted licensed to be a “Financial Institution” by the Bangladesh Bank. The main aim of “bKash Limited is to provide low cost, safe and easy financial services to its customers. In order to provide the “MFS” bKash partnered up with the mobile network operators such as, “Grameenphone”, “Robi”, “Airtel” and lastly “Banglalink”. From its launch in </w:t>
      </w:r>
      <w:r w:rsidR="00850BDC">
        <w:rPr>
          <w:rFonts w:ascii="Times New Roman" w:hAnsi="Times New Roman" w:cs="Times New Roman"/>
          <w:sz w:val="24"/>
          <w:szCs w:val="24"/>
        </w:rPr>
        <w:t xml:space="preserve">2011 to this day, bKash has about 50 million users that are registered. With the help of “bKash Limited” their customers can make transactions, paying utilities bill, recharging balance of mobile phones, do online shopping, make donations and lastly can also save money. </w:t>
      </w:r>
      <w:bookmarkStart w:id="9" w:name="_Hlk73627038"/>
      <w:r w:rsidR="00850BDC">
        <w:rPr>
          <w:rFonts w:ascii="Times New Roman" w:hAnsi="Times New Roman" w:cs="Times New Roman"/>
          <w:sz w:val="24"/>
          <w:szCs w:val="24"/>
        </w:rPr>
        <w:t>Customers who have</w:t>
      </w:r>
      <w:r w:rsidR="00793315">
        <w:rPr>
          <w:rFonts w:ascii="Times New Roman" w:hAnsi="Times New Roman" w:cs="Times New Roman"/>
          <w:sz w:val="24"/>
          <w:szCs w:val="24"/>
        </w:rPr>
        <w:t xml:space="preserve"> a minimum balance of TK1000 can enjoy about 4% annual interest, if they wish to save</w:t>
      </w:r>
      <w:bookmarkEnd w:id="9"/>
      <w:r w:rsidR="00793315">
        <w:rPr>
          <w:rFonts w:ascii="Times New Roman" w:hAnsi="Times New Roman" w:cs="Times New Roman"/>
          <w:sz w:val="24"/>
          <w:szCs w:val="24"/>
        </w:rPr>
        <w:t xml:space="preserve">. In the recent times, bKash also introduced another service i.e., the remittance service. With the help of “Western Union”, which has affiliation with over 200 countries, the users of “bKash Limited” can receive money sent from other countries into their “bKash” account. As “bKash” has first mover advantage it has market share about 80% in the Bangladesh Economy. And also awarded as the No.1 “Mobile </w:t>
      </w:r>
      <w:r w:rsidR="009A3C51">
        <w:rPr>
          <w:rFonts w:ascii="Times New Roman" w:hAnsi="Times New Roman" w:cs="Times New Roman"/>
          <w:sz w:val="24"/>
          <w:szCs w:val="24"/>
        </w:rPr>
        <w:t>Financial</w:t>
      </w:r>
      <w:r w:rsidR="00793315">
        <w:rPr>
          <w:rFonts w:ascii="Times New Roman" w:hAnsi="Times New Roman" w:cs="Times New Roman"/>
          <w:sz w:val="24"/>
          <w:szCs w:val="24"/>
        </w:rPr>
        <w:t xml:space="preserve"> Service</w:t>
      </w:r>
      <w:r w:rsidR="009A3C51">
        <w:rPr>
          <w:rFonts w:ascii="Times New Roman" w:hAnsi="Times New Roman" w:cs="Times New Roman"/>
          <w:sz w:val="24"/>
          <w:szCs w:val="24"/>
        </w:rPr>
        <w:t>”</w:t>
      </w:r>
      <w:r w:rsidR="00793315">
        <w:rPr>
          <w:rFonts w:ascii="Times New Roman" w:hAnsi="Times New Roman" w:cs="Times New Roman"/>
          <w:sz w:val="24"/>
          <w:szCs w:val="24"/>
        </w:rPr>
        <w:t xml:space="preserve"> company across the globe.</w:t>
      </w:r>
    </w:p>
    <w:p w:rsidR="00CE1D3D" w:rsidRDefault="00CE1D3D" w:rsidP="00FB5A2C">
      <w:pPr>
        <w:spacing w:line="360" w:lineRule="auto"/>
        <w:jc w:val="both"/>
        <w:rPr>
          <w:rFonts w:ascii="Times New Roman" w:hAnsi="Times New Roman" w:cs="Times New Roman"/>
          <w:sz w:val="24"/>
          <w:szCs w:val="24"/>
        </w:rPr>
      </w:pPr>
    </w:p>
    <w:p w:rsidR="002C5918" w:rsidRPr="00AF48F1" w:rsidRDefault="002C5918" w:rsidP="002C5918">
      <w:pPr>
        <w:pStyle w:val="Heading2"/>
        <w:spacing w:after="240"/>
        <w:rPr>
          <w:rFonts w:ascii="Times New Roman" w:hAnsi="Times New Roman" w:cs="Times New Roman"/>
          <w:b/>
          <w:bCs/>
          <w:i/>
          <w:iCs/>
          <w:sz w:val="28"/>
          <w:szCs w:val="28"/>
        </w:rPr>
      </w:pPr>
      <w:bookmarkStart w:id="10" w:name="_Toc74158588"/>
      <w:r>
        <w:rPr>
          <w:rFonts w:ascii="Times New Roman" w:hAnsi="Times New Roman" w:cs="Times New Roman"/>
          <w:b/>
          <w:bCs/>
          <w:i/>
          <w:iCs/>
          <w:sz w:val="28"/>
          <w:szCs w:val="28"/>
        </w:rPr>
        <w:t>1.2 Origin of the Study.</w:t>
      </w:r>
      <w:bookmarkEnd w:id="10"/>
    </w:p>
    <w:p w:rsidR="002C5918" w:rsidRDefault="002C5918" w:rsidP="00FB5A2C">
      <w:pPr>
        <w:spacing w:line="360" w:lineRule="auto"/>
        <w:jc w:val="both"/>
        <w:rPr>
          <w:rFonts w:ascii="Times New Roman" w:hAnsi="Times New Roman" w:cs="Times New Roman"/>
          <w:sz w:val="24"/>
          <w:szCs w:val="24"/>
        </w:rPr>
      </w:pPr>
      <w:r w:rsidRPr="00F62D17">
        <w:rPr>
          <w:rFonts w:ascii="Times New Roman" w:hAnsi="Times New Roman" w:cs="Times New Roman"/>
          <w:sz w:val="24"/>
          <w:szCs w:val="24"/>
        </w:rPr>
        <w:t xml:space="preserve">This report has been prepared </w:t>
      </w:r>
      <w:r w:rsidR="0054188E">
        <w:rPr>
          <w:rFonts w:ascii="Times New Roman" w:hAnsi="Times New Roman" w:cs="Times New Roman"/>
          <w:sz w:val="24"/>
          <w:szCs w:val="24"/>
        </w:rPr>
        <w:t>as part of the fulfillment of the Bachelor of Business Administration(BBA) degree under the direct supervision of Muhammad Enamul Haque, Assistant Professor, School of Business and Economics. I analyzed</w:t>
      </w:r>
      <w:r w:rsidRPr="00F62D17">
        <w:rPr>
          <w:rFonts w:ascii="Times New Roman" w:hAnsi="Times New Roman" w:cs="Times New Roman"/>
          <w:sz w:val="24"/>
          <w:szCs w:val="24"/>
        </w:rPr>
        <w:t xml:space="preserve"> the Financial Performance</w:t>
      </w:r>
      <w:r w:rsidR="003820ED">
        <w:rPr>
          <w:rFonts w:ascii="Times New Roman" w:hAnsi="Times New Roman" w:cs="Times New Roman"/>
          <w:sz w:val="24"/>
          <w:szCs w:val="24"/>
        </w:rPr>
        <w:t xml:space="preserve"> Analysis</w:t>
      </w:r>
      <w:r w:rsidRPr="00F62D17">
        <w:rPr>
          <w:rFonts w:ascii="Times New Roman" w:hAnsi="Times New Roman" w:cs="Times New Roman"/>
          <w:sz w:val="24"/>
          <w:szCs w:val="24"/>
        </w:rPr>
        <w:t xml:space="preserve"> of “bKash Limited”</w:t>
      </w:r>
      <w:r w:rsidR="0054188E">
        <w:rPr>
          <w:rFonts w:ascii="Times New Roman" w:hAnsi="Times New Roman" w:cs="Times New Roman"/>
          <w:sz w:val="24"/>
          <w:szCs w:val="24"/>
        </w:rPr>
        <w:t>. It is to mention that bKash is the number of one mobile financial services provider in Bangladesh.</w:t>
      </w:r>
    </w:p>
    <w:p w:rsidR="00CA3142" w:rsidRDefault="00CA3142" w:rsidP="00FB5A2C">
      <w:pPr>
        <w:spacing w:line="360" w:lineRule="auto"/>
        <w:jc w:val="both"/>
        <w:rPr>
          <w:rFonts w:ascii="Times New Roman" w:hAnsi="Times New Roman" w:cs="Times New Roman"/>
          <w:sz w:val="24"/>
          <w:szCs w:val="24"/>
        </w:rPr>
      </w:pPr>
    </w:p>
    <w:p w:rsidR="00CA3142" w:rsidRPr="00AF48F1" w:rsidRDefault="00CA3142" w:rsidP="00CA3142">
      <w:pPr>
        <w:pStyle w:val="Heading2"/>
        <w:spacing w:after="240"/>
        <w:rPr>
          <w:rFonts w:ascii="Times New Roman" w:hAnsi="Times New Roman" w:cs="Times New Roman"/>
          <w:b/>
          <w:bCs/>
          <w:i/>
          <w:iCs/>
          <w:sz w:val="28"/>
          <w:szCs w:val="28"/>
        </w:rPr>
      </w:pPr>
      <w:bookmarkStart w:id="11" w:name="_Toc74158589"/>
      <w:r>
        <w:rPr>
          <w:rFonts w:ascii="Times New Roman" w:hAnsi="Times New Roman" w:cs="Times New Roman"/>
          <w:b/>
          <w:bCs/>
          <w:i/>
          <w:iCs/>
          <w:sz w:val="28"/>
          <w:szCs w:val="28"/>
        </w:rPr>
        <w:t>1.3 Objective of the Report.</w:t>
      </w:r>
      <w:bookmarkEnd w:id="11"/>
    </w:p>
    <w:p w:rsidR="00CE1D3D" w:rsidRDefault="00813FFD" w:rsidP="00FB5A2C">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objective of making this report is to analyze the Financial Performance of bKash Limited. And also, to make a comparison of bKash Limited and Brac Bank Limited to analyze how much portion of Brac Bank, bKash Limited holds as a subsidiary to the Parent Company. Therefore, the report will be specifically made to provide a distinct image of the company itself about its performance as an individual and also as a subsidiary.</w:t>
      </w:r>
    </w:p>
    <w:p w:rsidR="002C5918" w:rsidRPr="00AF48F1" w:rsidRDefault="002C5918" w:rsidP="002C5918">
      <w:pPr>
        <w:pStyle w:val="Heading2"/>
        <w:spacing w:after="240"/>
        <w:rPr>
          <w:rFonts w:ascii="Times New Roman" w:hAnsi="Times New Roman" w:cs="Times New Roman"/>
          <w:b/>
          <w:bCs/>
          <w:i/>
          <w:iCs/>
          <w:sz w:val="28"/>
          <w:szCs w:val="28"/>
        </w:rPr>
      </w:pPr>
      <w:bookmarkStart w:id="12" w:name="_Toc74158590"/>
      <w:r>
        <w:rPr>
          <w:rFonts w:ascii="Times New Roman" w:hAnsi="Times New Roman" w:cs="Times New Roman"/>
          <w:b/>
          <w:bCs/>
          <w:i/>
          <w:iCs/>
          <w:sz w:val="28"/>
          <w:szCs w:val="28"/>
        </w:rPr>
        <w:t>1.</w:t>
      </w:r>
      <w:r w:rsidR="00CA3142">
        <w:rPr>
          <w:rFonts w:ascii="Times New Roman" w:hAnsi="Times New Roman" w:cs="Times New Roman"/>
          <w:b/>
          <w:bCs/>
          <w:i/>
          <w:iCs/>
          <w:sz w:val="28"/>
          <w:szCs w:val="28"/>
        </w:rPr>
        <w:t>4</w:t>
      </w:r>
      <w:r>
        <w:rPr>
          <w:rFonts w:ascii="Times New Roman" w:hAnsi="Times New Roman" w:cs="Times New Roman"/>
          <w:b/>
          <w:bCs/>
          <w:i/>
          <w:iCs/>
          <w:sz w:val="28"/>
          <w:szCs w:val="28"/>
        </w:rPr>
        <w:t xml:space="preserve"> Methodology.</w:t>
      </w:r>
      <w:bookmarkEnd w:id="12"/>
    </w:p>
    <w:p w:rsidR="00CA3142" w:rsidRDefault="002C5918" w:rsidP="002C5918">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is made based on both theoretical and financial information, that is gathered from different websites including the “bKash Limited’s” own website along with Brac Bank’s Annual report site.</w:t>
      </w:r>
    </w:p>
    <w:p w:rsidR="002C5918" w:rsidRDefault="002C5918" w:rsidP="002C5918">
      <w:pPr>
        <w:spacing w:line="360" w:lineRule="auto"/>
        <w:jc w:val="both"/>
        <w:rPr>
          <w:rFonts w:ascii="Times New Roman" w:hAnsi="Times New Roman" w:cs="Times New Roman"/>
          <w:sz w:val="24"/>
          <w:szCs w:val="24"/>
        </w:rPr>
      </w:pPr>
      <w:r>
        <w:rPr>
          <w:rFonts w:ascii="Times New Roman" w:hAnsi="Times New Roman" w:cs="Times New Roman"/>
          <w:sz w:val="24"/>
          <w:szCs w:val="24"/>
        </w:rPr>
        <w:t>To analyze the Yearly “Financial Performance”, ratio analysis seemed the best way to measure the performance, given the number of resources in hand.</w:t>
      </w:r>
    </w:p>
    <w:p w:rsidR="00CE1D3D" w:rsidRPr="00AF48F1" w:rsidRDefault="00CE1D3D" w:rsidP="002C5918">
      <w:pPr>
        <w:spacing w:line="360" w:lineRule="auto"/>
        <w:jc w:val="both"/>
        <w:rPr>
          <w:rFonts w:ascii="Times New Roman" w:hAnsi="Times New Roman" w:cs="Times New Roman"/>
          <w:sz w:val="24"/>
          <w:szCs w:val="24"/>
        </w:rPr>
      </w:pPr>
    </w:p>
    <w:p w:rsidR="002C5918" w:rsidRPr="00AF48F1" w:rsidRDefault="002C5918" w:rsidP="002C5918">
      <w:pPr>
        <w:pStyle w:val="Heading2"/>
        <w:spacing w:after="240"/>
        <w:rPr>
          <w:rFonts w:ascii="Times New Roman" w:hAnsi="Times New Roman" w:cs="Times New Roman"/>
          <w:b/>
          <w:bCs/>
          <w:i/>
          <w:iCs/>
          <w:sz w:val="28"/>
          <w:szCs w:val="28"/>
        </w:rPr>
      </w:pPr>
      <w:bookmarkStart w:id="13" w:name="_Toc74158591"/>
      <w:r>
        <w:rPr>
          <w:rFonts w:ascii="Times New Roman" w:hAnsi="Times New Roman" w:cs="Times New Roman"/>
          <w:b/>
          <w:bCs/>
          <w:i/>
          <w:iCs/>
          <w:sz w:val="28"/>
          <w:szCs w:val="28"/>
        </w:rPr>
        <w:t>1.</w:t>
      </w:r>
      <w:r w:rsidR="00CA3142">
        <w:rPr>
          <w:rFonts w:ascii="Times New Roman" w:hAnsi="Times New Roman" w:cs="Times New Roman"/>
          <w:b/>
          <w:bCs/>
          <w:i/>
          <w:iCs/>
          <w:sz w:val="28"/>
          <w:szCs w:val="28"/>
        </w:rPr>
        <w:t>5</w:t>
      </w:r>
      <w:r>
        <w:rPr>
          <w:rFonts w:ascii="Times New Roman" w:hAnsi="Times New Roman" w:cs="Times New Roman"/>
          <w:b/>
          <w:bCs/>
          <w:i/>
          <w:iCs/>
          <w:sz w:val="28"/>
          <w:szCs w:val="28"/>
        </w:rPr>
        <w:t xml:space="preserve"> Scope of the Study.</w:t>
      </w:r>
      <w:bookmarkEnd w:id="13"/>
    </w:p>
    <w:p w:rsidR="002C5918" w:rsidRDefault="002C5918" w:rsidP="002C5918">
      <w:pPr>
        <w:spacing w:line="360" w:lineRule="auto"/>
        <w:jc w:val="both"/>
        <w:rPr>
          <w:rFonts w:ascii="Times New Roman" w:hAnsi="Times New Roman" w:cs="Times New Roman"/>
          <w:sz w:val="24"/>
          <w:szCs w:val="24"/>
        </w:rPr>
      </w:pPr>
      <w:r w:rsidRPr="00AF48F1">
        <w:rPr>
          <w:rFonts w:ascii="Times New Roman" w:hAnsi="Times New Roman" w:cs="Times New Roman"/>
          <w:sz w:val="24"/>
          <w:szCs w:val="24"/>
        </w:rPr>
        <w:t>I was assigned to the “Fraud &amp; Dispute Management” team in the “External Affairs” department. Even though I was assigned to “External Affairs” my report includes the overcall company profile, SWOT analysis and the “Financial Performance of “bKash Limited”.</w:t>
      </w:r>
    </w:p>
    <w:p w:rsidR="00CE1D3D" w:rsidRDefault="00CE1D3D" w:rsidP="002C5918">
      <w:pPr>
        <w:spacing w:line="360" w:lineRule="auto"/>
        <w:jc w:val="both"/>
        <w:rPr>
          <w:rFonts w:ascii="Times New Roman" w:hAnsi="Times New Roman" w:cs="Times New Roman"/>
          <w:sz w:val="24"/>
          <w:szCs w:val="24"/>
        </w:rPr>
      </w:pPr>
    </w:p>
    <w:p w:rsidR="002C5918" w:rsidRPr="00AF48F1" w:rsidRDefault="002C5918" w:rsidP="002C5918">
      <w:pPr>
        <w:pStyle w:val="Heading2"/>
        <w:spacing w:after="240"/>
        <w:rPr>
          <w:rFonts w:ascii="Times New Roman" w:hAnsi="Times New Roman" w:cs="Times New Roman"/>
          <w:b/>
          <w:bCs/>
          <w:i/>
          <w:iCs/>
          <w:sz w:val="28"/>
          <w:szCs w:val="28"/>
        </w:rPr>
      </w:pPr>
      <w:bookmarkStart w:id="14" w:name="_Toc74158592"/>
      <w:r>
        <w:rPr>
          <w:rFonts w:ascii="Times New Roman" w:hAnsi="Times New Roman" w:cs="Times New Roman"/>
          <w:b/>
          <w:bCs/>
          <w:i/>
          <w:iCs/>
          <w:sz w:val="28"/>
          <w:szCs w:val="28"/>
        </w:rPr>
        <w:t>1.</w:t>
      </w:r>
      <w:r w:rsidR="00CA3142">
        <w:rPr>
          <w:rFonts w:ascii="Times New Roman" w:hAnsi="Times New Roman" w:cs="Times New Roman"/>
          <w:b/>
          <w:bCs/>
          <w:i/>
          <w:iCs/>
          <w:sz w:val="28"/>
          <w:szCs w:val="28"/>
        </w:rPr>
        <w:t>6</w:t>
      </w:r>
      <w:r>
        <w:rPr>
          <w:rFonts w:ascii="Times New Roman" w:hAnsi="Times New Roman" w:cs="Times New Roman"/>
          <w:b/>
          <w:bCs/>
          <w:i/>
          <w:iCs/>
          <w:sz w:val="28"/>
          <w:szCs w:val="28"/>
        </w:rPr>
        <w:t xml:space="preserve"> Limitations</w:t>
      </w:r>
      <w:r w:rsidR="0022269F">
        <w:rPr>
          <w:rFonts w:ascii="Times New Roman" w:hAnsi="Times New Roman" w:cs="Times New Roman"/>
          <w:b/>
          <w:bCs/>
          <w:i/>
          <w:iCs/>
          <w:sz w:val="28"/>
          <w:szCs w:val="28"/>
        </w:rPr>
        <w:t>.</w:t>
      </w:r>
      <w:bookmarkEnd w:id="14"/>
    </w:p>
    <w:p w:rsidR="002C5918" w:rsidRDefault="002C5918" w:rsidP="002C59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I was assigned to the “External Affairs” department, it was a bit difficult to gather all the information’s than it would have been if I was assigned to the finance department. Only then I would have been able to depict a true picture of the financial analysis. </w:t>
      </w:r>
    </w:p>
    <w:p w:rsidR="0087672C" w:rsidRPr="002C5918" w:rsidRDefault="00B627B3" w:rsidP="00FB5A2C">
      <w:pPr>
        <w:spacing w:line="360" w:lineRule="auto"/>
        <w:jc w:val="both"/>
        <w:rPr>
          <w:rStyle w:val="IntenseEmphasis"/>
          <w:rFonts w:ascii="Times New Roman" w:hAnsi="Times New Roman" w:cs="Times New Roman"/>
          <w:i w:val="0"/>
          <w:iCs w:val="0"/>
          <w:color w:val="auto"/>
          <w:sz w:val="24"/>
          <w:szCs w:val="24"/>
        </w:rPr>
      </w:pPr>
      <w:r w:rsidRPr="00FB5A2C">
        <w:rPr>
          <w:rStyle w:val="IntenseEmphasis"/>
          <w:rFonts w:ascii="Times New Roman" w:hAnsi="Times New Roman" w:cs="Times New Roman"/>
          <w:b/>
          <w:i w:val="0"/>
          <w:iCs w:val="0"/>
          <w:sz w:val="28"/>
          <w:szCs w:val="28"/>
        </w:rPr>
        <w:br w:type="page"/>
      </w:r>
    </w:p>
    <w:p w:rsidR="0087672C" w:rsidRDefault="0087672C" w:rsidP="00777D88">
      <w:pPr>
        <w:rPr>
          <w:rStyle w:val="IntenseEmphasis"/>
          <w:rFonts w:ascii="Times New Roman" w:hAnsi="Times New Roman" w:cs="Times New Roman"/>
          <w:b/>
          <w:color w:val="000000" w:themeColor="text1"/>
          <w:sz w:val="104"/>
          <w:szCs w:val="104"/>
        </w:rPr>
      </w:pPr>
    </w:p>
    <w:p w:rsidR="0087672C" w:rsidRDefault="0087672C" w:rsidP="0087672C">
      <w:pPr>
        <w:jc w:val="center"/>
        <w:rPr>
          <w:rStyle w:val="IntenseEmphasis"/>
          <w:rFonts w:ascii="Times New Roman" w:hAnsi="Times New Roman" w:cs="Times New Roman"/>
          <w:b/>
          <w:color w:val="000000" w:themeColor="text1"/>
          <w:sz w:val="104"/>
          <w:szCs w:val="104"/>
        </w:rPr>
      </w:pPr>
    </w:p>
    <w:p w:rsidR="0087672C" w:rsidRDefault="0087672C" w:rsidP="0087672C">
      <w:pPr>
        <w:jc w:val="center"/>
        <w:rPr>
          <w:rStyle w:val="IntenseEmphasis"/>
          <w:rFonts w:ascii="Times New Roman" w:hAnsi="Times New Roman" w:cs="Times New Roman"/>
          <w:b/>
          <w:color w:val="000000" w:themeColor="text1"/>
          <w:sz w:val="104"/>
          <w:szCs w:val="104"/>
        </w:rPr>
      </w:pPr>
    </w:p>
    <w:p w:rsidR="000701FD" w:rsidRDefault="00B627B3" w:rsidP="0087672C">
      <w:pPr>
        <w:pStyle w:val="Heading1"/>
        <w:jc w:val="center"/>
        <w:rPr>
          <w:rStyle w:val="IntenseEmphasis"/>
          <w:rFonts w:ascii="Times New Roman" w:hAnsi="Times New Roman" w:cs="Times New Roman"/>
          <w:b/>
          <w:bCs/>
          <w:color w:val="2F5496" w:themeColor="accent1" w:themeShade="BF"/>
          <w:sz w:val="104"/>
          <w:szCs w:val="104"/>
        </w:rPr>
      </w:pPr>
      <w:bookmarkStart w:id="15" w:name="_Toc74158593"/>
      <w:r w:rsidRPr="0087672C">
        <w:rPr>
          <w:rStyle w:val="IntenseEmphasis"/>
          <w:rFonts w:ascii="Times New Roman" w:hAnsi="Times New Roman" w:cs="Times New Roman"/>
          <w:b/>
          <w:bCs/>
          <w:color w:val="2F5496" w:themeColor="accent1" w:themeShade="BF"/>
          <w:sz w:val="104"/>
          <w:szCs w:val="104"/>
        </w:rPr>
        <w:t>Chapter – 2</w:t>
      </w:r>
      <w:bookmarkEnd w:id="15"/>
    </w:p>
    <w:p w:rsidR="0087672C" w:rsidRPr="0087672C" w:rsidRDefault="000701FD" w:rsidP="00777D88">
      <w:pPr>
        <w:jc w:val="center"/>
        <w:rPr>
          <w:rStyle w:val="IntenseEmphasis"/>
          <w:rFonts w:ascii="Times New Roman" w:hAnsi="Times New Roman" w:cs="Times New Roman"/>
          <w:b/>
          <w:bCs/>
          <w:color w:val="2F5496" w:themeColor="accent1" w:themeShade="BF"/>
          <w:sz w:val="104"/>
          <w:szCs w:val="104"/>
        </w:rPr>
      </w:pPr>
      <w:r w:rsidRPr="000701FD">
        <w:rPr>
          <w:rStyle w:val="IntenseEmphasis"/>
          <w:rFonts w:ascii="Times New Roman" w:hAnsi="Times New Roman" w:cs="Times New Roman"/>
          <w:b/>
          <w:bCs/>
          <w:color w:val="2F5496" w:themeColor="accent1" w:themeShade="BF"/>
          <w:sz w:val="78"/>
          <w:szCs w:val="78"/>
        </w:rPr>
        <w:t>(Overview of bKash Limited</w:t>
      </w:r>
      <w:r w:rsidRPr="000701FD">
        <w:rPr>
          <w:rStyle w:val="IntenseEmphasis"/>
          <w:rFonts w:ascii="Times New Roman" w:hAnsi="Times New Roman" w:cs="Times New Roman"/>
          <w:b/>
          <w:bCs/>
          <w:color w:val="2F5496" w:themeColor="accent1" w:themeShade="BF"/>
          <w:sz w:val="106"/>
          <w:szCs w:val="106"/>
        </w:rPr>
        <w:t>)</w:t>
      </w:r>
      <w:r w:rsidR="00B627B3" w:rsidRPr="0087672C">
        <w:rPr>
          <w:rStyle w:val="IntenseEmphasis"/>
          <w:rFonts w:ascii="Times New Roman" w:hAnsi="Times New Roman" w:cs="Times New Roman"/>
          <w:b/>
          <w:bCs/>
          <w:color w:val="2F5496" w:themeColor="accent1" w:themeShade="BF"/>
          <w:sz w:val="104"/>
          <w:szCs w:val="104"/>
        </w:rPr>
        <w:br w:type="page"/>
      </w:r>
    </w:p>
    <w:p w:rsidR="0087672C" w:rsidRPr="00D34005" w:rsidRDefault="00800697" w:rsidP="00D34005">
      <w:pPr>
        <w:pStyle w:val="Heading2"/>
        <w:spacing w:line="360" w:lineRule="auto"/>
        <w:rPr>
          <w:rFonts w:ascii="Times New Roman" w:hAnsi="Times New Roman" w:cs="Times New Roman"/>
          <w:b/>
          <w:i/>
          <w:iCs/>
          <w:color w:val="4472C4" w:themeColor="accent1"/>
          <w:sz w:val="28"/>
          <w:szCs w:val="28"/>
        </w:rPr>
      </w:pPr>
      <w:bookmarkStart w:id="16" w:name="_Toc74158594"/>
      <w:r>
        <w:rPr>
          <w:rStyle w:val="IntenseEmphasis"/>
          <w:rFonts w:ascii="Times New Roman" w:hAnsi="Times New Roman" w:cs="Times New Roman"/>
          <w:b/>
          <w:sz w:val="28"/>
          <w:szCs w:val="28"/>
        </w:rPr>
        <w:lastRenderedPageBreak/>
        <w:t xml:space="preserve">2.1 </w:t>
      </w:r>
      <w:r w:rsidR="00B627B3" w:rsidRPr="0087672C">
        <w:rPr>
          <w:rStyle w:val="IntenseEmphasis"/>
          <w:rFonts w:ascii="Times New Roman" w:hAnsi="Times New Roman" w:cs="Times New Roman"/>
          <w:b/>
          <w:sz w:val="28"/>
          <w:szCs w:val="28"/>
        </w:rPr>
        <w:t>Mission</w:t>
      </w:r>
      <w:bookmarkEnd w:id="8"/>
      <w:r w:rsidR="000701FD">
        <w:rPr>
          <w:rStyle w:val="IntenseEmphasis"/>
          <w:rFonts w:ascii="Times New Roman" w:hAnsi="Times New Roman" w:cs="Times New Roman"/>
          <w:b/>
          <w:sz w:val="28"/>
          <w:szCs w:val="28"/>
        </w:rPr>
        <w:t>.</w:t>
      </w:r>
      <w:bookmarkEnd w:id="16"/>
    </w:p>
    <w:p w:rsidR="00590108" w:rsidRDefault="00435D1C" w:rsidP="00A734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it is the number 1 “MFS” in the globe its primary mission is to provide “Financial Services” to the peoples of Bangladesh at cheap, safe and convenient way possible. The aim of “bKash limited” is to increase the availability and opportunity of accessing the “Financial Service” and also to create a platform which will allow users of Bangladesh to commit safe transactions </w:t>
      </w:r>
      <w:r w:rsidR="00A65AD8">
        <w:rPr>
          <w:rFonts w:ascii="Times New Roman" w:hAnsi="Times New Roman" w:cs="Times New Roman"/>
          <w:sz w:val="24"/>
          <w:szCs w:val="24"/>
        </w:rPr>
        <w:t>via “Mobile Financial Service”</w:t>
      </w:r>
    </w:p>
    <w:p w:rsidR="00D34005" w:rsidRPr="00447DA4" w:rsidRDefault="00D34005" w:rsidP="00A73449">
      <w:pPr>
        <w:spacing w:line="360" w:lineRule="auto"/>
        <w:jc w:val="both"/>
        <w:rPr>
          <w:rStyle w:val="IntenseEmphasis"/>
          <w:rFonts w:ascii="Times New Roman" w:hAnsi="Times New Roman" w:cs="Times New Roman"/>
          <w:i w:val="0"/>
          <w:iCs w:val="0"/>
          <w:sz w:val="24"/>
          <w:szCs w:val="24"/>
        </w:rPr>
      </w:pPr>
    </w:p>
    <w:p w:rsidR="0087672C" w:rsidRPr="00D34005" w:rsidRDefault="00800697" w:rsidP="00D34005">
      <w:pPr>
        <w:pStyle w:val="Heading2"/>
        <w:spacing w:line="360" w:lineRule="auto"/>
        <w:rPr>
          <w:rFonts w:ascii="Times New Roman" w:hAnsi="Times New Roman" w:cs="Times New Roman"/>
          <w:b/>
          <w:bCs/>
          <w:i/>
          <w:iCs/>
          <w:sz w:val="28"/>
          <w:szCs w:val="28"/>
        </w:rPr>
      </w:pPr>
      <w:bookmarkStart w:id="17" w:name="_Toc74158595"/>
      <w:r>
        <w:rPr>
          <w:rFonts w:ascii="Times New Roman" w:hAnsi="Times New Roman" w:cs="Times New Roman"/>
          <w:b/>
          <w:bCs/>
          <w:i/>
          <w:iCs/>
          <w:sz w:val="28"/>
          <w:szCs w:val="28"/>
        </w:rPr>
        <w:t xml:space="preserve">2.2 </w:t>
      </w:r>
      <w:r w:rsidR="00B627B3" w:rsidRPr="0087672C">
        <w:rPr>
          <w:rFonts w:ascii="Times New Roman" w:hAnsi="Times New Roman" w:cs="Times New Roman"/>
          <w:b/>
          <w:bCs/>
          <w:i/>
          <w:iCs/>
          <w:sz w:val="28"/>
          <w:szCs w:val="28"/>
        </w:rPr>
        <w:t>Vision</w:t>
      </w:r>
      <w:r w:rsidR="000701FD">
        <w:rPr>
          <w:rFonts w:ascii="Times New Roman" w:hAnsi="Times New Roman" w:cs="Times New Roman"/>
          <w:b/>
          <w:bCs/>
          <w:i/>
          <w:iCs/>
          <w:sz w:val="28"/>
          <w:szCs w:val="28"/>
        </w:rPr>
        <w:t>.</w:t>
      </w:r>
      <w:bookmarkEnd w:id="17"/>
    </w:p>
    <w:p w:rsidR="000606E2" w:rsidRDefault="009B235E" w:rsidP="00A73449">
      <w:pPr>
        <w:spacing w:line="360" w:lineRule="auto"/>
        <w:jc w:val="both"/>
        <w:rPr>
          <w:rFonts w:ascii="Times New Roman" w:hAnsi="Times New Roman" w:cs="Times New Roman"/>
          <w:sz w:val="24"/>
          <w:szCs w:val="24"/>
        </w:rPr>
      </w:pPr>
      <w:r>
        <w:rPr>
          <w:rFonts w:ascii="Times New Roman" w:hAnsi="Times New Roman" w:cs="Times New Roman"/>
          <w:sz w:val="24"/>
          <w:szCs w:val="24"/>
        </w:rPr>
        <w:t>In Bangladesh</w:t>
      </w:r>
      <w:r w:rsidR="0066639A">
        <w:rPr>
          <w:rFonts w:ascii="Times New Roman" w:hAnsi="Times New Roman" w:cs="Times New Roman"/>
          <w:sz w:val="24"/>
          <w:szCs w:val="24"/>
        </w:rPr>
        <w:t xml:space="preserve"> about </w:t>
      </w:r>
      <w:r w:rsidRPr="009B235E">
        <w:rPr>
          <w:rFonts w:ascii="Times New Roman" w:hAnsi="Times New Roman" w:cs="Times New Roman"/>
          <w:b/>
          <w:sz w:val="24"/>
          <w:szCs w:val="24"/>
        </w:rPr>
        <w:t>1/3</w:t>
      </w:r>
      <w:r w:rsidRPr="009B235E">
        <w:rPr>
          <w:rFonts w:ascii="Times New Roman" w:hAnsi="Times New Roman" w:cs="Times New Roman"/>
          <w:b/>
          <w:sz w:val="24"/>
          <w:szCs w:val="24"/>
          <w:vertAlign w:val="superscript"/>
        </w:rPr>
        <w:t>rd</w:t>
      </w:r>
      <w:r>
        <w:rPr>
          <w:rFonts w:ascii="Times New Roman" w:hAnsi="Times New Roman" w:cs="Times New Roman"/>
          <w:sz w:val="24"/>
          <w:szCs w:val="24"/>
        </w:rPr>
        <w:t xml:space="preserve"> of the</w:t>
      </w:r>
      <w:r w:rsidR="0066639A">
        <w:rPr>
          <w:rFonts w:ascii="Times New Roman" w:hAnsi="Times New Roman" w:cs="Times New Roman"/>
          <w:sz w:val="24"/>
          <w:szCs w:val="24"/>
        </w:rPr>
        <w:t xml:space="preserve"> population lives in urban areas and </w:t>
      </w:r>
      <w:r w:rsidRPr="009B235E">
        <w:rPr>
          <w:rFonts w:ascii="Times New Roman" w:hAnsi="Times New Roman" w:cs="Times New Roman"/>
          <w:b/>
          <w:bCs/>
          <w:sz w:val="24"/>
          <w:szCs w:val="24"/>
        </w:rPr>
        <w:t>2/3</w:t>
      </w:r>
      <w:r w:rsidRPr="009B235E">
        <w:rPr>
          <w:rFonts w:ascii="Times New Roman" w:hAnsi="Times New Roman" w:cs="Times New Roman"/>
          <w:b/>
          <w:bCs/>
          <w:sz w:val="24"/>
          <w:szCs w:val="24"/>
          <w:vertAlign w:val="superscript"/>
        </w:rPr>
        <w:t>rd</w:t>
      </w:r>
      <w:r w:rsidR="0066639A">
        <w:rPr>
          <w:rFonts w:ascii="Times New Roman" w:hAnsi="Times New Roman" w:cs="Times New Roman"/>
          <w:sz w:val="24"/>
          <w:szCs w:val="24"/>
        </w:rPr>
        <w:t xml:space="preserve"> of the population lives in rural areas. Since “bKash</w:t>
      </w:r>
      <w:r>
        <w:rPr>
          <w:rFonts w:ascii="Times New Roman" w:hAnsi="Times New Roman" w:cs="Times New Roman"/>
          <w:sz w:val="24"/>
          <w:szCs w:val="24"/>
        </w:rPr>
        <w:t xml:space="preserve"> Limited</w:t>
      </w:r>
      <w:r w:rsidR="0066639A">
        <w:rPr>
          <w:rFonts w:ascii="Times New Roman" w:hAnsi="Times New Roman" w:cs="Times New Roman"/>
          <w:sz w:val="24"/>
          <w:szCs w:val="24"/>
        </w:rPr>
        <w:t>” is situated in Bangladesh, t</w:t>
      </w:r>
      <w:r w:rsidR="00435D1C">
        <w:rPr>
          <w:rFonts w:ascii="Times New Roman" w:hAnsi="Times New Roman" w:cs="Times New Roman"/>
          <w:sz w:val="24"/>
          <w:szCs w:val="24"/>
        </w:rPr>
        <w:t xml:space="preserve">he vision of </w:t>
      </w:r>
      <w:r w:rsidR="003A29C8">
        <w:rPr>
          <w:rFonts w:ascii="Times New Roman" w:hAnsi="Times New Roman" w:cs="Times New Roman"/>
          <w:sz w:val="24"/>
          <w:szCs w:val="24"/>
        </w:rPr>
        <w:t>“bKash</w:t>
      </w:r>
      <w:r w:rsidR="00D34005">
        <w:rPr>
          <w:rFonts w:ascii="Times New Roman" w:hAnsi="Times New Roman" w:cs="Times New Roman"/>
          <w:sz w:val="24"/>
          <w:szCs w:val="24"/>
        </w:rPr>
        <w:t>’</w:t>
      </w:r>
      <w:r w:rsidR="00B627B3" w:rsidRPr="00DA31BA">
        <w:rPr>
          <w:rFonts w:ascii="Times New Roman" w:hAnsi="Times New Roman" w:cs="Times New Roman"/>
          <w:sz w:val="24"/>
          <w:szCs w:val="24"/>
        </w:rPr>
        <w:t>s</w:t>
      </w:r>
      <w:r w:rsidR="00D34005">
        <w:rPr>
          <w:rFonts w:ascii="Times New Roman" w:hAnsi="Times New Roman" w:cs="Times New Roman"/>
          <w:sz w:val="24"/>
          <w:szCs w:val="24"/>
        </w:rPr>
        <w:t>”</w:t>
      </w:r>
      <w:r w:rsidR="00B627B3" w:rsidRPr="00DA31BA">
        <w:rPr>
          <w:rFonts w:ascii="Times New Roman" w:hAnsi="Times New Roman" w:cs="Times New Roman"/>
          <w:sz w:val="24"/>
          <w:szCs w:val="24"/>
        </w:rPr>
        <w:t xml:space="preserve"> </w:t>
      </w:r>
      <w:r w:rsidR="0066639A">
        <w:rPr>
          <w:rFonts w:ascii="Times New Roman" w:hAnsi="Times New Roman" w:cs="Times New Roman"/>
          <w:sz w:val="24"/>
          <w:szCs w:val="24"/>
        </w:rPr>
        <w:t>is to target the rural population of Bangladesh that does not have any access to the mainstream banking. This is the target segment of bKash.</w:t>
      </w:r>
    </w:p>
    <w:p w:rsidR="000606E2" w:rsidRDefault="00B627B3">
      <w:pPr>
        <w:rPr>
          <w:rFonts w:ascii="Times New Roman" w:hAnsi="Times New Roman" w:cs="Times New Roman"/>
          <w:sz w:val="24"/>
          <w:szCs w:val="24"/>
        </w:rPr>
      </w:pPr>
      <w:r>
        <w:rPr>
          <w:rFonts w:ascii="Times New Roman" w:hAnsi="Times New Roman" w:cs="Times New Roman"/>
          <w:sz w:val="24"/>
          <w:szCs w:val="24"/>
        </w:rPr>
        <w:br w:type="page"/>
      </w:r>
    </w:p>
    <w:p w:rsidR="000606E2" w:rsidRPr="00800697" w:rsidRDefault="00800697" w:rsidP="00800697">
      <w:pPr>
        <w:pStyle w:val="Heading2"/>
        <w:spacing w:after="240"/>
        <w:rPr>
          <w:rFonts w:ascii="Times New Roman" w:hAnsi="Times New Roman" w:cs="Times New Roman"/>
          <w:b/>
          <w:bCs/>
          <w:i/>
          <w:iCs/>
          <w:sz w:val="28"/>
          <w:szCs w:val="28"/>
        </w:rPr>
      </w:pPr>
      <w:bookmarkStart w:id="18" w:name="_Toc74158596"/>
      <w:r>
        <w:rPr>
          <w:rFonts w:ascii="Times New Roman" w:hAnsi="Times New Roman" w:cs="Times New Roman"/>
          <w:b/>
          <w:bCs/>
          <w:i/>
          <w:iCs/>
          <w:sz w:val="28"/>
          <w:szCs w:val="28"/>
        </w:rPr>
        <w:lastRenderedPageBreak/>
        <w:t xml:space="preserve">2.3 </w:t>
      </w:r>
      <w:r w:rsidR="00B627B3" w:rsidRPr="000606E2">
        <w:rPr>
          <w:rFonts w:ascii="Times New Roman" w:hAnsi="Times New Roman" w:cs="Times New Roman"/>
          <w:b/>
          <w:bCs/>
          <w:i/>
          <w:iCs/>
          <w:sz w:val="28"/>
          <w:szCs w:val="28"/>
        </w:rPr>
        <w:t>Corporate Divisions</w:t>
      </w:r>
      <w:bookmarkEnd w:id="18"/>
    </w:p>
    <w:p w:rsidR="00590108" w:rsidRPr="00447DA4" w:rsidRDefault="003A29C8" w:rsidP="00800697">
      <w:pPr>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“bKash</w:t>
      </w:r>
      <w:r w:rsidR="002A08AB">
        <w:rPr>
          <w:rFonts w:ascii="Times New Roman" w:hAnsi="Times New Roman" w:cs="Times New Roman"/>
          <w:noProof/>
          <w:sz w:val="24"/>
          <w:szCs w:val="24"/>
        </w:rPr>
        <w:t xml:space="preserve"> Limited</w:t>
      </w:r>
      <w:r>
        <w:rPr>
          <w:rFonts w:ascii="Times New Roman" w:hAnsi="Times New Roman" w:cs="Times New Roman"/>
          <w:noProof/>
          <w:sz w:val="24"/>
          <w:szCs w:val="24"/>
        </w:rPr>
        <w:t>”</w:t>
      </w:r>
      <w:r w:rsidR="00B627B3" w:rsidRPr="00447DA4">
        <w:rPr>
          <w:rFonts w:ascii="Times New Roman" w:hAnsi="Times New Roman" w:cs="Times New Roman"/>
          <w:noProof/>
          <w:sz w:val="24"/>
          <w:szCs w:val="24"/>
        </w:rPr>
        <w:t xml:space="preserve"> has several divisions, which are divided into different departments to carry out functions. The departments are then divided into several teams working together as a whole for the department. The divisions of </w:t>
      </w:r>
      <w:r>
        <w:rPr>
          <w:rFonts w:ascii="Times New Roman" w:hAnsi="Times New Roman" w:cs="Times New Roman"/>
          <w:noProof/>
          <w:sz w:val="24"/>
          <w:szCs w:val="24"/>
        </w:rPr>
        <w:t>“bKash”</w:t>
      </w:r>
      <w:r w:rsidR="00B627B3" w:rsidRPr="00447DA4">
        <w:rPr>
          <w:rFonts w:ascii="Times New Roman" w:hAnsi="Times New Roman" w:cs="Times New Roman"/>
          <w:noProof/>
          <w:sz w:val="24"/>
          <w:szCs w:val="24"/>
        </w:rPr>
        <w:t xml:space="preserve"> are shown below:</w:t>
      </w:r>
    </w:p>
    <w:p w:rsidR="00590108" w:rsidRPr="00447DA4" w:rsidRDefault="00590108" w:rsidP="00590108">
      <w:pPr>
        <w:jc w:val="both"/>
        <w:rPr>
          <w:rFonts w:ascii="Times New Roman" w:hAnsi="Times New Roman" w:cs="Times New Roman"/>
          <w:noProof/>
          <w:sz w:val="24"/>
          <w:szCs w:val="24"/>
        </w:rPr>
      </w:pPr>
    </w:p>
    <w:p w:rsidR="00590108" w:rsidRPr="00447DA4" w:rsidRDefault="00B627B3" w:rsidP="00590108">
      <w:pPr>
        <w:rPr>
          <w:rFonts w:ascii="Times New Roman" w:hAnsi="Times New Roman" w:cs="Times New Roman"/>
          <w:b/>
          <w:sz w:val="24"/>
          <w:szCs w:val="24"/>
        </w:rPr>
      </w:pPr>
      <w:r w:rsidRPr="002A08AB">
        <w:rPr>
          <w:rFonts w:ascii="Times New Roman" w:hAnsi="Times New Roman" w:cs="Times New Roman"/>
          <w:b/>
          <w:noProof/>
          <w:color w:val="FF0066"/>
          <w:sz w:val="24"/>
          <w:szCs w:val="24"/>
        </w:rPr>
        <w:drawing>
          <wp:inline distT="0" distB="0" distL="0" distR="0" wp14:editId="0F28D2C0">
            <wp:extent cx="5821680" cy="4627418"/>
            <wp:effectExtent l="0" t="38100" r="0" b="7810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590108" w:rsidRPr="00447DA4" w:rsidRDefault="00B627B3" w:rsidP="00590108">
      <w:pPr>
        <w:jc w:val="center"/>
        <w:rPr>
          <w:rFonts w:ascii="Times New Roman" w:hAnsi="Times New Roman" w:cs="Times New Roman"/>
          <w:b/>
          <w:i/>
          <w:sz w:val="24"/>
          <w:szCs w:val="24"/>
        </w:rPr>
      </w:pPr>
      <w:r w:rsidRPr="00447DA4">
        <w:rPr>
          <w:rFonts w:ascii="Times New Roman" w:hAnsi="Times New Roman" w:cs="Times New Roman"/>
          <w:b/>
          <w:i/>
          <w:sz w:val="24"/>
          <w:szCs w:val="24"/>
        </w:rPr>
        <w:t xml:space="preserve">Figure 1: </w:t>
      </w:r>
      <w:r w:rsidR="00B22549">
        <w:rPr>
          <w:rFonts w:ascii="Times New Roman" w:hAnsi="Times New Roman" w:cs="Times New Roman"/>
          <w:b/>
          <w:i/>
          <w:sz w:val="24"/>
          <w:szCs w:val="24"/>
        </w:rPr>
        <w:t>“</w:t>
      </w:r>
      <w:r w:rsidRPr="00447DA4">
        <w:rPr>
          <w:rFonts w:ascii="Times New Roman" w:hAnsi="Times New Roman" w:cs="Times New Roman"/>
          <w:b/>
          <w:i/>
          <w:sz w:val="24"/>
          <w:szCs w:val="24"/>
        </w:rPr>
        <w:t>Corporate Division</w:t>
      </w:r>
      <w:r w:rsidR="00B22549">
        <w:rPr>
          <w:rFonts w:ascii="Times New Roman" w:hAnsi="Times New Roman" w:cs="Times New Roman"/>
          <w:b/>
          <w:i/>
          <w:sz w:val="24"/>
          <w:szCs w:val="24"/>
        </w:rPr>
        <w:t>”</w:t>
      </w:r>
      <w:r w:rsidRPr="00447DA4">
        <w:rPr>
          <w:rFonts w:ascii="Times New Roman" w:hAnsi="Times New Roman" w:cs="Times New Roman"/>
          <w:b/>
          <w:i/>
          <w:sz w:val="24"/>
          <w:szCs w:val="24"/>
        </w:rPr>
        <w:t xml:space="preserve"> and its </w:t>
      </w:r>
      <w:r w:rsidR="00B22549">
        <w:rPr>
          <w:rFonts w:ascii="Times New Roman" w:hAnsi="Times New Roman" w:cs="Times New Roman"/>
          <w:b/>
          <w:i/>
          <w:sz w:val="24"/>
          <w:szCs w:val="24"/>
        </w:rPr>
        <w:t>“</w:t>
      </w:r>
      <w:r w:rsidRPr="00447DA4">
        <w:rPr>
          <w:rFonts w:ascii="Times New Roman" w:hAnsi="Times New Roman" w:cs="Times New Roman"/>
          <w:b/>
          <w:i/>
          <w:sz w:val="24"/>
          <w:szCs w:val="24"/>
        </w:rPr>
        <w:t>Departments</w:t>
      </w:r>
      <w:r w:rsidR="00B22549">
        <w:rPr>
          <w:rFonts w:ascii="Times New Roman" w:hAnsi="Times New Roman" w:cs="Times New Roman"/>
          <w:b/>
          <w:i/>
          <w:sz w:val="24"/>
          <w:szCs w:val="24"/>
        </w:rPr>
        <w:t>”</w:t>
      </w:r>
    </w:p>
    <w:p w:rsidR="00151B7B" w:rsidRPr="00857EA2" w:rsidRDefault="00B627B3" w:rsidP="00857EA2">
      <w:pPr>
        <w:spacing w:line="360" w:lineRule="auto"/>
        <w:jc w:val="both"/>
        <w:rPr>
          <w:rFonts w:ascii="Times New Roman" w:hAnsi="Times New Roman" w:cs="Times New Roman"/>
          <w:sz w:val="24"/>
          <w:szCs w:val="24"/>
          <w:lang w:bidi="bn-BD"/>
        </w:rPr>
      </w:pPr>
      <w:r w:rsidRPr="00590108">
        <w:rPr>
          <w:rFonts w:ascii="Times New Roman" w:hAnsi="Times New Roman" w:cs="Times New Roman"/>
          <w:sz w:val="24"/>
          <w:szCs w:val="24"/>
          <w:lang w:bidi="bn-BD"/>
        </w:rPr>
        <w:t xml:space="preserve">I </w:t>
      </w:r>
      <w:r w:rsidR="009B235E">
        <w:rPr>
          <w:rFonts w:ascii="Times New Roman" w:hAnsi="Times New Roman" w:cs="Times New Roman"/>
          <w:sz w:val="24"/>
          <w:szCs w:val="24"/>
          <w:lang w:bidi="bn-BD"/>
        </w:rPr>
        <w:t>got the opportunity to be</w:t>
      </w:r>
      <w:r w:rsidRPr="00590108">
        <w:rPr>
          <w:rFonts w:ascii="Times New Roman" w:hAnsi="Times New Roman" w:cs="Times New Roman"/>
          <w:sz w:val="24"/>
          <w:szCs w:val="24"/>
          <w:lang w:bidi="bn-BD"/>
        </w:rPr>
        <w:t xml:space="preserve"> an intern in the </w:t>
      </w:r>
      <w:r w:rsidR="00033A1B">
        <w:rPr>
          <w:rFonts w:ascii="Times New Roman" w:hAnsi="Times New Roman" w:cs="Times New Roman"/>
          <w:sz w:val="24"/>
          <w:szCs w:val="24"/>
          <w:lang w:bidi="bn-BD"/>
        </w:rPr>
        <w:t>“</w:t>
      </w:r>
      <w:r w:rsidRPr="00590108">
        <w:rPr>
          <w:rFonts w:ascii="Times New Roman" w:hAnsi="Times New Roman" w:cs="Times New Roman"/>
          <w:sz w:val="24"/>
          <w:szCs w:val="24"/>
          <w:lang w:bidi="bn-BD"/>
        </w:rPr>
        <w:t>External &amp; Corporate Affairs Division</w:t>
      </w:r>
      <w:r w:rsidR="00033A1B">
        <w:rPr>
          <w:rFonts w:ascii="Times New Roman" w:hAnsi="Times New Roman" w:cs="Times New Roman"/>
          <w:sz w:val="24"/>
          <w:szCs w:val="24"/>
          <w:lang w:bidi="bn-BD"/>
        </w:rPr>
        <w:t>”</w:t>
      </w:r>
      <w:r w:rsidRPr="00590108">
        <w:rPr>
          <w:rFonts w:ascii="Times New Roman" w:hAnsi="Times New Roman" w:cs="Times New Roman"/>
          <w:sz w:val="24"/>
          <w:szCs w:val="24"/>
          <w:lang w:bidi="bn-BD"/>
        </w:rPr>
        <w:t xml:space="preserve"> (ECAD), </w:t>
      </w:r>
      <w:r w:rsidR="00D061FB">
        <w:rPr>
          <w:rFonts w:ascii="Times New Roman" w:hAnsi="Times New Roman" w:cs="Times New Roman"/>
          <w:sz w:val="24"/>
          <w:szCs w:val="24"/>
          <w:lang w:bidi="bn-BD"/>
        </w:rPr>
        <w:t>it</w:t>
      </w:r>
      <w:r w:rsidRPr="00590108">
        <w:rPr>
          <w:rFonts w:ascii="Times New Roman" w:hAnsi="Times New Roman" w:cs="Times New Roman"/>
          <w:sz w:val="24"/>
          <w:szCs w:val="24"/>
          <w:lang w:bidi="bn-BD"/>
        </w:rPr>
        <w:t xml:space="preserve"> is the largest divisions of </w:t>
      </w:r>
      <w:r w:rsidR="003A29C8">
        <w:rPr>
          <w:rFonts w:ascii="Times New Roman" w:hAnsi="Times New Roman" w:cs="Times New Roman"/>
          <w:sz w:val="24"/>
          <w:szCs w:val="24"/>
          <w:lang w:bidi="bn-BD"/>
        </w:rPr>
        <w:t>“bKash”</w:t>
      </w:r>
      <w:r w:rsidRPr="00590108">
        <w:rPr>
          <w:rFonts w:ascii="Times New Roman" w:hAnsi="Times New Roman" w:cs="Times New Roman"/>
          <w:sz w:val="24"/>
          <w:szCs w:val="24"/>
          <w:lang w:bidi="bn-BD"/>
        </w:rPr>
        <w:t xml:space="preserve">, with four departments divided into several teams. ECAD mostly works with </w:t>
      </w:r>
      <w:r w:rsidR="00033A1B">
        <w:rPr>
          <w:rFonts w:ascii="Times New Roman" w:hAnsi="Times New Roman" w:cs="Times New Roman"/>
          <w:sz w:val="24"/>
          <w:szCs w:val="24"/>
          <w:lang w:bidi="bn-BD"/>
        </w:rPr>
        <w:t>“</w:t>
      </w:r>
      <w:r w:rsidRPr="00590108">
        <w:rPr>
          <w:rFonts w:ascii="Times New Roman" w:hAnsi="Times New Roman" w:cs="Times New Roman"/>
          <w:sz w:val="24"/>
          <w:szCs w:val="24"/>
          <w:lang w:bidi="bn-BD"/>
        </w:rPr>
        <w:t>compliance</w:t>
      </w:r>
      <w:r w:rsidR="00033A1B">
        <w:rPr>
          <w:rFonts w:ascii="Times New Roman" w:hAnsi="Times New Roman" w:cs="Times New Roman"/>
          <w:sz w:val="24"/>
          <w:szCs w:val="24"/>
          <w:lang w:bidi="bn-BD"/>
        </w:rPr>
        <w:t>”</w:t>
      </w:r>
      <w:r w:rsidRPr="00590108">
        <w:rPr>
          <w:rFonts w:ascii="Times New Roman" w:hAnsi="Times New Roman" w:cs="Times New Roman"/>
          <w:sz w:val="24"/>
          <w:szCs w:val="24"/>
          <w:lang w:bidi="bn-BD"/>
        </w:rPr>
        <w:t xml:space="preserve">, </w:t>
      </w:r>
      <w:r w:rsidR="00033A1B">
        <w:rPr>
          <w:rFonts w:ascii="Times New Roman" w:hAnsi="Times New Roman" w:cs="Times New Roman"/>
          <w:sz w:val="24"/>
          <w:szCs w:val="24"/>
          <w:lang w:bidi="bn-BD"/>
        </w:rPr>
        <w:t>“</w:t>
      </w:r>
      <w:r w:rsidRPr="00590108">
        <w:rPr>
          <w:rFonts w:ascii="Times New Roman" w:hAnsi="Times New Roman" w:cs="Times New Roman"/>
          <w:sz w:val="24"/>
          <w:szCs w:val="24"/>
          <w:lang w:bidi="bn-BD"/>
        </w:rPr>
        <w:t>fraudulent activities</w:t>
      </w:r>
      <w:r w:rsidR="00033A1B">
        <w:rPr>
          <w:rFonts w:ascii="Times New Roman" w:hAnsi="Times New Roman" w:cs="Times New Roman"/>
          <w:sz w:val="24"/>
          <w:szCs w:val="24"/>
          <w:lang w:bidi="bn-BD"/>
        </w:rPr>
        <w:t>”</w:t>
      </w:r>
      <w:r w:rsidRPr="00590108">
        <w:rPr>
          <w:rFonts w:ascii="Times New Roman" w:hAnsi="Times New Roman" w:cs="Times New Roman"/>
          <w:sz w:val="24"/>
          <w:szCs w:val="24"/>
          <w:lang w:bidi="bn-BD"/>
        </w:rPr>
        <w:t xml:space="preserve"> and works to mitigate risks associated with </w:t>
      </w:r>
      <w:r w:rsidR="003A29C8">
        <w:rPr>
          <w:rFonts w:ascii="Times New Roman" w:hAnsi="Times New Roman" w:cs="Times New Roman"/>
          <w:sz w:val="24"/>
          <w:szCs w:val="24"/>
          <w:lang w:bidi="bn-BD"/>
        </w:rPr>
        <w:t>“bKash”</w:t>
      </w:r>
      <w:r w:rsidRPr="00590108">
        <w:rPr>
          <w:rFonts w:ascii="Times New Roman" w:hAnsi="Times New Roman" w:cs="Times New Roman"/>
          <w:sz w:val="24"/>
          <w:szCs w:val="24"/>
          <w:lang w:bidi="bn-BD"/>
        </w:rPr>
        <w:t xml:space="preserve"> and its operations. ECAD division of </w:t>
      </w:r>
      <w:r w:rsidR="003A29C8">
        <w:rPr>
          <w:rFonts w:ascii="Times New Roman" w:hAnsi="Times New Roman" w:cs="Times New Roman"/>
          <w:sz w:val="24"/>
          <w:szCs w:val="24"/>
          <w:lang w:bidi="bn-BD"/>
        </w:rPr>
        <w:t>“bKash”</w:t>
      </w:r>
      <w:r w:rsidRPr="00590108">
        <w:rPr>
          <w:rFonts w:ascii="Times New Roman" w:hAnsi="Times New Roman" w:cs="Times New Roman"/>
          <w:sz w:val="24"/>
          <w:szCs w:val="24"/>
          <w:lang w:bidi="bn-BD"/>
        </w:rPr>
        <w:t xml:space="preserve"> </w:t>
      </w:r>
      <w:r w:rsidR="003C5207">
        <w:rPr>
          <w:rFonts w:ascii="Times New Roman" w:hAnsi="Times New Roman" w:cs="Times New Roman"/>
          <w:sz w:val="24"/>
          <w:szCs w:val="24"/>
          <w:lang w:bidi="bn-BD"/>
        </w:rPr>
        <w:t xml:space="preserve">follows </w:t>
      </w:r>
      <w:r w:rsidRPr="00590108">
        <w:rPr>
          <w:rFonts w:ascii="Times New Roman" w:hAnsi="Times New Roman" w:cs="Times New Roman"/>
          <w:sz w:val="24"/>
          <w:szCs w:val="24"/>
          <w:lang w:bidi="bn-BD"/>
        </w:rPr>
        <w:t xml:space="preserve">the </w:t>
      </w:r>
      <w:r w:rsidR="003C5207">
        <w:rPr>
          <w:rFonts w:ascii="Times New Roman" w:hAnsi="Times New Roman" w:cs="Times New Roman"/>
          <w:sz w:val="24"/>
          <w:szCs w:val="24"/>
          <w:lang w:bidi="bn-BD"/>
        </w:rPr>
        <w:t>rules and regulations</w:t>
      </w:r>
      <w:r w:rsidRPr="00590108">
        <w:rPr>
          <w:rFonts w:ascii="Times New Roman" w:hAnsi="Times New Roman" w:cs="Times New Roman"/>
          <w:sz w:val="24"/>
          <w:szCs w:val="24"/>
          <w:lang w:bidi="bn-BD"/>
        </w:rPr>
        <w:t xml:space="preserve"> </w:t>
      </w:r>
      <w:r w:rsidR="003C5207">
        <w:rPr>
          <w:rFonts w:ascii="Times New Roman" w:hAnsi="Times New Roman" w:cs="Times New Roman"/>
          <w:sz w:val="24"/>
          <w:szCs w:val="24"/>
          <w:lang w:bidi="bn-BD"/>
        </w:rPr>
        <w:t>which is provided by</w:t>
      </w:r>
      <w:r w:rsidRPr="00590108">
        <w:rPr>
          <w:rFonts w:ascii="Times New Roman" w:hAnsi="Times New Roman" w:cs="Times New Roman"/>
          <w:sz w:val="24"/>
          <w:szCs w:val="24"/>
          <w:lang w:bidi="bn-BD"/>
        </w:rPr>
        <w:t xml:space="preserve"> the regulations of </w:t>
      </w:r>
      <w:r w:rsidR="00033A1B">
        <w:rPr>
          <w:rFonts w:ascii="Times New Roman" w:hAnsi="Times New Roman" w:cs="Times New Roman"/>
          <w:sz w:val="24"/>
          <w:szCs w:val="24"/>
          <w:lang w:bidi="bn-BD"/>
        </w:rPr>
        <w:t>“</w:t>
      </w:r>
      <w:r w:rsidRPr="00590108">
        <w:rPr>
          <w:rFonts w:ascii="Times New Roman" w:hAnsi="Times New Roman" w:cs="Times New Roman"/>
          <w:sz w:val="24"/>
          <w:szCs w:val="24"/>
          <w:lang w:bidi="bn-BD"/>
        </w:rPr>
        <w:t>Bangladesh Bank</w:t>
      </w:r>
      <w:r w:rsidR="00033A1B">
        <w:rPr>
          <w:rFonts w:ascii="Times New Roman" w:hAnsi="Times New Roman" w:cs="Times New Roman"/>
          <w:sz w:val="24"/>
          <w:szCs w:val="24"/>
          <w:lang w:bidi="bn-BD"/>
        </w:rPr>
        <w:t>”</w:t>
      </w:r>
      <w:r w:rsidR="00151B7B">
        <w:rPr>
          <w:rFonts w:ascii="Times New Roman" w:hAnsi="Times New Roman" w:cs="Times New Roman"/>
          <w:sz w:val="24"/>
          <w:szCs w:val="24"/>
          <w:lang w:bidi="bn-BD"/>
        </w:rPr>
        <w:t>.</w:t>
      </w:r>
      <w:r w:rsidRPr="0087672C">
        <w:rPr>
          <w:rFonts w:ascii="Times New Roman" w:hAnsi="Times New Roman" w:cs="Times New Roman"/>
          <w:b/>
          <w:bCs/>
          <w:i/>
          <w:iCs/>
          <w:sz w:val="104"/>
          <w:szCs w:val="104"/>
          <w:lang w:bidi="bn-BD"/>
        </w:rPr>
        <w:br w:type="page"/>
      </w:r>
    </w:p>
    <w:p w:rsidR="00151B7B" w:rsidRDefault="00857EA2" w:rsidP="0022269F">
      <w:pPr>
        <w:pStyle w:val="Heading2"/>
        <w:spacing w:before="0"/>
        <w:rPr>
          <w:rFonts w:ascii="Times New Roman" w:hAnsi="Times New Roman" w:cs="Times New Roman"/>
          <w:b/>
          <w:bCs/>
          <w:i/>
          <w:iCs/>
          <w:sz w:val="28"/>
          <w:szCs w:val="28"/>
          <w:lang w:bidi="bn-BD"/>
        </w:rPr>
      </w:pPr>
      <w:bookmarkStart w:id="19" w:name="_Toc74158597"/>
      <w:r>
        <w:rPr>
          <w:rFonts w:ascii="Times New Roman" w:hAnsi="Times New Roman" w:cs="Times New Roman"/>
          <w:b/>
          <w:bCs/>
          <w:i/>
          <w:iCs/>
          <w:sz w:val="28"/>
          <w:szCs w:val="28"/>
          <w:lang w:bidi="bn-BD"/>
        </w:rPr>
        <w:lastRenderedPageBreak/>
        <w:t>2</w:t>
      </w:r>
      <w:r w:rsidR="00B627B3">
        <w:rPr>
          <w:rFonts w:ascii="Times New Roman" w:hAnsi="Times New Roman" w:cs="Times New Roman"/>
          <w:b/>
          <w:bCs/>
          <w:i/>
          <w:iCs/>
          <w:sz w:val="28"/>
          <w:szCs w:val="28"/>
          <w:lang w:bidi="bn-BD"/>
        </w:rPr>
        <w:t>.</w:t>
      </w:r>
      <w:r>
        <w:rPr>
          <w:rFonts w:ascii="Times New Roman" w:hAnsi="Times New Roman" w:cs="Times New Roman"/>
          <w:b/>
          <w:bCs/>
          <w:i/>
          <w:iCs/>
          <w:sz w:val="28"/>
          <w:szCs w:val="28"/>
          <w:lang w:bidi="bn-BD"/>
        </w:rPr>
        <w:t>4</w:t>
      </w:r>
      <w:r w:rsidR="00B627B3">
        <w:rPr>
          <w:rFonts w:ascii="Times New Roman" w:hAnsi="Times New Roman" w:cs="Times New Roman"/>
          <w:b/>
          <w:bCs/>
          <w:i/>
          <w:iCs/>
          <w:sz w:val="28"/>
          <w:szCs w:val="28"/>
          <w:lang w:bidi="bn-BD"/>
        </w:rPr>
        <w:t xml:space="preserve"> </w:t>
      </w:r>
      <w:r w:rsidR="00B627B3" w:rsidRPr="000606E2">
        <w:rPr>
          <w:rFonts w:ascii="Times New Roman" w:hAnsi="Times New Roman" w:cs="Times New Roman"/>
          <w:b/>
          <w:bCs/>
          <w:i/>
          <w:iCs/>
          <w:sz w:val="28"/>
          <w:szCs w:val="28"/>
          <w:lang w:bidi="bn-BD"/>
        </w:rPr>
        <w:t>Transfer of Money</w:t>
      </w:r>
      <w:bookmarkEnd w:id="19"/>
    </w:p>
    <w:p w:rsidR="000606E2" w:rsidRPr="000606E2" w:rsidRDefault="000606E2" w:rsidP="000606E2">
      <w:pPr>
        <w:rPr>
          <w:lang w:bidi="bn-BD"/>
        </w:rPr>
      </w:pPr>
    </w:p>
    <w:p w:rsidR="00151B7B" w:rsidRPr="00447DA4" w:rsidRDefault="00033A1B" w:rsidP="000E720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b/>
          <w:sz w:val="24"/>
          <w:szCs w:val="24"/>
        </w:rPr>
        <w:t>“</w:t>
      </w:r>
      <w:r w:rsidR="00B627B3" w:rsidRPr="00447DA4">
        <w:rPr>
          <w:rFonts w:ascii="Times New Roman" w:hAnsi="Times New Roman" w:cs="Times New Roman"/>
          <w:b/>
          <w:sz w:val="24"/>
          <w:szCs w:val="24"/>
        </w:rPr>
        <w:t>Cash in</w:t>
      </w:r>
      <w:r>
        <w:rPr>
          <w:rFonts w:ascii="Times New Roman" w:hAnsi="Times New Roman" w:cs="Times New Roman"/>
          <w:b/>
          <w:sz w:val="24"/>
          <w:szCs w:val="24"/>
        </w:rPr>
        <w:t>”</w:t>
      </w:r>
      <w:r w:rsidR="00B627B3" w:rsidRPr="00447DA4">
        <w:rPr>
          <w:rFonts w:ascii="Times New Roman" w:hAnsi="Times New Roman" w:cs="Times New Roman"/>
          <w:b/>
          <w:sz w:val="24"/>
          <w:szCs w:val="24"/>
        </w:rPr>
        <w:t>:</w:t>
      </w:r>
      <w:r w:rsidR="00B627B3" w:rsidRPr="00447DA4">
        <w:rPr>
          <w:rFonts w:ascii="Times New Roman" w:hAnsi="Times New Roman" w:cs="Times New Roman"/>
          <w:sz w:val="24"/>
          <w:szCs w:val="24"/>
        </w:rPr>
        <w:t xml:space="preserve"> Users can </w:t>
      </w:r>
      <w:r w:rsidR="006D1F87">
        <w:rPr>
          <w:rFonts w:ascii="Times New Roman" w:hAnsi="Times New Roman" w:cs="Times New Roman"/>
          <w:sz w:val="24"/>
          <w:szCs w:val="24"/>
        </w:rPr>
        <w:t xml:space="preserve">transfer </w:t>
      </w:r>
      <w:r w:rsidR="00B627B3" w:rsidRPr="00447DA4">
        <w:rPr>
          <w:rFonts w:ascii="Times New Roman" w:hAnsi="Times New Roman" w:cs="Times New Roman"/>
          <w:sz w:val="24"/>
          <w:szCs w:val="24"/>
        </w:rPr>
        <w:t xml:space="preserve">money into their </w:t>
      </w:r>
      <w:r w:rsidR="003A29C8">
        <w:rPr>
          <w:rFonts w:ascii="Times New Roman" w:hAnsi="Times New Roman" w:cs="Times New Roman"/>
          <w:sz w:val="24"/>
          <w:szCs w:val="24"/>
        </w:rPr>
        <w:t>“bKash”</w:t>
      </w:r>
      <w:r w:rsidR="00B627B3" w:rsidRPr="00447DA4">
        <w:rPr>
          <w:rFonts w:ascii="Times New Roman" w:hAnsi="Times New Roman" w:cs="Times New Roman"/>
          <w:sz w:val="24"/>
          <w:szCs w:val="24"/>
        </w:rPr>
        <w:t xml:space="preserve"> accounts from </w:t>
      </w:r>
      <w:r w:rsidR="003A29C8">
        <w:rPr>
          <w:rFonts w:ascii="Times New Roman" w:hAnsi="Times New Roman" w:cs="Times New Roman"/>
          <w:sz w:val="24"/>
          <w:szCs w:val="24"/>
        </w:rPr>
        <w:t>“bKash”</w:t>
      </w:r>
      <w:r w:rsidR="00B627B3" w:rsidRPr="00447DA4">
        <w:rPr>
          <w:rFonts w:ascii="Times New Roman" w:hAnsi="Times New Roman" w:cs="Times New Roman"/>
          <w:sz w:val="24"/>
          <w:szCs w:val="24"/>
        </w:rPr>
        <w:t xml:space="preserve"> agents or ATMs. This does not </w:t>
      </w:r>
      <w:r w:rsidR="00F94FB5">
        <w:rPr>
          <w:rFonts w:ascii="Times New Roman" w:hAnsi="Times New Roman" w:cs="Times New Roman"/>
          <w:sz w:val="24"/>
          <w:szCs w:val="24"/>
        </w:rPr>
        <w:t>incur</w:t>
      </w:r>
      <w:r w:rsidR="00B627B3" w:rsidRPr="00447DA4">
        <w:rPr>
          <w:rFonts w:ascii="Times New Roman" w:hAnsi="Times New Roman" w:cs="Times New Roman"/>
          <w:sz w:val="24"/>
          <w:szCs w:val="24"/>
        </w:rPr>
        <w:t xml:space="preserve"> any charge; the user gives money to the agent or transfers from ATMs; it automatically loads </w:t>
      </w:r>
      <w:r w:rsidR="00D061FB">
        <w:rPr>
          <w:rFonts w:ascii="Times New Roman" w:hAnsi="Times New Roman" w:cs="Times New Roman"/>
          <w:sz w:val="24"/>
          <w:szCs w:val="24"/>
        </w:rPr>
        <w:t>“</w:t>
      </w:r>
      <w:r w:rsidR="00B627B3" w:rsidRPr="00447DA4">
        <w:rPr>
          <w:rFonts w:ascii="Times New Roman" w:hAnsi="Times New Roman" w:cs="Times New Roman"/>
          <w:sz w:val="24"/>
          <w:szCs w:val="24"/>
        </w:rPr>
        <w:t>e-money</w:t>
      </w:r>
      <w:r w:rsidR="00D061FB">
        <w:rPr>
          <w:rFonts w:ascii="Times New Roman" w:hAnsi="Times New Roman" w:cs="Times New Roman"/>
          <w:sz w:val="24"/>
          <w:szCs w:val="24"/>
        </w:rPr>
        <w:t>”</w:t>
      </w:r>
      <w:r w:rsidR="00B627B3" w:rsidRPr="00447DA4">
        <w:rPr>
          <w:rFonts w:ascii="Times New Roman" w:hAnsi="Times New Roman" w:cs="Times New Roman"/>
          <w:sz w:val="24"/>
          <w:szCs w:val="24"/>
        </w:rPr>
        <w:t xml:space="preserve"> into their </w:t>
      </w:r>
      <w:r w:rsidR="003A29C8">
        <w:rPr>
          <w:rFonts w:ascii="Times New Roman" w:hAnsi="Times New Roman" w:cs="Times New Roman"/>
          <w:sz w:val="24"/>
          <w:szCs w:val="24"/>
        </w:rPr>
        <w:t>“bKash”</w:t>
      </w:r>
      <w:r w:rsidR="00B627B3" w:rsidRPr="00447DA4">
        <w:rPr>
          <w:rFonts w:ascii="Times New Roman" w:hAnsi="Times New Roman" w:cs="Times New Roman"/>
          <w:sz w:val="24"/>
          <w:szCs w:val="24"/>
        </w:rPr>
        <w:t xml:space="preserve"> account.</w:t>
      </w:r>
    </w:p>
    <w:p w:rsidR="00151B7B" w:rsidRPr="00447DA4" w:rsidRDefault="00033A1B" w:rsidP="000E720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b/>
          <w:sz w:val="24"/>
          <w:szCs w:val="24"/>
        </w:rPr>
        <w:t>“</w:t>
      </w:r>
      <w:r w:rsidR="00B627B3" w:rsidRPr="00447DA4">
        <w:rPr>
          <w:rFonts w:ascii="Times New Roman" w:hAnsi="Times New Roman" w:cs="Times New Roman"/>
          <w:b/>
          <w:sz w:val="24"/>
          <w:szCs w:val="24"/>
        </w:rPr>
        <w:t>Cash-out</w:t>
      </w:r>
      <w:r>
        <w:rPr>
          <w:rFonts w:ascii="Times New Roman" w:hAnsi="Times New Roman" w:cs="Times New Roman"/>
          <w:b/>
          <w:sz w:val="24"/>
          <w:szCs w:val="24"/>
        </w:rPr>
        <w:t>”</w:t>
      </w:r>
      <w:r w:rsidR="00B627B3" w:rsidRPr="00447DA4">
        <w:rPr>
          <w:rFonts w:ascii="Times New Roman" w:hAnsi="Times New Roman" w:cs="Times New Roman"/>
          <w:sz w:val="24"/>
          <w:szCs w:val="24"/>
        </w:rPr>
        <w:t xml:space="preserve">: </w:t>
      </w:r>
      <w:r w:rsidR="00D061FB">
        <w:rPr>
          <w:rFonts w:ascii="Times New Roman" w:hAnsi="Times New Roman" w:cs="Times New Roman"/>
          <w:sz w:val="24"/>
          <w:szCs w:val="24"/>
        </w:rPr>
        <w:t>Customers</w:t>
      </w:r>
      <w:r w:rsidR="00F94FB5">
        <w:rPr>
          <w:rFonts w:ascii="Times New Roman" w:hAnsi="Times New Roman" w:cs="Times New Roman"/>
          <w:sz w:val="24"/>
          <w:szCs w:val="24"/>
        </w:rPr>
        <w:t xml:space="preserve"> </w:t>
      </w:r>
      <w:r w:rsidR="00B627B3" w:rsidRPr="00447DA4">
        <w:rPr>
          <w:rFonts w:ascii="Times New Roman" w:hAnsi="Times New Roman" w:cs="Times New Roman"/>
          <w:sz w:val="24"/>
          <w:szCs w:val="24"/>
        </w:rPr>
        <w:t xml:space="preserve">can </w:t>
      </w:r>
      <w:r w:rsidR="000E720F">
        <w:rPr>
          <w:rFonts w:ascii="Times New Roman" w:hAnsi="Times New Roman" w:cs="Times New Roman"/>
          <w:sz w:val="24"/>
          <w:szCs w:val="24"/>
        </w:rPr>
        <w:t>“</w:t>
      </w:r>
      <w:r w:rsidR="00B627B3" w:rsidRPr="00447DA4">
        <w:rPr>
          <w:rFonts w:ascii="Times New Roman" w:hAnsi="Times New Roman" w:cs="Times New Roman"/>
          <w:sz w:val="24"/>
          <w:szCs w:val="24"/>
        </w:rPr>
        <w:t>withdraw</w:t>
      </w:r>
      <w:r w:rsidR="000E720F">
        <w:rPr>
          <w:rFonts w:ascii="Times New Roman" w:hAnsi="Times New Roman" w:cs="Times New Roman"/>
          <w:sz w:val="24"/>
          <w:szCs w:val="24"/>
        </w:rPr>
        <w:t>”</w:t>
      </w:r>
      <w:r w:rsidR="00B627B3" w:rsidRPr="00447DA4">
        <w:rPr>
          <w:rFonts w:ascii="Times New Roman" w:hAnsi="Times New Roman" w:cs="Times New Roman"/>
          <w:sz w:val="24"/>
          <w:szCs w:val="24"/>
        </w:rPr>
        <w:t xml:space="preserve"> the amount they have in their account, </w:t>
      </w:r>
      <w:r w:rsidR="00DD312B">
        <w:rPr>
          <w:rFonts w:ascii="Times New Roman" w:hAnsi="Times New Roman" w:cs="Times New Roman"/>
          <w:sz w:val="24"/>
          <w:szCs w:val="24"/>
        </w:rPr>
        <w:t>and the</w:t>
      </w:r>
      <w:r w:rsidR="00B627B3" w:rsidRPr="00447DA4">
        <w:rPr>
          <w:rFonts w:ascii="Times New Roman" w:hAnsi="Times New Roman" w:cs="Times New Roman"/>
          <w:sz w:val="24"/>
          <w:szCs w:val="24"/>
        </w:rPr>
        <w:t xml:space="preserve"> withdrawal</w:t>
      </w:r>
      <w:r w:rsidR="00DD312B">
        <w:rPr>
          <w:rFonts w:ascii="Times New Roman" w:hAnsi="Times New Roman" w:cs="Times New Roman"/>
          <w:sz w:val="24"/>
          <w:szCs w:val="24"/>
        </w:rPr>
        <w:t xml:space="preserve"> charge is generally </w:t>
      </w:r>
      <w:r w:rsidR="00B22549">
        <w:rPr>
          <w:rFonts w:ascii="Times New Roman" w:hAnsi="Times New Roman" w:cs="Times New Roman"/>
          <w:sz w:val="24"/>
          <w:szCs w:val="24"/>
        </w:rPr>
        <w:t xml:space="preserve">TK </w:t>
      </w:r>
      <w:r w:rsidR="00DD312B">
        <w:rPr>
          <w:rFonts w:ascii="Times New Roman" w:hAnsi="Times New Roman" w:cs="Times New Roman"/>
          <w:sz w:val="24"/>
          <w:szCs w:val="24"/>
        </w:rPr>
        <w:t xml:space="preserve">20 per </w:t>
      </w:r>
      <w:r w:rsidR="00B22549">
        <w:rPr>
          <w:rFonts w:ascii="Times New Roman" w:hAnsi="Times New Roman" w:cs="Times New Roman"/>
          <w:sz w:val="24"/>
          <w:szCs w:val="24"/>
        </w:rPr>
        <w:t xml:space="preserve">TK </w:t>
      </w:r>
      <w:r w:rsidR="00DD312B">
        <w:rPr>
          <w:rFonts w:ascii="Times New Roman" w:hAnsi="Times New Roman" w:cs="Times New Roman"/>
          <w:sz w:val="24"/>
          <w:szCs w:val="24"/>
        </w:rPr>
        <w:t>1000 of withdrawal</w:t>
      </w:r>
      <w:r w:rsidR="00B627B3" w:rsidRPr="00447DA4">
        <w:rPr>
          <w:rFonts w:ascii="Times New Roman" w:hAnsi="Times New Roman" w:cs="Times New Roman"/>
          <w:sz w:val="24"/>
          <w:szCs w:val="24"/>
        </w:rPr>
        <w:t>.</w:t>
      </w:r>
    </w:p>
    <w:p w:rsidR="00151B7B" w:rsidRPr="00447DA4" w:rsidRDefault="00033A1B" w:rsidP="000E720F">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w:t>
      </w:r>
      <w:r w:rsidR="00B627B3" w:rsidRPr="00447DA4">
        <w:rPr>
          <w:rFonts w:ascii="Times New Roman" w:hAnsi="Times New Roman" w:cs="Times New Roman"/>
          <w:b/>
          <w:sz w:val="24"/>
          <w:szCs w:val="24"/>
        </w:rPr>
        <w:t>Buy airtime</w:t>
      </w:r>
      <w:r>
        <w:rPr>
          <w:rFonts w:ascii="Times New Roman" w:hAnsi="Times New Roman" w:cs="Times New Roman"/>
          <w:b/>
          <w:sz w:val="24"/>
          <w:szCs w:val="24"/>
        </w:rPr>
        <w:t>”</w:t>
      </w:r>
      <w:r w:rsidR="00B627B3" w:rsidRPr="00447DA4">
        <w:rPr>
          <w:rFonts w:ascii="Times New Roman" w:hAnsi="Times New Roman" w:cs="Times New Roman"/>
          <w:b/>
          <w:sz w:val="24"/>
          <w:szCs w:val="24"/>
        </w:rPr>
        <w:t>:</w:t>
      </w:r>
      <w:r w:rsidR="00B627B3">
        <w:rPr>
          <w:rFonts w:ascii="Times New Roman" w:hAnsi="Times New Roman" w:cs="Times New Roman"/>
          <w:b/>
          <w:sz w:val="24"/>
          <w:szCs w:val="24"/>
        </w:rPr>
        <w:t xml:space="preserve"> </w:t>
      </w:r>
      <w:r w:rsidR="003A29C8">
        <w:rPr>
          <w:rFonts w:ascii="Times New Roman" w:hAnsi="Times New Roman" w:cs="Times New Roman"/>
          <w:sz w:val="24"/>
          <w:szCs w:val="24"/>
        </w:rPr>
        <w:t>“bKash”</w:t>
      </w:r>
      <w:r w:rsidR="00B627B3" w:rsidRPr="00447DA4">
        <w:rPr>
          <w:rFonts w:ascii="Times New Roman" w:hAnsi="Times New Roman" w:cs="Times New Roman"/>
          <w:sz w:val="24"/>
          <w:szCs w:val="24"/>
        </w:rPr>
        <w:t xml:space="preserve"> account users can directly buy airtime using any Mobile Network Operator using e-money from their account. </w:t>
      </w:r>
    </w:p>
    <w:p w:rsidR="00151B7B" w:rsidRPr="00447DA4" w:rsidRDefault="00033A1B" w:rsidP="000E720F">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w:t>
      </w:r>
      <w:r w:rsidR="00B627B3" w:rsidRPr="00447DA4">
        <w:rPr>
          <w:rFonts w:ascii="Times New Roman" w:hAnsi="Times New Roman" w:cs="Times New Roman"/>
          <w:b/>
          <w:sz w:val="24"/>
          <w:szCs w:val="24"/>
        </w:rPr>
        <w:t>Payment</w:t>
      </w:r>
      <w:r>
        <w:rPr>
          <w:rFonts w:ascii="Times New Roman" w:hAnsi="Times New Roman" w:cs="Times New Roman"/>
          <w:b/>
          <w:sz w:val="24"/>
          <w:szCs w:val="24"/>
        </w:rPr>
        <w:t>”</w:t>
      </w:r>
      <w:r w:rsidR="00B627B3" w:rsidRPr="00447DA4">
        <w:rPr>
          <w:rFonts w:ascii="Times New Roman" w:hAnsi="Times New Roman" w:cs="Times New Roman"/>
          <w:b/>
          <w:sz w:val="24"/>
          <w:szCs w:val="24"/>
        </w:rPr>
        <w:t>:</w:t>
      </w:r>
      <w:r w:rsidR="00B627B3">
        <w:rPr>
          <w:rFonts w:ascii="Times New Roman" w:hAnsi="Times New Roman" w:cs="Times New Roman"/>
          <w:b/>
          <w:sz w:val="24"/>
          <w:szCs w:val="24"/>
        </w:rPr>
        <w:t xml:space="preserve"> </w:t>
      </w:r>
      <w:r w:rsidR="003A29C8">
        <w:rPr>
          <w:rFonts w:ascii="Times New Roman" w:hAnsi="Times New Roman" w:cs="Times New Roman"/>
          <w:sz w:val="24"/>
          <w:szCs w:val="24"/>
        </w:rPr>
        <w:t>“bKash”</w:t>
      </w:r>
      <w:r w:rsidR="00B627B3" w:rsidRPr="00447DA4">
        <w:rPr>
          <w:rFonts w:ascii="Times New Roman" w:hAnsi="Times New Roman" w:cs="Times New Roman"/>
          <w:sz w:val="24"/>
          <w:szCs w:val="24"/>
        </w:rPr>
        <w:t xml:space="preserve"> account users can also make payments </w:t>
      </w:r>
      <w:r w:rsidR="00C16215">
        <w:rPr>
          <w:rFonts w:ascii="Times New Roman" w:hAnsi="Times New Roman" w:cs="Times New Roman"/>
          <w:sz w:val="24"/>
          <w:szCs w:val="24"/>
        </w:rPr>
        <w:t>to</w:t>
      </w:r>
      <w:r w:rsidR="00B627B3" w:rsidRPr="00447DA4">
        <w:rPr>
          <w:rFonts w:ascii="Times New Roman" w:hAnsi="Times New Roman" w:cs="Times New Roman"/>
          <w:sz w:val="24"/>
          <w:szCs w:val="24"/>
        </w:rPr>
        <w:t xml:space="preserve"> stores known as merchants' </w:t>
      </w:r>
      <w:r w:rsidR="00C16215">
        <w:rPr>
          <w:rFonts w:ascii="Times New Roman" w:hAnsi="Times New Roman" w:cs="Times New Roman"/>
          <w:sz w:val="24"/>
          <w:szCs w:val="24"/>
        </w:rPr>
        <w:t xml:space="preserve">accounts directly </w:t>
      </w:r>
      <w:r w:rsidR="00B627B3" w:rsidRPr="00447DA4">
        <w:rPr>
          <w:rFonts w:ascii="Times New Roman" w:hAnsi="Times New Roman" w:cs="Times New Roman"/>
          <w:sz w:val="24"/>
          <w:szCs w:val="24"/>
        </w:rPr>
        <w:t>through '</w:t>
      </w:r>
      <w:r w:rsidR="003A29C8">
        <w:rPr>
          <w:rFonts w:ascii="Times New Roman" w:hAnsi="Times New Roman" w:cs="Times New Roman"/>
          <w:sz w:val="24"/>
          <w:szCs w:val="24"/>
        </w:rPr>
        <w:t>“bKash”</w:t>
      </w:r>
      <w:r w:rsidR="00B627B3" w:rsidRPr="00447DA4">
        <w:rPr>
          <w:rFonts w:ascii="Times New Roman" w:hAnsi="Times New Roman" w:cs="Times New Roman"/>
          <w:sz w:val="24"/>
          <w:szCs w:val="24"/>
        </w:rPr>
        <w:t xml:space="preserve"> Payments.' </w:t>
      </w:r>
    </w:p>
    <w:p w:rsidR="00151B7B" w:rsidRPr="00447DA4" w:rsidRDefault="00033A1B" w:rsidP="000E720F">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w:t>
      </w:r>
      <w:r w:rsidR="00B627B3" w:rsidRPr="00447DA4">
        <w:rPr>
          <w:rFonts w:ascii="Times New Roman" w:hAnsi="Times New Roman" w:cs="Times New Roman"/>
          <w:b/>
          <w:sz w:val="24"/>
          <w:szCs w:val="24"/>
        </w:rPr>
        <w:t>Send Money</w:t>
      </w:r>
      <w:r>
        <w:rPr>
          <w:rFonts w:ascii="Times New Roman" w:hAnsi="Times New Roman" w:cs="Times New Roman"/>
          <w:b/>
          <w:sz w:val="24"/>
          <w:szCs w:val="24"/>
        </w:rPr>
        <w:t>”</w:t>
      </w:r>
      <w:r w:rsidR="00B627B3" w:rsidRPr="00447DA4">
        <w:rPr>
          <w:rFonts w:ascii="Times New Roman" w:hAnsi="Times New Roman" w:cs="Times New Roman"/>
          <w:b/>
          <w:sz w:val="24"/>
          <w:szCs w:val="24"/>
        </w:rPr>
        <w:t>:</w:t>
      </w:r>
      <w:r w:rsidR="00B627B3">
        <w:rPr>
          <w:rFonts w:ascii="Times New Roman" w:hAnsi="Times New Roman" w:cs="Times New Roman"/>
          <w:b/>
          <w:sz w:val="24"/>
          <w:szCs w:val="24"/>
        </w:rPr>
        <w:t xml:space="preserve"> </w:t>
      </w:r>
      <w:r w:rsidR="00B627B3" w:rsidRPr="00447DA4">
        <w:rPr>
          <w:rFonts w:ascii="Times New Roman" w:hAnsi="Times New Roman" w:cs="Times New Roman"/>
          <w:sz w:val="24"/>
          <w:szCs w:val="24"/>
        </w:rPr>
        <w:t xml:space="preserve">One </w:t>
      </w:r>
      <w:r w:rsidR="003A29C8">
        <w:rPr>
          <w:rFonts w:ascii="Times New Roman" w:hAnsi="Times New Roman" w:cs="Times New Roman"/>
          <w:sz w:val="24"/>
          <w:szCs w:val="24"/>
        </w:rPr>
        <w:t>“bKash”</w:t>
      </w:r>
      <w:r w:rsidR="00B627B3" w:rsidRPr="00447DA4">
        <w:rPr>
          <w:rFonts w:ascii="Times New Roman" w:hAnsi="Times New Roman" w:cs="Times New Roman"/>
          <w:sz w:val="24"/>
          <w:szCs w:val="24"/>
        </w:rPr>
        <w:t xml:space="preserve"> account user can transfer e-money to another </w:t>
      </w:r>
      <w:r w:rsidR="003A29C8">
        <w:rPr>
          <w:rFonts w:ascii="Times New Roman" w:hAnsi="Times New Roman" w:cs="Times New Roman"/>
          <w:sz w:val="24"/>
          <w:szCs w:val="24"/>
        </w:rPr>
        <w:t>“bKash”</w:t>
      </w:r>
      <w:r w:rsidR="00B627B3" w:rsidRPr="00447DA4">
        <w:rPr>
          <w:rFonts w:ascii="Times New Roman" w:hAnsi="Times New Roman" w:cs="Times New Roman"/>
          <w:sz w:val="24"/>
          <w:szCs w:val="24"/>
        </w:rPr>
        <w:t xml:space="preserve"> account using the </w:t>
      </w:r>
      <w:r w:rsidR="00810D67">
        <w:rPr>
          <w:rFonts w:ascii="Times New Roman" w:hAnsi="Times New Roman" w:cs="Times New Roman"/>
          <w:sz w:val="24"/>
          <w:szCs w:val="24"/>
        </w:rPr>
        <w:t>“</w:t>
      </w:r>
      <w:r w:rsidR="00B627B3" w:rsidRPr="00447DA4">
        <w:rPr>
          <w:rFonts w:ascii="Times New Roman" w:hAnsi="Times New Roman" w:cs="Times New Roman"/>
          <w:sz w:val="24"/>
          <w:szCs w:val="24"/>
        </w:rPr>
        <w:t>Send Money</w:t>
      </w:r>
      <w:r w:rsidR="00810D67">
        <w:rPr>
          <w:rFonts w:ascii="Times New Roman" w:hAnsi="Times New Roman" w:cs="Times New Roman"/>
          <w:sz w:val="24"/>
          <w:szCs w:val="24"/>
        </w:rPr>
        <w:t>”</w:t>
      </w:r>
      <w:r w:rsidR="00B627B3" w:rsidRPr="00447DA4">
        <w:rPr>
          <w:rFonts w:ascii="Times New Roman" w:hAnsi="Times New Roman" w:cs="Times New Roman"/>
          <w:sz w:val="24"/>
          <w:szCs w:val="24"/>
        </w:rPr>
        <w:t xml:space="preserve"> option.</w:t>
      </w:r>
    </w:p>
    <w:p w:rsidR="00151B7B" w:rsidRPr="00447DA4" w:rsidRDefault="00033A1B" w:rsidP="000E720F">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w:t>
      </w:r>
      <w:r w:rsidR="00B627B3" w:rsidRPr="00447DA4">
        <w:rPr>
          <w:rFonts w:ascii="Times New Roman" w:hAnsi="Times New Roman" w:cs="Times New Roman"/>
          <w:b/>
          <w:sz w:val="24"/>
          <w:szCs w:val="24"/>
        </w:rPr>
        <w:t>Remittance</w:t>
      </w:r>
      <w:r>
        <w:rPr>
          <w:rFonts w:ascii="Times New Roman" w:hAnsi="Times New Roman" w:cs="Times New Roman"/>
          <w:b/>
          <w:sz w:val="24"/>
          <w:szCs w:val="24"/>
        </w:rPr>
        <w:t>”</w:t>
      </w:r>
      <w:r w:rsidR="00B627B3" w:rsidRPr="00447DA4">
        <w:rPr>
          <w:rFonts w:ascii="Times New Roman" w:hAnsi="Times New Roman" w:cs="Times New Roman"/>
          <w:b/>
          <w:sz w:val="24"/>
          <w:szCs w:val="24"/>
        </w:rPr>
        <w:t>:</w:t>
      </w:r>
      <w:r w:rsidR="00B627B3">
        <w:rPr>
          <w:rFonts w:ascii="Times New Roman" w:hAnsi="Times New Roman" w:cs="Times New Roman"/>
          <w:b/>
          <w:sz w:val="24"/>
          <w:szCs w:val="24"/>
        </w:rPr>
        <w:t xml:space="preserve"> </w:t>
      </w:r>
      <w:r w:rsidR="003A29C8">
        <w:rPr>
          <w:rFonts w:ascii="Times New Roman" w:hAnsi="Times New Roman" w:cs="Times New Roman"/>
          <w:sz w:val="24"/>
          <w:szCs w:val="24"/>
        </w:rPr>
        <w:t>“bKash”</w:t>
      </w:r>
      <w:r w:rsidR="00B627B3" w:rsidRPr="00447DA4">
        <w:rPr>
          <w:rFonts w:ascii="Times New Roman" w:hAnsi="Times New Roman" w:cs="Times New Roman"/>
          <w:sz w:val="24"/>
          <w:szCs w:val="24"/>
        </w:rPr>
        <w:t xml:space="preserve"> has a strategic alliance with </w:t>
      </w:r>
      <w:r w:rsidR="00810D67">
        <w:rPr>
          <w:rFonts w:ascii="Times New Roman" w:hAnsi="Times New Roman" w:cs="Times New Roman"/>
          <w:sz w:val="24"/>
          <w:szCs w:val="24"/>
        </w:rPr>
        <w:t>“</w:t>
      </w:r>
      <w:r w:rsidR="00B627B3" w:rsidRPr="00447DA4">
        <w:rPr>
          <w:rFonts w:ascii="Times New Roman" w:hAnsi="Times New Roman" w:cs="Times New Roman"/>
          <w:sz w:val="24"/>
          <w:szCs w:val="24"/>
        </w:rPr>
        <w:t>Western Union</w:t>
      </w:r>
      <w:r w:rsidR="00810D67">
        <w:rPr>
          <w:rFonts w:ascii="Times New Roman" w:hAnsi="Times New Roman" w:cs="Times New Roman"/>
          <w:sz w:val="24"/>
          <w:szCs w:val="24"/>
        </w:rPr>
        <w:t>”</w:t>
      </w:r>
      <w:r w:rsidR="00B627B3" w:rsidRPr="00447DA4">
        <w:rPr>
          <w:rFonts w:ascii="Times New Roman" w:hAnsi="Times New Roman" w:cs="Times New Roman"/>
          <w:sz w:val="24"/>
          <w:szCs w:val="24"/>
        </w:rPr>
        <w:t xml:space="preserve"> and </w:t>
      </w:r>
      <w:r w:rsidR="00810D67">
        <w:rPr>
          <w:rFonts w:ascii="Times New Roman" w:hAnsi="Times New Roman" w:cs="Times New Roman"/>
          <w:sz w:val="24"/>
          <w:szCs w:val="24"/>
        </w:rPr>
        <w:t>“</w:t>
      </w:r>
      <w:r w:rsidR="00B627B3" w:rsidRPr="00447DA4">
        <w:rPr>
          <w:rFonts w:ascii="Times New Roman" w:hAnsi="Times New Roman" w:cs="Times New Roman"/>
          <w:sz w:val="24"/>
          <w:szCs w:val="24"/>
        </w:rPr>
        <w:t>Mastercard</w:t>
      </w:r>
      <w:r w:rsidR="00810D67">
        <w:rPr>
          <w:rFonts w:ascii="Times New Roman" w:hAnsi="Times New Roman" w:cs="Times New Roman"/>
          <w:sz w:val="24"/>
          <w:szCs w:val="24"/>
        </w:rPr>
        <w:t>”</w:t>
      </w:r>
      <w:r w:rsidR="00B627B3" w:rsidRPr="00447DA4">
        <w:rPr>
          <w:rFonts w:ascii="Times New Roman" w:hAnsi="Times New Roman" w:cs="Times New Roman"/>
          <w:sz w:val="24"/>
          <w:szCs w:val="24"/>
        </w:rPr>
        <w:t xml:space="preserve"> to enable the transfer of foreign remittance through </w:t>
      </w:r>
      <w:r w:rsidR="003A29C8">
        <w:rPr>
          <w:rFonts w:ascii="Times New Roman" w:hAnsi="Times New Roman" w:cs="Times New Roman"/>
          <w:sz w:val="24"/>
          <w:szCs w:val="24"/>
        </w:rPr>
        <w:t>“bKash”</w:t>
      </w:r>
      <w:r w:rsidR="00B627B3" w:rsidRPr="00447DA4">
        <w:rPr>
          <w:rFonts w:ascii="Times New Roman" w:hAnsi="Times New Roman" w:cs="Times New Roman"/>
          <w:sz w:val="24"/>
          <w:szCs w:val="24"/>
        </w:rPr>
        <w:t xml:space="preserve"> accounts, which is available 24/7, and people can send money from 200 countries to Bangladesh, which makes this service convenient for users to receive remittances.</w:t>
      </w:r>
    </w:p>
    <w:p w:rsidR="00151B7B" w:rsidRPr="00447DA4" w:rsidRDefault="00033A1B" w:rsidP="000E720F">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w:t>
      </w:r>
      <w:r w:rsidR="00B627B3" w:rsidRPr="00447DA4">
        <w:rPr>
          <w:rFonts w:ascii="Times New Roman" w:hAnsi="Times New Roman" w:cs="Times New Roman"/>
          <w:b/>
          <w:sz w:val="24"/>
          <w:szCs w:val="24"/>
        </w:rPr>
        <w:t>Interest on Savings</w:t>
      </w:r>
      <w:r>
        <w:rPr>
          <w:rFonts w:ascii="Times New Roman" w:hAnsi="Times New Roman" w:cs="Times New Roman"/>
          <w:b/>
          <w:sz w:val="24"/>
          <w:szCs w:val="24"/>
        </w:rPr>
        <w:t>”</w:t>
      </w:r>
      <w:r w:rsidR="00B627B3" w:rsidRPr="00447DA4">
        <w:rPr>
          <w:rFonts w:ascii="Times New Roman" w:hAnsi="Times New Roman" w:cs="Times New Roman"/>
          <w:b/>
          <w:sz w:val="24"/>
          <w:szCs w:val="24"/>
        </w:rPr>
        <w:t>:</w:t>
      </w:r>
      <w:r w:rsidR="00B627B3" w:rsidRPr="00447DA4">
        <w:rPr>
          <w:rFonts w:ascii="Times New Roman" w:hAnsi="Times New Roman" w:cs="Times New Roman"/>
          <w:sz w:val="24"/>
          <w:szCs w:val="24"/>
        </w:rPr>
        <w:t xml:space="preserve"> </w:t>
      </w:r>
      <w:r w:rsidR="000E720F" w:rsidRPr="000E720F">
        <w:rPr>
          <w:rFonts w:ascii="Times New Roman" w:hAnsi="Times New Roman" w:cs="Times New Roman"/>
          <w:sz w:val="24"/>
          <w:szCs w:val="24"/>
        </w:rPr>
        <w:t>Customers who have a minimum balance of TK1000 can enjoy about 4% annual interest, if they wish to save</w:t>
      </w:r>
      <w:r w:rsidR="000E720F">
        <w:rPr>
          <w:rFonts w:ascii="Times New Roman" w:hAnsi="Times New Roman" w:cs="Times New Roman"/>
          <w:sz w:val="24"/>
          <w:szCs w:val="24"/>
        </w:rPr>
        <w:t>.</w:t>
      </w:r>
    </w:p>
    <w:p w:rsidR="00153229" w:rsidRPr="00122810" w:rsidRDefault="00033A1B" w:rsidP="003A4EB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b/>
          <w:sz w:val="24"/>
          <w:szCs w:val="24"/>
        </w:rPr>
        <w:t>“</w:t>
      </w:r>
      <w:r w:rsidR="00B627B3" w:rsidRPr="00447DA4">
        <w:rPr>
          <w:rFonts w:ascii="Times New Roman" w:hAnsi="Times New Roman" w:cs="Times New Roman"/>
          <w:b/>
          <w:sz w:val="24"/>
          <w:szCs w:val="24"/>
        </w:rPr>
        <w:t>Bank Transfer</w:t>
      </w:r>
      <w:r>
        <w:rPr>
          <w:rFonts w:ascii="Times New Roman" w:hAnsi="Times New Roman" w:cs="Times New Roman"/>
          <w:b/>
          <w:sz w:val="24"/>
          <w:szCs w:val="24"/>
        </w:rPr>
        <w:t>”</w:t>
      </w:r>
      <w:r w:rsidR="00B627B3" w:rsidRPr="00447DA4">
        <w:rPr>
          <w:rFonts w:ascii="Times New Roman" w:hAnsi="Times New Roman" w:cs="Times New Roman"/>
          <w:b/>
          <w:sz w:val="24"/>
          <w:szCs w:val="24"/>
        </w:rPr>
        <w:t>:</w:t>
      </w:r>
      <w:r w:rsidR="00B627B3" w:rsidRPr="00447DA4">
        <w:rPr>
          <w:rFonts w:ascii="Times New Roman" w:hAnsi="Times New Roman" w:cs="Times New Roman"/>
          <w:sz w:val="24"/>
          <w:szCs w:val="24"/>
        </w:rPr>
        <w:t xml:space="preserve"> </w:t>
      </w:r>
      <w:r w:rsidR="003A29C8">
        <w:rPr>
          <w:rFonts w:ascii="Times New Roman" w:hAnsi="Times New Roman" w:cs="Times New Roman"/>
          <w:sz w:val="24"/>
          <w:szCs w:val="24"/>
        </w:rPr>
        <w:t>“bKash”</w:t>
      </w:r>
      <w:r w:rsidR="00B627B3" w:rsidRPr="00447DA4">
        <w:rPr>
          <w:rFonts w:ascii="Times New Roman" w:hAnsi="Times New Roman" w:cs="Times New Roman"/>
          <w:sz w:val="24"/>
          <w:szCs w:val="24"/>
        </w:rPr>
        <w:t xml:space="preserve"> account holders can transfer money from their bank accounts</w:t>
      </w:r>
      <w:r w:rsidR="00DD312B">
        <w:rPr>
          <w:rFonts w:ascii="Times New Roman" w:hAnsi="Times New Roman" w:cs="Times New Roman"/>
          <w:sz w:val="24"/>
          <w:szCs w:val="24"/>
        </w:rPr>
        <w:t xml:space="preserve"> to their personal </w:t>
      </w:r>
      <w:r w:rsidR="003A29C8">
        <w:rPr>
          <w:rFonts w:ascii="Times New Roman" w:hAnsi="Times New Roman" w:cs="Times New Roman"/>
          <w:sz w:val="24"/>
          <w:szCs w:val="24"/>
        </w:rPr>
        <w:t>“bKash”</w:t>
      </w:r>
      <w:r w:rsidR="00DD312B">
        <w:rPr>
          <w:rFonts w:ascii="Times New Roman" w:hAnsi="Times New Roman" w:cs="Times New Roman"/>
          <w:sz w:val="24"/>
          <w:szCs w:val="24"/>
        </w:rPr>
        <w:t xml:space="preserve"> accounts</w:t>
      </w:r>
      <w:r w:rsidR="00B627B3" w:rsidRPr="00447DA4">
        <w:rPr>
          <w:rFonts w:ascii="Times New Roman" w:hAnsi="Times New Roman" w:cs="Times New Roman"/>
          <w:sz w:val="24"/>
          <w:szCs w:val="24"/>
        </w:rPr>
        <w:t>.</w:t>
      </w:r>
      <w:r w:rsidR="00D15E0A">
        <w:rPr>
          <w:rFonts w:ascii="Times New Roman" w:hAnsi="Times New Roman" w:cs="Times New Roman"/>
          <w:sz w:val="24"/>
          <w:szCs w:val="24"/>
        </w:rPr>
        <w:t xml:space="preserve"> </w:t>
      </w:r>
    </w:p>
    <w:p w:rsidR="00153229" w:rsidRDefault="00153229" w:rsidP="00153229">
      <w:pPr>
        <w:spacing w:line="360" w:lineRule="auto"/>
        <w:jc w:val="both"/>
        <w:rPr>
          <w:rFonts w:ascii="Times New Roman" w:hAnsi="Times New Roman" w:cs="Times New Roman"/>
          <w:b/>
          <w:sz w:val="26"/>
          <w:szCs w:val="26"/>
        </w:rPr>
      </w:pPr>
    </w:p>
    <w:p w:rsidR="00122810" w:rsidRDefault="00122810">
      <w:pPr>
        <w:rPr>
          <w:rFonts w:ascii="Times New Roman" w:eastAsiaTheme="majorEastAsia" w:hAnsi="Times New Roman" w:cs="Times New Roman"/>
          <w:b/>
          <w:bCs/>
          <w:i/>
          <w:iCs/>
          <w:color w:val="2F5496" w:themeColor="accent1" w:themeShade="BF"/>
          <w:sz w:val="28"/>
          <w:szCs w:val="28"/>
        </w:rPr>
      </w:pPr>
      <w:r>
        <w:rPr>
          <w:rFonts w:ascii="Times New Roman" w:hAnsi="Times New Roman" w:cs="Times New Roman"/>
          <w:b/>
          <w:bCs/>
          <w:i/>
          <w:iCs/>
          <w:sz w:val="28"/>
          <w:szCs w:val="28"/>
        </w:rPr>
        <w:br w:type="page"/>
      </w:r>
    </w:p>
    <w:p w:rsidR="00151B7B" w:rsidRDefault="00857EA2" w:rsidP="00122810">
      <w:pPr>
        <w:pStyle w:val="Heading2"/>
        <w:spacing w:after="240"/>
        <w:rPr>
          <w:rFonts w:ascii="Times New Roman" w:hAnsi="Times New Roman" w:cs="Times New Roman"/>
          <w:b/>
          <w:bCs/>
          <w:i/>
          <w:iCs/>
          <w:sz w:val="28"/>
          <w:szCs w:val="28"/>
        </w:rPr>
      </w:pPr>
      <w:bookmarkStart w:id="20" w:name="_Toc74158598"/>
      <w:r>
        <w:rPr>
          <w:rFonts w:ascii="Times New Roman" w:hAnsi="Times New Roman" w:cs="Times New Roman"/>
          <w:b/>
          <w:bCs/>
          <w:i/>
          <w:iCs/>
          <w:sz w:val="28"/>
          <w:szCs w:val="28"/>
        </w:rPr>
        <w:lastRenderedPageBreak/>
        <w:t>2.</w:t>
      </w:r>
      <w:r w:rsidR="003A4EBF">
        <w:rPr>
          <w:rFonts w:ascii="Times New Roman" w:hAnsi="Times New Roman" w:cs="Times New Roman"/>
          <w:b/>
          <w:bCs/>
          <w:i/>
          <w:iCs/>
          <w:sz w:val="28"/>
          <w:szCs w:val="28"/>
        </w:rPr>
        <w:t>5</w:t>
      </w:r>
      <w:r w:rsidR="003840DE">
        <w:rPr>
          <w:rFonts w:ascii="Times New Roman" w:hAnsi="Times New Roman" w:cs="Times New Roman"/>
          <w:b/>
          <w:bCs/>
          <w:i/>
          <w:iCs/>
          <w:sz w:val="28"/>
          <w:szCs w:val="28"/>
        </w:rPr>
        <w:t xml:space="preserve"> </w:t>
      </w:r>
      <w:r w:rsidR="003A29C8">
        <w:rPr>
          <w:rFonts w:ascii="Times New Roman" w:hAnsi="Times New Roman" w:cs="Times New Roman"/>
          <w:b/>
          <w:bCs/>
          <w:i/>
          <w:iCs/>
          <w:sz w:val="28"/>
          <w:szCs w:val="28"/>
        </w:rPr>
        <w:t>bKash</w:t>
      </w:r>
      <w:r w:rsidR="00B627B3" w:rsidRPr="000606E2">
        <w:rPr>
          <w:rFonts w:ascii="Times New Roman" w:hAnsi="Times New Roman" w:cs="Times New Roman"/>
          <w:b/>
          <w:bCs/>
          <w:i/>
          <w:iCs/>
          <w:sz w:val="28"/>
          <w:szCs w:val="28"/>
        </w:rPr>
        <w:t xml:space="preserve"> App:</w:t>
      </w:r>
      <w:bookmarkEnd w:id="20"/>
    </w:p>
    <w:p w:rsidR="0097753F" w:rsidRPr="00122810" w:rsidRDefault="0097753F" w:rsidP="00122810">
      <w:pPr>
        <w:spacing w:line="360" w:lineRule="auto"/>
        <w:jc w:val="both"/>
        <w:rPr>
          <w:rFonts w:ascii="Times New Roman" w:hAnsi="Times New Roman" w:cs="Times New Roman"/>
          <w:sz w:val="24"/>
          <w:szCs w:val="24"/>
        </w:rPr>
      </w:pPr>
      <w:r w:rsidRPr="00122810">
        <w:rPr>
          <w:rFonts w:ascii="Times New Roman" w:hAnsi="Times New Roman" w:cs="Times New Roman"/>
          <w:sz w:val="24"/>
          <w:szCs w:val="24"/>
        </w:rPr>
        <w:t>Before the launch of bKash app on mobile phones, users of bKash used bKash services through USSD codes through their mobile phones. bKash App for mobile phones was launched in 2018 to make transactions easier. With the help of the app users avail all the services that was available in USSD service</w:t>
      </w:r>
      <w:r w:rsidR="004A1BA7" w:rsidRPr="00122810">
        <w:rPr>
          <w:rFonts w:ascii="Times New Roman" w:hAnsi="Times New Roman" w:cs="Times New Roman"/>
          <w:sz w:val="24"/>
          <w:szCs w:val="24"/>
        </w:rPr>
        <w:t xml:space="preserve"> along with more additional services like remittance service, adding money from credit card, making online payments</w:t>
      </w:r>
      <w:r w:rsidR="00AE121D" w:rsidRPr="00122810">
        <w:rPr>
          <w:rFonts w:ascii="Times New Roman" w:hAnsi="Times New Roman" w:cs="Times New Roman"/>
          <w:sz w:val="24"/>
          <w:szCs w:val="24"/>
        </w:rPr>
        <w:t xml:space="preserve"> and getting offers. Moreover, </w:t>
      </w:r>
      <w:r w:rsidR="00122810" w:rsidRPr="00122810">
        <w:rPr>
          <w:rFonts w:ascii="Times New Roman" w:hAnsi="Times New Roman" w:cs="Times New Roman"/>
          <w:sz w:val="24"/>
          <w:szCs w:val="24"/>
        </w:rPr>
        <w:t xml:space="preserve">new users can open their bKash account with the help of bKash APP. Moreover, </w:t>
      </w:r>
      <w:r w:rsidR="00AE121D" w:rsidRPr="00122810">
        <w:rPr>
          <w:rFonts w:ascii="Times New Roman" w:hAnsi="Times New Roman" w:cs="Times New Roman"/>
          <w:sz w:val="24"/>
          <w:szCs w:val="24"/>
        </w:rPr>
        <w:t>the cash out charges of users using app is TK15 per TK1000 whereas in USSD codes it is TK18.50 per TK1000. There are also more services that a user can avail with the help of bKash APP.</w:t>
      </w:r>
    </w:p>
    <w:p w:rsidR="00153229" w:rsidRDefault="00153229" w:rsidP="00153229">
      <w:pPr>
        <w:spacing w:line="360" w:lineRule="auto"/>
        <w:jc w:val="both"/>
        <w:rPr>
          <w:noProof/>
        </w:rPr>
      </w:pPr>
    </w:p>
    <w:p w:rsidR="00153229" w:rsidRDefault="00122810" w:rsidP="00153229">
      <w:pPr>
        <w:spacing w:line="360" w:lineRule="auto"/>
        <w:jc w:val="both"/>
        <w:rPr>
          <w:noProof/>
        </w:rPr>
      </w:pPr>
      <w:r w:rsidRPr="000606E2">
        <w:rPr>
          <w:rFonts w:ascii="Times New Roman" w:hAnsi="Times New Roman" w:cs="Times New Roman"/>
          <w:b/>
          <w:bCs/>
          <w:i/>
          <w:iCs/>
          <w:noProof/>
          <w:sz w:val="28"/>
          <w:szCs w:val="28"/>
        </w:rPr>
        <w:drawing>
          <wp:anchor distT="0" distB="0" distL="114300" distR="114300" simplePos="0" relativeHeight="251661312" behindDoc="1" locked="0" layoutInCell="1" allowOverlap="1" wp14:editId="3521AA11">
            <wp:simplePos x="0" y="0"/>
            <wp:positionH relativeFrom="margin">
              <wp:align>center</wp:align>
            </wp:positionH>
            <wp:positionV relativeFrom="paragraph">
              <wp:posOffset>8947</wp:posOffset>
            </wp:positionV>
            <wp:extent cx="2601595" cy="1265555"/>
            <wp:effectExtent l="0" t="0" r="8255" b="0"/>
            <wp:wrapTight wrapText="bothSides">
              <wp:wrapPolygon edited="0">
                <wp:start x="0" y="0"/>
                <wp:lineTo x="0" y="21134"/>
                <wp:lineTo x="21510" y="21134"/>
                <wp:lineTo x="21510" y="0"/>
                <wp:lineTo x="0" y="0"/>
              </wp:wrapPolygon>
            </wp:wrapTight>
            <wp:docPr id="6" name="Picture 6" descr="bKash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bKash - Apps on Google Play"/>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601595" cy="1265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229" w:rsidRDefault="00153229" w:rsidP="00153229">
      <w:pPr>
        <w:spacing w:line="360" w:lineRule="auto"/>
        <w:jc w:val="both"/>
        <w:rPr>
          <w:noProof/>
        </w:rPr>
      </w:pPr>
    </w:p>
    <w:p w:rsidR="00153229" w:rsidRDefault="00153229" w:rsidP="00153229">
      <w:pPr>
        <w:spacing w:line="360" w:lineRule="auto"/>
        <w:jc w:val="both"/>
        <w:rPr>
          <w:rFonts w:ascii="Times New Roman" w:hAnsi="Times New Roman" w:cs="Times New Roman"/>
          <w:b/>
          <w:sz w:val="28"/>
          <w:szCs w:val="28"/>
        </w:rPr>
      </w:pPr>
    </w:p>
    <w:p w:rsidR="00153229" w:rsidRDefault="00122810" w:rsidP="00153229">
      <w:pPr>
        <w:spacing w:line="360" w:lineRule="auto"/>
        <w:jc w:val="both"/>
        <w:rPr>
          <w:rFonts w:ascii="Times New Roman" w:hAnsi="Times New Roman" w:cs="Times New Roman"/>
          <w:b/>
          <w:sz w:val="28"/>
          <w:szCs w:val="28"/>
        </w:rPr>
      </w:pPr>
      <w:r>
        <w:rPr>
          <w:noProof/>
        </w:rPr>
        <w:drawing>
          <wp:anchor distT="0" distB="0" distL="114300" distR="114300" simplePos="0" relativeHeight="251662336" behindDoc="1" locked="0" layoutInCell="1" allowOverlap="1" wp14:editId="21325E76">
            <wp:simplePos x="0" y="0"/>
            <wp:positionH relativeFrom="margin">
              <wp:align>center</wp:align>
            </wp:positionH>
            <wp:positionV relativeFrom="paragraph">
              <wp:posOffset>240855</wp:posOffset>
            </wp:positionV>
            <wp:extent cx="3502025" cy="3454400"/>
            <wp:effectExtent l="0" t="0" r="3175" b="0"/>
            <wp:wrapTight wrapText="bothSides">
              <wp:wrapPolygon edited="0">
                <wp:start x="0" y="0"/>
                <wp:lineTo x="0" y="21441"/>
                <wp:lineTo x="21502" y="21441"/>
                <wp:lineTo x="21502" y="0"/>
                <wp:lineTo x="0" y="0"/>
              </wp:wrapPolygon>
            </wp:wrapTight>
            <wp:docPr id="7" name="Picture 7" descr="Corona Info&quot; on bKash app for sharing information - ICE Business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Corona Info&quot; on bKash app for sharing information - ICE Business Times"/>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3502025" cy="345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229" w:rsidRPr="00153229" w:rsidRDefault="00153229" w:rsidP="00153229">
      <w:pPr>
        <w:spacing w:line="360" w:lineRule="auto"/>
        <w:jc w:val="both"/>
        <w:rPr>
          <w:rFonts w:ascii="Times New Roman" w:hAnsi="Times New Roman" w:cs="Times New Roman"/>
          <w:b/>
          <w:sz w:val="28"/>
          <w:szCs w:val="28"/>
        </w:rPr>
      </w:pPr>
    </w:p>
    <w:p w:rsidR="00153229" w:rsidRDefault="00153229" w:rsidP="00153229">
      <w:pPr>
        <w:spacing w:line="360" w:lineRule="auto"/>
        <w:jc w:val="both"/>
        <w:rPr>
          <w:rFonts w:ascii="Times New Roman" w:hAnsi="Times New Roman" w:cs="Times New Roman"/>
          <w:b/>
          <w:sz w:val="26"/>
          <w:szCs w:val="26"/>
        </w:rPr>
      </w:pPr>
    </w:p>
    <w:p w:rsidR="00153229" w:rsidRDefault="00153229" w:rsidP="00153229">
      <w:pPr>
        <w:spacing w:line="360" w:lineRule="auto"/>
        <w:jc w:val="both"/>
        <w:rPr>
          <w:rFonts w:ascii="Times New Roman" w:hAnsi="Times New Roman" w:cs="Times New Roman"/>
          <w:b/>
          <w:sz w:val="26"/>
          <w:szCs w:val="26"/>
        </w:rPr>
      </w:pPr>
    </w:p>
    <w:p w:rsidR="00153229" w:rsidRDefault="00153229" w:rsidP="00153229">
      <w:pPr>
        <w:spacing w:line="360" w:lineRule="auto"/>
        <w:jc w:val="both"/>
        <w:rPr>
          <w:rFonts w:ascii="Times New Roman" w:hAnsi="Times New Roman" w:cs="Times New Roman"/>
          <w:b/>
          <w:sz w:val="26"/>
          <w:szCs w:val="26"/>
        </w:rPr>
      </w:pPr>
    </w:p>
    <w:p w:rsidR="00153229" w:rsidRDefault="00153229" w:rsidP="00153229">
      <w:pPr>
        <w:spacing w:line="360" w:lineRule="auto"/>
        <w:jc w:val="both"/>
        <w:rPr>
          <w:rFonts w:ascii="Times New Roman" w:hAnsi="Times New Roman" w:cs="Times New Roman"/>
          <w:b/>
          <w:sz w:val="26"/>
          <w:szCs w:val="26"/>
        </w:rPr>
      </w:pPr>
    </w:p>
    <w:p w:rsidR="00153229" w:rsidRDefault="00153229" w:rsidP="00153229">
      <w:pPr>
        <w:spacing w:line="360" w:lineRule="auto"/>
        <w:jc w:val="both"/>
        <w:rPr>
          <w:rFonts w:ascii="Times New Roman" w:hAnsi="Times New Roman" w:cs="Times New Roman"/>
          <w:b/>
          <w:sz w:val="26"/>
          <w:szCs w:val="26"/>
        </w:rPr>
      </w:pPr>
    </w:p>
    <w:p w:rsidR="00153229" w:rsidRDefault="00153229" w:rsidP="00153229">
      <w:pPr>
        <w:spacing w:line="360" w:lineRule="auto"/>
        <w:jc w:val="both"/>
        <w:rPr>
          <w:rFonts w:ascii="Times New Roman" w:hAnsi="Times New Roman" w:cs="Times New Roman"/>
          <w:b/>
          <w:sz w:val="26"/>
          <w:szCs w:val="26"/>
        </w:rPr>
      </w:pPr>
    </w:p>
    <w:p w:rsidR="00153229" w:rsidRDefault="00153229" w:rsidP="00153229">
      <w:pPr>
        <w:spacing w:line="360" w:lineRule="auto"/>
        <w:jc w:val="both"/>
        <w:rPr>
          <w:rFonts w:ascii="Times New Roman" w:hAnsi="Times New Roman" w:cs="Times New Roman"/>
          <w:b/>
          <w:sz w:val="26"/>
          <w:szCs w:val="26"/>
        </w:rPr>
      </w:pPr>
    </w:p>
    <w:p w:rsidR="000606E2" w:rsidRDefault="000606E2">
      <w:pPr>
        <w:rPr>
          <w:rFonts w:ascii="Times New Roman" w:hAnsi="Times New Roman" w:cs="Times New Roman"/>
          <w:b/>
          <w:sz w:val="26"/>
          <w:szCs w:val="26"/>
        </w:rPr>
      </w:pPr>
    </w:p>
    <w:p w:rsidR="00153229" w:rsidRDefault="00857EA2" w:rsidP="00363047">
      <w:pPr>
        <w:pStyle w:val="Heading2"/>
        <w:spacing w:after="240"/>
        <w:rPr>
          <w:rFonts w:ascii="Times New Roman" w:hAnsi="Times New Roman" w:cs="Times New Roman"/>
          <w:b/>
          <w:bCs/>
          <w:i/>
          <w:iCs/>
          <w:sz w:val="28"/>
          <w:szCs w:val="28"/>
        </w:rPr>
      </w:pPr>
      <w:bookmarkStart w:id="21" w:name="_Toc74158599"/>
      <w:r>
        <w:rPr>
          <w:rFonts w:ascii="Times New Roman" w:hAnsi="Times New Roman" w:cs="Times New Roman"/>
          <w:b/>
          <w:bCs/>
          <w:i/>
          <w:iCs/>
          <w:sz w:val="28"/>
          <w:szCs w:val="28"/>
        </w:rPr>
        <w:lastRenderedPageBreak/>
        <w:t>2.</w:t>
      </w:r>
      <w:r w:rsidR="003A4EBF">
        <w:rPr>
          <w:rFonts w:ascii="Times New Roman" w:hAnsi="Times New Roman" w:cs="Times New Roman"/>
          <w:b/>
          <w:bCs/>
          <w:i/>
          <w:iCs/>
          <w:sz w:val="28"/>
          <w:szCs w:val="28"/>
        </w:rPr>
        <w:t xml:space="preserve">6 </w:t>
      </w:r>
      <w:r w:rsidR="00DD567B" w:rsidRPr="000606E2">
        <w:rPr>
          <w:rFonts w:ascii="Times New Roman" w:hAnsi="Times New Roman" w:cs="Times New Roman"/>
          <w:b/>
          <w:bCs/>
          <w:i/>
          <w:iCs/>
          <w:sz w:val="28"/>
          <w:szCs w:val="28"/>
        </w:rPr>
        <w:t xml:space="preserve">Organizational Structure of </w:t>
      </w:r>
      <w:r w:rsidR="003A29C8">
        <w:rPr>
          <w:rFonts w:ascii="Times New Roman" w:hAnsi="Times New Roman" w:cs="Times New Roman"/>
          <w:b/>
          <w:bCs/>
          <w:i/>
          <w:iCs/>
          <w:sz w:val="28"/>
          <w:szCs w:val="28"/>
        </w:rPr>
        <w:t>bKash</w:t>
      </w:r>
      <w:r w:rsidR="005A56E9">
        <w:rPr>
          <w:rFonts w:ascii="Times New Roman" w:hAnsi="Times New Roman" w:cs="Times New Roman"/>
          <w:b/>
          <w:bCs/>
          <w:i/>
          <w:iCs/>
          <w:sz w:val="28"/>
          <w:szCs w:val="28"/>
        </w:rPr>
        <w:t xml:space="preserve"> Limited.</w:t>
      </w:r>
      <w:bookmarkEnd w:id="21"/>
    </w:p>
    <w:p w:rsidR="000606E2" w:rsidRPr="00363047" w:rsidRDefault="00363047" w:rsidP="00363047">
      <w:pPr>
        <w:spacing w:line="360" w:lineRule="auto"/>
        <w:jc w:val="both"/>
        <w:rPr>
          <w:rFonts w:ascii="Times New Roman" w:hAnsi="Times New Roman" w:cs="Times New Roman"/>
          <w:sz w:val="24"/>
          <w:szCs w:val="24"/>
        </w:rPr>
      </w:pPr>
      <w:r w:rsidRPr="00363047">
        <w:rPr>
          <w:rFonts w:ascii="Times New Roman" w:hAnsi="Times New Roman" w:cs="Times New Roman"/>
          <w:sz w:val="24"/>
          <w:szCs w:val="24"/>
        </w:rPr>
        <w:t>The organizational structure of bKash Limited is tall</w:t>
      </w:r>
      <w:r>
        <w:rPr>
          <w:rFonts w:ascii="Times New Roman" w:hAnsi="Times New Roman" w:cs="Times New Roman"/>
          <w:sz w:val="24"/>
          <w:szCs w:val="24"/>
        </w:rPr>
        <w:t xml:space="preserve"> starting from Board of Directors to Officer </w:t>
      </w:r>
      <w:r w:rsidR="00600F12">
        <w:rPr>
          <w:rFonts w:ascii="Times New Roman" w:hAnsi="Times New Roman" w:cs="Times New Roman"/>
          <w:sz w:val="24"/>
          <w:szCs w:val="24"/>
        </w:rPr>
        <w:t>Level.</w:t>
      </w:r>
      <w:r w:rsidRPr="00363047">
        <w:rPr>
          <w:rFonts w:ascii="Times New Roman" w:hAnsi="Times New Roman" w:cs="Times New Roman"/>
          <w:sz w:val="24"/>
          <w:szCs w:val="24"/>
        </w:rPr>
        <w:t xml:space="preserve"> It is shown in a hierarchy manner below:</w:t>
      </w:r>
    </w:p>
    <w:p w:rsidR="00D42018" w:rsidRDefault="00B627B3" w:rsidP="00153229">
      <w:pPr>
        <w:spacing w:line="360" w:lineRule="auto"/>
        <w:jc w:val="both"/>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3360" behindDoc="1" locked="0" layoutInCell="1" allowOverlap="1" wp14:editId="0832F71D">
            <wp:simplePos x="0" y="0"/>
            <wp:positionH relativeFrom="margin">
              <wp:align>left</wp:align>
            </wp:positionH>
            <wp:positionV relativeFrom="paragraph">
              <wp:posOffset>121736</wp:posOffset>
            </wp:positionV>
            <wp:extent cx="6046839" cy="6828503"/>
            <wp:effectExtent l="0" t="38100" r="0" b="67945"/>
            <wp:wrapTight wrapText="bothSides">
              <wp:wrapPolygon edited="0">
                <wp:start x="8302" y="-121"/>
                <wp:lineTo x="8234" y="1386"/>
                <wp:lineTo x="9255" y="1868"/>
                <wp:lineTo x="8643" y="1928"/>
                <wp:lineTo x="8643" y="3375"/>
                <wp:lineTo x="9391" y="3797"/>
                <wp:lineTo x="8234" y="3917"/>
                <wp:lineTo x="8234" y="5665"/>
                <wp:lineTo x="6465" y="5906"/>
                <wp:lineTo x="6465" y="7412"/>
                <wp:lineTo x="6941" y="7653"/>
                <wp:lineTo x="6193" y="7955"/>
                <wp:lineTo x="6193" y="9582"/>
                <wp:lineTo x="6465" y="10546"/>
                <wp:lineTo x="6465" y="19344"/>
                <wp:lineTo x="6873" y="20188"/>
                <wp:lineTo x="6941" y="20489"/>
                <wp:lineTo x="7146" y="21152"/>
                <wp:lineTo x="7350" y="21755"/>
                <wp:lineTo x="15244" y="21755"/>
                <wp:lineTo x="15380" y="20188"/>
                <wp:lineTo x="14495" y="19224"/>
                <wp:lineTo x="14495" y="10546"/>
                <wp:lineTo x="14767" y="9582"/>
                <wp:lineTo x="14904" y="8015"/>
                <wp:lineTo x="14087" y="7653"/>
                <wp:lineTo x="14563" y="7352"/>
                <wp:lineTo x="14631" y="5966"/>
                <wp:lineTo x="13747" y="5725"/>
                <wp:lineTo x="12862" y="5665"/>
                <wp:lineTo x="12862" y="3977"/>
                <wp:lineTo x="11569" y="3797"/>
                <wp:lineTo x="12386" y="3314"/>
                <wp:lineTo x="12454" y="1989"/>
                <wp:lineTo x="11773" y="1868"/>
                <wp:lineTo x="12794" y="1386"/>
                <wp:lineTo x="12658" y="-121"/>
                <wp:lineTo x="8302" y="-121"/>
              </wp:wrapPolygon>
            </wp:wrapTight>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p>
    <w:p w:rsidR="00D42018" w:rsidRDefault="00D42018" w:rsidP="00153229">
      <w:pPr>
        <w:spacing w:line="360" w:lineRule="auto"/>
        <w:jc w:val="both"/>
        <w:rPr>
          <w:rFonts w:ascii="Times New Roman" w:hAnsi="Times New Roman" w:cs="Times New Roman"/>
          <w:b/>
          <w:sz w:val="28"/>
          <w:szCs w:val="28"/>
        </w:rPr>
      </w:pPr>
    </w:p>
    <w:p w:rsidR="00DD567B" w:rsidRDefault="00DD567B"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D42018" w:rsidRDefault="00D42018" w:rsidP="00153229">
      <w:pPr>
        <w:spacing w:line="360" w:lineRule="auto"/>
        <w:jc w:val="both"/>
        <w:rPr>
          <w:rFonts w:ascii="Times New Roman" w:hAnsi="Times New Roman" w:cs="Times New Roman"/>
          <w:b/>
          <w:sz w:val="28"/>
          <w:szCs w:val="28"/>
        </w:rPr>
      </w:pPr>
    </w:p>
    <w:p w:rsidR="00857EA2" w:rsidRDefault="00857EA2">
      <w:pPr>
        <w:rPr>
          <w:rFonts w:ascii="Times New Roman" w:hAnsi="Times New Roman" w:cs="Times New Roman"/>
          <w:b/>
          <w:sz w:val="28"/>
          <w:szCs w:val="28"/>
        </w:rPr>
      </w:pPr>
    </w:p>
    <w:p w:rsidR="00944607" w:rsidRPr="00363047" w:rsidRDefault="00944607" w:rsidP="00944607">
      <w:pPr>
        <w:pStyle w:val="Heading1"/>
        <w:jc w:val="center"/>
        <w:rPr>
          <w:rFonts w:ascii="Times New Roman" w:hAnsi="Times New Roman" w:cs="Times New Roman"/>
          <w:b/>
          <w:bCs/>
          <w:i/>
          <w:iCs/>
          <w:sz w:val="96"/>
          <w:szCs w:val="96"/>
          <w:lang w:bidi="bn-BD"/>
        </w:rPr>
      </w:pPr>
    </w:p>
    <w:p w:rsidR="00944607" w:rsidRPr="00363047" w:rsidRDefault="00944607" w:rsidP="00944607">
      <w:pPr>
        <w:pStyle w:val="Heading1"/>
        <w:jc w:val="center"/>
        <w:rPr>
          <w:rFonts w:ascii="Times New Roman" w:hAnsi="Times New Roman" w:cs="Times New Roman"/>
          <w:b/>
          <w:bCs/>
          <w:i/>
          <w:iCs/>
          <w:sz w:val="96"/>
          <w:szCs w:val="96"/>
          <w:lang w:bidi="bn-BD"/>
        </w:rPr>
      </w:pPr>
    </w:p>
    <w:p w:rsidR="00944607" w:rsidRPr="006D65EE" w:rsidRDefault="00944607" w:rsidP="00944607">
      <w:pPr>
        <w:pStyle w:val="Heading1"/>
        <w:jc w:val="center"/>
        <w:rPr>
          <w:rFonts w:ascii="Times New Roman" w:hAnsi="Times New Roman" w:cs="Times New Roman"/>
          <w:b/>
          <w:bCs/>
          <w:i/>
          <w:iCs/>
          <w:sz w:val="20"/>
          <w:szCs w:val="20"/>
          <w:lang w:bidi="bn-BD"/>
        </w:rPr>
      </w:pPr>
    </w:p>
    <w:p w:rsidR="00944607" w:rsidRPr="00363047" w:rsidRDefault="00944607" w:rsidP="00944607">
      <w:pPr>
        <w:pStyle w:val="Heading1"/>
        <w:jc w:val="center"/>
        <w:rPr>
          <w:rFonts w:ascii="Times New Roman" w:hAnsi="Times New Roman" w:cs="Times New Roman"/>
          <w:b/>
          <w:bCs/>
          <w:i/>
          <w:iCs/>
          <w:sz w:val="96"/>
          <w:szCs w:val="96"/>
          <w:lang w:bidi="bn-BD"/>
        </w:rPr>
      </w:pPr>
    </w:p>
    <w:p w:rsidR="00944607" w:rsidRDefault="00857EA2" w:rsidP="00944607">
      <w:pPr>
        <w:pStyle w:val="Heading1"/>
        <w:jc w:val="center"/>
        <w:rPr>
          <w:rFonts w:ascii="Times New Roman" w:hAnsi="Times New Roman" w:cs="Times New Roman"/>
          <w:b/>
          <w:bCs/>
          <w:i/>
          <w:iCs/>
          <w:sz w:val="104"/>
          <w:szCs w:val="104"/>
          <w:lang w:bidi="bn-BD"/>
        </w:rPr>
      </w:pPr>
      <w:bookmarkStart w:id="22" w:name="_Toc74158600"/>
      <w:r w:rsidRPr="00944607">
        <w:rPr>
          <w:rFonts w:ascii="Times New Roman" w:hAnsi="Times New Roman" w:cs="Times New Roman"/>
          <w:b/>
          <w:bCs/>
          <w:i/>
          <w:iCs/>
          <w:sz w:val="104"/>
          <w:szCs w:val="104"/>
          <w:lang w:bidi="bn-BD"/>
        </w:rPr>
        <w:t>Chapter – 3</w:t>
      </w:r>
      <w:bookmarkEnd w:id="22"/>
    </w:p>
    <w:p w:rsidR="00AD4D8B" w:rsidRPr="00240FE6" w:rsidRDefault="005A56E9" w:rsidP="00240FE6">
      <w:pPr>
        <w:jc w:val="center"/>
        <w:rPr>
          <w:rFonts w:ascii="Times New Roman" w:hAnsi="Times New Roman" w:cs="Times New Roman"/>
          <w:b/>
          <w:bCs/>
          <w:i/>
          <w:iCs/>
          <w:sz w:val="78"/>
          <w:szCs w:val="78"/>
        </w:rPr>
      </w:pPr>
      <w:r w:rsidRPr="00240FE6">
        <w:rPr>
          <w:rFonts w:ascii="Times New Roman" w:hAnsi="Times New Roman" w:cs="Times New Roman"/>
          <w:b/>
          <w:bCs/>
          <w:i/>
          <w:iCs/>
          <w:color w:val="2F5496" w:themeColor="accent1" w:themeShade="BF"/>
          <w:sz w:val="78"/>
          <w:szCs w:val="78"/>
        </w:rPr>
        <w:t>(Qualitative Analysis of bKash Limited)</w:t>
      </w:r>
      <w:r w:rsidR="00B627B3" w:rsidRPr="00240FE6">
        <w:rPr>
          <w:rFonts w:ascii="Times New Roman" w:hAnsi="Times New Roman" w:cs="Times New Roman"/>
          <w:b/>
          <w:bCs/>
          <w:i/>
          <w:iCs/>
          <w:sz w:val="78"/>
          <w:szCs w:val="78"/>
        </w:rPr>
        <w:br w:type="page"/>
      </w:r>
    </w:p>
    <w:p w:rsidR="00D42018" w:rsidRDefault="00B627B3" w:rsidP="000606E2">
      <w:pPr>
        <w:pStyle w:val="Heading2"/>
        <w:rPr>
          <w:rFonts w:ascii="Times New Roman" w:hAnsi="Times New Roman" w:cs="Times New Roman"/>
          <w:b/>
          <w:bCs/>
          <w:i/>
          <w:iCs/>
          <w:sz w:val="28"/>
          <w:szCs w:val="28"/>
        </w:rPr>
      </w:pPr>
      <w:bookmarkStart w:id="23" w:name="_Toc74158601"/>
      <w:r>
        <w:rPr>
          <w:rFonts w:ascii="Times New Roman" w:hAnsi="Times New Roman" w:cs="Times New Roman"/>
          <w:b/>
          <w:bCs/>
          <w:i/>
          <w:iCs/>
          <w:sz w:val="28"/>
          <w:szCs w:val="28"/>
        </w:rPr>
        <w:lastRenderedPageBreak/>
        <w:t>3.</w:t>
      </w:r>
      <w:r w:rsidR="00A1546F">
        <w:rPr>
          <w:rFonts w:ascii="Times New Roman" w:hAnsi="Times New Roman" w:cs="Times New Roman"/>
          <w:b/>
          <w:bCs/>
          <w:i/>
          <w:iCs/>
          <w:sz w:val="28"/>
          <w:szCs w:val="28"/>
        </w:rPr>
        <w:t>1</w:t>
      </w:r>
      <w:r>
        <w:rPr>
          <w:rFonts w:ascii="Times New Roman" w:hAnsi="Times New Roman" w:cs="Times New Roman"/>
          <w:b/>
          <w:bCs/>
          <w:i/>
          <w:iCs/>
          <w:sz w:val="28"/>
          <w:szCs w:val="28"/>
        </w:rPr>
        <w:t xml:space="preserve"> </w:t>
      </w:r>
      <w:r w:rsidR="00AD4D8B" w:rsidRPr="003B7C53">
        <w:rPr>
          <w:rFonts w:ascii="Times New Roman" w:hAnsi="Times New Roman" w:cs="Times New Roman"/>
          <w:b/>
          <w:bCs/>
          <w:i/>
          <w:iCs/>
          <w:sz w:val="28"/>
          <w:szCs w:val="28"/>
        </w:rPr>
        <w:t xml:space="preserve">SWOT </w:t>
      </w:r>
      <w:r w:rsidR="00AD4D8B" w:rsidRPr="000606E2">
        <w:rPr>
          <w:rFonts w:ascii="Times New Roman" w:hAnsi="Times New Roman" w:cs="Times New Roman"/>
          <w:b/>
          <w:bCs/>
          <w:i/>
          <w:iCs/>
          <w:sz w:val="28"/>
          <w:szCs w:val="28"/>
        </w:rPr>
        <w:t>Analysis:</w:t>
      </w:r>
      <w:bookmarkEnd w:id="23"/>
    </w:p>
    <w:p w:rsidR="00AA7B86" w:rsidRDefault="00AA7B86" w:rsidP="00AA7B86"/>
    <w:p w:rsidR="00AA7B86" w:rsidRPr="008204D6" w:rsidRDefault="008204D6" w:rsidP="008204D6">
      <w:p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define and understand the firm’s condition. It would be wise to analyze the firms’ competitive aspects and also the general aspects of the firm in the “Mobile Financial Service” industry. Therefore, in order to depict the best picture of bKash’s current scenario, SWOT analysis is the perfect way to analyze firms’ competitive aspects and also the general aspects. This strategy is widely used</w:t>
      </w:r>
      <w:r w:rsidR="006C4E3E">
        <w:rPr>
          <w:rFonts w:ascii="Times New Roman" w:hAnsi="Times New Roman" w:cs="Times New Roman"/>
          <w:sz w:val="24"/>
          <w:szCs w:val="24"/>
        </w:rPr>
        <w:t xml:space="preserve"> </w:t>
      </w:r>
      <w:r>
        <w:rPr>
          <w:rFonts w:ascii="Times New Roman" w:hAnsi="Times New Roman" w:cs="Times New Roman"/>
          <w:sz w:val="24"/>
          <w:szCs w:val="24"/>
        </w:rPr>
        <w:t>throughout the world.</w:t>
      </w:r>
    </w:p>
    <w:p w:rsidR="000606E2" w:rsidRPr="000606E2" w:rsidRDefault="000606E2" w:rsidP="000606E2"/>
    <w:p w:rsidR="00AD4D8B" w:rsidRDefault="00B627B3" w:rsidP="00153229">
      <w:pPr>
        <w:spacing w:line="360" w:lineRule="auto"/>
        <w:jc w:val="both"/>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4384" behindDoc="1" locked="0" layoutInCell="1" allowOverlap="1" wp14:editId="7B81058D">
            <wp:simplePos x="0" y="0"/>
            <wp:positionH relativeFrom="margin">
              <wp:align>center</wp:align>
            </wp:positionH>
            <wp:positionV relativeFrom="paragraph">
              <wp:posOffset>13970</wp:posOffset>
            </wp:positionV>
            <wp:extent cx="5486400" cy="3200400"/>
            <wp:effectExtent l="0" t="95250" r="0" b="114300"/>
            <wp:wrapTight wrapText="bothSides">
              <wp:wrapPolygon edited="0">
                <wp:start x="10500" y="-643"/>
                <wp:lineTo x="9225" y="-386"/>
                <wp:lineTo x="9225" y="1671"/>
                <wp:lineTo x="5400" y="1800"/>
                <wp:lineTo x="5400" y="7714"/>
                <wp:lineTo x="4425" y="7843"/>
                <wp:lineTo x="4425" y="9900"/>
                <wp:lineTo x="4125" y="9900"/>
                <wp:lineTo x="4200" y="10414"/>
                <wp:lineTo x="4650" y="11957"/>
                <wp:lineTo x="5325" y="14014"/>
                <wp:lineTo x="5400" y="18900"/>
                <wp:lineTo x="8025" y="20186"/>
                <wp:lineTo x="9450" y="20186"/>
                <wp:lineTo x="10500" y="21986"/>
                <wp:lineTo x="10575" y="22243"/>
                <wp:lineTo x="10950" y="22243"/>
                <wp:lineTo x="11025" y="21986"/>
                <wp:lineTo x="12075" y="20186"/>
                <wp:lineTo x="13575" y="20186"/>
                <wp:lineTo x="16275" y="18900"/>
                <wp:lineTo x="16275" y="14014"/>
                <wp:lineTo x="16875" y="11957"/>
                <wp:lineTo x="17325" y="10800"/>
                <wp:lineTo x="17400" y="9900"/>
                <wp:lineTo x="17250" y="7843"/>
                <wp:lineTo x="16200" y="7843"/>
                <wp:lineTo x="16350" y="1929"/>
                <wp:lineTo x="12450" y="1671"/>
                <wp:lineTo x="12450" y="-386"/>
                <wp:lineTo x="11025" y="-643"/>
                <wp:lineTo x="10500" y="-643"/>
              </wp:wrapPolygon>
            </wp:wrapTight>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p>
    <w:p w:rsidR="00AD4D8B" w:rsidRDefault="00AD4D8B" w:rsidP="00153229">
      <w:pPr>
        <w:spacing w:line="360" w:lineRule="auto"/>
        <w:jc w:val="both"/>
        <w:rPr>
          <w:rFonts w:ascii="Times New Roman" w:hAnsi="Times New Roman" w:cs="Times New Roman"/>
          <w:b/>
          <w:sz w:val="28"/>
          <w:szCs w:val="28"/>
        </w:rPr>
      </w:pPr>
    </w:p>
    <w:p w:rsidR="00AD4D8B" w:rsidRDefault="00AD4D8B" w:rsidP="00153229">
      <w:pPr>
        <w:spacing w:line="360" w:lineRule="auto"/>
        <w:jc w:val="both"/>
        <w:rPr>
          <w:rFonts w:ascii="Times New Roman" w:hAnsi="Times New Roman" w:cs="Times New Roman"/>
          <w:b/>
          <w:sz w:val="28"/>
          <w:szCs w:val="28"/>
        </w:rPr>
      </w:pPr>
    </w:p>
    <w:p w:rsidR="00AD4D8B" w:rsidRDefault="00AD4D8B" w:rsidP="00153229">
      <w:pPr>
        <w:spacing w:line="360" w:lineRule="auto"/>
        <w:jc w:val="both"/>
        <w:rPr>
          <w:rFonts w:ascii="Times New Roman" w:hAnsi="Times New Roman" w:cs="Times New Roman"/>
          <w:b/>
          <w:sz w:val="28"/>
          <w:szCs w:val="28"/>
        </w:rPr>
      </w:pPr>
    </w:p>
    <w:p w:rsidR="00AD4D8B" w:rsidRDefault="00AD4D8B" w:rsidP="00153229">
      <w:pPr>
        <w:spacing w:line="360" w:lineRule="auto"/>
        <w:jc w:val="both"/>
        <w:rPr>
          <w:rFonts w:ascii="Times New Roman" w:hAnsi="Times New Roman" w:cs="Times New Roman"/>
          <w:b/>
          <w:sz w:val="28"/>
          <w:szCs w:val="28"/>
        </w:rPr>
      </w:pPr>
    </w:p>
    <w:p w:rsidR="00AD4D8B" w:rsidRDefault="00AD4D8B" w:rsidP="00153229">
      <w:pPr>
        <w:spacing w:line="360" w:lineRule="auto"/>
        <w:jc w:val="both"/>
        <w:rPr>
          <w:rFonts w:ascii="Times New Roman" w:hAnsi="Times New Roman" w:cs="Times New Roman"/>
          <w:b/>
          <w:sz w:val="28"/>
          <w:szCs w:val="28"/>
        </w:rPr>
      </w:pPr>
    </w:p>
    <w:p w:rsidR="00AD4D8B" w:rsidRDefault="00AD4D8B" w:rsidP="00153229">
      <w:pPr>
        <w:spacing w:line="360" w:lineRule="auto"/>
        <w:jc w:val="both"/>
        <w:rPr>
          <w:rFonts w:ascii="Times New Roman" w:hAnsi="Times New Roman" w:cs="Times New Roman"/>
          <w:b/>
          <w:sz w:val="28"/>
          <w:szCs w:val="28"/>
        </w:rPr>
      </w:pPr>
    </w:p>
    <w:p w:rsidR="00AD4D8B" w:rsidRDefault="00AD4D8B" w:rsidP="00153229">
      <w:pPr>
        <w:spacing w:line="360" w:lineRule="auto"/>
        <w:jc w:val="both"/>
        <w:rPr>
          <w:rFonts w:ascii="Times New Roman" w:hAnsi="Times New Roman" w:cs="Times New Roman"/>
          <w:b/>
          <w:sz w:val="28"/>
          <w:szCs w:val="28"/>
        </w:rPr>
      </w:pPr>
    </w:p>
    <w:p w:rsidR="00F34488" w:rsidRDefault="00F34488">
      <w:pPr>
        <w:rPr>
          <w:rFonts w:ascii="Times New Roman" w:hAnsi="Times New Roman" w:cs="Times New Roman"/>
          <w:b/>
          <w:sz w:val="26"/>
          <w:szCs w:val="26"/>
        </w:rPr>
      </w:pPr>
    </w:p>
    <w:p w:rsidR="00F34488" w:rsidRPr="00C3488C" w:rsidRDefault="00B627B3" w:rsidP="005A56E9">
      <w:pPr>
        <w:spacing w:after="0"/>
        <w:rPr>
          <w:rFonts w:ascii="Times New Roman" w:hAnsi="Times New Roman" w:cs="Times New Roman"/>
          <w:b/>
          <w:sz w:val="28"/>
          <w:szCs w:val="28"/>
        </w:rPr>
      </w:pPr>
      <w:r w:rsidRPr="00C3488C">
        <w:rPr>
          <w:rFonts w:ascii="Times New Roman" w:hAnsi="Times New Roman" w:cs="Times New Roman"/>
          <w:b/>
          <w:color w:val="00B050"/>
          <w:sz w:val="28"/>
          <w:szCs w:val="28"/>
        </w:rPr>
        <w:t>Strengths</w:t>
      </w:r>
      <w:r w:rsidRPr="00C3488C">
        <w:rPr>
          <w:rFonts w:ascii="Times New Roman" w:hAnsi="Times New Roman" w:cs="Times New Roman"/>
          <w:b/>
          <w:sz w:val="28"/>
          <w:szCs w:val="28"/>
        </w:rPr>
        <w:t xml:space="preserve">: </w:t>
      </w:r>
    </w:p>
    <w:p w:rsidR="00F34488" w:rsidRPr="00F34488" w:rsidRDefault="00B627B3" w:rsidP="00F34488">
      <w:pPr>
        <w:pStyle w:val="ListParagraph"/>
        <w:numPr>
          <w:ilvl w:val="0"/>
          <w:numId w:val="6"/>
        </w:numPr>
        <w:spacing w:line="360" w:lineRule="auto"/>
        <w:rPr>
          <w:rFonts w:ascii="Times New Roman" w:hAnsi="Times New Roman" w:cs="Times New Roman"/>
          <w:b/>
          <w:sz w:val="28"/>
          <w:szCs w:val="28"/>
        </w:rPr>
      </w:pPr>
      <w:bookmarkStart w:id="24" w:name="_Hlk74152148"/>
      <w:bookmarkStart w:id="25" w:name="_Hlk73447813"/>
      <w:r w:rsidRPr="00F34488">
        <w:rPr>
          <w:rFonts w:ascii="Times New Roman" w:hAnsi="Times New Roman" w:cs="Times New Roman"/>
          <w:bCs/>
          <w:sz w:val="24"/>
          <w:szCs w:val="24"/>
        </w:rPr>
        <w:t xml:space="preserve">First </w:t>
      </w:r>
      <w:r w:rsidR="003F6979">
        <w:rPr>
          <w:rFonts w:ascii="Times New Roman" w:hAnsi="Times New Roman" w:cs="Times New Roman"/>
          <w:bCs/>
          <w:sz w:val="24"/>
          <w:szCs w:val="24"/>
        </w:rPr>
        <w:t>“</w:t>
      </w:r>
      <w:r w:rsidRPr="00F34488">
        <w:rPr>
          <w:rFonts w:ascii="Times New Roman" w:hAnsi="Times New Roman" w:cs="Times New Roman"/>
          <w:bCs/>
          <w:sz w:val="24"/>
          <w:szCs w:val="24"/>
        </w:rPr>
        <w:t>mobile financial service provider</w:t>
      </w:r>
      <w:r w:rsidR="003F6979">
        <w:rPr>
          <w:rFonts w:ascii="Times New Roman" w:hAnsi="Times New Roman" w:cs="Times New Roman"/>
          <w:bCs/>
          <w:sz w:val="24"/>
          <w:szCs w:val="24"/>
        </w:rPr>
        <w:t>”</w:t>
      </w:r>
      <w:r w:rsidRPr="00F34488">
        <w:rPr>
          <w:rFonts w:ascii="Times New Roman" w:hAnsi="Times New Roman" w:cs="Times New Roman"/>
          <w:bCs/>
          <w:sz w:val="24"/>
          <w:szCs w:val="24"/>
        </w:rPr>
        <w:t xml:space="preserve"> of Bangladesh</w:t>
      </w:r>
      <w:r>
        <w:rPr>
          <w:rFonts w:ascii="Times New Roman" w:hAnsi="Times New Roman" w:cs="Times New Roman"/>
          <w:bCs/>
          <w:sz w:val="24"/>
          <w:szCs w:val="24"/>
        </w:rPr>
        <w:t>.</w:t>
      </w:r>
    </w:p>
    <w:p w:rsidR="00F34488" w:rsidRPr="00F34488" w:rsidRDefault="00B627B3" w:rsidP="00F34488">
      <w:pPr>
        <w:pStyle w:val="ListParagraph"/>
        <w:numPr>
          <w:ilvl w:val="0"/>
          <w:numId w:val="6"/>
        </w:numPr>
        <w:spacing w:line="360" w:lineRule="auto"/>
        <w:rPr>
          <w:rFonts w:ascii="Times New Roman" w:hAnsi="Times New Roman" w:cs="Times New Roman"/>
          <w:b/>
          <w:sz w:val="28"/>
          <w:szCs w:val="28"/>
        </w:rPr>
      </w:pPr>
      <w:r>
        <w:rPr>
          <w:rFonts w:ascii="Times New Roman" w:hAnsi="Times New Roman" w:cs="Times New Roman"/>
          <w:bCs/>
          <w:sz w:val="24"/>
          <w:szCs w:val="24"/>
        </w:rPr>
        <w:t xml:space="preserve">Has good relation with the only four biggest </w:t>
      </w:r>
      <w:r w:rsidR="003F6979">
        <w:rPr>
          <w:rFonts w:ascii="Times New Roman" w:hAnsi="Times New Roman" w:cs="Times New Roman"/>
          <w:bCs/>
          <w:sz w:val="24"/>
          <w:szCs w:val="24"/>
        </w:rPr>
        <w:t>“</w:t>
      </w:r>
      <w:r>
        <w:rPr>
          <w:rFonts w:ascii="Times New Roman" w:hAnsi="Times New Roman" w:cs="Times New Roman"/>
          <w:bCs/>
          <w:sz w:val="24"/>
          <w:szCs w:val="24"/>
        </w:rPr>
        <w:t>mobile network operating</w:t>
      </w:r>
      <w:r w:rsidR="003F6979">
        <w:rPr>
          <w:rFonts w:ascii="Times New Roman" w:hAnsi="Times New Roman" w:cs="Times New Roman"/>
          <w:bCs/>
          <w:sz w:val="24"/>
          <w:szCs w:val="24"/>
        </w:rPr>
        <w:t>”</w:t>
      </w:r>
      <w:r>
        <w:rPr>
          <w:rFonts w:ascii="Times New Roman" w:hAnsi="Times New Roman" w:cs="Times New Roman"/>
          <w:bCs/>
          <w:sz w:val="24"/>
          <w:szCs w:val="24"/>
        </w:rPr>
        <w:t xml:space="preserve"> company in Bangladesh (</w:t>
      </w:r>
      <w:r w:rsidR="003F6979">
        <w:rPr>
          <w:rFonts w:ascii="Times New Roman" w:hAnsi="Times New Roman" w:cs="Times New Roman"/>
          <w:bCs/>
          <w:sz w:val="24"/>
          <w:szCs w:val="24"/>
        </w:rPr>
        <w:t>“</w:t>
      </w:r>
      <w:r>
        <w:rPr>
          <w:rFonts w:ascii="Times New Roman" w:hAnsi="Times New Roman" w:cs="Times New Roman"/>
          <w:bCs/>
          <w:sz w:val="24"/>
          <w:szCs w:val="24"/>
        </w:rPr>
        <w:t>Robi</w:t>
      </w:r>
      <w:r w:rsidR="003F6979">
        <w:rPr>
          <w:rFonts w:ascii="Times New Roman" w:hAnsi="Times New Roman" w:cs="Times New Roman"/>
          <w:bCs/>
          <w:sz w:val="24"/>
          <w:szCs w:val="24"/>
        </w:rPr>
        <w:t>”</w:t>
      </w:r>
      <w:r>
        <w:rPr>
          <w:rFonts w:ascii="Times New Roman" w:hAnsi="Times New Roman" w:cs="Times New Roman"/>
          <w:bCs/>
          <w:sz w:val="24"/>
          <w:szCs w:val="24"/>
        </w:rPr>
        <w:t xml:space="preserve">, </w:t>
      </w:r>
      <w:r w:rsidR="003F6979">
        <w:rPr>
          <w:rFonts w:ascii="Times New Roman" w:hAnsi="Times New Roman" w:cs="Times New Roman"/>
          <w:bCs/>
          <w:sz w:val="24"/>
          <w:szCs w:val="24"/>
        </w:rPr>
        <w:t>“</w:t>
      </w:r>
      <w:r>
        <w:rPr>
          <w:rFonts w:ascii="Times New Roman" w:hAnsi="Times New Roman" w:cs="Times New Roman"/>
          <w:bCs/>
          <w:sz w:val="24"/>
          <w:szCs w:val="24"/>
        </w:rPr>
        <w:t>Grameenphone</w:t>
      </w:r>
      <w:r w:rsidR="003F6979">
        <w:rPr>
          <w:rFonts w:ascii="Times New Roman" w:hAnsi="Times New Roman" w:cs="Times New Roman"/>
          <w:bCs/>
          <w:sz w:val="24"/>
          <w:szCs w:val="24"/>
        </w:rPr>
        <w:t>”</w:t>
      </w:r>
      <w:r>
        <w:rPr>
          <w:rFonts w:ascii="Times New Roman" w:hAnsi="Times New Roman" w:cs="Times New Roman"/>
          <w:bCs/>
          <w:sz w:val="24"/>
          <w:szCs w:val="24"/>
        </w:rPr>
        <w:t xml:space="preserve">, </w:t>
      </w:r>
      <w:r w:rsidR="003F6979">
        <w:rPr>
          <w:rFonts w:ascii="Times New Roman" w:hAnsi="Times New Roman" w:cs="Times New Roman"/>
          <w:bCs/>
          <w:sz w:val="24"/>
          <w:szCs w:val="24"/>
        </w:rPr>
        <w:t>“Ai</w:t>
      </w:r>
      <w:r>
        <w:rPr>
          <w:rFonts w:ascii="Times New Roman" w:hAnsi="Times New Roman" w:cs="Times New Roman"/>
          <w:bCs/>
          <w:sz w:val="24"/>
          <w:szCs w:val="24"/>
        </w:rPr>
        <w:t>rtel</w:t>
      </w:r>
      <w:r w:rsidR="003F6979">
        <w:rPr>
          <w:rFonts w:ascii="Times New Roman" w:hAnsi="Times New Roman" w:cs="Times New Roman"/>
          <w:bCs/>
          <w:sz w:val="24"/>
          <w:szCs w:val="24"/>
        </w:rPr>
        <w:t>”</w:t>
      </w:r>
      <w:r>
        <w:rPr>
          <w:rFonts w:ascii="Times New Roman" w:hAnsi="Times New Roman" w:cs="Times New Roman"/>
          <w:bCs/>
          <w:sz w:val="24"/>
          <w:szCs w:val="24"/>
        </w:rPr>
        <w:t xml:space="preserve">, </w:t>
      </w:r>
      <w:r w:rsidR="003F6979">
        <w:rPr>
          <w:rFonts w:ascii="Times New Roman" w:hAnsi="Times New Roman" w:cs="Times New Roman"/>
          <w:bCs/>
          <w:sz w:val="24"/>
          <w:szCs w:val="24"/>
        </w:rPr>
        <w:t>“</w:t>
      </w:r>
      <w:r>
        <w:rPr>
          <w:rFonts w:ascii="Times New Roman" w:hAnsi="Times New Roman" w:cs="Times New Roman"/>
          <w:bCs/>
          <w:sz w:val="24"/>
          <w:szCs w:val="24"/>
        </w:rPr>
        <w:t>Banglalink</w:t>
      </w:r>
      <w:r w:rsidR="003F6979">
        <w:rPr>
          <w:rFonts w:ascii="Times New Roman" w:hAnsi="Times New Roman" w:cs="Times New Roman"/>
          <w:bCs/>
          <w:sz w:val="24"/>
          <w:szCs w:val="24"/>
        </w:rPr>
        <w:t>”</w:t>
      </w:r>
      <w:r>
        <w:rPr>
          <w:rFonts w:ascii="Times New Roman" w:hAnsi="Times New Roman" w:cs="Times New Roman"/>
          <w:bCs/>
          <w:sz w:val="24"/>
          <w:szCs w:val="24"/>
        </w:rPr>
        <w:t>)</w:t>
      </w:r>
    </w:p>
    <w:bookmarkEnd w:id="24"/>
    <w:p w:rsidR="00F34488" w:rsidRPr="00F34488" w:rsidRDefault="00B627B3" w:rsidP="00F34488">
      <w:pPr>
        <w:pStyle w:val="ListParagraph"/>
        <w:numPr>
          <w:ilvl w:val="0"/>
          <w:numId w:val="6"/>
        </w:numPr>
        <w:spacing w:line="360" w:lineRule="auto"/>
        <w:rPr>
          <w:rFonts w:ascii="Times New Roman" w:hAnsi="Times New Roman" w:cs="Times New Roman"/>
          <w:b/>
          <w:sz w:val="28"/>
          <w:szCs w:val="28"/>
        </w:rPr>
      </w:pPr>
      <w:r>
        <w:rPr>
          <w:rFonts w:ascii="Times New Roman" w:hAnsi="Times New Roman" w:cs="Times New Roman"/>
          <w:bCs/>
          <w:sz w:val="24"/>
          <w:szCs w:val="24"/>
        </w:rPr>
        <w:t>Has Top-Notch Technology.</w:t>
      </w:r>
    </w:p>
    <w:p w:rsidR="00F34488" w:rsidRPr="00F34488" w:rsidRDefault="00B627B3" w:rsidP="00F34488">
      <w:pPr>
        <w:pStyle w:val="ListParagraph"/>
        <w:numPr>
          <w:ilvl w:val="0"/>
          <w:numId w:val="6"/>
        </w:numPr>
        <w:spacing w:line="360" w:lineRule="auto"/>
        <w:rPr>
          <w:rFonts w:ascii="Times New Roman" w:hAnsi="Times New Roman" w:cs="Times New Roman"/>
          <w:b/>
          <w:sz w:val="28"/>
          <w:szCs w:val="28"/>
        </w:rPr>
      </w:pPr>
      <w:r>
        <w:rPr>
          <w:rFonts w:ascii="Times New Roman" w:hAnsi="Times New Roman" w:cs="Times New Roman"/>
          <w:bCs/>
          <w:sz w:val="24"/>
          <w:szCs w:val="24"/>
        </w:rPr>
        <w:t xml:space="preserve">Has a </w:t>
      </w:r>
      <w:r w:rsidR="003F6979">
        <w:rPr>
          <w:rFonts w:ascii="Times New Roman" w:hAnsi="Times New Roman" w:cs="Times New Roman"/>
          <w:bCs/>
          <w:sz w:val="24"/>
          <w:szCs w:val="24"/>
        </w:rPr>
        <w:t>“</w:t>
      </w:r>
      <w:r>
        <w:rPr>
          <w:rFonts w:ascii="Times New Roman" w:hAnsi="Times New Roman" w:cs="Times New Roman"/>
          <w:bCs/>
          <w:sz w:val="24"/>
          <w:szCs w:val="24"/>
        </w:rPr>
        <w:t>first-mover</w:t>
      </w:r>
      <w:r w:rsidR="003F6979">
        <w:rPr>
          <w:rFonts w:ascii="Times New Roman" w:hAnsi="Times New Roman" w:cs="Times New Roman"/>
          <w:bCs/>
          <w:sz w:val="24"/>
          <w:szCs w:val="24"/>
        </w:rPr>
        <w:t>”</w:t>
      </w:r>
      <w:r>
        <w:rPr>
          <w:rFonts w:ascii="Times New Roman" w:hAnsi="Times New Roman" w:cs="Times New Roman"/>
          <w:bCs/>
          <w:sz w:val="24"/>
          <w:szCs w:val="24"/>
        </w:rPr>
        <w:t xml:space="preserve"> advantage.</w:t>
      </w:r>
    </w:p>
    <w:p w:rsidR="00F34488" w:rsidRPr="00F34488" w:rsidRDefault="00B627B3" w:rsidP="00F34488">
      <w:pPr>
        <w:pStyle w:val="ListParagraph"/>
        <w:numPr>
          <w:ilvl w:val="0"/>
          <w:numId w:val="6"/>
        </w:numPr>
        <w:spacing w:line="360" w:lineRule="auto"/>
        <w:rPr>
          <w:rFonts w:ascii="Times New Roman" w:hAnsi="Times New Roman" w:cs="Times New Roman"/>
          <w:b/>
          <w:sz w:val="28"/>
          <w:szCs w:val="28"/>
        </w:rPr>
      </w:pPr>
      <w:r>
        <w:rPr>
          <w:rFonts w:ascii="Times New Roman" w:hAnsi="Times New Roman" w:cs="Times New Roman"/>
          <w:bCs/>
          <w:sz w:val="24"/>
          <w:szCs w:val="24"/>
        </w:rPr>
        <w:t>Has a wide customer base as well as a number of agents.</w:t>
      </w:r>
    </w:p>
    <w:p w:rsidR="00F34488" w:rsidRPr="00F34488" w:rsidRDefault="00B627B3" w:rsidP="00F34488">
      <w:pPr>
        <w:pStyle w:val="ListParagraph"/>
        <w:numPr>
          <w:ilvl w:val="0"/>
          <w:numId w:val="6"/>
        </w:numPr>
        <w:spacing w:line="360" w:lineRule="auto"/>
        <w:rPr>
          <w:rFonts w:ascii="Times New Roman" w:hAnsi="Times New Roman" w:cs="Times New Roman"/>
          <w:b/>
          <w:sz w:val="28"/>
          <w:szCs w:val="28"/>
        </w:rPr>
      </w:pPr>
      <w:r>
        <w:rPr>
          <w:rFonts w:ascii="Times New Roman" w:hAnsi="Times New Roman" w:cs="Times New Roman"/>
          <w:bCs/>
          <w:sz w:val="24"/>
          <w:szCs w:val="24"/>
        </w:rPr>
        <w:t>24/7 service</w:t>
      </w:r>
    </w:p>
    <w:p w:rsidR="00F34488" w:rsidRPr="002F0F54" w:rsidRDefault="00B627B3" w:rsidP="002F0F54">
      <w:pPr>
        <w:pStyle w:val="ListParagraph"/>
        <w:numPr>
          <w:ilvl w:val="0"/>
          <w:numId w:val="6"/>
        </w:numPr>
        <w:spacing w:line="360" w:lineRule="auto"/>
        <w:rPr>
          <w:rFonts w:ascii="Times New Roman" w:hAnsi="Times New Roman" w:cs="Times New Roman"/>
          <w:b/>
          <w:sz w:val="28"/>
          <w:szCs w:val="28"/>
        </w:rPr>
      </w:pPr>
      <w:r>
        <w:rPr>
          <w:rFonts w:ascii="Times New Roman" w:hAnsi="Times New Roman" w:cs="Times New Roman"/>
          <w:bCs/>
          <w:sz w:val="24"/>
          <w:szCs w:val="24"/>
        </w:rPr>
        <w:lastRenderedPageBreak/>
        <w:t xml:space="preserve">Has a separate department for </w:t>
      </w:r>
      <w:r w:rsidR="003F6979">
        <w:rPr>
          <w:rFonts w:ascii="Times New Roman" w:hAnsi="Times New Roman" w:cs="Times New Roman"/>
          <w:bCs/>
          <w:sz w:val="24"/>
          <w:szCs w:val="24"/>
        </w:rPr>
        <w:t>“</w:t>
      </w:r>
      <w:r>
        <w:rPr>
          <w:rFonts w:ascii="Times New Roman" w:hAnsi="Times New Roman" w:cs="Times New Roman"/>
          <w:bCs/>
          <w:sz w:val="24"/>
          <w:szCs w:val="24"/>
        </w:rPr>
        <w:t>Mistaken Transaction</w:t>
      </w:r>
      <w:r w:rsidR="003F6979">
        <w:rPr>
          <w:rFonts w:ascii="Times New Roman" w:hAnsi="Times New Roman" w:cs="Times New Roman"/>
          <w:bCs/>
          <w:sz w:val="24"/>
          <w:szCs w:val="24"/>
        </w:rPr>
        <w:t>”</w:t>
      </w:r>
      <w:r>
        <w:rPr>
          <w:rFonts w:ascii="Times New Roman" w:hAnsi="Times New Roman" w:cs="Times New Roman"/>
          <w:bCs/>
          <w:sz w:val="24"/>
          <w:szCs w:val="24"/>
        </w:rPr>
        <w:t xml:space="preserve"> and </w:t>
      </w:r>
      <w:r w:rsidR="003F6979">
        <w:rPr>
          <w:rFonts w:ascii="Times New Roman" w:hAnsi="Times New Roman" w:cs="Times New Roman"/>
          <w:bCs/>
          <w:sz w:val="24"/>
          <w:szCs w:val="24"/>
        </w:rPr>
        <w:t>“</w:t>
      </w:r>
      <w:r>
        <w:rPr>
          <w:rFonts w:ascii="Times New Roman" w:hAnsi="Times New Roman" w:cs="Times New Roman"/>
          <w:bCs/>
          <w:sz w:val="24"/>
          <w:szCs w:val="24"/>
        </w:rPr>
        <w:t>Fraud</w:t>
      </w:r>
      <w:r w:rsidR="003F6979">
        <w:rPr>
          <w:rFonts w:ascii="Times New Roman" w:hAnsi="Times New Roman" w:cs="Times New Roman"/>
          <w:bCs/>
          <w:sz w:val="24"/>
          <w:szCs w:val="24"/>
        </w:rPr>
        <w:t>”</w:t>
      </w:r>
      <w:r>
        <w:rPr>
          <w:rFonts w:ascii="Times New Roman" w:hAnsi="Times New Roman" w:cs="Times New Roman"/>
          <w:bCs/>
          <w:sz w:val="24"/>
          <w:szCs w:val="24"/>
        </w:rPr>
        <w:t xml:space="preserve"> (</w:t>
      </w:r>
      <w:r w:rsidR="003F6979">
        <w:rPr>
          <w:rFonts w:ascii="Times New Roman" w:hAnsi="Times New Roman" w:cs="Times New Roman"/>
          <w:bCs/>
          <w:sz w:val="24"/>
          <w:szCs w:val="24"/>
        </w:rPr>
        <w:t>“</w:t>
      </w:r>
      <w:r>
        <w:rPr>
          <w:rFonts w:ascii="Times New Roman" w:hAnsi="Times New Roman" w:cs="Times New Roman"/>
          <w:bCs/>
          <w:sz w:val="24"/>
          <w:szCs w:val="24"/>
        </w:rPr>
        <w:t>External Affairs</w:t>
      </w:r>
      <w:r w:rsidR="003F6979">
        <w:rPr>
          <w:rFonts w:ascii="Times New Roman" w:hAnsi="Times New Roman" w:cs="Times New Roman"/>
          <w:bCs/>
          <w:sz w:val="24"/>
          <w:szCs w:val="24"/>
        </w:rPr>
        <w:t>”</w:t>
      </w:r>
      <w:r>
        <w:rPr>
          <w:rFonts w:ascii="Times New Roman" w:hAnsi="Times New Roman" w:cs="Times New Roman"/>
          <w:bCs/>
          <w:sz w:val="24"/>
          <w:szCs w:val="24"/>
        </w:rPr>
        <w:t>)</w:t>
      </w:r>
    </w:p>
    <w:p w:rsidR="0022269F" w:rsidRPr="008204D6" w:rsidRDefault="00B627B3" w:rsidP="0022269F">
      <w:pPr>
        <w:pStyle w:val="ListParagraph"/>
        <w:numPr>
          <w:ilvl w:val="0"/>
          <w:numId w:val="6"/>
        </w:numPr>
        <w:spacing w:line="360" w:lineRule="auto"/>
        <w:rPr>
          <w:rFonts w:ascii="Times New Roman" w:hAnsi="Times New Roman" w:cs="Times New Roman"/>
          <w:b/>
          <w:sz w:val="28"/>
          <w:szCs w:val="28"/>
        </w:rPr>
      </w:pPr>
      <w:r>
        <w:rPr>
          <w:rFonts w:ascii="Times New Roman" w:hAnsi="Times New Roman" w:cs="Times New Roman"/>
          <w:bCs/>
          <w:sz w:val="24"/>
          <w:szCs w:val="24"/>
        </w:rPr>
        <w:t>The already established parent company (BRAC)</w:t>
      </w:r>
      <w:r w:rsidR="008204D6">
        <w:rPr>
          <w:rFonts w:ascii="Times New Roman" w:hAnsi="Times New Roman" w:cs="Times New Roman"/>
          <w:bCs/>
          <w:sz w:val="24"/>
          <w:szCs w:val="24"/>
        </w:rPr>
        <w:t>.</w:t>
      </w:r>
    </w:p>
    <w:p w:rsidR="008204D6" w:rsidRPr="008204D6" w:rsidRDefault="008204D6" w:rsidP="008204D6">
      <w:pPr>
        <w:spacing w:line="360" w:lineRule="auto"/>
        <w:rPr>
          <w:rFonts w:ascii="Times New Roman" w:hAnsi="Times New Roman" w:cs="Times New Roman"/>
          <w:b/>
          <w:sz w:val="28"/>
          <w:szCs w:val="28"/>
        </w:rPr>
      </w:pPr>
    </w:p>
    <w:p w:rsidR="00F34488" w:rsidRPr="00C3488C" w:rsidRDefault="00B627B3" w:rsidP="0022269F">
      <w:pPr>
        <w:spacing w:line="360" w:lineRule="auto"/>
        <w:rPr>
          <w:rFonts w:ascii="Times New Roman" w:hAnsi="Times New Roman" w:cs="Times New Roman"/>
          <w:b/>
          <w:sz w:val="28"/>
          <w:szCs w:val="28"/>
        </w:rPr>
      </w:pPr>
      <w:r w:rsidRPr="00C3488C">
        <w:rPr>
          <w:rFonts w:ascii="Times New Roman" w:hAnsi="Times New Roman" w:cs="Times New Roman"/>
          <w:b/>
          <w:color w:val="FFC000"/>
          <w:sz w:val="28"/>
          <w:szCs w:val="28"/>
        </w:rPr>
        <w:t>Weakness</w:t>
      </w:r>
      <w:r w:rsidRPr="00C3488C">
        <w:rPr>
          <w:rFonts w:ascii="Times New Roman" w:hAnsi="Times New Roman" w:cs="Times New Roman"/>
          <w:b/>
          <w:sz w:val="28"/>
          <w:szCs w:val="28"/>
        </w:rPr>
        <w:t>:</w:t>
      </w:r>
    </w:p>
    <w:p w:rsidR="002F0F54" w:rsidRDefault="003A29C8" w:rsidP="00315611">
      <w:pPr>
        <w:pStyle w:val="ListParagraph"/>
        <w:numPr>
          <w:ilvl w:val="0"/>
          <w:numId w:val="7"/>
        </w:numPr>
        <w:spacing w:line="360" w:lineRule="auto"/>
        <w:rPr>
          <w:rFonts w:ascii="Times New Roman" w:hAnsi="Times New Roman" w:cs="Times New Roman"/>
          <w:bCs/>
          <w:sz w:val="24"/>
          <w:szCs w:val="24"/>
        </w:rPr>
      </w:pPr>
      <w:r>
        <w:rPr>
          <w:rFonts w:ascii="Times New Roman" w:hAnsi="Times New Roman" w:cs="Times New Roman"/>
          <w:bCs/>
          <w:sz w:val="24"/>
          <w:szCs w:val="24"/>
        </w:rPr>
        <w:t>“bKash”</w:t>
      </w:r>
      <w:r w:rsidR="00B627B3" w:rsidRPr="002F0F54">
        <w:rPr>
          <w:rFonts w:ascii="Times New Roman" w:hAnsi="Times New Roman" w:cs="Times New Roman"/>
          <w:bCs/>
          <w:sz w:val="24"/>
          <w:szCs w:val="24"/>
        </w:rPr>
        <w:t xml:space="preserve"> charges more send money fee compared to its competitor </w:t>
      </w:r>
      <w:r w:rsidR="003F6979">
        <w:rPr>
          <w:rFonts w:ascii="Times New Roman" w:hAnsi="Times New Roman" w:cs="Times New Roman"/>
          <w:bCs/>
          <w:sz w:val="24"/>
          <w:szCs w:val="24"/>
        </w:rPr>
        <w:t>“</w:t>
      </w:r>
      <w:r w:rsidR="00B627B3" w:rsidRPr="002F0F54">
        <w:rPr>
          <w:rFonts w:ascii="Times New Roman" w:hAnsi="Times New Roman" w:cs="Times New Roman"/>
          <w:bCs/>
          <w:sz w:val="24"/>
          <w:szCs w:val="24"/>
        </w:rPr>
        <w:t>Nagad</w:t>
      </w:r>
      <w:r w:rsidR="003F6979">
        <w:rPr>
          <w:rFonts w:ascii="Times New Roman" w:hAnsi="Times New Roman" w:cs="Times New Roman"/>
          <w:bCs/>
          <w:sz w:val="24"/>
          <w:szCs w:val="24"/>
        </w:rPr>
        <w:t>”</w:t>
      </w:r>
      <w:r w:rsidR="00B627B3">
        <w:rPr>
          <w:rFonts w:ascii="Times New Roman" w:hAnsi="Times New Roman" w:cs="Times New Roman"/>
          <w:bCs/>
          <w:sz w:val="24"/>
          <w:szCs w:val="24"/>
        </w:rPr>
        <w:t>.</w:t>
      </w:r>
    </w:p>
    <w:p w:rsidR="007845B5" w:rsidRDefault="00B627B3" w:rsidP="00315611">
      <w:pPr>
        <w:pStyle w:val="ListParagraph"/>
        <w:numPr>
          <w:ilvl w:val="0"/>
          <w:numId w:val="7"/>
        </w:num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The cash-out charge of </w:t>
      </w:r>
      <w:r w:rsidR="003A29C8">
        <w:rPr>
          <w:rFonts w:ascii="Times New Roman" w:hAnsi="Times New Roman" w:cs="Times New Roman"/>
          <w:bCs/>
          <w:sz w:val="24"/>
          <w:szCs w:val="24"/>
        </w:rPr>
        <w:t>“bKash”</w:t>
      </w:r>
      <w:r>
        <w:rPr>
          <w:rFonts w:ascii="Times New Roman" w:hAnsi="Times New Roman" w:cs="Times New Roman"/>
          <w:bCs/>
          <w:sz w:val="24"/>
          <w:szCs w:val="24"/>
        </w:rPr>
        <w:t xml:space="preserve"> is higher </w:t>
      </w:r>
      <w:r w:rsidRPr="002F0F54">
        <w:rPr>
          <w:rFonts w:ascii="Times New Roman" w:hAnsi="Times New Roman" w:cs="Times New Roman"/>
          <w:bCs/>
          <w:sz w:val="24"/>
          <w:szCs w:val="24"/>
        </w:rPr>
        <w:t xml:space="preserve">compared to its competitor </w:t>
      </w:r>
      <w:r w:rsidR="003F6979">
        <w:rPr>
          <w:rFonts w:ascii="Times New Roman" w:hAnsi="Times New Roman" w:cs="Times New Roman"/>
          <w:bCs/>
          <w:sz w:val="24"/>
          <w:szCs w:val="24"/>
        </w:rPr>
        <w:t>“</w:t>
      </w:r>
      <w:r w:rsidRPr="002F0F54">
        <w:rPr>
          <w:rFonts w:ascii="Times New Roman" w:hAnsi="Times New Roman" w:cs="Times New Roman"/>
          <w:bCs/>
          <w:sz w:val="24"/>
          <w:szCs w:val="24"/>
        </w:rPr>
        <w:t>Nagad</w:t>
      </w:r>
      <w:r w:rsidR="003F6979">
        <w:rPr>
          <w:rFonts w:ascii="Times New Roman" w:hAnsi="Times New Roman" w:cs="Times New Roman"/>
          <w:bCs/>
          <w:sz w:val="24"/>
          <w:szCs w:val="24"/>
        </w:rPr>
        <w:t>”</w:t>
      </w:r>
      <w:r>
        <w:rPr>
          <w:rFonts w:ascii="Times New Roman" w:hAnsi="Times New Roman" w:cs="Times New Roman"/>
          <w:bCs/>
          <w:sz w:val="24"/>
          <w:szCs w:val="24"/>
        </w:rPr>
        <w:t>.</w:t>
      </w:r>
    </w:p>
    <w:p w:rsidR="005A56E9" w:rsidRPr="005A56E9" w:rsidRDefault="005A56E9" w:rsidP="005A56E9">
      <w:pPr>
        <w:spacing w:line="360" w:lineRule="auto"/>
        <w:rPr>
          <w:rFonts w:ascii="Times New Roman" w:hAnsi="Times New Roman" w:cs="Times New Roman"/>
          <w:bCs/>
          <w:sz w:val="24"/>
          <w:szCs w:val="24"/>
        </w:rPr>
      </w:pPr>
    </w:p>
    <w:p w:rsidR="007845B5" w:rsidRPr="00C3488C" w:rsidRDefault="00B627B3" w:rsidP="005A56E9">
      <w:pPr>
        <w:spacing w:after="0" w:line="360" w:lineRule="auto"/>
        <w:rPr>
          <w:rFonts w:ascii="Times New Roman" w:hAnsi="Times New Roman" w:cs="Times New Roman"/>
          <w:b/>
          <w:sz w:val="28"/>
          <w:szCs w:val="28"/>
        </w:rPr>
      </w:pPr>
      <w:r w:rsidRPr="00C3488C">
        <w:rPr>
          <w:rFonts w:ascii="Times New Roman" w:hAnsi="Times New Roman" w:cs="Times New Roman"/>
          <w:b/>
          <w:color w:val="00B0F0"/>
          <w:sz w:val="28"/>
          <w:szCs w:val="28"/>
        </w:rPr>
        <w:t>Opportunities</w:t>
      </w:r>
      <w:r w:rsidRPr="00C3488C">
        <w:rPr>
          <w:rFonts w:ascii="Times New Roman" w:hAnsi="Times New Roman" w:cs="Times New Roman"/>
          <w:b/>
          <w:sz w:val="28"/>
          <w:szCs w:val="28"/>
        </w:rPr>
        <w:t>:</w:t>
      </w:r>
    </w:p>
    <w:p w:rsidR="002B2B52" w:rsidRPr="002B2B52" w:rsidRDefault="003A29C8" w:rsidP="00315611">
      <w:pPr>
        <w:pStyle w:val="ListParagraph"/>
        <w:numPr>
          <w:ilvl w:val="0"/>
          <w:numId w:val="15"/>
        </w:numPr>
        <w:spacing w:line="360" w:lineRule="auto"/>
        <w:jc w:val="both"/>
        <w:rPr>
          <w:rFonts w:ascii="Times New Roman" w:hAnsi="Times New Roman" w:cs="Times New Roman"/>
          <w:b/>
          <w:sz w:val="24"/>
          <w:szCs w:val="24"/>
        </w:rPr>
      </w:pPr>
      <w:bookmarkStart w:id="26" w:name="_Hlk74153399"/>
      <w:r>
        <w:rPr>
          <w:rFonts w:ascii="Times New Roman" w:hAnsi="Times New Roman" w:cs="Times New Roman"/>
          <w:bCs/>
          <w:sz w:val="24"/>
          <w:szCs w:val="24"/>
        </w:rPr>
        <w:t>“bKash”</w:t>
      </w:r>
      <w:r w:rsidR="00B627B3" w:rsidRPr="002B2B52">
        <w:rPr>
          <w:rFonts w:ascii="Times New Roman" w:hAnsi="Times New Roman" w:cs="Times New Roman"/>
          <w:bCs/>
          <w:sz w:val="24"/>
          <w:szCs w:val="24"/>
        </w:rPr>
        <w:t xml:space="preserve"> target market is </w:t>
      </w:r>
      <w:r w:rsidR="00C54086">
        <w:rPr>
          <w:rFonts w:ascii="Times New Roman" w:hAnsi="Times New Roman" w:cs="Times New Roman"/>
          <w:bCs/>
          <w:sz w:val="24"/>
          <w:szCs w:val="24"/>
        </w:rPr>
        <w:t xml:space="preserve">the rural </w:t>
      </w:r>
      <w:r w:rsidR="00C54086" w:rsidRPr="002B2B52">
        <w:rPr>
          <w:rFonts w:ascii="Times New Roman" w:hAnsi="Times New Roman" w:cs="Times New Roman"/>
          <w:bCs/>
          <w:sz w:val="24"/>
          <w:szCs w:val="24"/>
        </w:rPr>
        <w:t xml:space="preserve">people </w:t>
      </w:r>
      <w:r w:rsidR="00C54086">
        <w:rPr>
          <w:rFonts w:ascii="Times New Roman" w:hAnsi="Times New Roman" w:cs="Times New Roman"/>
          <w:bCs/>
          <w:sz w:val="24"/>
          <w:szCs w:val="24"/>
        </w:rPr>
        <w:t xml:space="preserve">of Bangladesh </w:t>
      </w:r>
      <w:r w:rsidR="00B627B3" w:rsidRPr="002B2B52">
        <w:rPr>
          <w:rFonts w:ascii="Times New Roman" w:hAnsi="Times New Roman" w:cs="Times New Roman"/>
          <w:bCs/>
          <w:sz w:val="24"/>
          <w:szCs w:val="24"/>
        </w:rPr>
        <w:t xml:space="preserve">who are </w:t>
      </w:r>
      <w:r w:rsidR="00C54086">
        <w:rPr>
          <w:rFonts w:ascii="Times New Roman" w:hAnsi="Times New Roman" w:cs="Times New Roman"/>
          <w:bCs/>
          <w:sz w:val="24"/>
          <w:szCs w:val="24"/>
        </w:rPr>
        <w:t>deprived of banking</w:t>
      </w:r>
      <w:r w:rsidR="00B627B3" w:rsidRPr="002B2B52">
        <w:rPr>
          <w:rFonts w:ascii="Times New Roman" w:hAnsi="Times New Roman" w:cs="Times New Roman"/>
          <w:bCs/>
          <w:sz w:val="24"/>
          <w:szCs w:val="24"/>
        </w:rPr>
        <w:t xml:space="preserve"> by large </w:t>
      </w:r>
      <w:r w:rsidR="003F6979">
        <w:rPr>
          <w:rFonts w:ascii="Times New Roman" w:hAnsi="Times New Roman" w:cs="Times New Roman"/>
          <w:bCs/>
          <w:sz w:val="24"/>
          <w:szCs w:val="24"/>
        </w:rPr>
        <w:t>“</w:t>
      </w:r>
      <w:r w:rsidR="00B627B3" w:rsidRPr="002B2B52">
        <w:rPr>
          <w:rFonts w:ascii="Times New Roman" w:hAnsi="Times New Roman" w:cs="Times New Roman"/>
          <w:bCs/>
          <w:sz w:val="24"/>
          <w:szCs w:val="24"/>
        </w:rPr>
        <w:t>financial service providers</w:t>
      </w:r>
      <w:r w:rsidR="003F6979">
        <w:rPr>
          <w:rFonts w:ascii="Times New Roman" w:hAnsi="Times New Roman" w:cs="Times New Roman"/>
          <w:bCs/>
          <w:sz w:val="24"/>
          <w:szCs w:val="24"/>
        </w:rPr>
        <w:t>”</w:t>
      </w:r>
      <w:r w:rsidR="00B627B3" w:rsidRPr="002B2B52">
        <w:rPr>
          <w:rFonts w:ascii="Times New Roman" w:hAnsi="Times New Roman" w:cs="Times New Roman"/>
          <w:bCs/>
          <w:sz w:val="24"/>
          <w:szCs w:val="24"/>
        </w:rPr>
        <w:t xml:space="preserve">. As Bangladesh has a huge population, </w:t>
      </w:r>
      <w:r>
        <w:rPr>
          <w:rFonts w:ascii="Times New Roman" w:hAnsi="Times New Roman" w:cs="Times New Roman"/>
          <w:bCs/>
          <w:sz w:val="24"/>
          <w:szCs w:val="24"/>
        </w:rPr>
        <w:t>“bKash”</w:t>
      </w:r>
      <w:r w:rsidR="00B627B3" w:rsidRPr="002B2B52">
        <w:rPr>
          <w:rFonts w:ascii="Times New Roman" w:hAnsi="Times New Roman" w:cs="Times New Roman"/>
          <w:bCs/>
          <w:sz w:val="24"/>
          <w:szCs w:val="24"/>
        </w:rPr>
        <w:t xml:space="preserve"> has an enormous opportunity to expand its market share.</w:t>
      </w:r>
    </w:p>
    <w:bookmarkEnd w:id="26"/>
    <w:p w:rsidR="005A56E9" w:rsidRPr="005A56E9" w:rsidRDefault="00B627B3" w:rsidP="005A56E9">
      <w:pPr>
        <w:pStyle w:val="ListParagraph"/>
        <w:numPr>
          <w:ilvl w:val="0"/>
          <w:numId w:val="15"/>
        </w:numPr>
        <w:spacing w:line="360" w:lineRule="auto"/>
        <w:jc w:val="both"/>
        <w:rPr>
          <w:rFonts w:ascii="Times New Roman" w:hAnsi="Times New Roman" w:cs="Times New Roman"/>
          <w:b/>
          <w:sz w:val="24"/>
          <w:szCs w:val="24"/>
        </w:rPr>
      </w:pPr>
      <w:r>
        <w:rPr>
          <w:rFonts w:ascii="Times New Roman" w:hAnsi="Times New Roman" w:cs="Times New Roman"/>
          <w:bCs/>
          <w:sz w:val="24"/>
          <w:szCs w:val="24"/>
        </w:rPr>
        <w:t xml:space="preserve">Nowadays, due to </w:t>
      </w:r>
      <w:r w:rsidR="003F6979">
        <w:rPr>
          <w:rFonts w:ascii="Times New Roman" w:hAnsi="Times New Roman" w:cs="Times New Roman"/>
          <w:bCs/>
          <w:sz w:val="24"/>
          <w:szCs w:val="24"/>
        </w:rPr>
        <w:t>“</w:t>
      </w:r>
      <w:r>
        <w:rPr>
          <w:rFonts w:ascii="Times New Roman" w:hAnsi="Times New Roman" w:cs="Times New Roman"/>
          <w:bCs/>
          <w:sz w:val="24"/>
          <w:szCs w:val="24"/>
        </w:rPr>
        <w:t>COVID – 19</w:t>
      </w:r>
      <w:r w:rsidR="003F6979">
        <w:rPr>
          <w:rFonts w:ascii="Times New Roman" w:hAnsi="Times New Roman" w:cs="Times New Roman"/>
          <w:bCs/>
          <w:sz w:val="24"/>
          <w:szCs w:val="24"/>
        </w:rPr>
        <w:t>”</w:t>
      </w:r>
      <w:r>
        <w:rPr>
          <w:rFonts w:ascii="Times New Roman" w:hAnsi="Times New Roman" w:cs="Times New Roman"/>
          <w:bCs/>
          <w:sz w:val="24"/>
          <w:szCs w:val="24"/>
        </w:rPr>
        <w:t xml:space="preserve"> online platforms like grocery shopping, online clothing, online food markets are getting huge customers. </w:t>
      </w:r>
      <w:r w:rsidR="003A29C8">
        <w:rPr>
          <w:rFonts w:ascii="Times New Roman" w:hAnsi="Times New Roman" w:cs="Times New Roman"/>
          <w:bCs/>
          <w:sz w:val="24"/>
          <w:szCs w:val="24"/>
        </w:rPr>
        <w:t>“bKash”</w:t>
      </w:r>
      <w:r>
        <w:rPr>
          <w:rFonts w:ascii="Times New Roman" w:hAnsi="Times New Roman" w:cs="Times New Roman"/>
          <w:bCs/>
          <w:sz w:val="24"/>
          <w:szCs w:val="24"/>
        </w:rPr>
        <w:t xml:space="preserve"> can exploit this opportunity by affiliating with online shops and provide payment services. Therefore, more customers will be using </w:t>
      </w:r>
      <w:r w:rsidR="003A29C8">
        <w:rPr>
          <w:rFonts w:ascii="Times New Roman" w:hAnsi="Times New Roman" w:cs="Times New Roman"/>
          <w:bCs/>
          <w:sz w:val="24"/>
          <w:szCs w:val="24"/>
        </w:rPr>
        <w:t>“bKash”</w:t>
      </w:r>
      <w:r>
        <w:rPr>
          <w:rFonts w:ascii="Times New Roman" w:hAnsi="Times New Roman" w:cs="Times New Roman"/>
          <w:bCs/>
          <w:sz w:val="24"/>
          <w:szCs w:val="24"/>
        </w:rPr>
        <w:t xml:space="preserve"> as a platform to make payments on online shopping.</w:t>
      </w:r>
    </w:p>
    <w:p w:rsidR="005A56E9" w:rsidRPr="005A56E9" w:rsidRDefault="005A56E9" w:rsidP="005A56E9">
      <w:pPr>
        <w:spacing w:line="360" w:lineRule="auto"/>
        <w:jc w:val="both"/>
        <w:rPr>
          <w:rFonts w:ascii="Times New Roman" w:hAnsi="Times New Roman" w:cs="Times New Roman"/>
          <w:b/>
          <w:sz w:val="24"/>
          <w:szCs w:val="24"/>
        </w:rPr>
      </w:pPr>
    </w:p>
    <w:p w:rsidR="002B2B52" w:rsidRPr="00C3488C" w:rsidRDefault="00B627B3" w:rsidP="005A56E9">
      <w:pPr>
        <w:spacing w:after="0" w:line="360" w:lineRule="auto"/>
        <w:jc w:val="both"/>
        <w:rPr>
          <w:rFonts w:ascii="Times New Roman" w:hAnsi="Times New Roman" w:cs="Times New Roman"/>
          <w:b/>
          <w:sz w:val="24"/>
          <w:szCs w:val="24"/>
        </w:rPr>
      </w:pPr>
      <w:r w:rsidRPr="00C3488C">
        <w:rPr>
          <w:rFonts w:ascii="Times New Roman" w:hAnsi="Times New Roman" w:cs="Times New Roman"/>
          <w:b/>
          <w:color w:val="FF0000"/>
          <w:sz w:val="28"/>
          <w:szCs w:val="28"/>
        </w:rPr>
        <w:t>Threats</w:t>
      </w:r>
      <w:r w:rsidRPr="00C3488C">
        <w:rPr>
          <w:rFonts w:ascii="Times New Roman" w:hAnsi="Times New Roman" w:cs="Times New Roman"/>
          <w:b/>
          <w:sz w:val="28"/>
          <w:szCs w:val="28"/>
        </w:rPr>
        <w:t>:</w:t>
      </w:r>
    </w:p>
    <w:p w:rsidR="002B2B52" w:rsidRPr="002B2B52" w:rsidRDefault="00B627B3" w:rsidP="00315611">
      <w:pPr>
        <w:pStyle w:val="ListParagraph"/>
        <w:numPr>
          <w:ilvl w:val="0"/>
          <w:numId w:val="16"/>
        </w:numPr>
        <w:spacing w:line="360" w:lineRule="auto"/>
        <w:jc w:val="both"/>
        <w:rPr>
          <w:rFonts w:ascii="Times New Roman" w:hAnsi="Times New Roman" w:cs="Times New Roman"/>
          <w:b/>
          <w:sz w:val="24"/>
          <w:szCs w:val="24"/>
        </w:rPr>
      </w:pPr>
      <w:r w:rsidRPr="002B2B52">
        <w:rPr>
          <w:rFonts w:ascii="Times New Roman" w:hAnsi="Times New Roman" w:cs="Times New Roman"/>
          <w:bCs/>
          <w:sz w:val="24"/>
          <w:szCs w:val="24"/>
        </w:rPr>
        <w:t xml:space="preserve">Over the past few years, there has been an increase in </w:t>
      </w:r>
      <w:r w:rsidR="003F6979">
        <w:rPr>
          <w:rFonts w:ascii="Times New Roman" w:hAnsi="Times New Roman" w:cs="Times New Roman"/>
          <w:bCs/>
          <w:sz w:val="24"/>
          <w:szCs w:val="24"/>
        </w:rPr>
        <w:t>“</w:t>
      </w:r>
      <w:r w:rsidRPr="002B2B52">
        <w:rPr>
          <w:rFonts w:ascii="Times New Roman" w:hAnsi="Times New Roman" w:cs="Times New Roman"/>
          <w:bCs/>
          <w:sz w:val="24"/>
          <w:szCs w:val="24"/>
        </w:rPr>
        <w:t>fraudulent activity</w:t>
      </w:r>
      <w:r w:rsidR="003F6979">
        <w:rPr>
          <w:rFonts w:ascii="Times New Roman" w:hAnsi="Times New Roman" w:cs="Times New Roman"/>
          <w:bCs/>
          <w:sz w:val="24"/>
          <w:szCs w:val="24"/>
        </w:rPr>
        <w:t>”</w:t>
      </w:r>
      <w:r w:rsidRPr="002B2B52">
        <w:rPr>
          <w:rFonts w:ascii="Times New Roman" w:hAnsi="Times New Roman" w:cs="Times New Roman"/>
          <w:bCs/>
          <w:sz w:val="24"/>
          <w:szCs w:val="24"/>
        </w:rPr>
        <w:t xml:space="preserve">. If </w:t>
      </w:r>
      <w:r w:rsidR="003A29C8">
        <w:rPr>
          <w:rFonts w:ascii="Times New Roman" w:hAnsi="Times New Roman" w:cs="Times New Roman"/>
          <w:bCs/>
          <w:sz w:val="24"/>
          <w:szCs w:val="24"/>
        </w:rPr>
        <w:t>“bKash”</w:t>
      </w:r>
      <w:r w:rsidRPr="002B2B52">
        <w:rPr>
          <w:rFonts w:ascii="Times New Roman" w:hAnsi="Times New Roman" w:cs="Times New Roman"/>
          <w:bCs/>
          <w:sz w:val="24"/>
          <w:szCs w:val="24"/>
        </w:rPr>
        <w:t xml:space="preserve"> takes it lightly, then it would be very difficult for </w:t>
      </w:r>
      <w:r w:rsidR="003A29C8">
        <w:rPr>
          <w:rFonts w:ascii="Times New Roman" w:hAnsi="Times New Roman" w:cs="Times New Roman"/>
          <w:bCs/>
          <w:sz w:val="24"/>
          <w:szCs w:val="24"/>
        </w:rPr>
        <w:t>“bKash”</w:t>
      </w:r>
      <w:r w:rsidRPr="002B2B52">
        <w:rPr>
          <w:rFonts w:ascii="Times New Roman" w:hAnsi="Times New Roman" w:cs="Times New Roman"/>
          <w:bCs/>
          <w:sz w:val="24"/>
          <w:szCs w:val="24"/>
        </w:rPr>
        <w:t xml:space="preserve"> to gain customers in the long run.</w:t>
      </w:r>
    </w:p>
    <w:p w:rsidR="000606E2" w:rsidRPr="002B2B52" w:rsidRDefault="00B627B3" w:rsidP="00315611">
      <w:pPr>
        <w:pStyle w:val="ListParagraph"/>
        <w:numPr>
          <w:ilvl w:val="0"/>
          <w:numId w:val="16"/>
        </w:numPr>
        <w:spacing w:line="360" w:lineRule="auto"/>
        <w:jc w:val="both"/>
        <w:rPr>
          <w:rFonts w:ascii="Times New Roman" w:hAnsi="Times New Roman" w:cs="Times New Roman"/>
          <w:b/>
          <w:sz w:val="24"/>
          <w:szCs w:val="24"/>
        </w:rPr>
      </w:pPr>
      <w:r>
        <w:rPr>
          <w:rFonts w:ascii="Times New Roman" w:hAnsi="Times New Roman" w:cs="Times New Roman"/>
          <w:bCs/>
          <w:sz w:val="24"/>
          <w:szCs w:val="24"/>
        </w:rPr>
        <w:t xml:space="preserve">There are new competitors like </w:t>
      </w:r>
      <w:r w:rsidR="003F6979">
        <w:rPr>
          <w:rFonts w:ascii="Times New Roman" w:hAnsi="Times New Roman" w:cs="Times New Roman"/>
          <w:bCs/>
          <w:sz w:val="24"/>
          <w:szCs w:val="24"/>
        </w:rPr>
        <w:t>“</w:t>
      </w:r>
      <w:r>
        <w:rPr>
          <w:rFonts w:ascii="Times New Roman" w:hAnsi="Times New Roman" w:cs="Times New Roman"/>
          <w:bCs/>
          <w:sz w:val="24"/>
          <w:szCs w:val="24"/>
        </w:rPr>
        <w:t>Nagad</w:t>
      </w:r>
      <w:r w:rsidR="003F6979">
        <w:rPr>
          <w:rFonts w:ascii="Times New Roman" w:hAnsi="Times New Roman" w:cs="Times New Roman"/>
          <w:bCs/>
          <w:sz w:val="24"/>
          <w:szCs w:val="24"/>
        </w:rPr>
        <w:t>”</w:t>
      </w:r>
      <w:r>
        <w:rPr>
          <w:rFonts w:ascii="Times New Roman" w:hAnsi="Times New Roman" w:cs="Times New Roman"/>
          <w:bCs/>
          <w:sz w:val="24"/>
          <w:szCs w:val="24"/>
        </w:rPr>
        <w:t xml:space="preserve">, </w:t>
      </w:r>
      <w:r w:rsidR="003F6979">
        <w:rPr>
          <w:rFonts w:ascii="Times New Roman" w:hAnsi="Times New Roman" w:cs="Times New Roman"/>
          <w:bCs/>
          <w:sz w:val="24"/>
          <w:szCs w:val="24"/>
        </w:rPr>
        <w:t>“</w:t>
      </w:r>
      <w:r>
        <w:rPr>
          <w:rFonts w:ascii="Times New Roman" w:hAnsi="Times New Roman" w:cs="Times New Roman"/>
          <w:bCs/>
          <w:sz w:val="24"/>
          <w:szCs w:val="24"/>
        </w:rPr>
        <w:t>Rocket</w:t>
      </w:r>
      <w:r w:rsidR="003F6979">
        <w:rPr>
          <w:rFonts w:ascii="Times New Roman" w:hAnsi="Times New Roman" w:cs="Times New Roman"/>
          <w:bCs/>
          <w:sz w:val="24"/>
          <w:szCs w:val="24"/>
        </w:rPr>
        <w:t>”</w:t>
      </w:r>
      <w:r>
        <w:rPr>
          <w:rFonts w:ascii="Times New Roman" w:hAnsi="Times New Roman" w:cs="Times New Roman"/>
          <w:bCs/>
          <w:sz w:val="24"/>
          <w:szCs w:val="24"/>
        </w:rPr>
        <w:t xml:space="preserve">, </w:t>
      </w:r>
      <w:r w:rsidR="003F6979">
        <w:rPr>
          <w:rFonts w:ascii="Times New Roman" w:hAnsi="Times New Roman" w:cs="Times New Roman"/>
          <w:bCs/>
          <w:sz w:val="24"/>
          <w:szCs w:val="24"/>
        </w:rPr>
        <w:t>“</w:t>
      </w:r>
      <w:r>
        <w:rPr>
          <w:rFonts w:ascii="Times New Roman" w:hAnsi="Times New Roman" w:cs="Times New Roman"/>
          <w:bCs/>
          <w:sz w:val="24"/>
          <w:szCs w:val="24"/>
        </w:rPr>
        <w:t>Upai</w:t>
      </w:r>
      <w:r w:rsidR="003F6979">
        <w:rPr>
          <w:rFonts w:ascii="Times New Roman" w:hAnsi="Times New Roman" w:cs="Times New Roman"/>
          <w:bCs/>
          <w:sz w:val="24"/>
          <w:szCs w:val="24"/>
        </w:rPr>
        <w:t>”</w:t>
      </w:r>
      <w:r>
        <w:rPr>
          <w:rFonts w:ascii="Times New Roman" w:hAnsi="Times New Roman" w:cs="Times New Roman"/>
          <w:bCs/>
          <w:sz w:val="24"/>
          <w:szCs w:val="24"/>
        </w:rPr>
        <w:t xml:space="preserve"> is emerging. Therefore, </w:t>
      </w:r>
      <w:r w:rsidR="003A29C8">
        <w:rPr>
          <w:rFonts w:ascii="Times New Roman" w:hAnsi="Times New Roman" w:cs="Times New Roman"/>
          <w:bCs/>
          <w:sz w:val="24"/>
          <w:szCs w:val="24"/>
        </w:rPr>
        <w:t>“bKash”</w:t>
      </w:r>
      <w:r>
        <w:rPr>
          <w:rFonts w:ascii="Times New Roman" w:hAnsi="Times New Roman" w:cs="Times New Roman"/>
          <w:bCs/>
          <w:sz w:val="24"/>
          <w:szCs w:val="24"/>
        </w:rPr>
        <w:t xml:space="preserve"> has to be very careful and be efficient so that they can tackle this competition and lead in the market.</w:t>
      </w:r>
      <w:bookmarkEnd w:id="25"/>
      <w:r w:rsidRPr="002B2B52">
        <w:rPr>
          <w:rFonts w:ascii="Times New Roman" w:hAnsi="Times New Roman" w:cs="Times New Roman"/>
          <w:b/>
          <w:sz w:val="24"/>
          <w:szCs w:val="24"/>
        </w:rPr>
        <w:br w:type="page"/>
      </w:r>
    </w:p>
    <w:p w:rsidR="000606E2" w:rsidRDefault="000606E2" w:rsidP="000606E2">
      <w:pPr>
        <w:pStyle w:val="Heading1"/>
        <w:jc w:val="center"/>
        <w:rPr>
          <w:rFonts w:ascii="Times New Roman" w:hAnsi="Times New Roman" w:cs="Times New Roman"/>
          <w:b/>
          <w:bCs/>
          <w:i/>
          <w:iCs/>
          <w:sz w:val="104"/>
          <w:szCs w:val="104"/>
        </w:rPr>
      </w:pPr>
    </w:p>
    <w:p w:rsidR="000606E2" w:rsidRPr="00021F5D" w:rsidRDefault="000606E2" w:rsidP="000606E2">
      <w:pPr>
        <w:pStyle w:val="Heading1"/>
        <w:jc w:val="center"/>
        <w:rPr>
          <w:rFonts w:ascii="Times New Roman" w:hAnsi="Times New Roman" w:cs="Times New Roman"/>
          <w:b/>
          <w:bCs/>
          <w:i/>
          <w:iCs/>
          <w:sz w:val="84"/>
          <w:szCs w:val="84"/>
        </w:rPr>
      </w:pPr>
    </w:p>
    <w:p w:rsidR="000606E2" w:rsidRPr="00021F5D" w:rsidRDefault="000606E2" w:rsidP="000606E2">
      <w:pPr>
        <w:pStyle w:val="Heading1"/>
        <w:jc w:val="center"/>
        <w:rPr>
          <w:rFonts w:ascii="Times New Roman" w:hAnsi="Times New Roman" w:cs="Times New Roman"/>
          <w:b/>
          <w:bCs/>
          <w:i/>
          <w:iCs/>
          <w:sz w:val="2"/>
          <w:szCs w:val="2"/>
        </w:rPr>
      </w:pPr>
    </w:p>
    <w:p w:rsidR="000606E2" w:rsidRDefault="000606E2" w:rsidP="000606E2">
      <w:pPr>
        <w:pStyle w:val="Heading1"/>
        <w:jc w:val="center"/>
        <w:rPr>
          <w:rFonts w:ascii="Times New Roman" w:hAnsi="Times New Roman" w:cs="Times New Roman"/>
          <w:b/>
          <w:bCs/>
          <w:i/>
          <w:iCs/>
          <w:sz w:val="104"/>
          <w:szCs w:val="104"/>
        </w:rPr>
      </w:pPr>
    </w:p>
    <w:p w:rsidR="0022269F" w:rsidRDefault="00B627B3" w:rsidP="000606E2">
      <w:pPr>
        <w:pStyle w:val="Heading1"/>
        <w:jc w:val="center"/>
        <w:rPr>
          <w:rFonts w:ascii="Times New Roman" w:hAnsi="Times New Roman" w:cs="Times New Roman"/>
          <w:b/>
          <w:bCs/>
          <w:i/>
          <w:iCs/>
          <w:sz w:val="104"/>
          <w:szCs w:val="104"/>
        </w:rPr>
      </w:pPr>
      <w:bookmarkStart w:id="27" w:name="_Toc74158602"/>
      <w:r w:rsidRPr="000606E2">
        <w:rPr>
          <w:rFonts w:ascii="Times New Roman" w:hAnsi="Times New Roman" w:cs="Times New Roman"/>
          <w:b/>
          <w:bCs/>
          <w:i/>
          <w:iCs/>
          <w:sz w:val="104"/>
          <w:szCs w:val="104"/>
        </w:rPr>
        <w:t>Chapter – 4</w:t>
      </w:r>
      <w:bookmarkEnd w:id="27"/>
    </w:p>
    <w:p w:rsidR="00AD4D8B" w:rsidRPr="00240FE6" w:rsidRDefault="0022269F" w:rsidP="00240FE6">
      <w:pPr>
        <w:jc w:val="center"/>
        <w:rPr>
          <w:rFonts w:ascii="Times New Roman" w:hAnsi="Times New Roman" w:cs="Times New Roman"/>
          <w:b/>
          <w:bCs/>
          <w:i/>
          <w:iCs/>
          <w:sz w:val="78"/>
          <w:szCs w:val="78"/>
        </w:rPr>
      </w:pPr>
      <w:r w:rsidRPr="00240FE6">
        <w:rPr>
          <w:rFonts w:ascii="Times New Roman" w:hAnsi="Times New Roman" w:cs="Times New Roman"/>
          <w:b/>
          <w:bCs/>
          <w:i/>
          <w:iCs/>
          <w:color w:val="2F5496" w:themeColor="accent1" w:themeShade="BF"/>
          <w:sz w:val="78"/>
          <w:szCs w:val="78"/>
        </w:rPr>
        <w:t>(Quantitative Analysis of bKash Limited)</w:t>
      </w:r>
      <w:r w:rsidR="00B627B3" w:rsidRPr="00240FE6">
        <w:rPr>
          <w:rFonts w:ascii="Times New Roman" w:hAnsi="Times New Roman" w:cs="Times New Roman"/>
          <w:b/>
          <w:bCs/>
          <w:i/>
          <w:iCs/>
          <w:sz w:val="78"/>
          <w:szCs w:val="78"/>
        </w:rPr>
        <w:br w:type="page"/>
      </w:r>
    </w:p>
    <w:p w:rsidR="00AD4D8B" w:rsidRPr="00837F55" w:rsidRDefault="00837F55" w:rsidP="00354EA7">
      <w:pPr>
        <w:pStyle w:val="Heading2"/>
        <w:spacing w:after="240"/>
        <w:rPr>
          <w:rFonts w:ascii="Times New Roman" w:hAnsi="Times New Roman" w:cs="Times New Roman"/>
          <w:b/>
          <w:bCs/>
          <w:i/>
          <w:iCs/>
          <w:sz w:val="28"/>
          <w:szCs w:val="28"/>
        </w:rPr>
      </w:pPr>
      <w:bookmarkStart w:id="28" w:name="_Toc74158603"/>
      <w:r>
        <w:rPr>
          <w:rFonts w:ascii="Times New Roman" w:hAnsi="Times New Roman" w:cs="Times New Roman"/>
          <w:b/>
          <w:bCs/>
          <w:i/>
          <w:iCs/>
          <w:sz w:val="28"/>
          <w:szCs w:val="28"/>
        </w:rPr>
        <w:lastRenderedPageBreak/>
        <w:t xml:space="preserve">4.1 </w:t>
      </w:r>
      <w:r w:rsidR="00B627B3" w:rsidRPr="00837F55">
        <w:rPr>
          <w:rFonts w:ascii="Times New Roman" w:hAnsi="Times New Roman" w:cs="Times New Roman"/>
          <w:b/>
          <w:bCs/>
          <w:i/>
          <w:iCs/>
          <w:sz w:val="28"/>
          <w:szCs w:val="28"/>
        </w:rPr>
        <w:t>Financial Performance</w:t>
      </w:r>
      <w:r w:rsidR="00AD47EE" w:rsidRPr="00837F55">
        <w:rPr>
          <w:rFonts w:ascii="Times New Roman" w:hAnsi="Times New Roman" w:cs="Times New Roman"/>
          <w:b/>
          <w:bCs/>
          <w:i/>
          <w:iCs/>
          <w:sz w:val="28"/>
          <w:szCs w:val="28"/>
        </w:rPr>
        <w:t xml:space="preserve"> Analysis</w:t>
      </w:r>
      <w:r w:rsidR="00B627B3" w:rsidRPr="00837F55">
        <w:rPr>
          <w:rFonts w:ascii="Times New Roman" w:hAnsi="Times New Roman" w:cs="Times New Roman"/>
          <w:b/>
          <w:bCs/>
          <w:i/>
          <w:iCs/>
          <w:sz w:val="28"/>
          <w:szCs w:val="28"/>
        </w:rPr>
        <w:t xml:space="preserve"> of </w:t>
      </w:r>
      <w:r w:rsidR="003A29C8" w:rsidRPr="00837F55">
        <w:rPr>
          <w:rFonts w:ascii="Times New Roman" w:hAnsi="Times New Roman" w:cs="Times New Roman"/>
          <w:b/>
          <w:bCs/>
          <w:i/>
          <w:iCs/>
          <w:sz w:val="28"/>
          <w:szCs w:val="28"/>
        </w:rPr>
        <w:t>bKash</w:t>
      </w:r>
      <w:r w:rsidR="00B627B3" w:rsidRPr="00837F55">
        <w:rPr>
          <w:rFonts w:ascii="Times New Roman" w:hAnsi="Times New Roman" w:cs="Times New Roman"/>
          <w:b/>
          <w:bCs/>
          <w:i/>
          <w:iCs/>
          <w:sz w:val="28"/>
          <w:szCs w:val="28"/>
        </w:rPr>
        <w:t xml:space="preserve"> Limited</w:t>
      </w:r>
      <w:bookmarkEnd w:id="28"/>
    </w:p>
    <w:p w:rsidR="00A434D2" w:rsidRDefault="00B627B3" w:rsidP="00354EA7">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analyze the </w:t>
      </w:r>
      <w:r w:rsidR="003A3F37">
        <w:rPr>
          <w:rFonts w:ascii="Times New Roman" w:hAnsi="Times New Roman" w:cs="Times New Roman"/>
          <w:sz w:val="24"/>
          <w:szCs w:val="24"/>
        </w:rPr>
        <w:t>Financial Performance</w:t>
      </w:r>
      <w:r>
        <w:rPr>
          <w:rFonts w:ascii="Times New Roman" w:hAnsi="Times New Roman" w:cs="Times New Roman"/>
          <w:sz w:val="24"/>
          <w:szCs w:val="24"/>
        </w:rPr>
        <w:t xml:space="preserve"> data of </w:t>
      </w:r>
      <w:r w:rsidR="003A29C8">
        <w:rPr>
          <w:rFonts w:ascii="Times New Roman" w:hAnsi="Times New Roman" w:cs="Times New Roman"/>
          <w:sz w:val="24"/>
          <w:szCs w:val="24"/>
        </w:rPr>
        <w:t>“bKash</w:t>
      </w:r>
      <w:r w:rsidR="003A3F37">
        <w:rPr>
          <w:rFonts w:ascii="Times New Roman" w:hAnsi="Times New Roman" w:cs="Times New Roman"/>
          <w:sz w:val="24"/>
          <w:szCs w:val="24"/>
        </w:rPr>
        <w:t xml:space="preserve"> Limited</w:t>
      </w:r>
      <w:r w:rsidR="003A29C8">
        <w:rPr>
          <w:rFonts w:ascii="Times New Roman" w:hAnsi="Times New Roman" w:cs="Times New Roman"/>
          <w:sz w:val="24"/>
          <w:szCs w:val="24"/>
        </w:rPr>
        <w:t>”</w:t>
      </w:r>
      <w:r w:rsidR="003A3F37">
        <w:rPr>
          <w:rFonts w:ascii="Times New Roman" w:hAnsi="Times New Roman" w:cs="Times New Roman"/>
          <w:sz w:val="24"/>
          <w:szCs w:val="24"/>
        </w:rPr>
        <w:t xml:space="preserve">, I took information of </w:t>
      </w:r>
      <w:r w:rsidR="003A3F37" w:rsidRPr="003A3F37">
        <w:rPr>
          <w:rFonts w:ascii="Times New Roman" w:hAnsi="Times New Roman" w:cs="Times New Roman"/>
          <w:b/>
          <w:bCs/>
          <w:sz w:val="24"/>
          <w:szCs w:val="24"/>
        </w:rPr>
        <w:t>4</w:t>
      </w:r>
      <w:r w:rsidR="003A3F37">
        <w:rPr>
          <w:rFonts w:ascii="Times New Roman" w:hAnsi="Times New Roman" w:cs="Times New Roman"/>
          <w:sz w:val="24"/>
          <w:szCs w:val="24"/>
        </w:rPr>
        <w:t xml:space="preserve"> (FOUR) years from the annual report of bKash Limited. The source of information is the </w:t>
      </w:r>
      <w:r w:rsidR="003A3F37" w:rsidRPr="003A3F37">
        <w:rPr>
          <w:rFonts w:ascii="Times New Roman" w:hAnsi="Times New Roman" w:cs="Times New Roman"/>
          <w:b/>
          <w:bCs/>
          <w:sz w:val="24"/>
          <w:szCs w:val="24"/>
        </w:rPr>
        <w:t>Statement of Financial Position</w:t>
      </w:r>
      <w:r w:rsidR="003A3F37">
        <w:rPr>
          <w:rFonts w:ascii="Times New Roman" w:hAnsi="Times New Roman" w:cs="Times New Roman"/>
          <w:sz w:val="24"/>
          <w:szCs w:val="24"/>
        </w:rPr>
        <w:t xml:space="preserve"> &amp; </w:t>
      </w:r>
      <w:r w:rsidR="003A3F37" w:rsidRPr="003A3F37">
        <w:rPr>
          <w:rFonts w:ascii="Times New Roman" w:hAnsi="Times New Roman" w:cs="Times New Roman"/>
          <w:b/>
          <w:bCs/>
          <w:sz w:val="24"/>
          <w:szCs w:val="24"/>
        </w:rPr>
        <w:t>Statement of Comprehensive Income</w:t>
      </w:r>
      <w:r w:rsidR="003A3F37">
        <w:rPr>
          <w:rFonts w:ascii="Times New Roman" w:hAnsi="Times New Roman" w:cs="Times New Roman"/>
          <w:sz w:val="24"/>
          <w:szCs w:val="24"/>
        </w:rPr>
        <w:t xml:space="preserve">. Among all the calculation methods the </w:t>
      </w:r>
      <w:r w:rsidR="003A3F37" w:rsidRPr="003A3F37">
        <w:rPr>
          <w:rFonts w:ascii="Times New Roman" w:hAnsi="Times New Roman" w:cs="Times New Roman"/>
          <w:b/>
          <w:bCs/>
          <w:sz w:val="24"/>
          <w:szCs w:val="24"/>
        </w:rPr>
        <w:t>“</w:t>
      </w:r>
      <w:r w:rsidRPr="003A3F37">
        <w:rPr>
          <w:rFonts w:ascii="Times New Roman" w:hAnsi="Times New Roman" w:cs="Times New Roman"/>
          <w:b/>
          <w:bCs/>
          <w:sz w:val="24"/>
          <w:szCs w:val="24"/>
        </w:rPr>
        <w:t>Ratio Analysis</w:t>
      </w:r>
      <w:r w:rsidR="003A3F37" w:rsidRPr="003A3F37">
        <w:rPr>
          <w:rFonts w:ascii="Times New Roman" w:hAnsi="Times New Roman" w:cs="Times New Roman"/>
          <w:b/>
          <w:bCs/>
          <w:sz w:val="24"/>
          <w:szCs w:val="24"/>
        </w:rPr>
        <w:t>”</w:t>
      </w:r>
      <w:r>
        <w:rPr>
          <w:rFonts w:ascii="Times New Roman" w:hAnsi="Times New Roman" w:cs="Times New Roman"/>
          <w:sz w:val="24"/>
          <w:szCs w:val="24"/>
        </w:rPr>
        <w:t xml:space="preserve"> is the </w:t>
      </w:r>
      <w:r w:rsidR="00C54086">
        <w:rPr>
          <w:rFonts w:ascii="Times New Roman" w:hAnsi="Times New Roman" w:cs="Times New Roman"/>
          <w:sz w:val="24"/>
          <w:szCs w:val="24"/>
        </w:rPr>
        <w:t>best</w:t>
      </w:r>
      <w:r>
        <w:rPr>
          <w:rFonts w:ascii="Times New Roman" w:hAnsi="Times New Roman" w:cs="Times New Roman"/>
          <w:sz w:val="24"/>
          <w:szCs w:val="24"/>
        </w:rPr>
        <w:t xml:space="preserve"> way to calculate a company's </w:t>
      </w:r>
      <w:r w:rsidR="00C54086">
        <w:rPr>
          <w:rFonts w:ascii="Times New Roman" w:hAnsi="Times New Roman" w:cs="Times New Roman"/>
          <w:sz w:val="24"/>
          <w:szCs w:val="24"/>
        </w:rPr>
        <w:t>“F</w:t>
      </w:r>
      <w:r>
        <w:rPr>
          <w:rFonts w:ascii="Times New Roman" w:hAnsi="Times New Roman" w:cs="Times New Roman"/>
          <w:sz w:val="24"/>
          <w:szCs w:val="24"/>
        </w:rPr>
        <w:t xml:space="preserve">inancial </w:t>
      </w:r>
      <w:r w:rsidR="003A3F37">
        <w:rPr>
          <w:rFonts w:ascii="Times New Roman" w:hAnsi="Times New Roman" w:cs="Times New Roman"/>
          <w:sz w:val="24"/>
          <w:szCs w:val="24"/>
        </w:rPr>
        <w:t>Performance</w:t>
      </w:r>
      <w:r w:rsidR="00C54086">
        <w:rPr>
          <w:rFonts w:ascii="Times New Roman" w:hAnsi="Times New Roman" w:cs="Times New Roman"/>
          <w:sz w:val="24"/>
          <w:szCs w:val="24"/>
        </w:rPr>
        <w:t>”</w:t>
      </w:r>
      <w:r w:rsidR="003A3F37">
        <w:rPr>
          <w:rFonts w:ascii="Times New Roman" w:hAnsi="Times New Roman" w:cs="Times New Roman"/>
          <w:sz w:val="24"/>
          <w:szCs w:val="24"/>
        </w:rPr>
        <w:t>. And after that, there is also a comparison between bKash Limited and Brac Bank in order to analyze the significance of bKash Limited over Brac Bank.</w:t>
      </w:r>
      <w:r>
        <w:rPr>
          <w:rFonts w:ascii="Times New Roman" w:hAnsi="Times New Roman" w:cs="Times New Roman"/>
          <w:sz w:val="24"/>
          <w:szCs w:val="24"/>
        </w:rPr>
        <w:t xml:space="preserve"> </w:t>
      </w:r>
    </w:p>
    <w:p w:rsidR="00445ADE" w:rsidRPr="00424FC7" w:rsidRDefault="00445ADE" w:rsidP="00424FC7">
      <w:pPr>
        <w:spacing w:line="360" w:lineRule="auto"/>
        <w:jc w:val="both"/>
        <w:rPr>
          <w:rFonts w:ascii="Times New Roman" w:hAnsi="Times New Roman" w:cs="Times New Roman"/>
          <w:sz w:val="24"/>
          <w:szCs w:val="24"/>
        </w:rPr>
      </w:pPr>
    </w:p>
    <w:p w:rsidR="00EB13C5" w:rsidRPr="00445ADE" w:rsidRDefault="00B627B3" w:rsidP="00445ADE">
      <w:pPr>
        <w:pStyle w:val="Heading2"/>
        <w:spacing w:after="240"/>
        <w:rPr>
          <w:rFonts w:ascii="Times New Roman" w:hAnsi="Times New Roman" w:cs="Times New Roman"/>
          <w:b/>
          <w:bCs/>
          <w:i/>
          <w:iCs/>
          <w:sz w:val="28"/>
          <w:szCs w:val="28"/>
        </w:rPr>
      </w:pPr>
      <w:bookmarkStart w:id="29" w:name="_Toc74158604"/>
      <w:r>
        <w:rPr>
          <w:rFonts w:ascii="Times New Roman" w:hAnsi="Times New Roman" w:cs="Times New Roman"/>
          <w:b/>
          <w:bCs/>
          <w:i/>
          <w:iCs/>
          <w:sz w:val="28"/>
          <w:szCs w:val="28"/>
        </w:rPr>
        <w:t>4.</w:t>
      </w:r>
      <w:r w:rsidR="00837F55">
        <w:rPr>
          <w:rFonts w:ascii="Times New Roman" w:hAnsi="Times New Roman" w:cs="Times New Roman"/>
          <w:b/>
          <w:bCs/>
          <w:i/>
          <w:iCs/>
          <w:sz w:val="28"/>
          <w:szCs w:val="28"/>
        </w:rPr>
        <w:t>2</w:t>
      </w:r>
      <w:r>
        <w:rPr>
          <w:rFonts w:ascii="Times New Roman" w:hAnsi="Times New Roman" w:cs="Times New Roman"/>
          <w:b/>
          <w:bCs/>
          <w:i/>
          <w:iCs/>
          <w:sz w:val="28"/>
          <w:szCs w:val="28"/>
        </w:rPr>
        <w:t xml:space="preserve"> </w:t>
      </w:r>
      <w:r w:rsidRPr="00EB13C5">
        <w:rPr>
          <w:rFonts w:ascii="Times New Roman" w:hAnsi="Times New Roman" w:cs="Times New Roman"/>
          <w:b/>
          <w:bCs/>
          <w:i/>
          <w:iCs/>
          <w:sz w:val="28"/>
          <w:szCs w:val="28"/>
        </w:rPr>
        <w:t>Ratio Analysis</w:t>
      </w:r>
      <w:bookmarkEnd w:id="29"/>
    </w:p>
    <w:p w:rsidR="00A434D2" w:rsidRDefault="00B627B3" w:rsidP="00A434D2">
      <w:pPr>
        <w:spacing w:line="360" w:lineRule="auto"/>
        <w:jc w:val="both"/>
        <w:rPr>
          <w:rFonts w:ascii="Times New Roman" w:hAnsi="Times New Roman" w:cs="Times New Roman"/>
          <w:sz w:val="24"/>
          <w:szCs w:val="24"/>
        </w:rPr>
      </w:pPr>
      <w:r>
        <w:rPr>
          <w:rFonts w:ascii="Times New Roman" w:hAnsi="Times New Roman" w:cs="Times New Roman"/>
          <w:sz w:val="24"/>
          <w:szCs w:val="24"/>
        </w:rPr>
        <w:t>It</w:t>
      </w:r>
      <w:r w:rsidRPr="00A434D2">
        <w:rPr>
          <w:rFonts w:ascii="Times New Roman" w:hAnsi="Times New Roman" w:cs="Times New Roman"/>
          <w:sz w:val="24"/>
          <w:szCs w:val="24"/>
        </w:rPr>
        <w:t xml:space="preserve"> is a quantitative method of </w:t>
      </w:r>
      <w:r w:rsidR="00686770">
        <w:rPr>
          <w:rFonts w:ascii="Times New Roman" w:hAnsi="Times New Roman" w:cs="Times New Roman"/>
          <w:sz w:val="24"/>
          <w:szCs w:val="24"/>
        </w:rPr>
        <w:t>analyzing</w:t>
      </w:r>
      <w:r w:rsidRPr="00A434D2">
        <w:rPr>
          <w:rFonts w:ascii="Times New Roman" w:hAnsi="Times New Roman" w:cs="Times New Roman"/>
          <w:sz w:val="24"/>
          <w:szCs w:val="24"/>
        </w:rPr>
        <w:t xml:space="preserve"> </w:t>
      </w:r>
      <w:r w:rsidR="00686770">
        <w:rPr>
          <w:rFonts w:ascii="Times New Roman" w:hAnsi="Times New Roman" w:cs="Times New Roman"/>
          <w:sz w:val="24"/>
          <w:szCs w:val="24"/>
        </w:rPr>
        <w:t>the</w:t>
      </w:r>
      <w:r w:rsidRPr="00A434D2">
        <w:rPr>
          <w:rFonts w:ascii="Times New Roman" w:hAnsi="Times New Roman" w:cs="Times New Roman"/>
          <w:sz w:val="24"/>
          <w:szCs w:val="24"/>
        </w:rPr>
        <w:t xml:space="preserve"> company's liquidity, operational efficiency, and profitability by </w:t>
      </w:r>
      <w:r>
        <w:rPr>
          <w:rFonts w:ascii="Times New Roman" w:hAnsi="Times New Roman" w:cs="Times New Roman"/>
          <w:sz w:val="24"/>
          <w:szCs w:val="24"/>
        </w:rPr>
        <w:t>analyzing</w:t>
      </w:r>
      <w:r w:rsidRPr="00A434D2">
        <w:rPr>
          <w:rFonts w:ascii="Times New Roman" w:hAnsi="Times New Roman" w:cs="Times New Roman"/>
          <w:sz w:val="24"/>
          <w:szCs w:val="24"/>
        </w:rPr>
        <w:t xml:space="preserve"> its financial statements such as the balance sheet and income statement. Ratio analysis is a fundamental equity analysis.</w:t>
      </w:r>
      <w:r w:rsidR="00424FC7">
        <w:rPr>
          <w:rFonts w:ascii="Times New Roman" w:hAnsi="Times New Roman" w:cs="Times New Roman"/>
          <w:sz w:val="24"/>
          <w:szCs w:val="24"/>
        </w:rPr>
        <w:t xml:space="preserve"> The ratios </w:t>
      </w:r>
      <w:r>
        <w:rPr>
          <w:rFonts w:ascii="Times New Roman" w:hAnsi="Times New Roman" w:cs="Times New Roman"/>
          <w:sz w:val="24"/>
          <w:szCs w:val="24"/>
        </w:rPr>
        <w:t xml:space="preserve">we included </w:t>
      </w:r>
      <w:r w:rsidR="00424FC7">
        <w:rPr>
          <w:rFonts w:ascii="Times New Roman" w:hAnsi="Times New Roman" w:cs="Times New Roman"/>
          <w:sz w:val="24"/>
          <w:szCs w:val="24"/>
        </w:rPr>
        <w:t>are:</w:t>
      </w:r>
    </w:p>
    <w:p w:rsidR="00055227" w:rsidRPr="006E476B" w:rsidRDefault="00C41511" w:rsidP="006E476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5648" behindDoc="1" locked="0" layoutInCell="1" allowOverlap="1" wp14:anchorId="5EE81FD8" wp14:editId="7FAE78DD">
            <wp:simplePos x="0" y="0"/>
            <wp:positionH relativeFrom="margin">
              <wp:posOffset>132715</wp:posOffset>
            </wp:positionH>
            <wp:positionV relativeFrom="paragraph">
              <wp:posOffset>33307</wp:posOffset>
            </wp:positionV>
            <wp:extent cx="5692775" cy="3831590"/>
            <wp:effectExtent l="0" t="19050" r="0" b="73660"/>
            <wp:wrapTight wrapText="bothSides">
              <wp:wrapPolygon edited="0">
                <wp:start x="10192" y="-107"/>
                <wp:lineTo x="9830" y="0"/>
                <wp:lineTo x="8674" y="1289"/>
                <wp:lineTo x="8529" y="2148"/>
                <wp:lineTo x="8385" y="3544"/>
                <wp:lineTo x="8746" y="5155"/>
                <wp:lineTo x="8746" y="5370"/>
                <wp:lineTo x="10119" y="6873"/>
                <wp:lineTo x="7300" y="6873"/>
                <wp:lineTo x="3975" y="7732"/>
                <wp:lineTo x="3831" y="8806"/>
                <wp:lineTo x="3325" y="10202"/>
                <wp:lineTo x="3397" y="12028"/>
                <wp:lineTo x="4265" y="13961"/>
                <wp:lineTo x="9107" y="15464"/>
                <wp:lineTo x="9397" y="15464"/>
                <wp:lineTo x="8529" y="16860"/>
                <wp:lineTo x="8385" y="19008"/>
                <wp:lineTo x="8891" y="20619"/>
                <wp:lineTo x="8891" y="20727"/>
                <wp:lineTo x="10047" y="21800"/>
                <wp:lineTo x="10119" y="21908"/>
                <wp:lineTo x="11420" y="21908"/>
                <wp:lineTo x="11493" y="21800"/>
                <wp:lineTo x="12649" y="20727"/>
                <wp:lineTo x="12721" y="20619"/>
                <wp:lineTo x="13155" y="18901"/>
                <wp:lineTo x="13011" y="16860"/>
                <wp:lineTo x="12143" y="15464"/>
                <wp:lineTo x="12505" y="15464"/>
                <wp:lineTo x="17347" y="13961"/>
                <wp:lineTo x="18215" y="12028"/>
                <wp:lineTo x="18359" y="10202"/>
                <wp:lineTo x="17926" y="9128"/>
                <wp:lineTo x="17637" y="8591"/>
                <wp:lineTo x="17709" y="7840"/>
                <wp:lineTo x="14239" y="6873"/>
                <wp:lineTo x="11420" y="6873"/>
                <wp:lineTo x="12794" y="5262"/>
                <wp:lineTo x="12794" y="5155"/>
                <wp:lineTo x="13227" y="3437"/>
                <wp:lineTo x="12938" y="1289"/>
                <wp:lineTo x="11782" y="0"/>
                <wp:lineTo x="11348" y="-107"/>
                <wp:lineTo x="10192" y="-107"/>
              </wp:wrapPolygon>
            </wp:wrapTight>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p>
    <w:p w:rsidR="00E0638F" w:rsidRDefault="00E0638F" w:rsidP="00380941">
      <w:pPr>
        <w:spacing w:line="360" w:lineRule="auto"/>
        <w:jc w:val="both"/>
        <w:rPr>
          <w:rFonts w:ascii="Times New Roman" w:hAnsi="Times New Roman" w:cs="Times New Roman"/>
          <w:b/>
          <w:bCs/>
          <w:sz w:val="24"/>
          <w:szCs w:val="24"/>
        </w:rPr>
      </w:pPr>
    </w:p>
    <w:p w:rsidR="00E0638F" w:rsidRDefault="00E0638F" w:rsidP="00380941">
      <w:pPr>
        <w:spacing w:line="360" w:lineRule="auto"/>
        <w:jc w:val="both"/>
        <w:rPr>
          <w:rFonts w:ascii="Times New Roman" w:hAnsi="Times New Roman" w:cs="Times New Roman"/>
          <w:b/>
          <w:bCs/>
          <w:sz w:val="24"/>
          <w:szCs w:val="24"/>
        </w:rPr>
      </w:pPr>
    </w:p>
    <w:p w:rsidR="00E0638F" w:rsidRDefault="00E0638F" w:rsidP="00380941">
      <w:pPr>
        <w:spacing w:line="360" w:lineRule="auto"/>
        <w:jc w:val="both"/>
        <w:rPr>
          <w:rFonts w:ascii="Times New Roman" w:hAnsi="Times New Roman" w:cs="Times New Roman"/>
          <w:b/>
          <w:bCs/>
          <w:sz w:val="24"/>
          <w:szCs w:val="24"/>
        </w:rPr>
      </w:pPr>
    </w:p>
    <w:p w:rsidR="00E0638F" w:rsidRDefault="00E0638F" w:rsidP="00380941">
      <w:pPr>
        <w:spacing w:line="360" w:lineRule="auto"/>
        <w:jc w:val="both"/>
        <w:rPr>
          <w:rFonts w:ascii="Times New Roman" w:hAnsi="Times New Roman" w:cs="Times New Roman"/>
          <w:b/>
          <w:bCs/>
          <w:sz w:val="24"/>
          <w:szCs w:val="24"/>
        </w:rPr>
      </w:pPr>
    </w:p>
    <w:p w:rsidR="00E0638F" w:rsidRDefault="00E0638F" w:rsidP="00380941">
      <w:pPr>
        <w:spacing w:line="360" w:lineRule="auto"/>
        <w:jc w:val="both"/>
        <w:rPr>
          <w:rFonts w:ascii="Times New Roman" w:hAnsi="Times New Roman" w:cs="Times New Roman"/>
          <w:b/>
          <w:bCs/>
          <w:sz w:val="24"/>
          <w:szCs w:val="24"/>
        </w:rPr>
      </w:pPr>
    </w:p>
    <w:p w:rsidR="00E0638F" w:rsidRDefault="00E0638F" w:rsidP="00380941">
      <w:pPr>
        <w:spacing w:line="360" w:lineRule="auto"/>
        <w:jc w:val="both"/>
        <w:rPr>
          <w:rFonts w:ascii="Times New Roman" w:hAnsi="Times New Roman" w:cs="Times New Roman"/>
          <w:b/>
          <w:bCs/>
          <w:sz w:val="24"/>
          <w:szCs w:val="24"/>
        </w:rPr>
      </w:pPr>
    </w:p>
    <w:p w:rsidR="00E0638F" w:rsidRDefault="00E0638F" w:rsidP="00380941">
      <w:pPr>
        <w:spacing w:line="360" w:lineRule="auto"/>
        <w:jc w:val="both"/>
        <w:rPr>
          <w:rFonts w:ascii="Times New Roman" w:hAnsi="Times New Roman" w:cs="Times New Roman"/>
          <w:b/>
          <w:bCs/>
          <w:sz w:val="24"/>
          <w:szCs w:val="24"/>
        </w:rPr>
      </w:pPr>
    </w:p>
    <w:p w:rsidR="00E0638F" w:rsidRDefault="00E0638F" w:rsidP="00380941">
      <w:pPr>
        <w:spacing w:line="360" w:lineRule="auto"/>
        <w:jc w:val="both"/>
        <w:rPr>
          <w:rFonts w:ascii="Times New Roman" w:hAnsi="Times New Roman" w:cs="Times New Roman"/>
          <w:b/>
          <w:bCs/>
          <w:sz w:val="24"/>
          <w:szCs w:val="24"/>
        </w:rPr>
      </w:pPr>
    </w:p>
    <w:p w:rsidR="00E0638F" w:rsidRDefault="00E0638F" w:rsidP="00380941">
      <w:pPr>
        <w:spacing w:line="360" w:lineRule="auto"/>
        <w:jc w:val="both"/>
        <w:rPr>
          <w:rFonts w:ascii="Times New Roman" w:hAnsi="Times New Roman" w:cs="Times New Roman"/>
          <w:b/>
          <w:bCs/>
          <w:sz w:val="24"/>
          <w:szCs w:val="24"/>
        </w:rPr>
      </w:pPr>
    </w:p>
    <w:p w:rsidR="00C41511" w:rsidRDefault="00C41511" w:rsidP="00380941">
      <w:pPr>
        <w:spacing w:line="360" w:lineRule="auto"/>
        <w:jc w:val="both"/>
        <w:rPr>
          <w:rFonts w:ascii="Times New Roman" w:hAnsi="Times New Roman" w:cs="Times New Roman"/>
          <w:b/>
          <w:bCs/>
          <w:sz w:val="24"/>
          <w:szCs w:val="24"/>
        </w:rPr>
      </w:pPr>
    </w:p>
    <w:p w:rsidR="00C41511" w:rsidRDefault="00C41511" w:rsidP="00380941">
      <w:pPr>
        <w:spacing w:line="360" w:lineRule="auto"/>
        <w:jc w:val="both"/>
        <w:rPr>
          <w:rFonts w:ascii="Times New Roman" w:hAnsi="Times New Roman" w:cs="Times New Roman"/>
          <w:b/>
          <w:bCs/>
          <w:sz w:val="24"/>
          <w:szCs w:val="24"/>
        </w:rPr>
      </w:pPr>
    </w:p>
    <w:p w:rsidR="00BC680F" w:rsidRPr="00360E2F" w:rsidRDefault="006E531B" w:rsidP="00380941">
      <w:pPr>
        <w:spacing w:line="360" w:lineRule="auto"/>
        <w:jc w:val="both"/>
        <w:rPr>
          <w:rFonts w:ascii="Times New Roman" w:hAnsi="Times New Roman" w:cs="Times New Roman"/>
          <w:b/>
          <w:bCs/>
          <w:i/>
          <w:iCs/>
          <w:sz w:val="24"/>
          <w:szCs w:val="24"/>
        </w:rPr>
      </w:pPr>
      <w:r w:rsidRPr="00360E2F">
        <w:rPr>
          <w:rFonts w:ascii="Times New Roman" w:hAnsi="Times New Roman" w:cs="Times New Roman"/>
          <w:b/>
          <w:bCs/>
          <w:i/>
          <w:iCs/>
          <w:sz w:val="24"/>
          <w:szCs w:val="24"/>
        </w:rPr>
        <w:lastRenderedPageBreak/>
        <w:t>4.</w:t>
      </w:r>
      <w:r w:rsidR="00837F55" w:rsidRPr="00360E2F">
        <w:rPr>
          <w:rFonts w:ascii="Times New Roman" w:hAnsi="Times New Roman" w:cs="Times New Roman"/>
          <w:b/>
          <w:bCs/>
          <w:i/>
          <w:iCs/>
          <w:sz w:val="24"/>
          <w:szCs w:val="24"/>
        </w:rPr>
        <w:t>2</w:t>
      </w:r>
      <w:r w:rsidRPr="00360E2F">
        <w:rPr>
          <w:rFonts w:ascii="Times New Roman" w:hAnsi="Times New Roman" w:cs="Times New Roman"/>
          <w:b/>
          <w:bCs/>
          <w:i/>
          <w:iCs/>
          <w:sz w:val="24"/>
          <w:szCs w:val="24"/>
        </w:rPr>
        <w:t xml:space="preserve">.1 </w:t>
      </w:r>
      <w:r w:rsidR="00B627B3" w:rsidRPr="00360E2F">
        <w:rPr>
          <w:rFonts w:ascii="Times New Roman" w:hAnsi="Times New Roman" w:cs="Times New Roman"/>
          <w:b/>
          <w:bCs/>
          <w:i/>
          <w:iCs/>
          <w:sz w:val="24"/>
          <w:szCs w:val="24"/>
        </w:rPr>
        <w:t xml:space="preserve">Liquidity Ratios: </w:t>
      </w:r>
    </w:p>
    <w:p w:rsidR="00E0638F" w:rsidRDefault="00B627B3" w:rsidP="006E47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 financial ratio that is used to determine the company's ability to </w:t>
      </w:r>
      <w:r w:rsidR="00380941">
        <w:rPr>
          <w:rFonts w:ascii="Times New Roman" w:hAnsi="Times New Roman" w:cs="Times New Roman"/>
          <w:sz w:val="24"/>
          <w:szCs w:val="24"/>
        </w:rPr>
        <w:t>pay its debts without raising any external capital. The liquidity ratios include:</w:t>
      </w:r>
    </w:p>
    <w:p w:rsidR="00380941" w:rsidRDefault="00B627B3" w:rsidP="00380941">
      <w:pPr>
        <w:pStyle w:val="ListParagraph"/>
        <w:numPr>
          <w:ilvl w:val="0"/>
          <w:numId w:val="11"/>
        </w:numPr>
        <w:spacing w:line="360" w:lineRule="auto"/>
        <w:jc w:val="both"/>
        <w:rPr>
          <w:rFonts w:ascii="Times New Roman" w:hAnsi="Times New Roman" w:cs="Times New Roman"/>
          <w:b/>
          <w:bCs/>
          <w:sz w:val="24"/>
          <w:szCs w:val="24"/>
        </w:rPr>
      </w:pPr>
      <w:r w:rsidRPr="00380941">
        <w:rPr>
          <w:rFonts w:ascii="Times New Roman" w:hAnsi="Times New Roman" w:cs="Times New Roman"/>
          <w:b/>
          <w:bCs/>
          <w:sz w:val="24"/>
          <w:szCs w:val="24"/>
        </w:rPr>
        <w:t>Current ratio</w:t>
      </w:r>
      <w:r>
        <w:rPr>
          <w:rFonts w:ascii="Times New Roman" w:hAnsi="Times New Roman" w:cs="Times New Roman"/>
          <w:b/>
          <w:bCs/>
          <w:sz w:val="24"/>
          <w:szCs w:val="24"/>
        </w:rPr>
        <w:t xml:space="preserve"> = </w:t>
      </w:r>
      <w:r w:rsidR="00A22792">
        <w:rPr>
          <w:rFonts w:ascii="Times New Roman" w:hAnsi="Times New Roman" w:cs="Times New Roman"/>
          <w:b/>
          <w:bCs/>
          <w:sz w:val="24"/>
          <w:szCs w:val="24"/>
        </w:rPr>
        <w:t>“</w:t>
      </w:r>
      <w:r>
        <w:rPr>
          <w:rFonts w:ascii="Times New Roman" w:hAnsi="Times New Roman" w:cs="Times New Roman"/>
          <w:b/>
          <w:bCs/>
          <w:sz w:val="24"/>
          <w:szCs w:val="24"/>
        </w:rPr>
        <w:t>Current Assets/Current Liabilities</w:t>
      </w:r>
      <w:r w:rsidR="00A22792">
        <w:rPr>
          <w:rFonts w:ascii="Times New Roman" w:hAnsi="Times New Roman" w:cs="Times New Roman"/>
          <w:b/>
          <w:bCs/>
          <w:sz w:val="24"/>
          <w:szCs w:val="24"/>
        </w:rPr>
        <w:t>”</w:t>
      </w:r>
    </w:p>
    <w:p w:rsidR="00380941" w:rsidRDefault="00B627B3" w:rsidP="00380941">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 </w:t>
      </w:r>
      <w:r w:rsidR="00C54086">
        <w:rPr>
          <w:rFonts w:ascii="Times New Roman" w:hAnsi="Times New Roman" w:cs="Times New Roman"/>
          <w:sz w:val="24"/>
          <w:szCs w:val="24"/>
        </w:rPr>
        <w:t>“</w:t>
      </w:r>
      <w:r>
        <w:rPr>
          <w:rFonts w:ascii="Times New Roman" w:hAnsi="Times New Roman" w:cs="Times New Roman"/>
          <w:sz w:val="24"/>
          <w:szCs w:val="24"/>
        </w:rPr>
        <w:t>liquidity ratio</w:t>
      </w:r>
      <w:r w:rsidR="00C54086">
        <w:rPr>
          <w:rFonts w:ascii="Times New Roman" w:hAnsi="Times New Roman" w:cs="Times New Roman"/>
          <w:sz w:val="24"/>
          <w:szCs w:val="24"/>
        </w:rPr>
        <w:t>”</w:t>
      </w:r>
      <w:r>
        <w:rPr>
          <w:rFonts w:ascii="Times New Roman" w:hAnsi="Times New Roman" w:cs="Times New Roman"/>
          <w:sz w:val="24"/>
          <w:szCs w:val="24"/>
        </w:rPr>
        <w:t xml:space="preserve">. </w:t>
      </w:r>
      <w:r w:rsidR="00686770">
        <w:rPr>
          <w:rFonts w:ascii="Times New Roman" w:hAnsi="Times New Roman" w:cs="Times New Roman"/>
          <w:sz w:val="24"/>
          <w:szCs w:val="24"/>
        </w:rPr>
        <w:t xml:space="preserve">The </w:t>
      </w:r>
      <w:r w:rsidR="00A05486">
        <w:rPr>
          <w:rFonts w:ascii="Times New Roman" w:hAnsi="Times New Roman" w:cs="Times New Roman"/>
          <w:sz w:val="24"/>
          <w:szCs w:val="24"/>
        </w:rPr>
        <w:t>“</w:t>
      </w:r>
      <w:r w:rsidR="00686770">
        <w:rPr>
          <w:rFonts w:ascii="Times New Roman" w:hAnsi="Times New Roman" w:cs="Times New Roman"/>
          <w:sz w:val="24"/>
          <w:szCs w:val="24"/>
        </w:rPr>
        <w:t>Current Ratio</w:t>
      </w:r>
      <w:r w:rsidR="00A05486">
        <w:rPr>
          <w:rFonts w:ascii="Times New Roman" w:hAnsi="Times New Roman" w:cs="Times New Roman"/>
          <w:sz w:val="24"/>
          <w:szCs w:val="24"/>
        </w:rPr>
        <w:t>”</w:t>
      </w:r>
      <w:r w:rsidR="00686770">
        <w:rPr>
          <w:rFonts w:ascii="Times New Roman" w:hAnsi="Times New Roman" w:cs="Times New Roman"/>
          <w:sz w:val="24"/>
          <w:szCs w:val="24"/>
        </w:rPr>
        <w:t xml:space="preserve"> is </w:t>
      </w:r>
      <w:r w:rsidR="00D061FB">
        <w:rPr>
          <w:rFonts w:ascii="Times New Roman" w:hAnsi="Times New Roman" w:cs="Times New Roman"/>
          <w:sz w:val="24"/>
          <w:szCs w:val="24"/>
        </w:rPr>
        <w:t>a measure of</w:t>
      </w:r>
      <w:r>
        <w:rPr>
          <w:rFonts w:ascii="Times New Roman" w:hAnsi="Times New Roman" w:cs="Times New Roman"/>
          <w:sz w:val="24"/>
          <w:szCs w:val="24"/>
        </w:rPr>
        <w:t xml:space="preserve"> a company's</w:t>
      </w:r>
      <w:r w:rsidR="00A05486">
        <w:rPr>
          <w:rFonts w:ascii="Times New Roman" w:hAnsi="Times New Roman" w:cs="Times New Roman"/>
          <w:sz w:val="24"/>
          <w:szCs w:val="24"/>
        </w:rPr>
        <w:t xml:space="preserve"> current</w:t>
      </w:r>
      <w:r>
        <w:rPr>
          <w:rFonts w:ascii="Times New Roman" w:hAnsi="Times New Roman" w:cs="Times New Roman"/>
          <w:sz w:val="24"/>
          <w:szCs w:val="24"/>
        </w:rPr>
        <w:t xml:space="preserve"> ability to pay short-term debts. It also indicates the investors as well as analysts on how to maximize current assets on the balance sheet in order to satisfy its debts.</w:t>
      </w:r>
    </w:p>
    <w:tbl>
      <w:tblPr>
        <w:tblW w:w="5000" w:type="pct"/>
        <w:tblLook w:val="04A0" w:firstRow="1" w:lastRow="0" w:firstColumn="1" w:lastColumn="0" w:noHBand="0" w:noVBand="1"/>
      </w:tblPr>
      <w:tblGrid>
        <w:gridCol w:w="2880"/>
        <w:gridCol w:w="1674"/>
        <w:gridCol w:w="1674"/>
        <w:gridCol w:w="1674"/>
        <w:gridCol w:w="1674"/>
      </w:tblGrid>
      <w:tr w:rsidR="00862F0C" w:rsidTr="00886951">
        <w:trPr>
          <w:trHeight w:val="300"/>
        </w:trPr>
        <w:tc>
          <w:tcPr>
            <w:tcW w:w="1502" w:type="pct"/>
            <w:tcBorders>
              <w:bottom w:val="single" w:sz="4" w:space="0" w:color="FFFFFF" w:themeColor="background1"/>
            </w:tcBorders>
            <w:shd w:val="clear" w:color="FFC000" w:fill="FFC000"/>
            <w:noWrap/>
            <w:vAlign w:val="center"/>
            <w:hideMark/>
          </w:tcPr>
          <w:p w:rsidR="00380941" w:rsidRPr="00380941" w:rsidRDefault="00B627B3" w:rsidP="006E531B">
            <w:pPr>
              <w:spacing w:after="0" w:line="240" w:lineRule="auto"/>
              <w:jc w:val="center"/>
              <w:rPr>
                <w:rFonts w:ascii="Calibri" w:eastAsia="Times New Roman" w:hAnsi="Calibri" w:cs="Calibri"/>
                <w:b/>
                <w:bCs/>
              </w:rPr>
            </w:pPr>
            <w:r w:rsidRPr="00380941">
              <w:rPr>
                <w:rFonts w:ascii="Calibri" w:eastAsia="Times New Roman" w:hAnsi="Calibri" w:cs="Calibri"/>
                <w:b/>
                <w:bCs/>
              </w:rPr>
              <w:t>Name of Ratios</w:t>
            </w:r>
          </w:p>
        </w:tc>
        <w:tc>
          <w:tcPr>
            <w:tcW w:w="874" w:type="pct"/>
            <w:tcBorders>
              <w:bottom w:val="single" w:sz="4" w:space="0" w:color="FFFFFF" w:themeColor="background1"/>
            </w:tcBorders>
            <w:shd w:val="clear" w:color="FFC000" w:fill="FFC000"/>
            <w:noWrap/>
            <w:vAlign w:val="center"/>
            <w:hideMark/>
          </w:tcPr>
          <w:p w:rsidR="00380941" w:rsidRPr="00380941" w:rsidRDefault="00B627B3" w:rsidP="006E531B">
            <w:pPr>
              <w:spacing w:after="0" w:line="240" w:lineRule="auto"/>
              <w:jc w:val="center"/>
              <w:rPr>
                <w:rFonts w:ascii="Calibri" w:eastAsia="Times New Roman" w:hAnsi="Calibri" w:cs="Calibri"/>
              </w:rPr>
            </w:pPr>
            <w:r w:rsidRPr="00380941">
              <w:rPr>
                <w:rFonts w:ascii="Calibri" w:eastAsia="Times New Roman" w:hAnsi="Calibri" w:cs="Calibri"/>
              </w:rPr>
              <w:t>Dec-31 2020</w:t>
            </w:r>
          </w:p>
        </w:tc>
        <w:tc>
          <w:tcPr>
            <w:tcW w:w="874" w:type="pct"/>
            <w:tcBorders>
              <w:bottom w:val="single" w:sz="4" w:space="0" w:color="FFFFFF" w:themeColor="background1"/>
            </w:tcBorders>
            <w:shd w:val="clear" w:color="FFC000" w:fill="FFC000"/>
            <w:noWrap/>
            <w:vAlign w:val="center"/>
            <w:hideMark/>
          </w:tcPr>
          <w:p w:rsidR="00380941" w:rsidRPr="00380941" w:rsidRDefault="00B627B3" w:rsidP="006E531B">
            <w:pPr>
              <w:spacing w:after="0" w:line="240" w:lineRule="auto"/>
              <w:jc w:val="center"/>
              <w:rPr>
                <w:rFonts w:ascii="Calibri" w:eastAsia="Times New Roman" w:hAnsi="Calibri" w:cs="Calibri"/>
              </w:rPr>
            </w:pPr>
            <w:r w:rsidRPr="00380941">
              <w:rPr>
                <w:rFonts w:ascii="Calibri" w:eastAsia="Times New Roman" w:hAnsi="Calibri" w:cs="Calibri"/>
              </w:rPr>
              <w:t>Dec-31 2019</w:t>
            </w:r>
          </w:p>
        </w:tc>
        <w:tc>
          <w:tcPr>
            <w:tcW w:w="874" w:type="pct"/>
            <w:tcBorders>
              <w:bottom w:val="single" w:sz="4" w:space="0" w:color="FFFFFF" w:themeColor="background1"/>
            </w:tcBorders>
            <w:shd w:val="clear" w:color="FFC000" w:fill="FFC000"/>
            <w:noWrap/>
            <w:vAlign w:val="center"/>
            <w:hideMark/>
          </w:tcPr>
          <w:p w:rsidR="00380941" w:rsidRPr="00380941" w:rsidRDefault="00B627B3" w:rsidP="006E531B">
            <w:pPr>
              <w:spacing w:after="0" w:line="240" w:lineRule="auto"/>
              <w:jc w:val="center"/>
              <w:rPr>
                <w:rFonts w:ascii="Calibri" w:eastAsia="Times New Roman" w:hAnsi="Calibri" w:cs="Calibri"/>
              </w:rPr>
            </w:pPr>
            <w:r w:rsidRPr="00380941">
              <w:rPr>
                <w:rFonts w:ascii="Calibri" w:eastAsia="Times New Roman" w:hAnsi="Calibri" w:cs="Calibri"/>
              </w:rPr>
              <w:t>Dec-31 2018</w:t>
            </w:r>
          </w:p>
        </w:tc>
        <w:tc>
          <w:tcPr>
            <w:tcW w:w="874" w:type="pct"/>
            <w:tcBorders>
              <w:bottom w:val="single" w:sz="4" w:space="0" w:color="FFFFFF" w:themeColor="background1"/>
            </w:tcBorders>
            <w:shd w:val="clear" w:color="FFC000" w:fill="FFC000"/>
            <w:noWrap/>
            <w:vAlign w:val="center"/>
            <w:hideMark/>
          </w:tcPr>
          <w:p w:rsidR="00380941" w:rsidRPr="00380941" w:rsidRDefault="00B627B3" w:rsidP="006E531B">
            <w:pPr>
              <w:spacing w:after="0" w:line="240" w:lineRule="auto"/>
              <w:jc w:val="center"/>
              <w:rPr>
                <w:rFonts w:ascii="Calibri" w:eastAsia="Times New Roman" w:hAnsi="Calibri" w:cs="Calibri"/>
              </w:rPr>
            </w:pPr>
            <w:r w:rsidRPr="00380941">
              <w:rPr>
                <w:rFonts w:ascii="Calibri" w:eastAsia="Times New Roman" w:hAnsi="Calibri" w:cs="Calibri"/>
              </w:rPr>
              <w:t>Dec-31 2017</w:t>
            </w:r>
          </w:p>
        </w:tc>
      </w:tr>
      <w:tr w:rsidR="00862F0C" w:rsidTr="00886951">
        <w:trPr>
          <w:trHeight w:val="300"/>
        </w:trPr>
        <w:tc>
          <w:tcPr>
            <w:tcW w:w="1502" w:type="pct"/>
            <w:tcBorders>
              <w:top w:val="single" w:sz="4" w:space="0" w:color="FFFFFF" w:themeColor="background1"/>
            </w:tcBorders>
            <w:shd w:val="clear" w:color="DBDBDB" w:fill="DBDBDB"/>
            <w:noWrap/>
            <w:vAlign w:val="center"/>
            <w:hideMark/>
          </w:tcPr>
          <w:p w:rsidR="00380941" w:rsidRPr="00380941" w:rsidRDefault="00B627B3" w:rsidP="006E531B">
            <w:pPr>
              <w:spacing w:after="0" w:line="240" w:lineRule="auto"/>
              <w:jc w:val="center"/>
              <w:rPr>
                <w:rFonts w:ascii="Calibri" w:eastAsia="Times New Roman" w:hAnsi="Calibri" w:cs="Calibri"/>
                <w:b/>
                <w:bCs/>
                <w:color w:val="000000"/>
              </w:rPr>
            </w:pPr>
            <w:r w:rsidRPr="00380941">
              <w:rPr>
                <w:rFonts w:ascii="Calibri" w:eastAsia="Times New Roman" w:hAnsi="Calibri" w:cs="Calibri"/>
                <w:b/>
                <w:bCs/>
                <w:color w:val="000000"/>
              </w:rPr>
              <w:t>Current Ratio</w:t>
            </w:r>
          </w:p>
        </w:tc>
        <w:tc>
          <w:tcPr>
            <w:tcW w:w="874" w:type="pct"/>
            <w:tcBorders>
              <w:top w:val="single" w:sz="4" w:space="0" w:color="FFFFFF" w:themeColor="background1"/>
            </w:tcBorders>
            <w:shd w:val="clear" w:color="DBDBDB" w:fill="DBDBDB"/>
            <w:noWrap/>
            <w:vAlign w:val="center"/>
            <w:hideMark/>
          </w:tcPr>
          <w:p w:rsidR="00380941" w:rsidRPr="00380941" w:rsidRDefault="00B627B3" w:rsidP="006E531B">
            <w:pPr>
              <w:spacing w:after="0" w:line="240" w:lineRule="auto"/>
              <w:jc w:val="center"/>
              <w:rPr>
                <w:rFonts w:ascii="Calibri" w:eastAsia="Times New Roman" w:hAnsi="Calibri" w:cs="Calibri"/>
                <w:color w:val="000000"/>
              </w:rPr>
            </w:pPr>
            <w:r w:rsidRPr="00380941">
              <w:rPr>
                <w:rFonts w:ascii="Calibri" w:eastAsia="Times New Roman" w:hAnsi="Calibri" w:cs="Calibri"/>
                <w:color w:val="000000"/>
              </w:rPr>
              <w:t>1.113063307</w:t>
            </w:r>
          </w:p>
        </w:tc>
        <w:tc>
          <w:tcPr>
            <w:tcW w:w="874" w:type="pct"/>
            <w:tcBorders>
              <w:top w:val="single" w:sz="4" w:space="0" w:color="FFFFFF" w:themeColor="background1"/>
            </w:tcBorders>
            <w:shd w:val="clear" w:color="DBDBDB" w:fill="DBDBDB"/>
            <w:noWrap/>
            <w:vAlign w:val="center"/>
            <w:hideMark/>
          </w:tcPr>
          <w:p w:rsidR="00380941" w:rsidRPr="00380941" w:rsidRDefault="00B627B3" w:rsidP="006E531B">
            <w:pPr>
              <w:spacing w:after="0" w:line="240" w:lineRule="auto"/>
              <w:jc w:val="center"/>
              <w:rPr>
                <w:rFonts w:ascii="Calibri" w:eastAsia="Times New Roman" w:hAnsi="Calibri" w:cs="Calibri"/>
                <w:color w:val="000000"/>
              </w:rPr>
            </w:pPr>
            <w:r w:rsidRPr="00380941">
              <w:rPr>
                <w:rFonts w:ascii="Calibri" w:eastAsia="Times New Roman" w:hAnsi="Calibri" w:cs="Calibri"/>
                <w:color w:val="000000"/>
              </w:rPr>
              <w:t>1.200098736</w:t>
            </w:r>
          </w:p>
        </w:tc>
        <w:tc>
          <w:tcPr>
            <w:tcW w:w="874" w:type="pct"/>
            <w:tcBorders>
              <w:top w:val="single" w:sz="4" w:space="0" w:color="FFFFFF" w:themeColor="background1"/>
            </w:tcBorders>
            <w:shd w:val="clear" w:color="DBDBDB" w:fill="DBDBDB"/>
            <w:noWrap/>
            <w:vAlign w:val="center"/>
            <w:hideMark/>
          </w:tcPr>
          <w:p w:rsidR="00380941" w:rsidRPr="00380941" w:rsidRDefault="00B627B3" w:rsidP="006E531B">
            <w:pPr>
              <w:spacing w:after="0" w:line="240" w:lineRule="auto"/>
              <w:jc w:val="center"/>
              <w:rPr>
                <w:rFonts w:ascii="Calibri" w:eastAsia="Times New Roman" w:hAnsi="Calibri" w:cs="Calibri"/>
                <w:color w:val="000000"/>
              </w:rPr>
            </w:pPr>
            <w:r w:rsidRPr="00380941">
              <w:rPr>
                <w:rFonts w:ascii="Calibri" w:eastAsia="Times New Roman" w:hAnsi="Calibri" w:cs="Calibri"/>
                <w:color w:val="000000"/>
              </w:rPr>
              <w:t>1.277190087</w:t>
            </w:r>
          </w:p>
        </w:tc>
        <w:tc>
          <w:tcPr>
            <w:tcW w:w="874" w:type="pct"/>
            <w:tcBorders>
              <w:top w:val="single" w:sz="4" w:space="0" w:color="FFFFFF" w:themeColor="background1"/>
            </w:tcBorders>
            <w:shd w:val="clear" w:color="DBDBDB" w:fill="DBDBDB"/>
            <w:noWrap/>
            <w:vAlign w:val="center"/>
            <w:hideMark/>
          </w:tcPr>
          <w:p w:rsidR="00380941" w:rsidRPr="00380941" w:rsidRDefault="00B627B3" w:rsidP="006E531B">
            <w:pPr>
              <w:spacing w:after="0" w:line="240" w:lineRule="auto"/>
              <w:jc w:val="center"/>
              <w:rPr>
                <w:rFonts w:ascii="Calibri" w:eastAsia="Times New Roman" w:hAnsi="Calibri" w:cs="Calibri"/>
                <w:color w:val="000000"/>
              </w:rPr>
            </w:pPr>
            <w:r w:rsidRPr="00380941">
              <w:rPr>
                <w:rFonts w:ascii="Calibri" w:eastAsia="Times New Roman" w:hAnsi="Calibri" w:cs="Calibri"/>
                <w:color w:val="000000"/>
              </w:rPr>
              <w:t>1.078168295</w:t>
            </w:r>
          </w:p>
        </w:tc>
      </w:tr>
    </w:tbl>
    <w:p w:rsidR="00380941" w:rsidRDefault="00B627B3" w:rsidP="00380941">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1" locked="0" layoutInCell="1" allowOverlap="1" wp14:editId="7D275DBC">
            <wp:simplePos x="0" y="0"/>
            <wp:positionH relativeFrom="margin">
              <wp:posOffset>1590675</wp:posOffset>
            </wp:positionH>
            <wp:positionV relativeFrom="paragraph">
              <wp:posOffset>141748</wp:posOffset>
            </wp:positionV>
            <wp:extent cx="2753995" cy="2377440"/>
            <wp:effectExtent l="0" t="0" r="8255" b="3810"/>
            <wp:wrapTight wrapText="bothSides">
              <wp:wrapPolygon edited="0">
                <wp:start x="0" y="0"/>
                <wp:lineTo x="0" y="21462"/>
                <wp:lineTo x="21515" y="21462"/>
                <wp:lineTo x="21515" y="0"/>
                <wp:lineTo x="0" y="0"/>
              </wp:wrapPolygon>
            </wp:wrapTight>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rsidR="00380941" w:rsidRDefault="00380941" w:rsidP="00380941">
      <w:pPr>
        <w:pStyle w:val="ListParagraph"/>
        <w:spacing w:line="360" w:lineRule="auto"/>
        <w:jc w:val="both"/>
        <w:rPr>
          <w:rFonts w:ascii="Times New Roman" w:hAnsi="Times New Roman" w:cs="Times New Roman"/>
          <w:sz w:val="24"/>
          <w:szCs w:val="24"/>
        </w:rPr>
      </w:pPr>
    </w:p>
    <w:p w:rsidR="00B971DF" w:rsidRDefault="00B971DF" w:rsidP="00380941">
      <w:pPr>
        <w:pStyle w:val="ListParagraph"/>
        <w:spacing w:line="360" w:lineRule="auto"/>
        <w:jc w:val="both"/>
        <w:rPr>
          <w:rFonts w:ascii="Times New Roman" w:hAnsi="Times New Roman" w:cs="Times New Roman"/>
          <w:sz w:val="24"/>
          <w:szCs w:val="24"/>
        </w:rPr>
      </w:pPr>
    </w:p>
    <w:p w:rsidR="00B971DF" w:rsidRDefault="00B971DF" w:rsidP="00380941">
      <w:pPr>
        <w:pStyle w:val="ListParagraph"/>
        <w:spacing w:line="360" w:lineRule="auto"/>
        <w:jc w:val="both"/>
        <w:rPr>
          <w:rFonts w:ascii="Times New Roman" w:hAnsi="Times New Roman" w:cs="Times New Roman"/>
          <w:sz w:val="24"/>
          <w:szCs w:val="24"/>
        </w:rPr>
      </w:pPr>
    </w:p>
    <w:p w:rsidR="00B971DF" w:rsidRDefault="00B971DF" w:rsidP="00380941">
      <w:pPr>
        <w:pStyle w:val="ListParagraph"/>
        <w:spacing w:line="360" w:lineRule="auto"/>
        <w:jc w:val="both"/>
        <w:rPr>
          <w:rFonts w:ascii="Times New Roman" w:hAnsi="Times New Roman" w:cs="Times New Roman"/>
          <w:sz w:val="24"/>
          <w:szCs w:val="24"/>
        </w:rPr>
      </w:pPr>
    </w:p>
    <w:p w:rsidR="00B971DF" w:rsidRDefault="00B971DF" w:rsidP="00380941">
      <w:pPr>
        <w:pStyle w:val="ListParagraph"/>
        <w:spacing w:line="360" w:lineRule="auto"/>
        <w:jc w:val="both"/>
        <w:rPr>
          <w:rFonts w:ascii="Times New Roman" w:hAnsi="Times New Roman" w:cs="Times New Roman"/>
          <w:sz w:val="24"/>
          <w:szCs w:val="24"/>
        </w:rPr>
      </w:pPr>
    </w:p>
    <w:p w:rsidR="00B971DF" w:rsidRDefault="00B971DF" w:rsidP="00380941">
      <w:pPr>
        <w:pStyle w:val="ListParagraph"/>
        <w:spacing w:line="360" w:lineRule="auto"/>
        <w:jc w:val="both"/>
        <w:rPr>
          <w:rFonts w:ascii="Times New Roman" w:hAnsi="Times New Roman" w:cs="Times New Roman"/>
          <w:sz w:val="24"/>
          <w:szCs w:val="24"/>
        </w:rPr>
      </w:pPr>
    </w:p>
    <w:p w:rsidR="00B971DF" w:rsidRDefault="00B971DF" w:rsidP="00380941">
      <w:pPr>
        <w:pStyle w:val="ListParagraph"/>
        <w:spacing w:line="360" w:lineRule="auto"/>
        <w:jc w:val="both"/>
        <w:rPr>
          <w:rFonts w:ascii="Times New Roman" w:hAnsi="Times New Roman" w:cs="Times New Roman"/>
          <w:sz w:val="24"/>
          <w:szCs w:val="24"/>
        </w:rPr>
      </w:pPr>
    </w:p>
    <w:p w:rsidR="00B971DF" w:rsidRDefault="00B971DF" w:rsidP="00380941">
      <w:pPr>
        <w:pStyle w:val="ListParagraph"/>
        <w:spacing w:line="360" w:lineRule="auto"/>
        <w:jc w:val="both"/>
        <w:rPr>
          <w:rFonts w:ascii="Times New Roman" w:hAnsi="Times New Roman" w:cs="Times New Roman"/>
          <w:sz w:val="24"/>
          <w:szCs w:val="24"/>
        </w:rPr>
      </w:pPr>
    </w:p>
    <w:p w:rsidR="0040703C" w:rsidRDefault="0040703C" w:rsidP="00380941">
      <w:pPr>
        <w:pStyle w:val="ListParagraph"/>
        <w:spacing w:line="360" w:lineRule="auto"/>
        <w:jc w:val="both"/>
        <w:rPr>
          <w:rFonts w:ascii="Times New Roman" w:hAnsi="Times New Roman" w:cs="Times New Roman"/>
          <w:b/>
          <w:bCs/>
          <w:sz w:val="24"/>
          <w:szCs w:val="24"/>
        </w:rPr>
      </w:pPr>
    </w:p>
    <w:p w:rsidR="00B971DF" w:rsidRDefault="00B627B3" w:rsidP="00380941">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current Ratio over the year from 2017-2020 is 1.08, 1.28, 1.20, 1.11, respectively. The standard ratio for a current ratio is 2:1. In 2017 the low ratio indicated that </w:t>
      </w:r>
      <w:r w:rsidR="003A29C8">
        <w:rPr>
          <w:rFonts w:ascii="Times New Roman" w:hAnsi="Times New Roman" w:cs="Times New Roman"/>
          <w:sz w:val="24"/>
          <w:szCs w:val="24"/>
        </w:rPr>
        <w:t>“bKash”</w:t>
      </w:r>
      <w:r w:rsidR="00757399">
        <w:rPr>
          <w:rFonts w:ascii="Times New Roman" w:hAnsi="Times New Roman" w:cs="Times New Roman"/>
          <w:sz w:val="24"/>
          <w:szCs w:val="24"/>
        </w:rPr>
        <w:t xml:space="preserve"> was facing low efficienc</w:t>
      </w:r>
      <w:r w:rsidR="00B82CE1">
        <w:rPr>
          <w:rFonts w:ascii="Times New Roman" w:hAnsi="Times New Roman" w:cs="Times New Roman"/>
          <w:sz w:val="24"/>
          <w:szCs w:val="24"/>
        </w:rPr>
        <w:t>y and also having a bare minimum of current assets just to pay back its obligations. However, in 2018 &amp; 2019, the ratio shows promising results and again fell in 2020.</w:t>
      </w:r>
    </w:p>
    <w:p w:rsidR="00B82CE1" w:rsidRDefault="00B82CE1" w:rsidP="00380941">
      <w:pPr>
        <w:pStyle w:val="ListParagraph"/>
        <w:spacing w:line="360" w:lineRule="auto"/>
        <w:jc w:val="both"/>
        <w:rPr>
          <w:rFonts w:ascii="Times New Roman" w:hAnsi="Times New Roman" w:cs="Times New Roman"/>
          <w:sz w:val="24"/>
          <w:szCs w:val="24"/>
        </w:rPr>
      </w:pPr>
    </w:p>
    <w:p w:rsidR="00B82CE1" w:rsidRDefault="00B627B3" w:rsidP="00B82CE1">
      <w:pPr>
        <w:pStyle w:val="ListParagraph"/>
        <w:numPr>
          <w:ilvl w:val="0"/>
          <w:numId w:val="11"/>
        </w:numPr>
        <w:spacing w:line="360" w:lineRule="auto"/>
        <w:jc w:val="both"/>
        <w:rPr>
          <w:rFonts w:ascii="Times New Roman" w:hAnsi="Times New Roman" w:cs="Times New Roman"/>
          <w:b/>
          <w:bCs/>
          <w:sz w:val="24"/>
          <w:szCs w:val="24"/>
        </w:rPr>
      </w:pPr>
      <w:r w:rsidRPr="00B82CE1">
        <w:rPr>
          <w:rFonts w:ascii="Times New Roman" w:hAnsi="Times New Roman" w:cs="Times New Roman"/>
          <w:b/>
          <w:bCs/>
          <w:sz w:val="24"/>
          <w:szCs w:val="24"/>
        </w:rPr>
        <w:t xml:space="preserve">Working Capital = </w:t>
      </w:r>
      <w:r w:rsidR="00C54086">
        <w:rPr>
          <w:rFonts w:ascii="Times New Roman" w:hAnsi="Times New Roman" w:cs="Times New Roman"/>
          <w:b/>
          <w:bCs/>
          <w:sz w:val="24"/>
          <w:szCs w:val="24"/>
        </w:rPr>
        <w:t>“</w:t>
      </w:r>
      <w:r w:rsidRPr="00B82CE1">
        <w:rPr>
          <w:rFonts w:ascii="Times New Roman" w:hAnsi="Times New Roman" w:cs="Times New Roman"/>
          <w:b/>
          <w:bCs/>
          <w:sz w:val="24"/>
          <w:szCs w:val="24"/>
        </w:rPr>
        <w:t>Current Assets – Current Liabilities</w:t>
      </w:r>
      <w:r w:rsidR="00C54086">
        <w:rPr>
          <w:rFonts w:ascii="Times New Roman" w:hAnsi="Times New Roman" w:cs="Times New Roman"/>
          <w:b/>
          <w:bCs/>
          <w:sz w:val="24"/>
          <w:szCs w:val="24"/>
        </w:rPr>
        <w:t>”</w:t>
      </w:r>
    </w:p>
    <w:p w:rsidR="00EB0C17" w:rsidRDefault="00B627B3" w:rsidP="00EB0C1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also </w:t>
      </w:r>
      <w:r w:rsidR="00686770">
        <w:rPr>
          <w:rFonts w:ascii="Times New Roman" w:hAnsi="Times New Roman" w:cs="Times New Roman"/>
          <w:sz w:val="24"/>
          <w:szCs w:val="24"/>
        </w:rPr>
        <w:t>called</w:t>
      </w:r>
      <w:r>
        <w:rPr>
          <w:rFonts w:ascii="Times New Roman" w:hAnsi="Times New Roman" w:cs="Times New Roman"/>
          <w:sz w:val="24"/>
          <w:szCs w:val="24"/>
        </w:rPr>
        <w:t xml:space="preserve"> net working capital. It is the difference between current assets and current liabilities. It shows both effectiveness of an organization and also its monetary ability. A favorable </w:t>
      </w:r>
      <w:r w:rsidR="00A05486">
        <w:rPr>
          <w:rFonts w:ascii="Times New Roman" w:hAnsi="Times New Roman" w:cs="Times New Roman"/>
          <w:sz w:val="24"/>
          <w:szCs w:val="24"/>
        </w:rPr>
        <w:t>“</w:t>
      </w:r>
      <w:r>
        <w:rPr>
          <w:rFonts w:ascii="Times New Roman" w:hAnsi="Times New Roman" w:cs="Times New Roman"/>
          <w:sz w:val="24"/>
          <w:szCs w:val="24"/>
        </w:rPr>
        <w:t>Positive</w:t>
      </w:r>
      <w:r w:rsidR="00A05486">
        <w:rPr>
          <w:rFonts w:ascii="Times New Roman" w:hAnsi="Times New Roman" w:cs="Times New Roman"/>
          <w:sz w:val="24"/>
          <w:szCs w:val="24"/>
        </w:rPr>
        <w:t>”</w:t>
      </w:r>
      <w:r>
        <w:rPr>
          <w:rFonts w:ascii="Times New Roman" w:hAnsi="Times New Roman" w:cs="Times New Roman"/>
          <w:sz w:val="24"/>
          <w:szCs w:val="24"/>
        </w:rPr>
        <w:t xml:space="preserve"> working capital indicates that the organization </w:t>
      </w:r>
      <w:r w:rsidR="00A05486">
        <w:rPr>
          <w:rFonts w:ascii="Times New Roman" w:hAnsi="Times New Roman" w:cs="Times New Roman"/>
          <w:sz w:val="24"/>
          <w:szCs w:val="24"/>
        </w:rPr>
        <w:t>can pay</w:t>
      </w:r>
      <w:r>
        <w:rPr>
          <w:rFonts w:ascii="Times New Roman" w:hAnsi="Times New Roman" w:cs="Times New Roman"/>
          <w:sz w:val="24"/>
          <w:szCs w:val="24"/>
        </w:rPr>
        <w:t xml:space="preserve"> its short-term </w:t>
      </w:r>
      <w:r>
        <w:rPr>
          <w:rFonts w:ascii="Times New Roman" w:hAnsi="Times New Roman" w:cs="Times New Roman"/>
          <w:sz w:val="24"/>
          <w:szCs w:val="24"/>
        </w:rPr>
        <w:lastRenderedPageBreak/>
        <w:t xml:space="preserve">obligations, whereas an unfavorable </w:t>
      </w:r>
      <w:r w:rsidR="00A05486">
        <w:rPr>
          <w:rFonts w:ascii="Times New Roman" w:hAnsi="Times New Roman" w:cs="Times New Roman"/>
          <w:sz w:val="24"/>
          <w:szCs w:val="24"/>
        </w:rPr>
        <w:t>“</w:t>
      </w:r>
      <w:r>
        <w:rPr>
          <w:rFonts w:ascii="Times New Roman" w:hAnsi="Times New Roman" w:cs="Times New Roman"/>
          <w:sz w:val="24"/>
          <w:szCs w:val="24"/>
        </w:rPr>
        <w:t>Negative</w:t>
      </w:r>
      <w:r w:rsidR="00A05486">
        <w:rPr>
          <w:rFonts w:ascii="Times New Roman" w:hAnsi="Times New Roman" w:cs="Times New Roman"/>
          <w:sz w:val="24"/>
          <w:szCs w:val="24"/>
        </w:rPr>
        <w:t>”</w:t>
      </w:r>
      <w:r>
        <w:rPr>
          <w:rFonts w:ascii="Times New Roman" w:hAnsi="Times New Roman" w:cs="Times New Roman"/>
          <w:sz w:val="24"/>
          <w:szCs w:val="24"/>
        </w:rPr>
        <w:t xml:space="preserve"> </w:t>
      </w:r>
      <w:r w:rsidR="00A05486">
        <w:rPr>
          <w:rFonts w:ascii="Times New Roman" w:hAnsi="Times New Roman" w:cs="Times New Roman"/>
          <w:sz w:val="24"/>
          <w:szCs w:val="24"/>
        </w:rPr>
        <w:t>“W</w:t>
      </w:r>
      <w:r>
        <w:rPr>
          <w:rFonts w:ascii="Times New Roman" w:hAnsi="Times New Roman" w:cs="Times New Roman"/>
          <w:sz w:val="24"/>
          <w:szCs w:val="24"/>
        </w:rPr>
        <w:t xml:space="preserve">orking </w:t>
      </w:r>
      <w:r w:rsidR="00A05486">
        <w:rPr>
          <w:rFonts w:ascii="Times New Roman" w:hAnsi="Times New Roman" w:cs="Times New Roman"/>
          <w:sz w:val="24"/>
          <w:szCs w:val="24"/>
        </w:rPr>
        <w:t>C</w:t>
      </w:r>
      <w:r>
        <w:rPr>
          <w:rFonts w:ascii="Times New Roman" w:hAnsi="Times New Roman" w:cs="Times New Roman"/>
          <w:sz w:val="24"/>
          <w:szCs w:val="24"/>
        </w:rPr>
        <w:t>apital</w:t>
      </w:r>
      <w:r w:rsidR="00A05486">
        <w:rPr>
          <w:rFonts w:ascii="Times New Roman" w:hAnsi="Times New Roman" w:cs="Times New Roman"/>
          <w:sz w:val="24"/>
          <w:szCs w:val="24"/>
        </w:rPr>
        <w:t>”</w:t>
      </w:r>
      <w:r>
        <w:rPr>
          <w:rFonts w:ascii="Times New Roman" w:hAnsi="Times New Roman" w:cs="Times New Roman"/>
          <w:sz w:val="24"/>
          <w:szCs w:val="24"/>
        </w:rPr>
        <w:t xml:space="preserve"> indicates that the organization </w:t>
      </w:r>
      <w:r w:rsidR="00A05486">
        <w:rPr>
          <w:rFonts w:ascii="Times New Roman" w:hAnsi="Times New Roman" w:cs="Times New Roman"/>
          <w:sz w:val="24"/>
          <w:szCs w:val="24"/>
        </w:rPr>
        <w:t>cannot</w:t>
      </w:r>
      <w:r>
        <w:rPr>
          <w:rFonts w:ascii="Times New Roman" w:hAnsi="Times New Roman" w:cs="Times New Roman"/>
          <w:sz w:val="24"/>
          <w:szCs w:val="24"/>
        </w:rPr>
        <w:t xml:space="preserve"> pay its </w:t>
      </w:r>
      <w:r w:rsidR="00A05486">
        <w:rPr>
          <w:rFonts w:ascii="Times New Roman" w:hAnsi="Times New Roman" w:cs="Times New Roman"/>
          <w:sz w:val="24"/>
          <w:szCs w:val="24"/>
        </w:rPr>
        <w:t>“</w:t>
      </w:r>
      <w:r>
        <w:rPr>
          <w:rFonts w:ascii="Times New Roman" w:hAnsi="Times New Roman" w:cs="Times New Roman"/>
          <w:sz w:val="24"/>
          <w:szCs w:val="24"/>
        </w:rPr>
        <w:t>short-term</w:t>
      </w:r>
      <w:r w:rsidR="00A05486">
        <w:rPr>
          <w:rFonts w:ascii="Times New Roman" w:hAnsi="Times New Roman" w:cs="Times New Roman"/>
          <w:sz w:val="24"/>
          <w:szCs w:val="24"/>
        </w:rPr>
        <w:t>”</w:t>
      </w:r>
      <w:r>
        <w:rPr>
          <w:rFonts w:ascii="Times New Roman" w:hAnsi="Times New Roman" w:cs="Times New Roman"/>
          <w:sz w:val="24"/>
          <w:szCs w:val="24"/>
        </w:rPr>
        <w:t xml:space="preserve"> debts.</w:t>
      </w:r>
    </w:p>
    <w:tbl>
      <w:tblPr>
        <w:tblW w:w="5000" w:type="pct"/>
        <w:tblLook w:val="04A0" w:firstRow="1" w:lastRow="0" w:firstColumn="1" w:lastColumn="0" w:noHBand="0" w:noVBand="1"/>
      </w:tblPr>
      <w:tblGrid>
        <w:gridCol w:w="2772"/>
        <w:gridCol w:w="1701"/>
        <w:gridCol w:w="1701"/>
        <w:gridCol w:w="1701"/>
        <w:gridCol w:w="1701"/>
      </w:tblGrid>
      <w:tr w:rsidR="00862F0C" w:rsidTr="00886951">
        <w:trPr>
          <w:trHeight w:val="300"/>
        </w:trPr>
        <w:tc>
          <w:tcPr>
            <w:tcW w:w="1448" w:type="pct"/>
            <w:tcBorders>
              <w:bottom w:val="single" w:sz="4" w:space="0" w:color="FFFFFF" w:themeColor="background1"/>
            </w:tcBorders>
            <w:shd w:val="clear" w:color="FFC000" w:fill="FFC000"/>
            <w:noWrap/>
            <w:vAlign w:val="center"/>
            <w:hideMark/>
          </w:tcPr>
          <w:p w:rsidR="00EB0C17" w:rsidRPr="00EB0C17" w:rsidRDefault="00B627B3" w:rsidP="006E531B">
            <w:pPr>
              <w:spacing w:after="0" w:line="240" w:lineRule="auto"/>
              <w:jc w:val="center"/>
              <w:rPr>
                <w:rFonts w:ascii="Calibri" w:eastAsia="Times New Roman" w:hAnsi="Calibri" w:cs="Calibri"/>
                <w:b/>
                <w:bCs/>
              </w:rPr>
            </w:pPr>
            <w:r w:rsidRPr="00EB0C17">
              <w:rPr>
                <w:rFonts w:ascii="Calibri" w:eastAsia="Times New Roman" w:hAnsi="Calibri" w:cs="Calibri"/>
                <w:b/>
                <w:bCs/>
              </w:rPr>
              <w:t>Name of Ratios</w:t>
            </w:r>
          </w:p>
        </w:tc>
        <w:tc>
          <w:tcPr>
            <w:tcW w:w="888" w:type="pct"/>
            <w:tcBorders>
              <w:bottom w:val="single" w:sz="4" w:space="0" w:color="FFFFFF" w:themeColor="background1"/>
            </w:tcBorders>
            <w:shd w:val="clear" w:color="FFC000" w:fill="FFC000"/>
            <w:noWrap/>
            <w:vAlign w:val="center"/>
            <w:hideMark/>
          </w:tcPr>
          <w:p w:rsidR="00EB0C17" w:rsidRPr="00EB0C17" w:rsidRDefault="00B627B3" w:rsidP="006E531B">
            <w:pPr>
              <w:spacing w:after="0" w:line="240" w:lineRule="auto"/>
              <w:jc w:val="center"/>
              <w:rPr>
                <w:rFonts w:ascii="Calibri" w:eastAsia="Times New Roman" w:hAnsi="Calibri" w:cs="Calibri"/>
              </w:rPr>
            </w:pPr>
            <w:r w:rsidRPr="00EB0C17">
              <w:rPr>
                <w:rFonts w:ascii="Calibri" w:eastAsia="Times New Roman" w:hAnsi="Calibri" w:cs="Calibri"/>
              </w:rPr>
              <w:t>Dec-31 2020</w:t>
            </w:r>
          </w:p>
        </w:tc>
        <w:tc>
          <w:tcPr>
            <w:tcW w:w="888" w:type="pct"/>
            <w:tcBorders>
              <w:bottom w:val="single" w:sz="4" w:space="0" w:color="FFFFFF" w:themeColor="background1"/>
            </w:tcBorders>
            <w:shd w:val="clear" w:color="FFC000" w:fill="FFC000"/>
            <w:noWrap/>
            <w:vAlign w:val="center"/>
            <w:hideMark/>
          </w:tcPr>
          <w:p w:rsidR="00EB0C17" w:rsidRPr="00EB0C17" w:rsidRDefault="00B627B3" w:rsidP="006E531B">
            <w:pPr>
              <w:spacing w:after="0" w:line="240" w:lineRule="auto"/>
              <w:jc w:val="center"/>
              <w:rPr>
                <w:rFonts w:ascii="Calibri" w:eastAsia="Times New Roman" w:hAnsi="Calibri" w:cs="Calibri"/>
              </w:rPr>
            </w:pPr>
            <w:r w:rsidRPr="00EB0C17">
              <w:rPr>
                <w:rFonts w:ascii="Calibri" w:eastAsia="Times New Roman" w:hAnsi="Calibri" w:cs="Calibri"/>
              </w:rPr>
              <w:t>Dec-31 2019</w:t>
            </w:r>
          </w:p>
        </w:tc>
        <w:tc>
          <w:tcPr>
            <w:tcW w:w="888" w:type="pct"/>
            <w:tcBorders>
              <w:bottom w:val="single" w:sz="4" w:space="0" w:color="FFFFFF" w:themeColor="background1"/>
            </w:tcBorders>
            <w:shd w:val="clear" w:color="FFC000" w:fill="FFC000"/>
            <w:noWrap/>
            <w:vAlign w:val="center"/>
            <w:hideMark/>
          </w:tcPr>
          <w:p w:rsidR="00EB0C17" w:rsidRPr="00EB0C17" w:rsidRDefault="00B627B3" w:rsidP="006E531B">
            <w:pPr>
              <w:spacing w:after="0" w:line="240" w:lineRule="auto"/>
              <w:jc w:val="center"/>
              <w:rPr>
                <w:rFonts w:ascii="Calibri" w:eastAsia="Times New Roman" w:hAnsi="Calibri" w:cs="Calibri"/>
              </w:rPr>
            </w:pPr>
            <w:r w:rsidRPr="00EB0C17">
              <w:rPr>
                <w:rFonts w:ascii="Calibri" w:eastAsia="Times New Roman" w:hAnsi="Calibri" w:cs="Calibri"/>
              </w:rPr>
              <w:t>Dec-31 2018</w:t>
            </w:r>
          </w:p>
        </w:tc>
        <w:tc>
          <w:tcPr>
            <w:tcW w:w="888" w:type="pct"/>
            <w:tcBorders>
              <w:bottom w:val="single" w:sz="4" w:space="0" w:color="FFFFFF" w:themeColor="background1"/>
            </w:tcBorders>
            <w:shd w:val="clear" w:color="FFC000" w:fill="FFC000"/>
            <w:noWrap/>
            <w:vAlign w:val="center"/>
            <w:hideMark/>
          </w:tcPr>
          <w:p w:rsidR="00EB0C17" w:rsidRPr="00EB0C17" w:rsidRDefault="00B627B3" w:rsidP="006E531B">
            <w:pPr>
              <w:spacing w:after="0" w:line="240" w:lineRule="auto"/>
              <w:jc w:val="center"/>
              <w:rPr>
                <w:rFonts w:ascii="Calibri" w:eastAsia="Times New Roman" w:hAnsi="Calibri" w:cs="Calibri"/>
              </w:rPr>
            </w:pPr>
            <w:r w:rsidRPr="00EB0C17">
              <w:rPr>
                <w:rFonts w:ascii="Calibri" w:eastAsia="Times New Roman" w:hAnsi="Calibri" w:cs="Calibri"/>
              </w:rPr>
              <w:t>Dec-31 2017</w:t>
            </w:r>
          </w:p>
        </w:tc>
      </w:tr>
      <w:tr w:rsidR="00862F0C" w:rsidTr="00886951">
        <w:trPr>
          <w:trHeight w:val="300"/>
        </w:trPr>
        <w:tc>
          <w:tcPr>
            <w:tcW w:w="1448" w:type="pct"/>
            <w:tcBorders>
              <w:top w:val="single" w:sz="4" w:space="0" w:color="FFFFFF" w:themeColor="background1"/>
            </w:tcBorders>
            <w:shd w:val="clear" w:color="DBDBDB" w:fill="DBDBDB"/>
            <w:noWrap/>
            <w:vAlign w:val="center"/>
            <w:hideMark/>
          </w:tcPr>
          <w:p w:rsidR="00EB0C17" w:rsidRPr="00EB0C17" w:rsidRDefault="00B627B3" w:rsidP="006E531B">
            <w:pPr>
              <w:spacing w:after="0" w:line="240" w:lineRule="auto"/>
              <w:jc w:val="center"/>
              <w:rPr>
                <w:rFonts w:ascii="Calibri" w:eastAsia="Times New Roman" w:hAnsi="Calibri" w:cs="Calibri"/>
                <w:b/>
                <w:bCs/>
                <w:color w:val="000000"/>
              </w:rPr>
            </w:pPr>
            <w:r w:rsidRPr="00EB0C17">
              <w:rPr>
                <w:rFonts w:ascii="Calibri" w:eastAsia="Times New Roman" w:hAnsi="Calibri" w:cs="Calibri"/>
                <w:b/>
                <w:bCs/>
                <w:color w:val="000000"/>
              </w:rPr>
              <w:t>Working Capital</w:t>
            </w:r>
          </w:p>
        </w:tc>
        <w:tc>
          <w:tcPr>
            <w:tcW w:w="888" w:type="pct"/>
            <w:tcBorders>
              <w:top w:val="single" w:sz="4" w:space="0" w:color="FFFFFF" w:themeColor="background1"/>
            </w:tcBorders>
            <w:shd w:val="clear" w:color="DBDBDB" w:fill="DBDBDB"/>
            <w:noWrap/>
            <w:vAlign w:val="center"/>
            <w:hideMark/>
          </w:tcPr>
          <w:p w:rsidR="00EB0C17" w:rsidRPr="00EB0C17" w:rsidRDefault="00B627B3" w:rsidP="006E531B">
            <w:pPr>
              <w:spacing w:after="0" w:line="240" w:lineRule="auto"/>
              <w:jc w:val="center"/>
              <w:rPr>
                <w:rFonts w:ascii="Calibri" w:eastAsia="Times New Roman" w:hAnsi="Calibri" w:cs="Calibri"/>
                <w:color w:val="000000"/>
              </w:rPr>
            </w:pPr>
            <w:r w:rsidRPr="00EB0C17">
              <w:rPr>
                <w:rFonts w:ascii="Calibri" w:eastAsia="Times New Roman" w:hAnsi="Calibri" w:cs="Calibri"/>
                <w:color w:val="000000"/>
              </w:rPr>
              <w:t>5,820,552,679</w:t>
            </w:r>
          </w:p>
        </w:tc>
        <w:tc>
          <w:tcPr>
            <w:tcW w:w="888" w:type="pct"/>
            <w:tcBorders>
              <w:top w:val="single" w:sz="4" w:space="0" w:color="FFFFFF" w:themeColor="background1"/>
            </w:tcBorders>
            <w:shd w:val="clear" w:color="DBDBDB" w:fill="DBDBDB"/>
            <w:noWrap/>
            <w:vAlign w:val="center"/>
            <w:hideMark/>
          </w:tcPr>
          <w:p w:rsidR="00EB0C17" w:rsidRPr="00EB0C17" w:rsidRDefault="00B627B3" w:rsidP="006E531B">
            <w:pPr>
              <w:spacing w:after="0" w:line="240" w:lineRule="auto"/>
              <w:jc w:val="center"/>
              <w:rPr>
                <w:rFonts w:ascii="Calibri" w:eastAsia="Times New Roman" w:hAnsi="Calibri" w:cs="Calibri"/>
                <w:color w:val="000000"/>
              </w:rPr>
            </w:pPr>
            <w:r w:rsidRPr="00EB0C17">
              <w:rPr>
                <w:rFonts w:ascii="Calibri" w:eastAsia="Times New Roman" w:hAnsi="Calibri" w:cs="Calibri"/>
                <w:color w:val="000000"/>
              </w:rPr>
              <w:t>7,618,382,358</w:t>
            </w:r>
          </w:p>
        </w:tc>
        <w:tc>
          <w:tcPr>
            <w:tcW w:w="888" w:type="pct"/>
            <w:tcBorders>
              <w:top w:val="single" w:sz="4" w:space="0" w:color="FFFFFF" w:themeColor="background1"/>
            </w:tcBorders>
            <w:shd w:val="clear" w:color="DBDBDB" w:fill="DBDBDB"/>
            <w:noWrap/>
            <w:vAlign w:val="center"/>
            <w:hideMark/>
          </w:tcPr>
          <w:p w:rsidR="00EB0C17" w:rsidRPr="00EB0C17" w:rsidRDefault="00B627B3" w:rsidP="006E531B">
            <w:pPr>
              <w:spacing w:after="0" w:line="240" w:lineRule="auto"/>
              <w:jc w:val="center"/>
              <w:rPr>
                <w:rFonts w:ascii="Calibri" w:eastAsia="Times New Roman" w:hAnsi="Calibri" w:cs="Calibri"/>
                <w:color w:val="000000"/>
              </w:rPr>
            </w:pPr>
            <w:r w:rsidRPr="00EB0C17">
              <w:rPr>
                <w:rFonts w:ascii="Calibri" w:eastAsia="Times New Roman" w:hAnsi="Calibri" w:cs="Calibri"/>
                <w:color w:val="000000"/>
              </w:rPr>
              <w:t>8,910,353,272</w:t>
            </w:r>
          </w:p>
        </w:tc>
        <w:tc>
          <w:tcPr>
            <w:tcW w:w="888" w:type="pct"/>
            <w:tcBorders>
              <w:top w:val="single" w:sz="4" w:space="0" w:color="FFFFFF" w:themeColor="background1"/>
            </w:tcBorders>
            <w:shd w:val="clear" w:color="DBDBDB" w:fill="DBDBDB"/>
            <w:noWrap/>
            <w:vAlign w:val="center"/>
            <w:hideMark/>
          </w:tcPr>
          <w:p w:rsidR="00EB0C17" w:rsidRPr="00EB0C17" w:rsidRDefault="00B627B3" w:rsidP="006E531B">
            <w:pPr>
              <w:spacing w:after="0" w:line="240" w:lineRule="auto"/>
              <w:jc w:val="center"/>
              <w:rPr>
                <w:rFonts w:ascii="Calibri" w:eastAsia="Times New Roman" w:hAnsi="Calibri" w:cs="Calibri"/>
                <w:color w:val="000000"/>
              </w:rPr>
            </w:pPr>
            <w:r w:rsidRPr="00EB0C17">
              <w:rPr>
                <w:rFonts w:ascii="Calibri" w:eastAsia="Times New Roman" w:hAnsi="Calibri" w:cs="Calibri"/>
                <w:color w:val="000000"/>
              </w:rPr>
              <w:t>1,932,484,020</w:t>
            </w:r>
          </w:p>
        </w:tc>
      </w:tr>
    </w:tbl>
    <w:p w:rsidR="00EB0C17" w:rsidRDefault="00B627B3" w:rsidP="00EB0C17">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1" locked="0" layoutInCell="1" allowOverlap="1" wp14:editId="3B71FACD">
            <wp:simplePos x="0" y="0"/>
            <wp:positionH relativeFrom="margin">
              <wp:align>center</wp:align>
            </wp:positionH>
            <wp:positionV relativeFrom="paragraph">
              <wp:posOffset>17145</wp:posOffset>
            </wp:positionV>
            <wp:extent cx="2753995" cy="2377440"/>
            <wp:effectExtent l="0" t="0" r="8255" b="3810"/>
            <wp:wrapTight wrapText="bothSides">
              <wp:wrapPolygon edited="0">
                <wp:start x="0" y="0"/>
                <wp:lineTo x="0" y="21462"/>
                <wp:lineTo x="21515" y="21462"/>
                <wp:lineTo x="21515" y="0"/>
                <wp:lineTo x="0" y="0"/>
              </wp:wrapPolygon>
            </wp:wrapTight>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rsidR="00EB0C17" w:rsidRDefault="00EB0C17" w:rsidP="00EB0C17">
      <w:pPr>
        <w:pStyle w:val="ListParagraph"/>
        <w:spacing w:line="360" w:lineRule="auto"/>
        <w:jc w:val="both"/>
        <w:rPr>
          <w:rFonts w:ascii="Times New Roman" w:hAnsi="Times New Roman" w:cs="Times New Roman"/>
          <w:sz w:val="24"/>
          <w:szCs w:val="24"/>
        </w:rPr>
      </w:pPr>
    </w:p>
    <w:p w:rsidR="00EB0C17" w:rsidRDefault="00EB0C17" w:rsidP="00EB0C17">
      <w:pPr>
        <w:pStyle w:val="ListParagraph"/>
        <w:spacing w:line="360" w:lineRule="auto"/>
        <w:jc w:val="both"/>
        <w:rPr>
          <w:rFonts w:ascii="Times New Roman" w:hAnsi="Times New Roman" w:cs="Times New Roman"/>
          <w:sz w:val="24"/>
          <w:szCs w:val="24"/>
        </w:rPr>
      </w:pPr>
    </w:p>
    <w:p w:rsidR="00EB0C17" w:rsidRDefault="00EB0C17" w:rsidP="00EB0C17">
      <w:pPr>
        <w:pStyle w:val="ListParagraph"/>
        <w:spacing w:line="360" w:lineRule="auto"/>
        <w:jc w:val="both"/>
        <w:rPr>
          <w:rFonts w:ascii="Times New Roman" w:hAnsi="Times New Roman" w:cs="Times New Roman"/>
          <w:sz w:val="24"/>
          <w:szCs w:val="24"/>
        </w:rPr>
      </w:pPr>
    </w:p>
    <w:p w:rsidR="00EB0C17" w:rsidRDefault="00EB0C17" w:rsidP="00EB0C17">
      <w:pPr>
        <w:pStyle w:val="ListParagraph"/>
        <w:spacing w:line="360" w:lineRule="auto"/>
        <w:jc w:val="both"/>
        <w:rPr>
          <w:rFonts w:ascii="Times New Roman" w:hAnsi="Times New Roman" w:cs="Times New Roman"/>
          <w:sz w:val="24"/>
          <w:szCs w:val="24"/>
        </w:rPr>
      </w:pPr>
    </w:p>
    <w:p w:rsidR="00EB0C17" w:rsidRDefault="00EB0C17" w:rsidP="00EB0C17">
      <w:pPr>
        <w:pStyle w:val="ListParagraph"/>
        <w:spacing w:line="360" w:lineRule="auto"/>
        <w:jc w:val="both"/>
        <w:rPr>
          <w:rFonts w:ascii="Times New Roman" w:hAnsi="Times New Roman" w:cs="Times New Roman"/>
          <w:sz w:val="24"/>
          <w:szCs w:val="24"/>
        </w:rPr>
      </w:pPr>
    </w:p>
    <w:p w:rsidR="00EB0C17" w:rsidRDefault="00EB0C17" w:rsidP="00EB0C17">
      <w:pPr>
        <w:pStyle w:val="ListParagraph"/>
        <w:spacing w:line="360" w:lineRule="auto"/>
        <w:jc w:val="both"/>
        <w:rPr>
          <w:rFonts w:ascii="Times New Roman" w:hAnsi="Times New Roman" w:cs="Times New Roman"/>
          <w:sz w:val="24"/>
          <w:szCs w:val="24"/>
        </w:rPr>
      </w:pPr>
    </w:p>
    <w:p w:rsidR="00EB0C17" w:rsidRDefault="00EB0C17" w:rsidP="00EB0C17">
      <w:pPr>
        <w:pStyle w:val="ListParagraph"/>
        <w:spacing w:line="360" w:lineRule="auto"/>
        <w:jc w:val="both"/>
        <w:rPr>
          <w:rFonts w:ascii="Times New Roman" w:hAnsi="Times New Roman" w:cs="Times New Roman"/>
          <w:sz w:val="24"/>
          <w:szCs w:val="24"/>
        </w:rPr>
      </w:pPr>
    </w:p>
    <w:p w:rsidR="00EB0C17" w:rsidRDefault="00EB0C17" w:rsidP="00EB0C17">
      <w:pPr>
        <w:pStyle w:val="ListParagraph"/>
        <w:spacing w:line="360" w:lineRule="auto"/>
        <w:jc w:val="both"/>
        <w:rPr>
          <w:rFonts w:ascii="Times New Roman" w:hAnsi="Times New Roman" w:cs="Times New Roman"/>
          <w:sz w:val="24"/>
          <w:szCs w:val="24"/>
        </w:rPr>
      </w:pPr>
    </w:p>
    <w:p w:rsidR="00EB0C17" w:rsidRDefault="00EB0C17" w:rsidP="00EB0C17">
      <w:pPr>
        <w:pStyle w:val="ListParagraph"/>
        <w:spacing w:line="360" w:lineRule="auto"/>
        <w:jc w:val="both"/>
        <w:rPr>
          <w:rFonts w:ascii="Times New Roman" w:hAnsi="Times New Roman" w:cs="Times New Roman"/>
          <w:sz w:val="24"/>
          <w:szCs w:val="24"/>
        </w:rPr>
      </w:pPr>
    </w:p>
    <w:p w:rsidR="00EB0C17" w:rsidRDefault="00B627B3" w:rsidP="00EB0C1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working capital of </w:t>
      </w:r>
      <w:r w:rsidR="003A29C8">
        <w:rPr>
          <w:rFonts w:ascii="Times New Roman" w:hAnsi="Times New Roman" w:cs="Times New Roman"/>
          <w:sz w:val="24"/>
          <w:szCs w:val="24"/>
        </w:rPr>
        <w:t>“bKash”</w:t>
      </w:r>
      <w:r>
        <w:rPr>
          <w:rFonts w:ascii="Times New Roman" w:hAnsi="Times New Roman" w:cs="Times New Roman"/>
          <w:sz w:val="24"/>
          <w:szCs w:val="24"/>
        </w:rPr>
        <w:t xml:space="preserve"> is low in the year 2017. However, it dramatically increased in the following year, which indicates that </w:t>
      </w:r>
      <w:r w:rsidR="003A29C8">
        <w:rPr>
          <w:rFonts w:ascii="Times New Roman" w:hAnsi="Times New Roman" w:cs="Times New Roman"/>
          <w:sz w:val="24"/>
          <w:szCs w:val="24"/>
        </w:rPr>
        <w:t>“bKash”</w:t>
      </w:r>
      <w:r>
        <w:rPr>
          <w:rFonts w:ascii="Times New Roman" w:hAnsi="Times New Roman" w:cs="Times New Roman"/>
          <w:sz w:val="24"/>
          <w:szCs w:val="24"/>
        </w:rPr>
        <w:t xml:space="preserve"> i</w:t>
      </w:r>
      <w:r w:rsidR="00D96DE3">
        <w:rPr>
          <w:rFonts w:ascii="Times New Roman" w:hAnsi="Times New Roman" w:cs="Times New Roman"/>
          <w:sz w:val="24"/>
          <w:szCs w:val="24"/>
        </w:rPr>
        <w:t>s having profitable use of working capital. But it seems to have a declining trend after that up to the year 2020.</w:t>
      </w:r>
    </w:p>
    <w:p w:rsidR="00EF5AFA" w:rsidRDefault="00EF5AFA">
      <w:pPr>
        <w:rPr>
          <w:rFonts w:ascii="Times New Roman" w:eastAsiaTheme="minorEastAsia" w:hAnsi="Times New Roman" w:cs="Times New Roman"/>
          <w:b/>
          <w:bCs/>
          <w:sz w:val="24"/>
          <w:szCs w:val="24"/>
        </w:rPr>
      </w:pPr>
    </w:p>
    <w:p w:rsidR="00EF5AFA" w:rsidRDefault="00B627B3" w:rsidP="00EF5AFA">
      <w:pPr>
        <w:pStyle w:val="ListParagraph"/>
        <w:numPr>
          <w:ilvl w:val="0"/>
          <w:numId w:val="11"/>
        </w:numPr>
        <w:spacing w:line="360" w:lineRule="auto"/>
        <w:jc w:val="both"/>
        <w:rPr>
          <w:rFonts w:ascii="Times New Roman" w:hAnsi="Times New Roman" w:cs="Times New Roman"/>
          <w:b/>
          <w:bCs/>
          <w:sz w:val="24"/>
          <w:szCs w:val="24"/>
        </w:rPr>
      </w:pPr>
      <w:r w:rsidRPr="00EF5AFA">
        <w:rPr>
          <w:rFonts w:ascii="Times New Roman" w:hAnsi="Times New Roman" w:cs="Times New Roman"/>
          <w:b/>
          <w:bCs/>
          <w:sz w:val="24"/>
          <w:szCs w:val="24"/>
        </w:rPr>
        <w:t xml:space="preserve">Sales to Working Capital = </w:t>
      </w:r>
      <w:r w:rsidR="00A22792">
        <w:rPr>
          <w:rFonts w:ascii="Times New Roman" w:hAnsi="Times New Roman" w:cs="Times New Roman"/>
          <w:b/>
          <w:bCs/>
          <w:sz w:val="24"/>
          <w:szCs w:val="24"/>
        </w:rPr>
        <w:t>“</w:t>
      </w:r>
      <w:r w:rsidRPr="00EF5AFA">
        <w:rPr>
          <w:rFonts w:ascii="Times New Roman" w:hAnsi="Times New Roman" w:cs="Times New Roman"/>
          <w:b/>
          <w:bCs/>
          <w:sz w:val="24"/>
          <w:szCs w:val="24"/>
        </w:rPr>
        <w:t>Sales/ Working Capital</w:t>
      </w:r>
      <w:r w:rsidR="00A22792">
        <w:rPr>
          <w:rFonts w:ascii="Times New Roman" w:hAnsi="Times New Roman" w:cs="Times New Roman"/>
          <w:b/>
          <w:bCs/>
          <w:sz w:val="24"/>
          <w:szCs w:val="24"/>
        </w:rPr>
        <w:t>”</w:t>
      </w:r>
    </w:p>
    <w:p w:rsidR="00EF5AFA" w:rsidRDefault="00B627B3" w:rsidP="00EB0C1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indicates the turnover of the </w:t>
      </w:r>
      <w:r w:rsidR="00096E3F">
        <w:rPr>
          <w:rFonts w:ascii="Times New Roman" w:hAnsi="Times New Roman" w:cs="Times New Roman"/>
          <w:sz w:val="24"/>
          <w:szCs w:val="24"/>
        </w:rPr>
        <w:t>“</w:t>
      </w:r>
      <w:r>
        <w:rPr>
          <w:rFonts w:ascii="Times New Roman" w:hAnsi="Times New Roman" w:cs="Times New Roman"/>
          <w:sz w:val="24"/>
          <w:szCs w:val="24"/>
        </w:rPr>
        <w:t>working capital</w:t>
      </w:r>
      <w:r w:rsidR="00096E3F">
        <w:rPr>
          <w:rFonts w:ascii="Times New Roman" w:hAnsi="Times New Roman" w:cs="Times New Roman"/>
          <w:sz w:val="24"/>
          <w:szCs w:val="24"/>
        </w:rPr>
        <w:t>”</w:t>
      </w:r>
      <w:r>
        <w:rPr>
          <w:rFonts w:ascii="Times New Roman" w:hAnsi="Times New Roman" w:cs="Times New Roman"/>
          <w:sz w:val="24"/>
          <w:szCs w:val="24"/>
        </w:rPr>
        <w:t xml:space="preserve"> every year. When a company</w:t>
      </w:r>
      <w:r w:rsidR="00686770">
        <w:rPr>
          <w:rFonts w:ascii="Times New Roman" w:hAnsi="Times New Roman" w:cs="Times New Roman"/>
          <w:sz w:val="24"/>
          <w:szCs w:val="24"/>
        </w:rPr>
        <w:t xml:space="preserve">’s </w:t>
      </w:r>
      <w:r>
        <w:rPr>
          <w:rFonts w:ascii="Times New Roman" w:hAnsi="Times New Roman" w:cs="Times New Roman"/>
          <w:sz w:val="24"/>
          <w:szCs w:val="24"/>
        </w:rPr>
        <w:t xml:space="preserve">working capital </w:t>
      </w:r>
      <w:r w:rsidR="00686770">
        <w:rPr>
          <w:rFonts w:ascii="Times New Roman" w:hAnsi="Times New Roman" w:cs="Times New Roman"/>
          <w:sz w:val="24"/>
          <w:szCs w:val="24"/>
        </w:rPr>
        <w:t xml:space="preserve">is low, </w:t>
      </w:r>
      <w:r>
        <w:rPr>
          <w:rFonts w:ascii="Times New Roman" w:hAnsi="Times New Roman" w:cs="Times New Roman"/>
          <w:sz w:val="24"/>
          <w:szCs w:val="24"/>
        </w:rPr>
        <w:t>it indicates an unprofitable use of working capital and vice versa.</w:t>
      </w:r>
    </w:p>
    <w:tbl>
      <w:tblPr>
        <w:tblW w:w="5000" w:type="pct"/>
        <w:tblLook w:val="04A0" w:firstRow="1" w:lastRow="0" w:firstColumn="1" w:lastColumn="0" w:noHBand="0" w:noVBand="1"/>
      </w:tblPr>
      <w:tblGrid>
        <w:gridCol w:w="2880"/>
        <w:gridCol w:w="1674"/>
        <w:gridCol w:w="1674"/>
        <w:gridCol w:w="1674"/>
        <w:gridCol w:w="1674"/>
      </w:tblGrid>
      <w:tr w:rsidR="00862F0C" w:rsidTr="00886951">
        <w:trPr>
          <w:trHeight w:val="300"/>
        </w:trPr>
        <w:tc>
          <w:tcPr>
            <w:tcW w:w="1502" w:type="pct"/>
            <w:tcBorders>
              <w:bottom w:val="single" w:sz="4" w:space="0" w:color="FFFFFF" w:themeColor="background1"/>
            </w:tcBorders>
            <w:shd w:val="clear" w:color="FFC000" w:fill="FFC000"/>
            <w:noWrap/>
            <w:vAlign w:val="center"/>
            <w:hideMark/>
          </w:tcPr>
          <w:p w:rsidR="00EF5AFA" w:rsidRPr="00EF5AFA" w:rsidRDefault="00B627B3" w:rsidP="006E531B">
            <w:pPr>
              <w:spacing w:after="0" w:line="240" w:lineRule="auto"/>
              <w:jc w:val="center"/>
              <w:rPr>
                <w:rFonts w:ascii="Calibri" w:eastAsia="Times New Roman" w:hAnsi="Calibri" w:cs="Calibri"/>
                <w:b/>
                <w:bCs/>
              </w:rPr>
            </w:pPr>
            <w:r w:rsidRPr="00EF5AFA">
              <w:rPr>
                <w:rFonts w:ascii="Calibri" w:eastAsia="Times New Roman" w:hAnsi="Calibri" w:cs="Calibri"/>
                <w:b/>
                <w:bCs/>
              </w:rPr>
              <w:t>Name of Ratios</w:t>
            </w:r>
          </w:p>
        </w:tc>
        <w:tc>
          <w:tcPr>
            <w:tcW w:w="874" w:type="pct"/>
            <w:tcBorders>
              <w:bottom w:val="single" w:sz="4" w:space="0" w:color="FFFFFF" w:themeColor="background1"/>
            </w:tcBorders>
            <w:shd w:val="clear" w:color="FFC000" w:fill="FFC000"/>
            <w:noWrap/>
            <w:vAlign w:val="center"/>
            <w:hideMark/>
          </w:tcPr>
          <w:p w:rsidR="00EF5AFA" w:rsidRPr="00EF5AFA" w:rsidRDefault="00B627B3" w:rsidP="006E531B">
            <w:pPr>
              <w:spacing w:after="0" w:line="240" w:lineRule="auto"/>
              <w:jc w:val="center"/>
              <w:rPr>
                <w:rFonts w:ascii="Calibri" w:eastAsia="Times New Roman" w:hAnsi="Calibri" w:cs="Calibri"/>
              </w:rPr>
            </w:pPr>
            <w:r w:rsidRPr="00EF5AFA">
              <w:rPr>
                <w:rFonts w:ascii="Calibri" w:eastAsia="Times New Roman" w:hAnsi="Calibri" w:cs="Calibri"/>
              </w:rPr>
              <w:t>Dec-31 2020</w:t>
            </w:r>
          </w:p>
        </w:tc>
        <w:tc>
          <w:tcPr>
            <w:tcW w:w="874" w:type="pct"/>
            <w:tcBorders>
              <w:bottom w:val="single" w:sz="4" w:space="0" w:color="FFFFFF" w:themeColor="background1"/>
            </w:tcBorders>
            <w:shd w:val="clear" w:color="FFC000" w:fill="FFC000"/>
            <w:noWrap/>
            <w:vAlign w:val="center"/>
            <w:hideMark/>
          </w:tcPr>
          <w:p w:rsidR="00EF5AFA" w:rsidRPr="00EF5AFA" w:rsidRDefault="00B627B3" w:rsidP="006E531B">
            <w:pPr>
              <w:spacing w:after="0" w:line="240" w:lineRule="auto"/>
              <w:jc w:val="center"/>
              <w:rPr>
                <w:rFonts w:ascii="Calibri" w:eastAsia="Times New Roman" w:hAnsi="Calibri" w:cs="Calibri"/>
              </w:rPr>
            </w:pPr>
            <w:r w:rsidRPr="00EF5AFA">
              <w:rPr>
                <w:rFonts w:ascii="Calibri" w:eastAsia="Times New Roman" w:hAnsi="Calibri" w:cs="Calibri"/>
              </w:rPr>
              <w:t>Dec-31 2019</w:t>
            </w:r>
          </w:p>
        </w:tc>
        <w:tc>
          <w:tcPr>
            <w:tcW w:w="874" w:type="pct"/>
            <w:tcBorders>
              <w:bottom w:val="single" w:sz="4" w:space="0" w:color="FFFFFF" w:themeColor="background1"/>
            </w:tcBorders>
            <w:shd w:val="clear" w:color="FFC000" w:fill="FFC000"/>
            <w:noWrap/>
            <w:vAlign w:val="center"/>
            <w:hideMark/>
          </w:tcPr>
          <w:p w:rsidR="00EF5AFA" w:rsidRPr="00EF5AFA" w:rsidRDefault="00B627B3" w:rsidP="006E531B">
            <w:pPr>
              <w:spacing w:after="0" w:line="240" w:lineRule="auto"/>
              <w:jc w:val="center"/>
              <w:rPr>
                <w:rFonts w:ascii="Calibri" w:eastAsia="Times New Roman" w:hAnsi="Calibri" w:cs="Calibri"/>
              </w:rPr>
            </w:pPr>
            <w:r w:rsidRPr="00EF5AFA">
              <w:rPr>
                <w:rFonts w:ascii="Calibri" w:eastAsia="Times New Roman" w:hAnsi="Calibri" w:cs="Calibri"/>
              </w:rPr>
              <w:t>Dec-31 2018</w:t>
            </w:r>
          </w:p>
        </w:tc>
        <w:tc>
          <w:tcPr>
            <w:tcW w:w="874" w:type="pct"/>
            <w:tcBorders>
              <w:bottom w:val="single" w:sz="4" w:space="0" w:color="FFFFFF" w:themeColor="background1"/>
            </w:tcBorders>
            <w:shd w:val="clear" w:color="FFC000" w:fill="FFC000"/>
            <w:noWrap/>
            <w:vAlign w:val="center"/>
            <w:hideMark/>
          </w:tcPr>
          <w:p w:rsidR="00EF5AFA" w:rsidRPr="00EF5AFA" w:rsidRDefault="00B627B3" w:rsidP="006E531B">
            <w:pPr>
              <w:spacing w:after="0" w:line="240" w:lineRule="auto"/>
              <w:jc w:val="center"/>
              <w:rPr>
                <w:rFonts w:ascii="Calibri" w:eastAsia="Times New Roman" w:hAnsi="Calibri" w:cs="Calibri"/>
              </w:rPr>
            </w:pPr>
            <w:r w:rsidRPr="00EF5AFA">
              <w:rPr>
                <w:rFonts w:ascii="Calibri" w:eastAsia="Times New Roman" w:hAnsi="Calibri" w:cs="Calibri"/>
              </w:rPr>
              <w:t>Dec-31 2017</w:t>
            </w:r>
          </w:p>
        </w:tc>
      </w:tr>
      <w:tr w:rsidR="00862F0C" w:rsidTr="00886951">
        <w:trPr>
          <w:trHeight w:val="300"/>
        </w:trPr>
        <w:tc>
          <w:tcPr>
            <w:tcW w:w="1502" w:type="pct"/>
            <w:tcBorders>
              <w:top w:val="single" w:sz="4" w:space="0" w:color="FFFFFF" w:themeColor="background1"/>
            </w:tcBorders>
            <w:shd w:val="clear" w:color="DBDBDB" w:fill="DBDBDB"/>
            <w:noWrap/>
            <w:vAlign w:val="center"/>
            <w:hideMark/>
          </w:tcPr>
          <w:p w:rsidR="00EF5AFA" w:rsidRPr="00EF5AFA" w:rsidRDefault="00B627B3" w:rsidP="006E531B">
            <w:pPr>
              <w:spacing w:after="0" w:line="240" w:lineRule="auto"/>
              <w:jc w:val="center"/>
              <w:rPr>
                <w:rFonts w:ascii="Calibri" w:eastAsia="Times New Roman" w:hAnsi="Calibri" w:cs="Calibri"/>
                <w:b/>
                <w:bCs/>
                <w:color w:val="000000"/>
              </w:rPr>
            </w:pPr>
            <w:r w:rsidRPr="00EF5AFA">
              <w:rPr>
                <w:rFonts w:ascii="Calibri" w:eastAsia="Times New Roman" w:hAnsi="Calibri" w:cs="Calibri"/>
                <w:b/>
                <w:bCs/>
                <w:color w:val="000000"/>
              </w:rPr>
              <w:t>Sales to Working Capital</w:t>
            </w:r>
          </w:p>
        </w:tc>
        <w:tc>
          <w:tcPr>
            <w:tcW w:w="874" w:type="pct"/>
            <w:tcBorders>
              <w:top w:val="single" w:sz="4" w:space="0" w:color="FFFFFF" w:themeColor="background1"/>
            </w:tcBorders>
            <w:shd w:val="clear" w:color="DBDBDB" w:fill="DBDBDB"/>
            <w:noWrap/>
            <w:vAlign w:val="center"/>
            <w:hideMark/>
          </w:tcPr>
          <w:p w:rsidR="00EF5AFA" w:rsidRPr="00EF5AFA" w:rsidRDefault="00B627B3" w:rsidP="006E531B">
            <w:pPr>
              <w:spacing w:after="0" w:line="240" w:lineRule="auto"/>
              <w:jc w:val="center"/>
              <w:rPr>
                <w:rFonts w:ascii="Calibri" w:eastAsia="Times New Roman" w:hAnsi="Calibri" w:cs="Calibri"/>
                <w:color w:val="000000"/>
              </w:rPr>
            </w:pPr>
            <w:r w:rsidRPr="00EF5AFA">
              <w:rPr>
                <w:rFonts w:ascii="Calibri" w:eastAsia="Times New Roman" w:hAnsi="Calibri" w:cs="Calibri"/>
                <w:color w:val="000000"/>
              </w:rPr>
              <w:t>3.963687616</w:t>
            </w:r>
          </w:p>
        </w:tc>
        <w:tc>
          <w:tcPr>
            <w:tcW w:w="874" w:type="pct"/>
            <w:tcBorders>
              <w:top w:val="single" w:sz="4" w:space="0" w:color="FFFFFF" w:themeColor="background1"/>
            </w:tcBorders>
            <w:shd w:val="clear" w:color="DBDBDB" w:fill="DBDBDB"/>
            <w:noWrap/>
            <w:vAlign w:val="center"/>
            <w:hideMark/>
          </w:tcPr>
          <w:p w:rsidR="00EF5AFA" w:rsidRPr="00EF5AFA" w:rsidRDefault="00B627B3" w:rsidP="006E531B">
            <w:pPr>
              <w:spacing w:after="0" w:line="240" w:lineRule="auto"/>
              <w:jc w:val="center"/>
              <w:rPr>
                <w:rFonts w:ascii="Calibri" w:eastAsia="Times New Roman" w:hAnsi="Calibri" w:cs="Calibri"/>
                <w:color w:val="000000"/>
              </w:rPr>
            </w:pPr>
            <w:r w:rsidRPr="00EF5AFA">
              <w:rPr>
                <w:rFonts w:ascii="Calibri" w:eastAsia="Times New Roman" w:hAnsi="Calibri" w:cs="Calibri"/>
                <w:color w:val="000000"/>
              </w:rPr>
              <w:t>2.793416488</w:t>
            </w:r>
          </w:p>
        </w:tc>
        <w:tc>
          <w:tcPr>
            <w:tcW w:w="874" w:type="pct"/>
            <w:tcBorders>
              <w:top w:val="single" w:sz="4" w:space="0" w:color="FFFFFF" w:themeColor="background1"/>
            </w:tcBorders>
            <w:shd w:val="clear" w:color="DBDBDB" w:fill="DBDBDB"/>
            <w:noWrap/>
            <w:vAlign w:val="center"/>
            <w:hideMark/>
          </w:tcPr>
          <w:p w:rsidR="00EF5AFA" w:rsidRPr="00EF5AFA" w:rsidRDefault="00B627B3" w:rsidP="006E531B">
            <w:pPr>
              <w:spacing w:after="0" w:line="240" w:lineRule="auto"/>
              <w:jc w:val="center"/>
              <w:rPr>
                <w:rFonts w:ascii="Calibri" w:eastAsia="Times New Roman" w:hAnsi="Calibri" w:cs="Calibri"/>
                <w:color w:val="000000"/>
              </w:rPr>
            </w:pPr>
            <w:r w:rsidRPr="00EF5AFA">
              <w:rPr>
                <w:rFonts w:ascii="Calibri" w:eastAsia="Times New Roman" w:hAnsi="Calibri" w:cs="Calibri"/>
                <w:color w:val="000000"/>
              </w:rPr>
              <w:t>2.16289273</w:t>
            </w:r>
          </w:p>
        </w:tc>
        <w:tc>
          <w:tcPr>
            <w:tcW w:w="874" w:type="pct"/>
            <w:tcBorders>
              <w:top w:val="single" w:sz="4" w:space="0" w:color="FFFFFF" w:themeColor="background1"/>
            </w:tcBorders>
            <w:shd w:val="clear" w:color="DBDBDB" w:fill="DBDBDB"/>
            <w:noWrap/>
            <w:vAlign w:val="center"/>
            <w:hideMark/>
          </w:tcPr>
          <w:p w:rsidR="00EF5AFA" w:rsidRPr="00EF5AFA" w:rsidRDefault="00B627B3" w:rsidP="006E531B">
            <w:pPr>
              <w:spacing w:after="0" w:line="240" w:lineRule="auto"/>
              <w:jc w:val="center"/>
              <w:rPr>
                <w:rFonts w:ascii="Calibri" w:eastAsia="Times New Roman" w:hAnsi="Calibri" w:cs="Calibri"/>
                <w:color w:val="000000"/>
              </w:rPr>
            </w:pPr>
            <w:r w:rsidRPr="00EF5AFA">
              <w:rPr>
                <w:rFonts w:ascii="Calibri" w:eastAsia="Times New Roman" w:hAnsi="Calibri" w:cs="Calibri"/>
                <w:color w:val="000000"/>
              </w:rPr>
              <w:t>8.028800783</w:t>
            </w:r>
          </w:p>
        </w:tc>
      </w:tr>
    </w:tbl>
    <w:p w:rsidR="00EF5AFA" w:rsidRDefault="00B627B3" w:rsidP="00EB0C17">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1" locked="0" layoutInCell="1" allowOverlap="1" wp14:editId="6CFB2B7C">
            <wp:simplePos x="0" y="0"/>
            <wp:positionH relativeFrom="margin">
              <wp:posOffset>1590675</wp:posOffset>
            </wp:positionH>
            <wp:positionV relativeFrom="paragraph">
              <wp:posOffset>108728</wp:posOffset>
            </wp:positionV>
            <wp:extent cx="2753995" cy="2377440"/>
            <wp:effectExtent l="0" t="0" r="8255" b="3810"/>
            <wp:wrapTight wrapText="bothSides">
              <wp:wrapPolygon edited="0">
                <wp:start x="0" y="0"/>
                <wp:lineTo x="0" y="21462"/>
                <wp:lineTo x="21515" y="21462"/>
                <wp:lineTo x="21515" y="0"/>
                <wp:lineTo x="0" y="0"/>
              </wp:wrapPolygon>
            </wp:wrapTight>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rsidR="00EF5AFA" w:rsidRDefault="00EF5AFA" w:rsidP="00EB0C17">
      <w:pPr>
        <w:pStyle w:val="ListParagraph"/>
        <w:spacing w:line="360" w:lineRule="auto"/>
        <w:jc w:val="both"/>
        <w:rPr>
          <w:rFonts w:ascii="Times New Roman" w:hAnsi="Times New Roman" w:cs="Times New Roman"/>
          <w:sz w:val="24"/>
          <w:szCs w:val="24"/>
        </w:rPr>
      </w:pPr>
    </w:p>
    <w:p w:rsidR="00EF5AFA" w:rsidRDefault="00EF5AFA" w:rsidP="00EB0C17">
      <w:pPr>
        <w:pStyle w:val="ListParagraph"/>
        <w:spacing w:line="360" w:lineRule="auto"/>
        <w:jc w:val="both"/>
        <w:rPr>
          <w:rFonts w:ascii="Times New Roman" w:hAnsi="Times New Roman" w:cs="Times New Roman"/>
          <w:sz w:val="24"/>
          <w:szCs w:val="24"/>
        </w:rPr>
      </w:pPr>
    </w:p>
    <w:p w:rsidR="00EF5AFA" w:rsidRDefault="00EF5AFA" w:rsidP="00EB0C17">
      <w:pPr>
        <w:pStyle w:val="ListParagraph"/>
        <w:spacing w:line="360" w:lineRule="auto"/>
        <w:jc w:val="both"/>
        <w:rPr>
          <w:rFonts w:ascii="Times New Roman" w:hAnsi="Times New Roman" w:cs="Times New Roman"/>
          <w:sz w:val="24"/>
          <w:szCs w:val="24"/>
        </w:rPr>
      </w:pPr>
    </w:p>
    <w:p w:rsidR="00EF5AFA" w:rsidRDefault="00EF5AFA" w:rsidP="00EB0C17">
      <w:pPr>
        <w:pStyle w:val="ListParagraph"/>
        <w:spacing w:line="360" w:lineRule="auto"/>
        <w:jc w:val="both"/>
        <w:rPr>
          <w:rFonts w:ascii="Times New Roman" w:hAnsi="Times New Roman" w:cs="Times New Roman"/>
          <w:sz w:val="24"/>
          <w:szCs w:val="24"/>
        </w:rPr>
      </w:pPr>
    </w:p>
    <w:p w:rsidR="00EF5AFA" w:rsidRDefault="00EF5AFA" w:rsidP="00EB0C17">
      <w:pPr>
        <w:pStyle w:val="ListParagraph"/>
        <w:spacing w:line="360" w:lineRule="auto"/>
        <w:jc w:val="both"/>
        <w:rPr>
          <w:rFonts w:ascii="Times New Roman" w:hAnsi="Times New Roman" w:cs="Times New Roman"/>
          <w:sz w:val="24"/>
          <w:szCs w:val="24"/>
        </w:rPr>
      </w:pPr>
    </w:p>
    <w:p w:rsidR="00EF5AFA" w:rsidRDefault="00EF5AFA" w:rsidP="00EB0C17">
      <w:pPr>
        <w:pStyle w:val="ListParagraph"/>
        <w:spacing w:line="360" w:lineRule="auto"/>
        <w:jc w:val="both"/>
        <w:rPr>
          <w:rFonts w:ascii="Times New Roman" w:hAnsi="Times New Roman" w:cs="Times New Roman"/>
          <w:sz w:val="24"/>
          <w:szCs w:val="24"/>
        </w:rPr>
      </w:pPr>
    </w:p>
    <w:p w:rsidR="00EF5AFA" w:rsidRDefault="00EF5AFA" w:rsidP="00EB0C17">
      <w:pPr>
        <w:pStyle w:val="ListParagraph"/>
        <w:spacing w:line="360" w:lineRule="auto"/>
        <w:jc w:val="both"/>
        <w:rPr>
          <w:rFonts w:ascii="Times New Roman" w:hAnsi="Times New Roman" w:cs="Times New Roman"/>
          <w:sz w:val="24"/>
          <w:szCs w:val="24"/>
        </w:rPr>
      </w:pPr>
    </w:p>
    <w:p w:rsidR="00EF5AFA" w:rsidRDefault="00EF5AFA" w:rsidP="00EB0C17">
      <w:pPr>
        <w:pStyle w:val="ListParagraph"/>
        <w:spacing w:line="360" w:lineRule="auto"/>
        <w:jc w:val="both"/>
        <w:rPr>
          <w:rFonts w:ascii="Times New Roman" w:hAnsi="Times New Roman" w:cs="Times New Roman"/>
          <w:sz w:val="24"/>
          <w:szCs w:val="24"/>
        </w:rPr>
      </w:pPr>
    </w:p>
    <w:p w:rsidR="00EF5AFA" w:rsidRDefault="00EF5AFA" w:rsidP="00EB0C17">
      <w:pPr>
        <w:pStyle w:val="ListParagraph"/>
        <w:spacing w:line="360" w:lineRule="auto"/>
        <w:jc w:val="both"/>
        <w:rPr>
          <w:rFonts w:ascii="Times New Roman" w:hAnsi="Times New Roman" w:cs="Times New Roman"/>
          <w:sz w:val="24"/>
          <w:szCs w:val="24"/>
        </w:rPr>
      </w:pPr>
    </w:p>
    <w:p w:rsidR="00EF5AFA" w:rsidRDefault="00B627B3" w:rsidP="00EB0C1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2017, the sales to working capital </w:t>
      </w:r>
      <w:r w:rsidR="001520F6">
        <w:rPr>
          <w:rFonts w:ascii="Times New Roman" w:hAnsi="Times New Roman" w:cs="Times New Roman"/>
          <w:sz w:val="24"/>
          <w:szCs w:val="24"/>
        </w:rPr>
        <w:t>skyrocketed</w:t>
      </w:r>
      <w:r>
        <w:rPr>
          <w:rFonts w:ascii="Times New Roman" w:hAnsi="Times New Roman" w:cs="Times New Roman"/>
          <w:sz w:val="24"/>
          <w:szCs w:val="24"/>
        </w:rPr>
        <w:t xml:space="preserve"> compared to the upcoming years. It indicates that </w:t>
      </w:r>
      <w:r w:rsidR="003A29C8">
        <w:rPr>
          <w:rFonts w:ascii="Times New Roman" w:hAnsi="Times New Roman" w:cs="Times New Roman"/>
          <w:sz w:val="24"/>
          <w:szCs w:val="24"/>
        </w:rPr>
        <w:t>“bKash”</w:t>
      </w:r>
      <w:r>
        <w:rPr>
          <w:rFonts w:ascii="Times New Roman" w:hAnsi="Times New Roman" w:cs="Times New Roman"/>
          <w:sz w:val="24"/>
          <w:szCs w:val="24"/>
        </w:rPr>
        <w:t xml:space="preserve"> was enjoying the </w:t>
      </w:r>
      <w:r w:rsidR="001520F6">
        <w:rPr>
          <w:rFonts w:ascii="Times New Roman" w:hAnsi="Times New Roman" w:cs="Times New Roman"/>
          <w:sz w:val="24"/>
          <w:szCs w:val="24"/>
        </w:rPr>
        <w:t>supernormal</w:t>
      </w:r>
      <w:r>
        <w:rPr>
          <w:rFonts w:ascii="Times New Roman" w:hAnsi="Times New Roman" w:cs="Times New Roman"/>
          <w:sz w:val="24"/>
          <w:szCs w:val="24"/>
        </w:rPr>
        <w:t xml:space="preserve"> profit. However, in the following year, 2018, the</w:t>
      </w:r>
      <w:r w:rsidR="001520F6">
        <w:rPr>
          <w:rFonts w:ascii="Times New Roman" w:hAnsi="Times New Roman" w:cs="Times New Roman"/>
          <w:sz w:val="24"/>
          <w:szCs w:val="24"/>
        </w:rPr>
        <w:t xml:space="preserve"> profit fell down dramatically, and the following years after that, the profits rose gradually, which indicates normal profit.</w:t>
      </w:r>
    </w:p>
    <w:p w:rsidR="00505714" w:rsidRDefault="00505714" w:rsidP="00505714">
      <w:pPr>
        <w:spacing w:line="360" w:lineRule="auto"/>
        <w:jc w:val="both"/>
        <w:rPr>
          <w:rFonts w:ascii="Times New Roman" w:hAnsi="Times New Roman" w:cs="Times New Roman"/>
          <w:b/>
          <w:bCs/>
          <w:sz w:val="24"/>
          <w:szCs w:val="24"/>
        </w:rPr>
      </w:pPr>
    </w:p>
    <w:p w:rsidR="001520F6" w:rsidRPr="00360E2F" w:rsidRDefault="006E531B" w:rsidP="00505714">
      <w:pPr>
        <w:spacing w:line="360" w:lineRule="auto"/>
        <w:jc w:val="both"/>
        <w:rPr>
          <w:rFonts w:ascii="Times New Roman" w:hAnsi="Times New Roman" w:cs="Times New Roman"/>
          <w:b/>
          <w:bCs/>
          <w:i/>
          <w:iCs/>
          <w:sz w:val="24"/>
          <w:szCs w:val="24"/>
        </w:rPr>
      </w:pPr>
      <w:r w:rsidRPr="00360E2F">
        <w:rPr>
          <w:rFonts w:ascii="Times New Roman" w:hAnsi="Times New Roman" w:cs="Times New Roman"/>
          <w:b/>
          <w:bCs/>
          <w:i/>
          <w:iCs/>
          <w:sz w:val="24"/>
          <w:szCs w:val="24"/>
        </w:rPr>
        <w:t>4.</w:t>
      </w:r>
      <w:r w:rsidR="00837F55" w:rsidRPr="00360E2F">
        <w:rPr>
          <w:rFonts w:ascii="Times New Roman" w:hAnsi="Times New Roman" w:cs="Times New Roman"/>
          <w:b/>
          <w:bCs/>
          <w:i/>
          <w:iCs/>
          <w:sz w:val="24"/>
          <w:szCs w:val="24"/>
        </w:rPr>
        <w:t>2</w:t>
      </w:r>
      <w:r w:rsidRPr="00360E2F">
        <w:rPr>
          <w:rFonts w:ascii="Times New Roman" w:hAnsi="Times New Roman" w:cs="Times New Roman"/>
          <w:b/>
          <w:bCs/>
          <w:i/>
          <w:iCs/>
          <w:sz w:val="24"/>
          <w:szCs w:val="24"/>
        </w:rPr>
        <w:t xml:space="preserve">.2 </w:t>
      </w:r>
      <w:r w:rsidR="00B627B3" w:rsidRPr="00360E2F">
        <w:rPr>
          <w:rFonts w:ascii="Times New Roman" w:hAnsi="Times New Roman" w:cs="Times New Roman"/>
          <w:b/>
          <w:bCs/>
          <w:i/>
          <w:iCs/>
          <w:sz w:val="24"/>
          <w:szCs w:val="24"/>
        </w:rPr>
        <w:t>Leverage Ratios:</w:t>
      </w:r>
    </w:p>
    <w:p w:rsidR="004F2159" w:rsidRDefault="00B627B3" w:rsidP="005057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leverage ratios show the proportion of the equity and debt with which the business's capital structure was formed. </w:t>
      </w:r>
      <w:r w:rsidRPr="004F2159">
        <w:rPr>
          <w:rFonts w:ascii="Times New Roman" w:hAnsi="Times New Roman" w:cs="Times New Roman"/>
          <w:sz w:val="24"/>
          <w:szCs w:val="24"/>
        </w:rPr>
        <w:t xml:space="preserve">Common leverage ratios include the </w:t>
      </w:r>
      <w:r w:rsidR="00096E3F">
        <w:rPr>
          <w:rFonts w:ascii="Times New Roman" w:hAnsi="Times New Roman" w:cs="Times New Roman"/>
          <w:sz w:val="24"/>
          <w:szCs w:val="24"/>
        </w:rPr>
        <w:t>“</w:t>
      </w:r>
      <w:r w:rsidRPr="004F2159">
        <w:rPr>
          <w:rFonts w:ascii="Times New Roman" w:hAnsi="Times New Roman" w:cs="Times New Roman"/>
          <w:sz w:val="24"/>
          <w:szCs w:val="24"/>
        </w:rPr>
        <w:t>debt-equity ratio</w:t>
      </w:r>
      <w:r w:rsidR="00096E3F">
        <w:rPr>
          <w:rFonts w:ascii="Times New Roman" w:hAnsi="Times New Roman" w:cs="Times New Roman"/>
          <w:sz w:val="24"/>
          <w:szCs w:val="24"/>
        </w:rPr>
        <w:t>”</w:t>
      </w:r>
      <w:r>
        <w:rPr>
          <w:rFonts w:ascii="Times New Roman" w:hAnsi="Times New Roman" w:cs="Times New Roman"/>
          <w:sz w:val="24"/>
          <w:szCs w:val="24"/>
        </w:rPr>
        <w:t xml:space="preserve">, </w:t>
      </w:r>
      <w:r w:rsidR="00A05486">
        <w:rPr>
          <w:rFonts w:ascii="Times New Roman" w:hAnsi="Times New Roman" w:cs="Times New Roman"/>
          <w:sz w:val="24"/>
          <w:szCs w:val="24"/>
        </w:rPr>
        <w:t>“</w:t>
      </w:r>
      <w:r>
        <w:rPr>
          <w:rFonts w:ascii="Times New Roman" w:hAnsi="Times New Roman" w:cs="Times New Roman"/>
          <w:sz w:val="24"/>
          <w:szCs w:val="24"/>
        </w:rPr>
        <w:t>debt ratio</w:t>
      </w:r>
      <w:r w:rsidR="00A05486">
        <w:rPr>
          <w:rFonts w:ascii="Times New Roman" w:hAnsi="Times New Roman" w:cs="Times New Roman"/>
          <w:sz w:val="24"/>
          <w:szCs w:val="24"/>
        </w:rPr>
        <w:t>”</w:t>
      </w:r>
      <w:r>
        <w:rPr>
          <w:rFonts w:ascii="Times New Roman" w:hAnsi="Times New Roman" w:cs="Times New Roman"/>
          <w:sz w:val="24"/>
          <w:szCs w:val="24"/>
        </w:rPr>
        <w:t>.</w:t>
      </w:r>
    </w:p>
    <w:p w:rsidR="004F2159" w:rsidRDefault="00B627B3" w:rsidP="004F2159">
      <w:pPr>
        <w:pStyle w:val="ListParagraph"/>
        <w:numPr>
          <w:ilvl w:val="0"/>
          <w:numId w:val="11"/>
        </w:numPr>
        <w:spacing w:line="360" w:lineRule="auto"/>
        <w:jc w:val="both"/>
        <w:rPr>
          <w:rFonts w:ascii="Times New Roman" w:hAnsi="Times New Roman" w:cs="Times New Roman"/>
          <w:b/>
          <w:bCs/>
          <w:sz w:val="24"/>
          <w:szCs w:val="24"/>
        </w:rPr>
      </w:pPr>
      <w:r w:rsidRPr="004F2159">
        <w:rPr>
          <w:rFonts w:ascii="Times New Roman" w:hAnsi="Times New Roman" w:cs="Times New Roman"/>
          <w:b/>
          <w:bCs/>
          <w:sz w:val="24"/>
          <w:szCs w:val="24"/>
        </w:rPr>
        <w:t>Debt Ratio</w:t>
      </w:r>
      <w:r>
        <w:rPr>
          <w:rFonts w:ascii="Times New Roman" w:hAnsi="Times New Roman" w:cs="Times New Roman"/>
          <w:b/>
          <w:bCs/>
          <w:sz w:val="24"/>
          <w:szCs w:val="24"/>
        </w:rPr>
        <w:t xml:space="preserve"> = </w:t>
      </w:r>
      <w:r w:rsidR="00D061FB">
        <w:rPr>
          <w:rFonts w:ascii="Times New Roman" w:hAnsi="Times New Roman" w:cs="Times New Roman"/>
          <w:b/>
          <w:bCs/>
          <w:sz w:val="24"/>
          <w:szCs w:val="24"/>
        </w:rPr>
        <w:t>“</w:t>
      </w:r>
      <w:r>
        <w:rPr>
          <w:rFonts w:ascii="Times New Roman" w:hAnsi="Times New Roman" w:cs="Times New Roman"/>
          <w:b/>
          <w:bCs/>
          <w:sz w:val="24"/>
          <w:szCs w:val="24"/>
        </w:rPr>
        <w:t>Total Debt/Total Assets</w:t>
      </w:r>
      <w:r w:rsidR="00D061FB">
        <w:rPr>
          <w:rFonts w:ascii="Times New Roman" w:hAnsi="Times New Roman" w:cs="Times New Roman"/>
          <w:b/>
          <w:bCs/>
          <w:sz w:val="24"/>
          <w:szCs w:val="24"/>
        </w:rPr>
        <w:t>”</w:t>
      </w:r>
    </w:p>
    <w:p w:rsidR="004F2159" w:rsidRDefault="00B627B3" w:rsidP="004F215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measures </w:t>
      </w:r>
      <w:r w:rsidR="00A05486">
        <w:rPr>
          <w:rFonts w:ascii="Times New Roman" w:hAnsi="Times New Roman" w:cs="Times New Roman"/>
          <w:sz w:val="24"/>
          <w:szCs w:val="24"/>
        </w:rPr>
        <w:t>a</w:t>
      </w:r>
      <w:r>
        <w:rPr>
          <w:rFonts w:ascii="Times New Roman" w:hAnsi="Times New Roman" w:cs="Times New Roman"/>
          <w:sz w:val="24"/>
          <w:szCs w:val="24"/>
        </w:rPr>
        <w:t xml:space="preserve"> company's maximum dept of leverage. It </w:t>
      </w:r>
      <w:r w:rsidR="00686770">
        <w:rPr>
          <w:rFonts w:ascii="Times New Roman" w:hAnsi="Times New Roman" w:cs="Times New Roman"/>
          <w:sz w:val="24"/>
          <w:szCs w:val="24"/>
        </w:rPr>
        <w:t>is</w:t>
      </w:r>
      <w:r>
        <w:rPr>
          <w:rFonts w:ascii="Times New Roman" w:hAnsi="Times New Roman" w:cs="Times New Roman"/>
          <w:sz w:val="24"/>
          <w:szCs w:val="24"/>
        </w:rPr>
        <w:t xml:space="preserve"> the ratio of </w:t>
      </w:r>
      <w:r w:rsidR="00096E3F">
        <w:rPr>
          <w:rFonts w:ascii="Times New Roman" w:hAnsi="Times New Roman" w:cs="Times New Roman"/>
          <w:sz w:val="24"/>
          <w:szCs w:val="24"/>
        </w:rPr>
        <w:t>“</w:t>
      </w:r>
      <w:r w:rsidRPr="004F2159">
        <w:rPr>
          <w:rFonts w:ascii="Times New Roman" w:hAnsi="Times New Roman" w:cs="Times New Roman"/>
          <w:sz w:val="24"/>
          <w:szCs w:val="24"/>
        </w:rPr>
        <w:t>Total Debt</w:t>
      </w:r>
      <w:r w:rsidR="00096E3F">
        <w:rPr>
          <w:rFonts w:ascii="Times New Roman" w:hAnsi="Times New Roman" w:cs="Times New Roman"/>
          <w:sz w:val="24"/>
          <w:szCs w:val="24"/>
        </w:rPr>
        <w:t>”</w:t>
      </w:r>
      <w:r>
        <w:rPr>
          <w:rFonts w:ascii="Times New Roman" w:hAnsi="Times New Roman" w:cs="Times New Roman"/>
          <w:sz w:val="24"/>
          <w:szCs w:val="24"/>
        </w:rPr>
        <w:t xml:space="preserve"> to </w:t>
      </w:r>
      <w:r w:rsidR="00096E3F">
        <w:rPr>
          <w:rFonts w:ascii="Times New Roman" w:hAnsi="Times New Roman" w:cs="Times New Roman"/>
          <w:sz w:val="24"/>
          <w:szCs w:val="24"/>
        </w:rPr>
        <w:t>“</w:t>
      </w:r>
      <w:r w:rsidRPr="004F2159">
        <w:rPr>
          <w:rFonts w:ascii="Times New Roman" w:hAnsi="Times New Roman" w:cs="Times New Roman"/>
          <w:sz w:val="24"/>
          <w:szCs w:val="24"/>
        </w:rPr>
        <w:t>Total Assets</w:t>
      </w:r>
      <w:r w:rsidR="00096E3F">
        <w:rPr>
          <w:rFonts w:ascii="Times New Roman" w:hAnsi="Times New Roman" w:cs="Times New Roman"/>
          <w:sz w:val="24"/>
          <w:szCs w:val="24"/>
        </w:rPr>
        <w:t>”</w:t>
      </w:r>
      <w:r>
        <w:rPr>
          <w:rFonts w:ascii="Times New Roman" w:hAnsi="Times New Roman" w:cs="Times New Roman"/>
          <w:sz w:val="24"/>
          <w:szCs w:val="24"/>
        </w:rPr>
        <w:t>, which is derived in percentage or in decimal format. The standard ratio should be below 1.</w:t>
      </w:r>
    </w:p>
    <w:tbl>
      <w:tblPr>
        <w:tblW w:w="5000" w:type="pct"/>
        <w:tblLook w:val="04A0" w:firstRow="1" w:lastRow="0" w:firstColumn="1" w:lastColumn="0" w:noHBand="0" w:noVBand="1"/>
      </w:tblPr>
      <w:tblGrid>
        <w:gridCol w:w="2880"/>
        <w:gridCol w:w="1674"/>
        <w:gridCol w:w="1674"/>
        <w:gridCol w:w="1674"/>
        <w:gridCol w:w="1674"/>
      </w:tblGrid>
      <w:tr w:rsidR="00862F0C" w:rsidTr="00886951">
        <w:trPr>
          <w:trHeight w:val="300"/>
        </w:trPr>
        <w:tc>
          <w:tcPr>
            <w:tcW w:w="1502" w:type="pct"/>
            <w:tcBorders>
              <w:bottom w:val="single" w:sz="4" w:space="0" w:color="FFFFFF" w:themeColor="background1"/>
            </w:tcBorders>
            <w:shd w:val="clear" w:color="FFC000" w:fill="FFC000"/>
            <w:noWrap/>
            <w:vAlign w:val="center"/>
            <w:hideMark/>
          </w:tcPr>
          <w:p w:rsidR="004F2159" w:rsidRPr="004F2159" w:rsidRDefault="00B627B3" w:rsidP="006E531B">
            <w:pPr>
              <w:spacing w:after="0" w:line="240" w:lineRule="auto"/>
              <w:jc w:val="center"/>
              <w:rPr>
                <w:rFonts w:ascii="Calibri" w:eastAsia="Times New Roman" w:hAnsi="Calibri" w:cs="Calibri"/>
                <w:b/>
                <w:bCs/>
              </w:rPr>
            </w:pPr>
            <w:r w:rsidRPr="004F2159">
              <w:rPr>
                <w:rFonts w:ascii="Calibri" w:eastAsia="Times New Roman" w:hAnsi="Calibri" w:cs="Calibri"/>
                <w:b/>
                <w:bCs/>
              </w:rPr>
              <w:t>Name of Ratios</w:t>
            </w:r>
          </w:p>
        </w:tc>
        <w:tc>
          <w:tcPr>
            <w:tcW w:w="874" w:type="pct"/>
            <w:tcBorders>
              <w:bottom w:val="single" w:sz="4" w:space="0" w:color="FFFFFF" w:themeColor="background1"/>
            </w:tcBorders>
            <w:shd w:val="clear" w:color="FFC000" w:fill="FFC000"/>
            <w:noWrap/>
            <w:vAlign w:val="center"/>
            <w:hideMark/>
          </w:tcPr>
          <w:p w:rsidR="004F2159" w:rsidRPr="004F2159" w:rsidRDefault="00B627B3" w:rsidP="006E531B">
            <w:pPr>
              <w:spacing w:after="0" w:line="240" w:lineRule="auto"/>
              <w:jc w:val="center"/>
              <w:rPr>
                <w:rFonts w:ascii="Calibri" w:eastAsia="Times New Roman" w:hAnsi="Calibri" w:cs="Calibri"/>
              </w:rPr>
            </w:pPr>
            <w:r w:rsidRPr="004F2159">
              <w:rPr>
                <w:rFonts w:ascii="Calibri" w:eastAsia="Times New Roman" w:hAnsi="Calibri" w:cs="Calibri"/>
              </w:rPr>
              <w:t>Dec-31 2020</w:t>
            </w:r>
          </w:p>
        </w:tc>
        <w:tc>
          <w:tcPr>
            <w:tcW w:w="874" w:type="pct"/>
            <w:tcBorders>
              <w:bottom w:val="single" w:sz="4" w:space="0" w:color="FFFFFF" w:themeColor="background1"/>
            </w:tcBorders>
            <w:shd w:val="clear" w:color="FFC000" w:fill="FFC000"/>
            <w:noWrap/>
            <w:vAlign w:val="center"/>
            <w:hideMark/>
          </w:tcPr>
          <w:p w:rsidR="004F2159" w:rsidRPr="004F2159" w:rsidRDefault="00B627B3" w:rsidP="006E531B">
            <w:pPr>
              <w:spacing w:after="0" w:line="240" w:lineRule="auto"/>
              <w:jc w:val="center"/>
              <w:rPr>
                <w:rFonts w:ascii="Calibri" w:eastAsia="Times New Roman" w:hAnsi="Calibri" w:cs="Calibri"/>
              </w:rPr>
            </w:pPr>
            <w:r w:rsidRPr="004F2159">
              <w:rPr>
                <w:rFonts w:ascii="Calibri" w:eastAsia="Times New Roman" w:hAnsi="Calibri" w:cs="Calibri"/>
              </w:rPr>
              <w:t>Dec-31 2019</w:t>
            </w:r>
          </w:p>
        </w:tc>
        <w:tc>
          <w:tcPr>
            <w:tcW w:w="874" w:type="pct"/>
            <w:tcBorders>
              <w:bottom w:val="single" w:sz="4" w:space="0" w:color="FFFFFF" w:themeColor="background1"/>
            </w:tcBorders>
            <w:shd w:val="clear" w:color="FFC000" w:fill="FFC000"/>
            <w:noWrap/>
            <w:vAlign w:val="center"/>
            <w:hideMark/>
          </w:tcPr>
          <w:p w:rsidR="004F2159" w:rsidRPr="004F2159" w:rsidRDefault="00B627B3" w:rsidP="006E531B">
            <w:pPr>
              <w:spacing w:after="0" w:line="240" w:lineRule="auto"/>
              <w:jc w:val="center"/>
              <w:rPr>
                <w:rFonts w:ascii="Calibri" w:eastAsia="Times New Roman" w:hAnsi="Calibri" w:cs="Calibri"/>
              </w:rPr>
            </w:pPr>
            <w:r w:rsidRPr="004F2159">
              <w:rPr>
                <w:rFonts w:ascii="Calibri" w:eastAsia="Times New Roman" w:hAnsi="Calibri" w:cs="Calibri"/>
              </w:rPr>
              <w:t>Dec-31 2018</w:t>
            </w:r>
          </w:p>
        </w:tc>
        <w:tc>
          <w:tcPr>
            <w:tcW w:w="874" w:type="pct"/>
            <w:tcBorders>
              <w:bottom w:val="single" w:sz="4" w:space="0" w:color="FFFFFF" w:themeColor="background1"/>
            </w:tcBorders>
            <w:shd w:val="clear" w:color="FFC000" w:fill="FFC000"/>
            <w:noWrap/>
            <w:vAlign w:val="center"/>
            <w:hideMark/>
          </w:tcPr>
          <w:p w:rsidR="004F2159" w:rsidRPr="004F2159" w:rsidRDefault="00B627B3" w:rsidP="006E531B">
            <w:pPr>
              <w:spacing w:after="0" w:line="240" w:lineRule="auto"/>
              <w:jc w:val="center"/>
              <w:rPr>
                <w:rFonts w:ascii="Calibri" w:eastAsia="Times New Roman" w:hAnsi="Calibri" w:cs="Calibri"/>
              </w:rPr>
            </w:pPr>
            <w:r w:rsidRPr="004F2159">
              <w:rPr>
                <w:rFonts w:ascii="Calibri" w:eastAsia="Times New Roman" w:hAnsi="Calibri" w:cs="Calibri"/>
              </w:rPr>
              <w:t>Dec-31 2017</w:t>
            </w:r>
          </w:p>
        </w:tc>
      </w:tr>
      <w:tr w:rsidR="00862F0C" w:rsidTr="00886951">
        <w:trPr>
          <w:trHeight w:val="300"/>
        </w:trPr>
        <w:tc>
          <w:tcPr>
            <w:tcW w:w="1502" w:type="pct"/>
            <w:tcBorders>
              <w:top w:val="single" w:sz="4" w:space="0" w:color="FFFFFF" w:themeColor="background1"/>
            </w:tcBorders>
            <w:shd w:val="clear" w:color="DBDBDB" w:fill="DBDBDB"/>
            <w:noWrap/>
            <w:vAlign w:val="center"/>
            <w:hideMark/>
          </w:tcPr>
          <w:p w:rsidR="004F2159" w:rsidRPr="004F2159" w:rsidRDefault="00B627B3" w:rsidP="006E531B">
            <w:pPr>
              <w:spacing w:after="0" w:line="240" w:lineRule="auto"/>
              <w:jc w:val="center"/>
              <w:rPr>
                <w:rFonts w:ascii="Calibri" w:eastAsia="Times New Roman" w:hAnsi="Calibri" w:cs="Calibri"/>
                <w:b/>
                <w:bCs/>
                <w:color w:val="000000"/>
              </w:rPr>
            </w:pPr>
            <w:r w:rsidRPr="004F2159">
              <w:rPr>
                <w:rFonts w:ascii="Calibri" w:eastAsia="Times New Roman" w:hAnsi="Calibri" w:cs="Calibri"/>
                <w:b/>
                <w:bCs/>
                <w:color w:val="000000"/>
              </w:rPr>
              <w:t>Debt Ratio</w:t>
            </w:r>
          </w:p>
        </w:tc>
        <w:tc>
          <w:tcPr>
            <w:tcW w:w="874" w:type="pct"/>
            <w:tcBorders>
              <w:top w:val="single" w:sz="4" w:space="0" w:color="FFFFFF" w:themeColor="background1"/>
            </w:tcBorders>
            <w:shd w:val="clear" w:color="DBDBDB" w:fill="DBDBDB"/>
            <w:noWrap/>
            <w:vAlign w:val="center"/>
            <w:hideMark/>
          </w:tcPr>
          <w:p w:rsidR="004F2159" w:rsidRPr="004F2159" w:rsidRDefault="00B627B3" w:rsidP="006E531B">
            <w:pPr>
              <w:spacing w:after="0" w:line="240" w:lineRule="auto"/>
              <w:jc w:val="center"/>
              <w:rPr>
                <w:rFonts w:ascii="Calibri" w:eastAsia="Times New Roman" w:hAnsi="Calibri" w:cs="Calibri"/>
                <w:color w:val="000000"/>
              </w:rPr>
            </w:pPr>
            <w:r w:rsidRPr="004F2159">
              <w:rPr>
                <w:rFonts w:ascii="Calibri" w:eastAsia="Times New Roman" w:hAnsi="Calibri" w:cs="Calibri"/>
                <w:color w:val="000000"/>
              </w:rPr>
              <w:t>0.848919397</w:t>
            </w:r>
          </w:p>
        </w:tc>
        <w:tc>
          <w:tcPr>
            <w:tcW w:w="874" w:type="pct"/>
            <w:tcBorders>
              <w:top w:val="single" w:sz="4" w:space="0" w:color="FFFFFF" w:themeColor="background1"/>
            </w:tcBorders>
            <w:shd w:val="clear" w:color="DBDBDB" w:fill="DBDBDB"/>
            <w:noWrap/>
            <w:vAlign w:val="center"/>
            <w:hideMark/>
          </w:tcPr>
          <w:p w:rsidR="004F2159" w:rsidRPr="004F2159" w:rsidRDefault="00B627B3" w:rsidP="006E531B">
            <w:pPr>
              <w:spacing w:after="0" w:line="240" w:lineRule="auto"/>
              <w:jc w:val="center"/>
              <w:rPr>
                <w:rFonts w:ascii="Calibri" w:eastAsia="Times New Roman" w:hAnsi="Calibri" w:cs="Calibri"/>
                <w:color w:val="000000"/>
              </w:rPr>
            </w:pPr>
            <w:r w:rsidRPr="004F2159">
              <w:rPr>
                <w:rFonts w:ascii="Calibri" w:eastAsia="Times New Roman" w:hAnsi="Calibri" w:cs="Calibri"/>
                <w:color w:val="000000"/>
              </w:rPr>
              <w:t>0.791615703</w:t>
            </w:r>
          </w:p>
        </w:tc>
        <w:tc>
          <w:tcPr>
            <w:tcW w:w="874" w:type="pct"/>
            <w:tcBorders>
              <w:top w:val="single" w:sz="4" w:space="0" w:color="FFFFFF" w:themeColor="background1"/>
            </w:tcBorders>
            <w:shd w:val="clear" w:color="DBDBDB" w:fill="DBDBDB"/>
            <w:noWrap/>
            <w:vAlign w:val="center"/>
            <w:hideMark/>
          </w:tcPr>
          <w:p w:rsidR="004F2159" w:rsidRPr="004F2159" w:rsidRDefault="00B627B3" w:rsidP="006E531B">
            <w:pPr>
              <w:spacing w:after="0" w:line="240" w:lineRule="auto"/>
              <w:jc w:val="center"/>
              <w:rPr>
                <w:rFonts w:ascii="Calibri" w:eastAsia="Times New Roman" w:hAnsi="Calibri" w:cs="Calibri"/>
                <w:color w:val="000000"/>
              </w:rPr>
            </w:pPr>
            <w:r w:rsidRPr="004F2159">
              <w:rPr>
                <w:rFonts w:ascii="Calibri" w:eastAsia="Times New Roman" w:hAnsi="Calibri" w:cs="Calibri"/>
                <w:color w:val="000000"/>
              </w:rPr>
              <w:t>0.750355415</w:t>
            </w:r>
          </w:p>
        </w:tc>
        <w:tc>
          <w:tcPr>
            <w:tcW w:w="874" w:type="pct"/>
            <w:tcBorders>
              <w:top w:val="single" w:sz="4" w:space="0" w:color="FFFFFF" w:themeColor="background1"/>
            </w:tcBorders>
            <w:shd w:val="clear" w:color="DBDBDB" w:fill="DBDBDB"/>
            <w:noWrap/>
            <w:vAlign w:val="center"/>
            <w:hideMark/>
          </w:tcPr>
          <w:p w:rsidR="004F2159" w:rsidRPr="004F2159" w:rsidRDefault="00B627B3" w:rsidP="006E531B">
            <w:pPr>
              <w:spacing w:after="0" w:line="240" w:lineRule="auto"/>
              <w:jc w:val="center"/>
              <w:rPr>
                <w:rFonts w:ascii="Calibri" w:eastAsia="Times New Roman" w:hAnsi="Calibri" w:cs="Calibri"/>
                <w:color w:val="000000"/>
              </w:rPr>
            </w:pPr>
            <w:r w:rsidRPr="004F2159">
              <w:rPr>
                <w:rFonts w:ascii="Calibri" w:eastAsia="Times New Roman" w:hAnsi="Calibri" w:cs="Calibri"/>
                <w:color w:val="000000"/>
              </w:rPr>
              <w:t>0.889557264</w:t>
            </w:r>
          </w:p>
        </w:tc>
      </w:tr>
    </w:tbl>
    <w:p w:rsidR="004F2159" w:rsidRDefault="00993286" w:rsidP="004F2159">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8480" behindDoc="1" locked="0" layoutInCell="1" allowOverlap="1" wp14:editId="66205EA1">
            <wp:simplePos x="0" y="0"/>
            <wp:positionH relativeFrom="margin">
              <wp:posOffset>1590675</wp:posOffset>
            </wp:positionH>
            <wp:positionV relativeFrom="paragraph">
              <wp:posOffset>194802</wp:posOffset>
            </wp:positionV>
            <wp:extent cx="2753995" cy="2377440"/>
            <wp:effectExtent l="0" t="0" r="8255" b="3810"/>
            <wp:wrapTight wrapText="bothSides">
              <wp:wrapPolygon edited="0">
                <wp:start x="0" y="0"/>
                <wp:lineTo x="0" y="21462"/>
                <wp:lineTo x="21515" y="21462"/>
                <wp:lineTo x="21515" y="0"/>
                <wp:lineTo x="0" y="0"/>
              </wp:wrapPolygon>
            </wp:wrapTight>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rsidR="004F2159" w:rsidRDefault="004F2159" w:rsidP="004F2159">
      <w:pPr>
        <w:pStyle w:val="ListParagraph"/>
        <w:spacing w:line="360" w:lineRule="auto"/>
        <w:jc w:val="both"/>
        <w:rPr>
          <w:rFonts w:ascii="Times New Roman" w:hAnsi="Times New Roman" w:cs="Times New Roman"/>
          <w:sz w:val="24"/>
          <w:szCs w:val="24"/>
        </w:rPr>
      </w:pPr>
    </w:p>
    <w:p w:rsidR="004F2159" w:rsidRDefault="004F2159" w:rsidP="004F2159">
      <w:pPr>
        <w:pStyle w:val="ListParagraph"/>
        <w:spacing w:line="360" w:lineRule="auto"/>
        <w:jc w:val="both"/>
        <w:rPr>
          <w:rFonts w:ascii="Times New Roman" w:hAnsi="Times New Roman" w:cs="Times New Roman"/>
          <w:sz w:val="24"/>
          <w:szCs w:val="24"/>
        </w:rPr>
      </w:pPr>
    </w:p>
    <w:p w:rsidR="004F2159" w:rsidRDefault="004F2159" w:rsidP="004F2159">
      <w:pPr>
        <w:pStyle w:val="ListParagraph"/>
        <w:spacing w:line="360" w:lineRule="auto"/>
        <w:jc w:val="both"/>
        <w:rPr>
          <w:rFonts w:ascii="Times New Roman" w:hAnsi="Times New Roman" w:cs="Times New Roman"/>
          <w:sz w:val="24"/>
          <w:szCs w:val="24"/>
        </w:rPr>
      </w:pPr>
    </w:p>
    <w:p w:rsidR="004F2159" w:rsidRDefault="004F2159" w:rsidP="004F2159">
      <w:pPr>
        <w:pStyle w:val="ListParagraph"/>
        <w:spacing w:line="360" w:lineRule="auto"/>
        <w:jc w:val="both"/>
        <w:rPr>
          <w:rFonts w:ascii="Times New Roman" w:hAnsi="Times New Roman" w:cs="Times New Roman"/>
          <w:sz w:val="24"/>
          <w:szCs w:val="24"/>
        </w:rPr>
      </w:pPr>
    </w:p>
    <w:p w:rsidR="004F2159" w:rsidRDefault="004F2159" w:rsidP="004F2159">
      <w:pPr>
        <w:pStyle w:val="ListParagraph"/>
        <w:spacing w:line="360" w:lineRule="auto"/>
        <w:jc w:val="both"/>
        <w:rPr>
          <w:rFonts w:ascii="Times New Roman" w:hAnsi="Times New Roman" w:cs="Times New Roman"/>
          <w:sz w:val="24"/>
          <w:szCs w:val="24"/>
        </w:rPr>
      </w:pPr>
    </w:p>
    <w:p w:rsidR="004F2159" w:rsidRDefault="004F2159" w:rsidP="004F2159">
      <w:pPr>
        <w:pStyle w:val="ListParagraph"/>
        <w:spacing w:line="360" w:lineRule="auto"/>
        <w:jc w:val="both"/>
        <w:rPr>
          <w:rFonts w:ascii="Times New Roman" w:hAnsi="Times New Roman" w:cs="Times New Roman"/>
          <w:sz w:val="24"/>
          <w:szCs w:val="24"/>
        </w:rPr>
      </w:pPr>
    </w:p>
    <w:p w:rsidR="004F2159" w:rsidRDefault="004F2159" w:rsidP="004F2159">
      <w:pPr>
        <w:pStyle w:val="ListParagraph"/>
        <w:spacing w:line="360" w:lineRule="auto"/>
        <w:jc w:val="both"/>
        <w:rPr>
          <w:rFonts w:ascii="Times New Roman" w:hAnsi="Times New Roman" w:cs="Times New Roman"/>
          <w:sz w:val="24"/>
          <w:szCs w:val="24"/>
        </w:rPr>
      </w:pPr>
    </w:p>
    <w:p w:rsidR="004F2159" w:rsidRDefault="004F2159" w:rsidP="004F2159">
      <w:pPr>
        <w:pStyle w:val="ListParagraph"/>
        <w:spacing w:line="360" w:lineRule="auto"/>
        <w:jc w:val="both"/>
        <w:rPr>
          <w:rFonts w:ascii="Times New Roman" w:hAnsi="Times New Roman" w:cs="Times New Roman"/>
          <w:sz w:val="24"/>
          <w:szCs w:val="24"/>
        </w:rPr>
      </w:pPr>
    </w:p>
    <w:p w:rsidR="004F2159" w:rsidRPr="00993286" w:rsidRDefault="004F2159" w:rsidP="00993286">
      <w:pPr>
        <w:spacing w:line="360" w:lineRule="auto"/>
        <w:jc w:val="both"/>
        <w:rPr>
          <w:rFonts w:ascii="Times New Roman" w:hAnsi="Times New Roman" w:cs="Times New Roman"/>
          <w:sz w:val="24"/>
          <w:szCs w:val="24"/>
        </w:rPr>
      </w:pPr>
    </w:p>
    <w:p w:rsidR="006E531B" w:rsidRPr="006A1514" w:rsidRDefault="00B627B3" w:rsidP="006A151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Overall, the ratios between 2017 – 2020 are below 1. It indicates that a large portion of assets is financed by equity. Which means the company has more assets than debt.</w:t>
      </w:r>
    </w:p>
    <w:p w:rsidR="00416E68" w:rsidRDefault="00416E68" w:rsidP="004F2159">
      <w:pPr>
        <w:pStyle w:val="ListParagraph"/>
        <w:spacing w:line="360" w:lineRule="auto"/>
        <w:jc w:val="both"/>
        <w:rPr>
          <w:rFonts w:ascii="Times New Roman" w:hAnsi="Times New Roman" w:cs="Times New Roman"/>
          <w:sz w:val="24"/>
          <w:szCs w:val="24"/>
        </w:rPr>
      </w:pPr>
    </w:p>
    <w:p w:rsidR="005B4AB3" w:rsidRDefault="00B627B3" w:rsidP="005B4AB3">
      <w:pPr>
        <w:pStyle w:val="ListParagraph"/>
        <w:numPr>
          <w:ilvl w:val="0"/>
          <w:numId w:val="13"/>
        </w:numPr>
        <w:spacing w:line="360" w:lineRule="auto"/>
        <w:jc w:val="both"/>
        <w:rPr>
          <w:rFonts w:ascii="Times New Roman" w:hAnsi="Times New Roman" w:cs="Times New Roman"/>
          <w:b/>
          <w:bCs/>
          <w:sz w:val="24"/>
          <w:szCs w:val="24"/>
        </w:rPr>
      </w:pPr>
      <w:r w:rsidRPr="005B4AB3">
        <w:rPr>
          <w:rFonts w:ascii="Times New Roman" w:hAnsi="Times New Roman" w:cs="Times New Roman"/>
          <w:b/>
          <w:bCs/>
          <w:sz w:val="24"/>
          <w:szCs w:val="24"/>
        </w:rPr>
        <w:t>Debt to Equity Ratio</w:t>
      </w:r>
      <w:r>
        <w:rPr>
          <w:rFonts w:ascii="Times New Roman" w:hAnsi="Times New Roman" w:cs="Times New Roman"/>
          <w:b/>
          <w:bCs/>
          <w:sz w:val="24"/>
          <w:szCs w:val="24"/>
        </w:rPr>
        <w:t xml:space="preserve"> = Total Debt/Total Equity</w:t>
      </w:r>
    </w:p>
    <w:p w:rsidR="005B4AB3" w:rsidRDefault="00B627B3" w:rsidP="005B4AB3">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used to calculate company's </w:t>
      </w:r>
      <w:r w:rsidR="00A05486">
        <w:rPr>
          <w:rFonts w:ascii="Times New Roman" w:hAnsi="Times New Roman" w:cs="Times New Roman"/>
          <w:sz w:val="24"/>
          <w:szCs w:val="24"/>
        </w:rPr>
        <w:t>“F</w:t>
      </w:r>
      <w:r>
        <w:rPr>
          <w:rFonts w:ascii="Times New Roman" w:hAnsi="Times New Roman" w:cs="Times New Roman"/>
          <w:sz w:val="24"/>
          <w:szCs w:val="24"/>
        </w:rPr>
        <w:t xml:space="preserve">inancial </w:t>
      </w:r>
      <w:r w:rsidR="00A05486">
        <w:rPr>
          <w:rFonts w:ascii="Times New Roman" w:hAnsi="Times New Roman" w:cs="Times New Roman"/>
          <w:sz w:val="24"/>
          <w:szCs w:val="24"/>
        </w:rPr>
        <w:t>L</w:t>
      </w:r>
      <w:r>
        <w:rPr>
          <w:rFonts w:ascii="Times New Roman" w:hAnsi="Times New Roman" w:cs="Times New Roman"/>
          <w:sz w:val="24"/>
          <w:szCs w:val="24"/>
        </w:rPr>
        <w:t>everage</w:t>
      </w:r>
      <w:r w:rsidR="00A05486">
        <w:rPr>
          <w:rFonts w:ascii="Times New Roman" w:hAnsi="Times New Roman" w:cs="Times New Roman"/>
          <w:sz w:val="24"/>
          <w:szCs w:val="24"/>
        </w:rPr>
        <w:t>”</w:t>
      </w:r>
      <w:r>
        <w:rPr>
          <w:rFonts w:ascii="Times New Roman" w:hAnsi="Times New Roman" w:cs="Times New Roman"/>
          <w:sz w:val="24"/>
          <w:szCs w:val="24"/>
        </w:rPr>
        <w:t>. It is a ratio to which the company is able to measure whether the company is financed through debt or equity. Moreover, it also indicates the shareholders' ability to cover all its obligations if there's any loss. It is one kind of gearing ratio.</w:t>
      </w:r>
    </w:p>
    <w:tbl>
      <w:tblPr>
        <w:tblW w:w="5000" w:type="pct"/>
        <w:tblLook w:val="04A0" w:firstRow="1" w:lastRow="0" w:firstColumn="1" w:lastColumn="0" w:noHBand="0" w:noVBand="1"/>
      </w:tblPr>
      <w:tblGrid>
        <w:gridCol w:w="2880"/>
        <w:gridCol w:w="1674"/>
        <w:gridCol w:w="1674"/>
        <w:gridCol w:w="1674"/>
        <w:gridCol w:w="1674"/>
      </w:tblGrid>
      <w:tr w:rsidR="00862F0C" w:rsidTr="00886951">
        <w:trPr>
          <w:trHeight w:val="300"/>
        </w:trPr>
        <w:tc>
          <w:tcPr>
            <w:tcW w:w="1502" w:type="pct"/>
            <w:tcBorders>
              <w:bottom w:val="single" w:sz="4" w:space="0" w:color="FFFFFF" w:themeColor="background1"/>
            </w:tcBorders>
            <w:shd w:val="clear" w:color="FFC000" w:fill="FFC000"/>
            <w:noWrap/>
            <w:vAlign w:val="center"/>
            <w:hideMark/>
          </w:tcPr>
          <w:p w:rsidR="005B4AB3" w:rsidRPr="005B4AB3" w:rsidRDefault="00B627B3" w:rsidP="006E531B">
            <w:pPr>
              <w:spacing w:after="0" w:line="240" w:lineRule="auto"/>
              <w:jc w:val="center"/>
              <w:rPr>
                <w:rFonts w:ascii="Calibri" w:eastAsia="Times New Roman" w:hAnsi="Calibri" w:cs="Calibri"/>
                <w:b/>
                <w:bCs/>
              </w:rPr>
            </w:pPr>
            <w:r w:rsidRPr="005B4AB3">
              <w:rPr>
                <w:rFonts w:ascii="Calibri" w:eastAsia="Times New Roman" w:hAnsi="Calibri" w:cs="Calibri"/>
                <w:b/>
                <w:bCs/>
              </w:rPr>
              <w:t>Name of Ratios</w:t>
            </w:r>
          </w:p>
        </w:tc>
        <w:tc>
          <w:tcPr>
            <w:tcW w:w="874" w:type="pct"/>
            <w:tcBorders>
              <w:bottom w:val="single" w:sz="4" w:space="0" w:color="FFFFFF" w:themeColor="background1"/>
            </w:tcBorders>
            <w:shd w:val="clear" w:color="FFC000" w:fill="FFC000"/>
            <w:noWrap/>
            <w:vAlign w:val="center"/>
            <w:hideMark/>
          </w:tcPr>
          <w:p w:rsidR="005B4AB3" w:rsidRPr="005B4AB3" w:rsidRDefault="00B627B3" w:rsidP="006E531B">
            <w:pPr>
              <w:spacing w:after="0" w:line="240" w:lineRule="auto"/>
              <w:jc w:val="center"/>
              <w:rPr>
                <w:rFonts w:ascii="Calibri" w:eastAsia="Times New Roman" w:hAnsi="Calibri" w:cs="Calibri"/>
              </w:rPr>
            </w:pPr>
            <w:r w:rsidRPr="005B4AB3">
              <w:rPr>
                <w:rFonts w:ascii="Calibri" w:eastAsia="Times New Roman" w:hAnsi="Calibri" w:cs="Calibri"/>
              </w:rPr>
              <w:t>Dec-31 2020</w:t>
            </w:r>
          </w:p>
        </w:tc>
        <w:tc>
          <w:tcPr>
            <w:tcW w:w="874" w:type="pct"/>
            <w:tcBorders>
              <w:bottom w:val="single" w:sz="4" w:space="0" w:color="FFFFFF" w:themeColor="background1"/>
            </w:tcBorders>
            <w:shd w:val="clear" w:color="FFC000" w:fill="FFC000"/>
            <w:noWrap/>
            <w:vAlign w:val="center"/>
            <w:hideMark/>
          </w:tcPr>
          <w:p w:rsidR="005B4AB3" w:rsidRPr="005B4AB3" w:rsidRDefault="00B627B3" w:rsidP="006E531B">
            <w:pPr>
              <w:spacing w:after="0" w:line="240" w:lineRule="auto"/>
              <w:jc w:val="center"/>
              <w:rPr>
                <w:rFonts w:ascii="Calibri" w:eastAsia="Times New Roman" w:hAnsi="Calibri" w:cs="Calibri"/>
              </w:rPr>
            </w:pPr>
            <w:r w:rsidRPr="005B4AB3">
              <w:rPr>
                <w:rFonts w:ascii="Calibri" w:eastAsia="Times New Roman" w:hAnsi="Calibri" w:cs="Calibri"/>
              </w:rPr>
              <w:t>Dec-31 2019</w:t>
            </w:r>
          </w:p>
        </w:tc>
        <w:tc>
          <w:tcPr>
            <w:tcW w:w="874" w:type="pct"/>
            <w:tcBorders>
              <w:bottom w:val="single" w:sz="4" w:space="0" w:color="FFFFFF" w:themeColor="background1"/>
            </w:tcBorders>
            <w:shd w:val="clear" w:color="FFC000" w:fill="FFC000"/>
            <w:noWrap/>
            <w:vAlign w:val="center"/>
            <w:hideMark/>
          </w:tcPr>
          <w:p w:rsidR="005B4AB3" w:rsidRPr="005B4AB3" w:rsidRDefault="00B627B3" w:rsidP="006E531B">
            <w:pPr>
              <w:spacing w:after="0" w:line="240" w:lineRule="auto"/>
              <w:jc w:val="center"/>
              <w:rPr>
                <w:rFonts w:ascii="Calibri" w:eastAsia="Times New Roman" w:hAnsi="Calibri" w:cs="Calibri"/>
              </w:rPr>
            </w:pPr>
            <w:r w:rsidRPr="005B4AB3">
              <w:rPr>
                <w:rFonts w:ascii="Calibri" w:eastAsia="Times New Roman" w:hAnsi="Calibri" w:cs="Calibri"/>
              </w:rPr>
              <w:t>Dec-31 2018</w:t>
            </w:r>
          </w:p>
        </w:tc>
        <w:tc>
          <w:tcPr>
            <w:tcW w:w="874" w:type="pct"/>
            <w:tcBorders>
              <w:bottom w:val="single" w:sz="4" w:space="0" w:color="FFFFFF" w:themeColor="background1"/>
            </w:tcBorders>
            <w:shd w:val="clear" w:color="FFC000" w:fill="FFC000"/>
            <w:noWrap/>
            <w:vAlign w:val="center"/>
            <w:hideMark/>
          </w:tcPr>
          <w:p w:rsidR="005B4AB3" w:rsidRPr="005B4AB3" w:rsidRDefault="00B627B3" w:rsidP="006E531B">
            <w:pPr>
              <w:spacing w:after="0" w:line="240" w:lineRule="auto"/>
              <w:jc w:val="center"/>
              <w:rPr>
                <w:rFonts w:ascii="Calibri" w:eastAsia="Times New Roman" w:hAnsi="Calibri" w:cs="Calibri"/>
              </w:rPr>
            </w:pPr>
            <w:r w:rsidRPr="005B4AB3">
              <w:rPr>
                <w:rFonts w:ascii="Calibri" w:eastAsia="Times New Roman" w:hAnsi="Calibri" w:cs="Calibri"/>
              </w:rPr>
              <w:t>Dec-31 2017</w:t>
            </w:r>
          </w:p>
        </w:tc>
      </w:tr>
      <w:tr w:rsidR="00862F0C" w:rsidTr="00886951">
        <w:trPr>
          <w:trHeight w:val="300"/>
        </w:trPr>
        <w:tc>
          <w:tcPr>
            <w:tcW w:w="1502" w:type="pct"/>
            <w:tcBorders>
              <w:top w:val="single" w:sz="4" w:space="0" w:color="FFFFFF" w:themeColor="background1"/>
            </w:tcBorders>
            <w:shd w:val="clear" w:color="DBDBDB" w:fill="DBDBDB"/>
            <w:noWrap/>
            <w:vAlign w:val="center"/>
            <w:hideMark/>
          </w:tcPr>
          <w:p w:rsidR="005B4AB3" w:rsidRPr="005B4AB3" w:rsidRDefault="00B627B3" w:rsidP="006E531B">
            <w:pPr>
              <w:spacing w:after="0" w:line="240" w:lineRule="auto"/>
              <w:jc w:val="center"/>
              <w:rPr>
                <w:rFonts w:ascii="Calibri" w:eastAsia="Times New Roman" w:hAnsi="Calibri" w:cs="Calibri"/>
                <w:b/>
                <w:bCs/>
                <w:color w:val="000000"/>
              </w:rPr>
            </w:pPr>
            <w:r w:rsidRPr="005B4AB3">
              <w:rPr>
                <w:rFonts w:ascii="Calibri" w:eastAsia="Times New Roman" w:hAnsi="Calibri" w:cs="Calibri"/>
                <w:b/>
                <w:bCs/>
                <w:color w:val="000000"/>
              </w:rPr>
              <w:t>Debt to Equity Ratio</w:t>
            </w:r>
          </w:p>
        </w:tc>
        <w:tc>
          <w:tcPr>
            <w:tcW w:w="874" w:type="pct"/>
            <w:tcBorders>
              <w:top w:val="single" w:sz="4" w:space="0" w:color="FFFFFF" w:themeColor="background1"/>
            </w:tcBorders>
            <w:shd w:val="clear" w:color="DBDBDB" w:fill="DBDBDB"/>
            <w:noWrap/>
            <w:vAlign w:val="center"/>
            <w:hideMark/>
          </w:tcPr>
          <w:p w:rsidR="005B4AB3" w:rsidRPr="005B4AB3" w:rsidRDefault="00B627B3" w:rsidP="006E531B">
            <w:pPr>
              <w:spacing w:after="0" w:line="240" w:lineRule="auto"/>
              <w:jc w:val="center"/>
              <w:rPr>
                <w:rFonts w:ascii="Calibri" w:eastAsia="Times New Roman" w:hAnsi="Calibri" w:cs="Calibri"/>
                <w:color w:val="000000"/>
              </w:rPr>
            </w:pPr>
            <w:r w:rsidRPr="005B4AB3">
              <w:rPr>
                <w:rFonts w:ascii="Calibri" w:eastAsia="Times New Roman" w:hAnsi="Calibri" w:cs="Calibri"/>
                <w:color w:val="000000"/>
              </w:rPr>
              <w:t>5.618983396</w:t>
            </w:r>
          </w:p>
        </w:tc>
        <w:tc>
          <w:tcPr>
            <w:tcW w:w="874" w:type="pct"/>
            <w:tcBorders>
              <w:top w:val="single" w:sz="4" w:space="0" w:color="FFFFFF" w:themeColor="background1"/>
            </w:tcBorders>
            <w:shd w:val="clear" w:color="DBDBDB" w:fill="DBDBDB"/>
            <w:noWrap/>
            <w:vAlign w:val="center"/>
            <w:hideMark/>
          </w:tcPr>
          <w:p w:rsidR="005B4AB3" w:rsidRPr="005B4AB3" w:rsidRDefault="00B627B3" w:rsidP="006E531B">
            <w:pPr>
              <w:spacing w:after="0" w:line="240" w:lineRule="auto"/>
              <w:jc w:val="center"/>
              <w:rPr>
                <w:rFonts w:ascii="Calibri" w:eastAsia="Times New Roman" w:hAnsi="Calibri" w:cs="Calibri"/>
                <w:color w:val="000000"/>
              </w:rPr>
            </w:pPr>
            <w:r w:rsidRPr="005B4AB3">
              <w:rPr>
                <w:rFonts w:ascii="Calibri" w:eastAsia="Times New Roman" w:hAnsi="Calibri" w:cs="Calibri"/>
                <w:color w:val="000000"/>
              </w:rPr>
              <w:t>3.798826082</w:t>
            </w:r>
          </w:p>
        </w:tc>
        <w:tc>
          <w:tcPr>
            <w:tcW w:w="874" w:type="pct"/>
            <w:tcBorders>
              <w:top w:val="single" w:sz="4" w:space="0" w:color="FFFFFF" w:themeColor="background1"/>
            </w:tcBorders>
            <w:shd w:val="clear" w:color="DBDBDB" w:fill="DBDBDB"/>
            <w:noWrap/>
            <w:vAlign w:val="center"/>
            <w:hideMark/>
          </w:tcPr>
          <w:p w:rsidR="005B4AB3" w:rsidRPr="005B4AB3" w:rsidRDefault="00B627B3" w:rsidP="006E531B">
            <w:pPr>
              <w:spacing w:after="0" w:line="240" w:lineRule="auto"/>
              <w:jc w:val="center"/>
              <w:rPr>
                <w:rFonts w:ascii="Calibri" w:eastAsia="Times New Roman" w:hAnsi="Calibri" w:cs="Calibri"/>
                <w:color w:val="000000"/>
              </w:rPr>
            </w:pPr>
            <w:r w:rsidRPr="005B4AB3">
              <w:rPr>
                <w:rFonts w:ascii="Calibri" w:eastAsia="Times New Roman" w:hAnsi="Calibri" w:cs="Calibri"/>
                <w:color w:val="000000"/>
              </w:rPr>
              <w:t>3.005694741</w:t>
            </w:r>
          </w:p>
        </w:tc>
        <w:tc>
          <w:tcPr>
            <w:tcW w:w="874" w:type="pct"/>
            <w:tcBorders>
              <w:top w:val="single" w:sz="4" w:space="0" w:color="FFFFFF" w:themeColor="background1"/>
            </w:tcBorders>
            <w:shd w:val="clear" w:color="DBDBDB" w:fill="DBDBDB"/>
            <w:noWrap/>
            <w:vAlign w:val="center"/>
            <w:hideMark/>
          </w:tcPr>
          <w:p w:rsidR="005B4AB3" w:rsidRPr="005B4AB3" w:rsidRDefault="00B627B3" w:rsidP="006E531B">
            <w:pPr>
              <w:spacing w:after="0" w:line="240" w:lineRule="auto"/>
              <w:jc w:val="center"/>
              <w:rPr>
                <w:rFonts w:ascii="Calibri" w:eastAsia="Times New Roman" w:hAnsi="Calibri" w:cs="Calibri"/>
                <w:color w:val="000000"/>
              </w:rPr>
            </w:pPr>
            <w:r w:rsidRPr="005B4AB3">
              <w:rPr>
                <w:rFonts w:ascii="Calibri" w:eastAsia="Times New Roman" w:hAnsi="Calibri" w:cs="Calibri"/>
                <w:color w:val="000000"/>
              </w:rPr>
              <w:t>8.054466001</w:t>
            </w:r>
          </w:p>
        </w:tc>
      </w:tr>
    </w:tbl>
    <w:p w:rsidR="005B4AB3" w:rsidRDefault="00B627B3" w:rsidP="005B4AB3">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9504" behindDoc="1" locked="0" layoutInCell="1" allowOverlap="1" wp14:editId="4ECE9469">
            <wp:simplePos x="0" y="0"/>
            <wp:positionH relativeFrom="margin">
              <wp:posOffset>1590675</wp:posOffset>
            </wp:positionH>
            <wp:positionV relativeFrom="paragraph">
              <wp:posOffset>141113</wp:posOffset>
            </wp:positionV>
            <wp:extent cx="2753995" cy="2377440"/>
            <wp:effectExtent l="0" t="0" r="8255" b="3810"/>
            <wp:wrapTight wrapText="bothSides">
              <wp:wrapPolygon edited="0">
                <wp:start x="0" y="0"/>
                <wp:lineTo x="0" y="21462"/>
                <wp:lineTo x="21515" y="21462"/>
                <wp:lineTo x="21515"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rsidR="005B4AB3" w:rsidRDefault="005B4AB3" w:rsidP="005B4AB3">
      <w:pPr>
        <w:pStyle w:val="ListParagraph"/>
        <w:spacing w:line="360" w:lineRule="auto"/>
        <w:jc w:val="both"/>
        <w:rPr>
          <w:rFonts w:ascii="Times New Roman" w:hAnsi="Times New Roman" w:cs="Times New Roman"/>
          <w:sz w:val="24"/>
          <w:szCs w:val="24"/>
        </w:rPr>
      </w:pPr>
    </w:p>
    <w:p w:rsidR="005B4AB3" w:rsidRDefault="005B4AB3" w:rsidP="005B4AB3">
      <w:pPr>
        <w:pStyle w:val="ListParagraph"/>
        <w:spacing w:line="360" w:lineRule="auto"/>
        <w:jc w:val="both"/>
        <w:rPr>
          <w:rFonts w:ascii="Times New Roman" w:hAnsi="Times New Roman" w:cs="Times New Roman"/>
          <w:sz w:val="24"/>
          <w:szCs w:val="24"/>
        </w:rPr>
      </w:pPr>
    </w:p>
    <w:p w:rsidR="005B4AB3" w:rsidRDefault="005B4AB3" w:rsidP="005B4AB3">
      <w:pPr>
        <w:pStyle w:val="ListParagraph"/>
        <w:spacing w:line="360" w:lineRule="auto"/>
        <w:jc w:val="both"/>
        <w:rPr>
          <w:rFonts w:ascii="Times New Roman" w:hAnsi="Times New Roman" w:cs="Times New Roman"/>
          <w:sz w:val="24"/>
          <w:szCs w:val="24"/>
        </w:rPr>
      </w:pPr>
    </w:p>
    <w:p w:rsidR="005B4AB3" w:rsidRDefault="005B4AB3" w:rsidP="005B4AB3">
      <w:pPr>
        <w:pStyle w:val="ListParagraph"/>
        <w:spacing w:line="360" w:lineRule="auto"/>
        <w:jc w:val="both"/>
        <w:rPr>
          <w:rFonts w:ascii="Times New Roman" w:hAnsi="Times New Roman" w:cs="Times New Roman"/>
          <w:sz w:val="24"/>
          <w:szCs w:val="24"/>
        </w:rPr>
      </w:pPr>
    </w:p>
    <w:p w:rsidR="005B4AB3" w:rsidRDefault="005B4AB3" w:rsidP="005B4AB3">
      <w:pPr>
        <w:pStyle w:val="ListParagraph"/>
        <w:spacing w:line="360" w:lineRule="auto"/>
        <w:jc w:val="both"/>
        <w:rPr>
          <w:rFonts w:ascii="Times New Roman" w:hAnsi="Times New Roman" w:cs="Times New Roman"/>
          <w:sz w:val="24"/>
          <w:szCs w:val="24"/>
        </w:rPr>
      </w:pPr>
    </w:p>
    <w:p w:rsidR="005B4AB3" w:rsidRDefault="005B4AB3" w:rsidP="005B4AB3">
      <w:pPr>
        <w:pStyle w:val="ListParagraph"/>
        <w:spacing w:line="360" w:lineRule="auto"/>
        <w:jc w:val="both"/>
        <w:rPr>
          <w:rFonts w:ascii="Times New Roman" w:hAnsi="Times New Roman" w:cs="Times New Roman"/>
          <w:sz w:val="24"/>
          <w:szCs w:val="24"/>
        </w:rPr>
      </w:pPr>
    </w:p>
    <w:p w:rsidR="005B4AB3" w:rsidRDefault="005B4AB3" w:rsidP="005B4AB3">
      <w:pPr>
        <w:pStyle w:val="ListParagraph"/>
        <w:spacing w:line="360" w:lineRule="auto"/>
        <w:jc w:val="both"/>
        <w:rPr>
          <w:rFonts w:ascii="Times New Roman" w:hAnsi="Times New Roman" w:cs="Times New Roman"/>
          <w:sz w:val="24"/>
          <w:szCs w:val="24"/>
        </w:rPr>
      </w:pPr>
    </w:p>
    <w:p w:rsidR="005B4AB3" w:rsidRDefault="005B4AB3" w:rsidP="005B4AB3">
      <w:pPr>
        <w:pStyle w:val="ListParagraph"/>
        <w:spacing w:line="360" w:lineRule="auto"/>
        <w:jc w:val="both"/>
        <w:rPr>
          <w:rFonts w:ascii="Times New Roman" w:hAnsi="Times New Roman" w:cs="Times New Roman"/>
          <w:sz w:val="24"/>
          <w:szCs w:val="24"/>
        </w:rPr>
      </w:pPr>
    </w:p>
    <w:p w:rsidR="005B4AB3" w:rsidRDefault="005B4AB3" w:rsidP="005B4AB3">
      <w:pPr>
        <w:pStyle w:val="ListParagraph"/>
        <w:spacing w:line="360" w:lineRule="auto"/>
        <w:jc w:val="both"/>
        <w:rPr>
          <w:rFonts w:ascii="Times New Roman" w:hAnsi="Times New Roman" w:cs="Times New Roman"/>
          <w:sz w:val="24"/>
          <w:szCs w:val="24"/>
        </w:rPr>
      </w:pPr>
    </w:p>
    <w:p w:rsidR="005B4AB3" w:rsidRDefault="00B627B3" w:rsidP="005B4AB3">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table above, it is clear that the D/E ratios over the years 2017-2020 were above 1. It clearly indicates that </w:t>
      </w:r>
      <w:r w:rsidR="003A29C8">
        <w:rPr>
          <w:rFonts w:ascii="Times New Roman" w:hAnsi="Times New Roman" w:cs="Times New Roman"/>
          <w:sz w:val="24"/>
          <w:szCs w:val="24"/>
        </w:rPr>
        <w:t>“bKash”</w:t>
      </w:r>
      <w:r>
        <w:rPr>
          <w:rFonts w:ascii="Times New Roman" w:hAnsi="Times New Roman" w:cs="Times New Roman"/>
          <w:sz w:val="24"/>
          <w:szCs w:val="24"/>
        </w:rPr>
        <w:t xml:space="preserve"> is using more debt than equity. Higher leverage ratios indicate that </w:t>
      </w:r>
      <w:r w:rsidR="003A29C8">
        <w:rPr>
          <w:rFonts w:ascii="Times New Roman" w:hAnsi="Times New Roman" w:cs="Times New Roman"/>
          <w:sz w:val="24"/>
          <w:szCs w:val="24"/>
        </w:rPr>
        <w:t>“bKash</w:t>
      </w:r>
      <w:r>
        <w:rPr>
          <w:rFonts w:ascii="Times New Roman" w:hAnsi="Times New Roman" w:cs="Times New Roman"/>
          <w:sz w:val="24"/>
          <w:szCs w:val="24"/>
        </w:rPr>
        <w:t>'s</w:t>
      </w:r>
      <w:r w:rsidR="00F146E4">
        <w:rPr>
          <w:rFonts w:ascii="Times New Roman" w:hAnsi="Times New Roman" w:cs="Times New Roman"/>
          <w:sz w:val="24"/>
          <w:szCs w:val="24"/>
        </w:rPr>
        <w:t>”</w:t>
      </w:r>
      <w:r>
        <w:rPr>
          <w:rFonts w:ascii="Times New Roman" w:hAnsi="Times New Roman" w:cs="Times New Roman"/>
          <w:sz w:val="24"/>
          <w:szCs w:val="24"/>
        </w:rPr>
        <w:t xml:space="preserve"> shareholders face high risk. In 2017 the D/E was the highest, and in 2018 it fell down by a great margin, but it is again increasing gradually.</w:t>
      </w:r>
      <w:r w:rsidR="006114BC">
        <w:rPr>
          <w:rFonts w:ascii="Times New Roman" w:hAnsi="Times New Roman" w:cs="Times New Roman"/>
          <w:sz w:val="24"/>
          <w:szCs w:val="24"/>
        </w:rPr>
        <w:t xml:space="preserve"> Greater D/E also suggests that </w:t>
      </w:r>
      <w:r w:rsidR="003A29C8">
        <w:rPr>
          <w:rFonts w:ascii="Times New Roman" w:hAnsi="Times New Roman" w:cs="Times New Roman"/>
          <w:sz w:val="24"/>
          <w:szCs w:val="24"/>
        </w:rPr>
        <w:t>“bKash”</w:t>
      </w:r>
      <w:r w:rsidR="006114BC">
        <w:rPr>
          <w:rFonts w:ascii="Times New Roman" w:hAnsi="Times New Roman" w:cs="Times New Roman"/>
          <w:sz w:val="24"/>
          <w:szCs w:val="24"/>
        </w:rPr>
        <w:t xml:space="preserve"> is able to enjoy high tax cuts.</w:t>
      </w:r>
    </w:p>
    <w:p w:rsidR="006114BC" w:rsidRDefault="006114BC" w:rsidP="00095B3A">
      <w:pPr>
        <w:spacing w:line="360" w:lineRule="auto"/>
        <w:jc w:val="both"/>
        <w:rPr>
          <w:rFonts w:ascii="Times New Roman" w:hAnsi="Times New Roman" w:cs="Times New Roman"/>
          <w:sz w:val="24"/>
          <w:szCs w:val="24"/>
        </w:rPr>
      </w:pPr>
    </w:p>
    <w:p w:rsidR="00095B3A" w:rsidRPr="00360E2F" w:rsidRDefault="006E531B" w:rsidP="00095B3A">
      <w:pPr>
        <w:spacing w:line="360" w:lineRule="auto"/>
        <w:jc w:val="both"/>
        <w:rPr>
          <w:rFonts w:ascii="Times New Roman" w:hAnsi="Times New Roman" w:cs="Times New Roman"/>
          <w:b/>
          <w:bCs/>
          <w:i/>
          <w:iCs/>
          <w:sz w:val="24"/>
          <w:szCs w:val="24"/>
        </w:rPr>
      </w:pPr>
      <w:r w:rsidRPr="00360E2F">
        <w:rPr>
          <w:rFonts w:ascii="Times New Roman" w:hAnsi="Times New Roman" w:cs="Times New Roman"/>
          <w:b/>
          <w:bCs/>
          <w:i/>
          <w:iCs/>
          <w:sz w:val="24"/>
          <w:szCs w:val="24"/>
        </w:rPr>
        <w:t>4.</w:t>
      </w:r>
      <w:r w:rsidR="00837F55" w:rsidRPr="00360E2F">
        <w:rPr>
          <w:rFonts w:ascii="Times New Roman" w:hAnsi="Times New Roman" w:cs="Times New Roman"/>
          <w:b/>
          <w:bCs/>
          <w:i/>
          <w:iCs/>
          <w:sz w:val="24"/>
          <w:szCs w:val="24"/>
        </w:rPr>
        <w:t>2</w:t>
      </w:r>
      <w:r w:rsidRPr="00360E2F">
        <w:rPr>
          <w:rFonts w:ascii="Times New Roman" w:hAnsi="Times New Roman" w:cs="Times New Roman"/>
          <w:b/>
          <w:bCs/>
          <w:i/>
          <w:iCs/>
          <w:sz w:val="24"/>
          <w:szCs w:val="24"/>
        </w:rPr>
        <w:t xml:space="preserve">.3 </w:t>
      </w:r>
      <w:r w:rsidR="00B627B3" w:rsidRPr="00360E2F">
        <w:rPr>
          <w:rFonts w:ascii="Times New Roman" w:hAnsi="Times New Roman" w:cs="Times New Roman"/>
          <w:b/>
          <w:bCs/>
          <w:i/>
          <w:iCs/>
          <w:sz w:val="24"/>
          <w:szCs w:val="24"/>
        </w:rPr>
        <w:t>Profitability Ratio</w:t>
      </w:r>
    </w:p>
    <w:p w:rsidR="006A1514" w:rsidRDefault="00B627B3" w:rsidP="006A15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one of the important financial metrics that is used to measure the company's ability to generate income from </w:t>
      </w:r>
      <w:r w:rsidR="00376858">
        <w:rPr>
          <w:rFonts w:ascii="Times New Roman" w:hAnsi="Times New Roman" w:cs="Times New Roman"/>
          <w:sz w:val="24"/>
          <w:szCs w:val="24"/>
        </w:rPr>
        <w:t>“</w:t>
      </w:r>
      <w:r>
        <w:rPr>
          <w:rFonts w:ascii="Times New Roman" w:hAnsi="Times New Roman" w:cs="Times New Roman"/>
          <w:sz w:val="24"/>
          <w:szCs w:val="24"/>
        </w:rPr>
        <w:t>sales</w:t>
      </w:r>
      <w:r w:rsidR="00376858">
        <w:rPr>
          <w:rFonts w:ascii="Times New Roman" w:hAnsi="Times New Roman" w:cs="Times New Roman"/>
          <w:sz w:val="24"/>
          <w:szCs w:val="24"/>
        </w:rPr>
        <w:t>”</w:t>
      </w:r>
      <w:r>
        <w:rPr>
          <w:rFonts w:ascii="Times New Roman" w:hAnsi="Times New Roman" w:cs="Times New Roman"/>
          <w:sz w:val="24"/>
          <w:szCs w:val="24"/>
        </w:rPr>
        <w:t>, operations, etc. This ratio indicates how efficiently the organization creates profit and value for shareholders. A higher ratio indicates high profitability and vice versa.</w:t>
      </w:r>
    </w:p>
    <w:p w:rsidR="006A1514" w:rsidRDefault="006A1514" w:rsidP="006A1514">
      <w:pPr>
        <w:spacing w:line="360" w:lineRule="auto"/>
        <w:jc w:val="both"/>
        <w:rPr>
          <w:rFonts w:ascii="Times New Roman" w:hAnsi="Times New Roman" w:cs="Times New Roman"/>
          <w:sz w:val="24"/>
          <w:szCs w:val="24"/>
        </w:rPr>
      </w:pPr>
    </w:p>
    <w:p w:rsidR="00095B3A" w:rsidRDefault="00B627B3" w:rsidP="00095B3A">
      <w:pPr>
        <w:pStyle w:val="ListParagraph"/>
        <w:numPr>
          <w:ilvl w:val="0"/>
          <w:numId w:val="13"/>
        </w:numPr>
        <w:spacing w:line="360" w:lineRule="auto"/>
        <w:jc w:val="both"/>
        <w:rPr>
          <w:rFonts w:ascii="Times New Roman" w:hAnsi="Times New Roman" w:cs="Times New Roman"/>
          <w:b/>
          <w:bCs/>
          <w:sz w:val="24"/>
          <w:szCs w:val="24"/>
        </w:rPr>
      </w:pPr>
      <w:r w:rsidRPr="00095B3A">
        <w:rPr>
          <w:rFonts w:ascii="Times New Roman" w:hAnsi="Times New Roman" w:cs="Times New Roman"/>
          <w:b/>
          <w:bCs/>
          <w:sz w:val="24"/>
          <w:szCs w:val="24"/>
        </w:rPr>
        <w:lastRenderedPageBreak/>
        <w:t>Net Profit Margin</w:t>
      </w:r>
      <w:r>
        <w:rPr>
          <w:rFonts w:ascii="Times New Roman" w:hAnsi="Times New Roman" w:cs="Times New Roman"/>
          <w:b/>
          <w:bCs/>
          <w:sz w:val="24"/>
          <w:szCs w:val="24"/>
        </w:rPr>
        <w:t xml:space="preserve"> = </w:t>
      </w:r>
      <w:r w:rsidR="00376858">
        <w:rPr>
          <w:rFonts w:ascii="Times New Roman" w:hAnsi="Times New Roman" w:cs="Times New Roman"/>
          <w:b/>
          <w:bCs/>
          <w:sz w:val="24"/>
          <w:szCs w:val="24"/>
        </w:rPr>
        <w:t>“</w:t>
      </w:r>
      <w:r>
        <w:rPr>
          <w:rFonts w:ascii="Times New Roman" w:hAnsi="Times New Roman" w:cs="Times New Roman"/>
          <w:b/>
          <w:bCs/>
          <w:sz w:val="24"/>
          <w:szCs w:val="24"/>
        </w:rPr>
        <w:t>(Net Profit/Sales) * 100</w:t>
      </w:r>
      <w:r w:rsidR="00376858">
        <w:rPr>
          <w:rFonts w:ascii="Times New Roman" w:hAnsi="Times New Roman" w:cs="Times New Roman"/>
          <w:b/>
          <w:bCs/>
          <w:sz w:val="24"/>
          <w:szCs w:val="24"/>
        </w:rPr>
        <w:t>”</w:t>
      </w:r>
    </w:p>
    <w:p w:rsidR="00095B3A" w:rsidRDefault="00B627B3" w:rsidP="00095B3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It</w:t>
      </w:r>
      <w:r w:rsidR="00F33C29">
        <w:rPr>
          <w:rFonts w:ascii="Times New Roman" w:hAnsi="Times New Roman" w:cs="Times New Roman"/>
          <w:sz w:val="24"/>
          <w:szCs w:val="24"/>
        </w:rPr>
        <w:t xml:space="preserve"> is the</w:t>
      </w:r>
      <w:r>
        <w:rPr>
          <w:rFonts w:ascii="Times New Roman" w:hAnsi="Times New Roman" w:cs="Times New Roman"/>
          <w:sz w:val="24"/>
          <w:szCs w:val="24"/>
        </w:rPr>
        <w:t xml:space="preserve"> measure </w:t>
      </w:r>
      <w:r w:rsidR="00F33C29">
        <w:rPr>
          <w:rFonts w:ascii="Times New Roman" w:hAnsi="Times New Roman" w:cs="Times New Roman"/>
          <w:sz w:val="24"/>
          <w:szCs w:val="24"/>
        </w:rPr>
        <w:t xml:space="preserve">of </w:t>
      </w:r>
      <w:r>
        <w:rPr>
          <w:rFonts w:ascii="Times New Roman" w:hAnsi="Times New Roman" w:cs="Times New Roman"/>
          <w:sz w:val="24"/>
          <w:szCs w:val="24"/>
        </w:rPr>
        <w:t xml:space="preserve">how much </w:t>
      </w:r>
      <w:r w:rsidR="00376858">
        <w:rPr>
          <w:rFonts w:ascii="Times New Roman" w:hAnsi="Times New Roman" w:cs="Times New Roman"/>
          <w:sz w:val="24"/>
          <w:szCs w:val="24"/>
        </w:rPr>
        <w:t>“</w:t>
      </w:r>
      <w:r>
        <w:rPr>
          <w:rFonts w:ascii="Times New Roman" w:hAnsi="Times New Roman" w:cs="Times New Roman"/>
          <w:sz w:val="24"/>
          <w:szCs w:val="24"/>
        </w:rPr>
        <w:t>profit</w:t>
      </w:r>
      <w:r w:rsidR="00376858">
        <w:rPr>
          <w:rFonts w:ascii="Times New Roman" w:hAnsi="Times New Roman" w:cs="Times New Roman"/>
          <w:sz w:val="24"/>
          <w:szCs w:val="24"/>
        </w:rPr>
        <w:t>”</w:t>
      </w:r>
      <w:r>
        <w:rPr>
          <w:rFonts w:ascii="Times New Roman" w:hAnsi="Times New Roman" w:cs="Times New Roman"/>
          <w:sz w:val="24"/>
          <w:szCs w:val="24"/>
        </w:rPr>
        <w:t xml:space="preserve"> is generated as a percentage of sales. It also helps the investors to assess if a company is generating enough profits or not.</w:t>
      </w:r>
    </w:p>
    <w:tbl>
      <w:tblPr>
        <w:tblW w:w="5000" w:type="pct"/>
        <w:tblLook w:val="04A0" w:firstRow="1" w:lastRow="0" w:firstColumn="1" w:lastColumn="0" w:noHBand="0" w:noVBand="1"/>
      </w:tblPr>
      <w:tblGrid>
        <w:gridCol w:w="2880"/>
        <w:gridCol w:w="1674"/>
        <w:gridCol w:w="1674"/>
        <w:gridCol w:w="1674"/>
        <w:gridCol w:w="1674"/>
      </w:tblGrid>
      <w:tr w:rsidR="00862F0C" w:rsidTr="00886951">
        <w:trPr>
          <w:trHeight w:val="300"/>
        </w:trPr>
        <w:tc>
          <w:tcPr>
            <w:tcW w:w="1502" w:type="pct"/>
            <w:tcBorders>
              <w:bottom w:val="single" w:sz="4" w:space="0" w:color="FFFFFF" w:themeColor="background1"/>
            </w:tcBorders>
            <w:shd w:val="clear" w:color="FFC000" w:fill="FFC000"/>
            <w:noWrap/>
            <w:vAlign w:val="center"/>
            <w:hideMark/>
          </w:tcPr>
          <w:p w:rsidR="00095B3A" w:rsidRPr="00095B3A" w:rsidRDefault="00B627B3" w:rsidP="006E531B">
            <w:pPr>
              <w:spacing w:after="0" w:line="240" w:lineRule="auto"/>
              <w:jc w:val="center"/>
              <w:rPr>
                <w:rFonts w:ascii="Calibri" w:eastAsia="Times New Roman" w:hAnsi="Calibri" w:cs="Calibri"/>
                <w:b/>
                <w:bCs/>
              </w:rPr>
            </w:pPr>
            <w:r w:rsidRPr="00095B3A">
              <w:rPr>
                <w:rFonts w:ascii="Calibri" w:eastAsia="Times New Roman" w:hAnsi="Calibri" w:cs="Calibri"/>
                <w:b/>
                <w:bCs/>
              </w:rPr>
              <w:t>Name of Ratios</w:t>
            </w:r>
          </w:p>
        </w:tc>
        <w:tc>
          <w:tcPr>
            <w:tcW w:w="874" w:type="pct"/>
            <w:tcBorders>
              <w:bottom w:val="single" w:sz="4" w:space="0" w:color="FFFFFF" w:themeColor="background1"/>
            </w:tcBorders>
            <w:shd w:val="clear" w:color="FFC000" w:fill="FFC000"/>
            <w:noWrap/>
            <w:vAlign w:val="center"/>
            <w:hideMark/>
          </w:tcPr>
          <w:p w:rsidR="00095B3A" w:rsidRPr="00095B3A" w:rsidRDefault="00B627B3" w:rsidP="006E531B">
            <w:pPr>
              <w:spacing w:after="0" w:line="240" w:lineRule="auto"/>
              <w:jc w:val="center"/>
              <w:rPr>
                <w:rFonts w:ascii="Calibri" w:eastAsia="Times New Roman" w:hAnsi="Calibri" w:cs="Calibri"/>
              </w:rPr>
            </w:pPr>
            <w:r w:rsidRPr="00095B3A">
              <w:rPr>
                <w:rFonts w:ascii="Calibri" w:eastAsia="Times New Roman" w:hAnsi="Calibri" w:cs="Calibri"/>
              </w:rPr>
              <w:t>Dec-31 2020</w:t>
            </w:r>
          </w:p>
        </w:tc>
        <w:tc>
          <w:tcPr>
            <w:tcW w:w="874" w:type="pct"/>
            <w:tcBorders>
              <w:bottom w:val="single" w:sz="4" w:space="0" w:color="FFFFFF" w:themeColor="background1"/>
            </w:tcBorders>
            <w:shd w:val="clear" w:color="FFC000" w:fill="FFC000"/>
            <w:noWrap/>
            <w:vAlign w:val="center"/>
            <w:hideMark/>
          </w:tcPr>
          <w:p w:rsidR="00095B3A" w:rsidRPr="00095B3A" w:rsidRDefault="00B627B3" w:rsidP="006E531B">
            <w:pPr>
              <w:spacing w:after="0" w:line="240" w:lineRule="auto"/>
              <w:jc w:val="center"/>
              <w:rPr>
                <w:rFonts w:ascii="Calibri" w:eastAsia="Times New Roman" w:hAnsi="Calibri" w:cs="Calibri"/>
              </w:rPr>
            </w:pPr>
            <w:r w:rsidRPr="00095B3A">
              <w:rPr>
                <w:rFonts w:ascii="Calibri" w:eastAsia="Times New Roman" w:hAnsi="Calibri" w:cs="Calibri"/>
              </w:rPr>
              <w:t>Dec-31 2019</w:t>
            </w:r>
          </w:p>
        </w:tc>
        <w:tc>
          <w:tcPr>
            <w:tcW w:w="874" w:type="pct"/>
            <w:tcBorders>
              <w:bottom w:val="single" w:sz="4" w:space="0" w:color="FFFFFF" w:themeColor="background1"/>
            </w:tcBorders>
            <w:shd w:val="clear" w:color="FFC000" w:fill="FFC000"/>
            <w:noWrap/>
            <w:vAlign w:val="center"/>
            <w:hideMark/>
          </w:tcPr>
          <w:p w:rsidR="00095B3A" w:rsidRPr="00095B3A" w:rsidRDefault="00B627B3" w:rsidP="006E531B">
            <w:pPr>
              <w:spacing w:after="0" w:line="240" w:lineRule="auto"/>
              <w:jc w:val="center"/>
              <w:rPr>
                <w:rFonts w:ascii="Calibri" w:eastAsia="Times New Roman" w:hAnsi="Calibri" w:cs="Calibri"/>
              </w:rPr>
            </w:pPr>
            <w:r w:rsidRPr="00095B3A">
              <w:rPr>
                <w:rFonts w:ascii="Calibri" w:eastAsia="Times New Roman" w:hAnsi="Calibri" w:cs="Calibri"/>
              </w:rPr>
              <w:t>Dec-31 2018</w:t>
            </w:r>
          </w:p>
        </w:tc>
        <w:tc>
          <w:tcPr>
            <w:tcW w:w="874" w:type="pct"/>
            <w:tcBorders>
              <w:bottom w:val="single" w:sz="4" w:space="0" w:color="FFFFFF" w:themeColor="background1"/>
            </w:tcBorders>
            <w:shd w:val="clear" w:color="FFC000" w:fill="FFC000"/>
            <w:noWrap/>
            <w:vAlign w:val="center"/>
            <w:hideMark/>
          </w:tcPr>
          <w:p w:rsidR="00095B3A" w:rsidRPr="00095B3A" w:rsidRDefault="00B627B3" w:rsidP="006E531B">
            <w:pPr>
              <w:spacing w:after="0" w:line="240" w:lineRule="auto"/>
              <w:jc w:val="center"/>
              <w:rPr>
                <w:rFonts w:ascii="Calibri" w:eastAsia="Times New Roman" w:hAnsi="Calibri" w:cs="Calibri"/>
              </w:rPr>
            </w:pPr>
            <w:r w:rsidRPr="00095B3A">
              <w:rPr>
                <w:rFonts w:ascii="Calibri" w:eastAsia="Times New Roman" w:hAnsi="Calibri" w:cs="Calibri"/>
              </w:rPr>
              <w:t>Dec-31 2017</w:t>
            </w:r>
          </w:p>
        </w:tc>
      </w:tr>
      <w:tr w:rsidR="00862F0C" w:rsidTr="00886951">
        <w:trPr>
          <w:trHeight w:val="300"/>
        </w:trPr>
        <w:tc>
          <w:tcPr>
            <w:tcW w:w="1502" w:type="pct"/>
            <w:tcBorders>
              <w:top w:val="single" w:sz="4" w:space="0" w:color="FFFFFF" w:themeColor="background1"/>
            </w:tcBorders>
            <w:shd w:val="clear" w:color="DBDBDB" w:fill="DBDBDB"/>
            <w:noWrap/>
            <w:vAlign w:val="center"/>
            <w:hideMark/>
          </w:tcPr>
          <w:p w:rsidR="00095B3A" w:rsidRPr="00095B3A" w:rsidRDefault="00B627B3" w:rsidP="006E531B">
            <w:pPr>
              <w:spacing w:after="0" w:line="240" w:lineRule="auto"/>
              <w:jc w:val="center"/>
              <w:rPr>
                <w:rFonts w:ascii="Calibri" w:eastAsia="Times New Roman" w:hAnsi="Calibri" w:cs="Calibri"/>
                <w:b/>
                <w:bCs/>
                <w:color w:val="000000"/>
              </w:rPr>
            </w:pPr>
            <w:r w:rsidRPr="00095B3A">
              <w:rPr>
                <w:rFonts w:ascii="Calibri" w:eastAsia="Times New Roman" w:hAnsi="Calibri" w:cs="Calibri"/>
                <w:b/>
                <w:bCs/>
                <w:color w:val="000000"/>
              </w:rPr>
              <w:t>Net Profit Margin</w:t>
            </w:r>
          </w:p>
        </w:tc>
        <w:tc>
          <w:tcPr>
            <w:tcW w:w="874" w:type="pct"/>
            <w:tcBorders>
              <w:top w:val="single" w:sz="4" w:space="0" w:color="FFFFFF" w:themeColor="background1"/>
            </w:tcBorders>
            <w:shd w:val="clear" w:color="DBDBDB" w:fill="DBDBDB"/>
            <w:noWrap/>
            <w:vAlign w:val="center"/>
            <w:hideMark/>
          </w:tcPr>
          <w:p w:rsidR="00095B3A" w:rsidRPr="00095B3A" w:rsidRDefault="00B627B3" w:rsidP="006E531B">
            <w:pPr>
              <w:spacing w:after="0" w:line="240" w:lineRule="auto"/>
              <w:jc w:val="center"/>
              <w:rPr>
                <w:rFonts w:ascii="Calibri" w:eastAsia="Times New Roman" w:hAnsi="Calibri" w:cs="Calibri"/>
                <w:color w:val="000000"/>
              </w:rPr>
            </w:pPr>
            <w:r w:rsidRPr="00095B3A">
              <w:rPr>
                <w:rFonts w:ascii="Calibri" w:eastAsia="Times New Roman" w:hAnsi="Calibri" w:cs="Calibri"/>
                <w:color w:val="000000"/>
              </w:rPr>
              <w:t>-0.03528108</w:t>
            </w:r>
          </w:p>
        </w:tc>
        <w:tc>
          <w:tcPr>
            <w:tcW w:w="874" w:type="pct"/>
            <w:tcBorders>
              <w:top w:val="single" w:sz="4" w:space="0" w:color="FFFFFF" w:themeColor="background1"/>
            </w:tcBorders>
            <w:shd w:val="clear" w:color="DBDBDB" w:fill="DBDBDB"/>
            <w:noWrap/>
            <w:vAlign w:val="center"/>
            <w:hideMark/>
          </w:tcPr>
          <w:p w:rsidR="00095B3A" w:rsidRPr="00095B3A" w:rsidRDefault="00B627B3" w:rsidP="006E531B">
            <w:pPr>
              <w:spacing w:after="0" w:line="240" w:lineRule="auto"/>
              <w:jc w:val="center"/>
              <w:rPr>
                <w:rFonts w:ascii="Calibri" w:eastAsia="Times New Roman" w:hAnsi="Calibri" w:cs="Calibri"/>
                <w:color w:val="000000"/>
              </w:rPr>
            </w:pPr>
            <w:r w:rsidRPr="00095B3A">
              <w:rPr>
                <w:rFonts w:ascii="Calibri" w:eastAsia="Times New Roman" w:hAnsi="Calibri" w:cs="Calibri"/>
                <w:color w:val="000000"/>
              </w:rPr>
              <w:t>0.029375369</w:t>
            </w:r>
          </w:p>
        </w:tc>
        <w:tc>
          <w:tcPr>
            <w:tcW w:w="874" w:type="pct"/>
            <w:tcBorders>
              <w:top w:val="single" w:sz="4" w:space="0" w:color="FFFFFF" w:themeColor="background1"/>
            </w:tcBorders>
            <w:shd w:val="clear" w:color="DBDBDB" w:fill="DBDBDB"/>
            <w:noWrap/>
            <w:vAlign w:val="center"/>
            <w:hideMark/>
          </w:tcPr>
          <w:p w:rsidR="00095B3A" w:rsidRPr="00095B3A" w:rsidRDefault="00B627B3" w:rsidP="006E531B">
            <w:pPr>
              <w:spacing w:after="0" w:line="240" w:lineRule="auto"/>
              <w:jc w:val="center"/>
              <w:rPr>
                <w:rFonts w:ascii="Calibri" w:eastAsia="Times New Roman" w:hAnsi="Calibri" w:cs="Calibri"/>
                <w:color w:val="000000"/>
              </w:rPr>
            </w:pPr>
            <w:r w:rsidRPr="00095B3A">
              <w:rPr>
                <w:rFonts w:ascii="Calibri" w:eastAsia="Times New Roman" w:hAnsi="Calibri" w:cs="Calibri"/>
                <w:color w:val="000000"/>
              </w:rPr>
              <w:t>0.009588728</w:t>
            </w:r>
          </w:p>
        </w:tc>
        <w:tc>
          <w:tcPr>
            <w:tcW w:w="874" w:type="pct"/>
            <w:tcBorders>
              <w:top w:val="single" w:sz="4" w:space="0" w:color="FFFFFF" w:themeColor="background1"/>
            </w:tcBorders>
            <w:shd w:val="clear" w:color="DBDBDB" w:fill="DBDBDB"/>
            <w:noWrap/>
            <w:vAlign w:val="center"/>
            <w:hideMark/>
          </w:tcPr>
          <w:p w:rsidR="00095B3A" w:rsidRPr="00095B3A" w:rsidRDefault="00B627B3" w:rsidP="006E531B">
            <w:pPr>
              <w:spacing w:after="0" w:line="240" w:lineRule="auto"/>
              <w:jc w:val="center"/>
              <w:rPr>
                <w:rFonts w:ascii="Calibri" w:eastAsia="Times New Roman" w:hAnsi="Calibri" w:cs="Calibri"/>
                <w:color w:val="000000"/>
              </w:rPr>
            </w:pPr>
            <w:r w:rsidRPr="00095B3A">
              <w:rPr>
                <w:rFonts w:ascii="Calibri" w:eastAsia="Times New Roman" w:hAnsi="Calibri" w:cs="Calibri"/>
                <w:color w:val="000000"/>
              </w:rPr>
              <w:t>0.031440611</w:t>
            </w:r>
          </w:p>
        </w:tc>
      </w:tr>
    </w:tbl>
    <w:p w:rsidR="00095B3A" w:rsidRDefault="00B627B3" w:rsidP="00095B3A">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0528" behindDoc="1" locked="0" layoutInCell="1" allowOverlap="1" wp14:editId="6457409D">
            <wp:simplePos x="0" y="0"/>
            <wp:positionH relativeFrom="margin">
              <wp:posOffset>1590675</wp:posOffset>
            </wp:positionH>
            <wp:positionV relativeFrom="paragraph">
              <wp:posOffset>115078</wp:posOffset>
            </wp:positionV>
            <wp:extent cx="2753995" cy="2377440"/>
            <wp:effectExtent l="0" t="0" r="8255" b="3810"/>
            <wp:wrapTight wrapText="bothSides">
              <wp:wrapPolygon edited="0">
                <wp:start x="0" y="0"/>
                <wp:lineTo x="0" y="21462"/>
                <wp:lineTo x="21515" y="21462"/>
                <wp:lineTo x="21515" y="0"/>
                <wp:lineTo x="0" y="0"/>
              </wp:wrapPolygon>
            </wp:wrapTight>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rsidR="00095B3A" w:rsidRDefault="00095B3A" w:rsidP="00095B3A">
      <w:pPr>
        <w:pStyle w:val="ListParagraph"/>
        <w:spacing w:line="360" w:lineRule="auto"/>
        <w:jc w:val="both"/>
        <w:rPr>
          <w:rFonts w:ascii="Times New Roman" w:hAnsi="Times New Roman" w:cs="Times New Roman"/>
          <w:sz w:val="24"/>
          <w:szCs w:val="24"/>
        </w:rPr>
      </w:pPr>
    </w:p>
    <w:p w:rsidR="00095B3A" w:rsidRDefault="00095B3A" w:rsidP="00095B3A">
      <w:pPr>
        <w:pStyle w:val="ListParagraph"/>
        <w:spacing w:line="360" w:lineRule="auto"/>
        <w:jc w:val="both"/>
        <w:rPr>
          <w:rFonts w:ascii="Times New Roman" w:hAnsi="Times New Roman" w:cs="Times New Roman"/>
          <w:sz w:val="24"/>
          <w:szCs w:val="24"/>
        </w:rPr>
      </w:pPr>
    </w:p>
    <w:p w:rsidR="00095B3A" w:rsidRDefault="00095B3A" w:rsidP="00095B3A">
      <w:pPr>
        <w:pStyle w:val="ListParagraph"/>
        <w:spacing w:line="360" w:lineRule="auto"/>
        <w:jc w:val="both"/>
        <w:rPr>
          <w:rFonts w:ascii="Times New Roman" w:hAnsi="Times New Roman" w:cs="Times New Roman"/>
          <w:sz w:val="24"/>
          <w:szCs w:val="24"/>
        </w:rPr>
      </w:pPr>
    </w:p>
    <w:p w:rsidR="00095B3A" w:rsidRDefault="00095B3A" w:rsidP="00095B3A">
      <w:pPr>
        <w:pStyle w:val="ListParagraph"/>
        <w:spacing w:line="360" w:lineRule="auto"/>
        <w:jc w:val="both"/>
        <w:rPr>
          <w:rFonts w:ascii="Times New Roman" w:hAnsi="Times New Roman" w:cs="Times New Roman"/>
          <w:sz w:val="24"/>
          <w:szCs w:val="24"/>
        </w:rPr>
      </w:pPr>
    </w:p>
    <w:p w:rsidR="00095B3A" w:rsidRDefault="00095B3A" w:rsidP="00095B3A">
      <w:pPr>
        <w:pStyle w:val="ListParagraph"/>
        <w:spacing w:line="360" w:lineRule="auto"/>
        <w:jc w:val="both"/>
        <w:rPr>
          <w:rFonts w:ascii="Times New Roman" w:hAnsi="Times New Roman" w:cs="Times New Roman"/>
          <w:sz w:val="24"/>
          <w:szCs w:val="24"/>
        </w:rPr>
      </w:pPr>
    </w:p>
    <w:p w:rsidR="00095B3A" w:rsidRDefault="00095B3A" w:rsidP="00095B3A">
      <w:pPr>
        <w:pStyle w:val="ListParagraph"/>
        <w:spacing w:line="360" w:lineRule="auto"/>
        <w:jc w:val="both"/>
        <w:rPr>
          <w:rFonts w:ascii="Times New Roman" w:hAnsi="Times New Roman" w:cs="Times New Roman"/>
          <w:sz w:val="24"/>
          <w:szCs w:val="24"/>
        </w:rPr>
      </w:pPr>
    </w:p>
    <w:p w:rsidR="00095B3A" w:rsidRDefault="00095B3A" w:rsidP="00095B3A">
      <w:pPr>
        <w:pStyle w:val="ListParagraph"/>
        <w:spacing w:line="360" w:lineRule="auto"/>
        <w:jc w:val="both"/>
        <w:rPr>
          <w:rFonts w:ascii="Times New Roman" w:hAnsi="Times New Roman" w:cs="Times New Roman"/>
          <w:sz w:val="24"/>
          <w:szCs w:val="24"/>
        </w:rPr>
      </w:pPr>
    </w:p>
    <w:p w:rsidR="00095B3A" w:rsidRDefault="00095B3A" w:rsidP="00095B3A">
      <w:pPr>
        <w:pStyle w:val="ListParagraph"/>
        <w:spacing w:line="360" w:lineRule="auto"/>
        <w:jc w:val="both"/>
        <w:rPr>
          <w:rFonts w:ascii="Times New Roman" w:hAnsi="Times New Roman" w:cs="Times New Roman"/>
          <w:sz w:val="24"/>
          <w:szCs w:val="24"/>
        </w:rPr>
      </w:pPr>
    </w:p>
    <w:p w:rsidR="00095B3A" w:rsidRDefault="00095B3A" w:rsidP="00095B3A">
      <w:pPr>
        <w:pStyle w:val="ListParagraph"/>
        <w:spacing w:line="360" w:lineRule="auto"/>
        <w:jc w:val="both"/>
        <w:rPr>
          <w:rFonts w:ascii="Times New Roman" w:hAnsi="Times New Roman" w:cs="Times New Roman"/>
          <w:sz w:val="24"/>
          <w:szCs w:val="24"/>
        </w:rPr>
      </w:pPr>
    </w:p>
    <w:p w:rsidR="00095B3A" w:rsidRDefault="00CB4B96" w:rsidP="00095B3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Generally, among the four years, the net profit margin</w:t>
      </w:r>
      <w:r w:rsidR="009556DE">
        <w:rPr>
          <w:rFonts w:ascii="Times New Roman" w:hAnsi="Times New Roman" w:cs="Times New Roman"/>
          <w:sz w:val="24"/>
          <w:szCs w:val="24"/>
        </w:rPr>
        <w:t xml:space="preserve"> of </w:t>
      </w:r>
      <w:r w:rsidR="003A29C8">
        <w:rPr>
          <w:rFonts w:ascii="Times New Roman" w:hAnsi="Times New Roman" w:cs="Times New Roman"/>
          <w:sz w:val="24"/>
          <w:szCs w:val="24"/>
        </w:rPr>
        <w:t>“bKash”</w:t>
      </w:r>
      <w:r>
        <w:rPr>
          <w:rFonts w:ascii="Times New Roman" w:hAnsi="Times New Roman" w:cs="Times New Roman"/>
          <w:sz w:val="24"/>
          <w:szCs w:val="24"/>
        </w:rPr>
        <w:t xml:space="preserve"> is low</w:t>
      </w:r>
      <w:r w:rsidR="009556DE">
        <w:rPr>
          <w:rFonts w:ascii="Times New Roman" w:hAnsi="Times New Roman" w:cs="Times New Roman"/>
          <w:sz w:val="24"/>
          <w:szCs w:val="24"/>
        </w:rPr>
        <w:t>; it is continuously fluctuating</w:t>
      </w:r>
      <w:r>
        <w:rPr>
          <w:rFonts w:ascii="Times New Roman" w:hAnsi="Times New Roman" w:cs="Times New Roman"/>
          <w:sz w:val="24"/>
          <w:szCs w:val="24"/>
        </w:rPr>
        <w:t xml:space="preserve">. However, in 2020, the net profit margin is </w:t>
      </w:r>
      <w:r w:rsidR="009556DE">
        <w:rPr>
          <w:rFonts w:ascii="Times New Roman" w:hAnsi="Times New Roman" w:cs="Times New Roman"/>
          <w:sz w:val="24"/>
          <w:szCs w:val="24"/>
        </w:rPr>
        <w:t xml:space="preserve">-0.04, which indicates that </w:t>
      </w:r>
      <w:r w:rsidR="003A29C8">
        <w:rPr>
          <w:rFonts w:ascii="Times New Roman" w:hAnsi="Times New Roman" w:cs="Times New Roman"/>
          <w:sz w:val="24"/>
          <w:szCs w:val="24"/>
        </w:rPr>
        <w:t>“bKash”</w:t>
      </w:r>
      <w:r w:rsidR="009556DE">
        <w:rPr>
          <w:rFonts w:ascii="Times New Roman" w:hAnsi="Times New Roman" w:cs="Times New Roman"/>
          <w:sz w:val="24"/>
          <w:szCs w:val="24"/>
        </w:rPr>
        <w:t xml:space="preserve"> is facing losses.  Which if </w:t>
      </w:r>
      <w:r w:rsidR="003A29C8">
        <w:rPr>
          <w:rFonts w:ascii="Times New Roman" w:hAnsi="Times New Roman" w:cs="Times New Roman"/>
          <w:sz w:val="24"/>
          <w:szCs w:val="24"/>
        </w:rPr>
        <w:t>“bKash”</w:t>
      </w:r>
      <w:r w:rsidR="009556DE">
        <w:rPr>
          <w:rFonts w:ascii="Times New Roman" w:hAnsi="Times New Roman" w:cs="Times New Roman"/>
          <w:sz w:val="24"/>
          <w:szCs w:val="24"/>
        </w:rPr>
        <w:t xml:space="preserve"> management takes it likely, then it might take a severe unfavorable turn in this competitive market.</w:t>
      </w:r>
    </w:p>
    <w:p w:rsidR="006A1514" w:rsidRDefault="006A1514" w:rsidP="00095B3A">
      <w:pPr>
        <w:pStyle w:val="ListParagraph"/>
        <w:spacing w:line="360" w:lineRule="auto"/>
        <w:jc w:val="both"/>
        <w:rPr>
          <w:rFonts w:ascii="Times New Roman" w:hAnsi="Times New Roman" w:cs="Times New Roman"/>
          <w:sz w:val="24"/>
          <w:szCs w:val="24"/>
        </w:rPr>
      </w:pPr>
    </w:p>
    <w:p w:rsidR="00055227" w:rsidRDefault="00B627B3" w:rsidP="007044DD">
      <w:pPr>
        <w:pStyle w:val="ListParagraph"/>
        <w:numPr>
          <w:ilvl w:val="0"/>
          <w:numId w:val="13"/>
        </w:numPr>
        <w:spacing w:line="360" w:lineRule="auto"/>
        <w:jc w:val="both"/>
        <w:rPr>
          <w:rFonts w:ascii="Times New Roman" w:hAnsi="Times New Roman" w:cs="Times New Roman"/>
          <w:b/>
          <w:bCs/>
          <w:sz w:val="24"/>
          <w:szCs w:val="24"/>
        </w:rPr>
      </w:pPr>
      <w:r w:rsidRPr="007044DD">
        <w:rPr>
          <w:rFonts w:ascii="Times New Roman" w:hAnsi="Times New Roman" w:cs="Times New Roman"/>
          <w:b/>
          <w:bCs/>
          <w:sz w:val="24"/>
          <w:szCs w:val="24"/>
        </w:rPr>
        <w:t>Return on Assets = Profit After Tax/ Average Total Assets</w:t>
      </w:r>
    </w:p>
    <w:p w:rsidR="007044DD" w:rsidRDefault="00B627B3" w:rsidP="007044DD">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It indicates that how profitable a company is relative to its assets. It also indicates how efficiently the company is using its assets to create income. The higher the ROA, the better it is for the company.</w:t>
      </w:r>
    </w:p>
    <w:tbl>
      <w:tblPr>
        <w:tblW w:w="5000" w:type="pct"/>
        <w:tblLook w:val="04A0" w:firstRow="1" w:lastRow="0" w:firstColumn="1" w:lastColumn="0" w:noHBand="0" w:noVBand="1"/>
      </w:tblPr>
      <w:tblGrid>
        <w:gridCol w:w="2880"/>
        <w:gridCol w:w="1674"/>
        <w:gridCol w:w="1674"/>
        <w:gridCol w:w="1674"/>
        <w:gridCol w:w="1674"/>
      </w:tblGrid>
      <w:tr w:rsidR="00862F0C" w:rsidTr="00886951">
        <w:trPr>
          <w:trHeight w:val="300"/>
        </w:trPr>
        <w:tc>
          <w:tcPr>
            <w:tcW w:w="1502" w:type="pct"/>
            <w:tcBorders>
              <w:bottom w:val="single" w:sz="4" w:space="0" w:color="FFFFFF" w:themeColor="background1"/>
            </w:tcBorders>
            <w:shd w:val="clear" w:color="FFC000" w:fill="FFC000"/>
            <w:noWrap/>
            <w:vAlign w:val="center"/>
            <w:hideMark/>
          </w:tcPr>
          <w:p w:rsidR="00F65C9D" w:rsidRPr="00F65C9D" w:rsidRDefault="00B627B3" w:rsidP="006E531B">
            <w:pPr>
              <w:spacing w:after="0" w:line="240" w:lineRule="auto"/>
              <w:jc w:val="center"/>
              <w:rPr>
                <w:rFonts w:ascii="Calibri" w:eastAsia="Times New Roman" w:hAnsi="Calibri" w:cs="Calibri"/>
                <w:b/>
                <w:bCs/>
              </w:rPr>
            </w:pPr>
            <w:r w:rsidRPr="00F65C9D">
              <w:rPr>
                <w:rFonts w:ascii="Calibri" w:eastAsia="Times New Roman" w:hAnsi="Calibri" w:cs="Calibri"/>
                <w:b/>
                <w:bCs/>
              </w:rPr>
              <w:t>Name of Ratios</w:t>
            </w:r>
          </w:p>
        </w:tc>
        <w:tc>
          <w:tcPr>
            <w:tcW w:w="874" w:type="pct"/>
            <w:tcBorders>
              <w:bottom w:val="single" w:sz="4" w:space="0" w:color="FFFFFF" w:themeColor="background1"/>
            </w:tcBorders>
            <w:shd w:val="clear" w:color="FFC000" w:fill="FFC000"/>
            <w:noWrap/>
            <w:vAlign w:val="center"/>
            <w:hideMark/>
          </w:tcPr>
          <w:p w:rsidR="00F65C9D" w:rsidRPr="00F65C9D" w:rsidRDefault="00B627B3" w:rsidP="006E531B">
            <w:pPr>
              <w:spacing w:after="0" w:line="240" w:lineRule="auto"/>
              <w:jc w:val="center"/>
              <w:rPr>
                <w:rFonts w:ascii="Calibri" w:eastAsia="Times New Roman" w:hAnsi="Calibri" w:cs="Calibri"/>
              </w:rPr>
            </w:pPr>
            <w:r w:rsidRPr="00F65C9D">
              <w:rPr>
                <w:rFonts w:ascii="Calibri" w:eastAsia="Times New Roman" w:hAnsi="Calibri" w:cs="Calibri"/>
              </w:rPr>
              <w:t>Dec-31 2020</w:t>
            </w:r>
          </w:p>
        </w:tc>
        <w:tc>
          <w:tcPr>
            <w:tcW w:w="874" w:type="pct"/>
            <w:tcBorders>
              <w:bottom w:val="single" w:sz="4" w:space="0" w:color="FFFFFF" w:themeColor="background1"/>
            </w:tcBorders>
            <w:shd w:val="clear" w:color="FFC000" w:fill="FFC000"/>
            <w:noWrap/>
            <w:vAlign w:val="center"/>
            <w:hideMark/>
          </w:tcPr>
          <w:p w:rsidR="00F65C9D" w:rsidRPr="00F65C9D" w:rsidRDefault="00B627B3" w:rsidP="006E531B">
            <w:pPr>
              <w:spacing w:after="0" w:line="240" w:lineRule="auto"/>
              <w:jc w:val="center"/>
              <w:rPr>
                <w:rFonts w:ascii="Calibri" w:eastAsia="Times New Roman" w:hAnsi="Calibri" w:cs="Calibri"/>
              </w:rPr>
            </w:pPr>
            <w:r w:rsidRPr="00F65C9D">
              <w:rPr>
                <w:rFonts w:ascii="Calibri" w:eastAsia="Times New Roman" w:hAnsi="Calibri" w:cs="Calibri"/>
              </w:rPr>
              <w:t>Dec-31 2019</w:t>
            </w:r>
          </w:p>
        </w:tc>
        <w:tc>
          <w:tcPr>
            <w:tcW w:w="874" w:type="pct"/>
            <w:tcBorders>
              <w:bottom w:val="single" w:sz="4" w:space="0" w:color="FFFFFF" w:themeColor="background1"/>
            </w:tcBorders>
            <w:shd w:val="clear" w:color="FFC000" w:fill="FFC000"/>
            <w:noWrap/>
            <w:vAlign w:val="center"/>
            <w:hideMark/>
          </w:tcPr>
          <w:p w:rsidR="00F65C9D" w:rsidRPr="00F65C9D" w:rsidRDefault="00B627B3" w:rsidP="006E531B">
            <w:pPr>
              <w:spacing w:after="0" w:line="240" w:lineRule="auto"/>
              <w:jc w:val="center"/>
              <w:rPr>
                <w:rFonts w:ascii="Calibri" w:eastAsia="Times New Roman" w:hAnsi="Calibri" w:cs="Calibri"/>
              </w:rPr>
            </w:pPr>
            <w:r w:rsidRPr="00F65C9D">
              <w:rPr>
                <w:rFonts w:ascii="Calibri" w:eastAsia="Times New Roman" w:hAnsi="Calibri" w:cs="Calibri"/>
              </w:rPr>
              <w:t>Dec-31 2018</w:t>
            </w:r>
          </w:p>
        </w:tc>
        <w:tc>
          <w:tcPr>
            <w:tcW w:w="874" w:type="pct"/>
            <w:tcBorders>
              <w:bottom w:val="single" w:sz="4" w:space="0" w:color="FFFFFF" w:themeColor="background1"/>
            </w:tcBorders>
            <w:shd w:val="clear" w:color="FFC000" w:fill="FFC000"/>
            <w:noWrap/>
            <w:vAlign w:val="center"/>
            <w:hideMark/>
          </w:tcPr>
          <w:p w:rsidR="00F65C9D" w:rsidRPr="00F65C9D" w:rsidRDefault="00B627B3" w:rsidP="006E531B">
            <w:pPr>
              <w:spacing w:after="0" w:line="240" w:lineRule="auto"/>
              <w:jc w:val="center"/>
              <w:rPr>
                <w:rFonts w:ascii="Calibri" w:eastAsia="Times New Roman" w:hAnsi="Calibri" w:cs="Calibri"/>
              </w:rPr>
            </w:pPr>
            <w:r w:rsidRPr="00F65C9D">
              <w:rPr>
                <w:rFonts w:ascii="Calibri" w:eastAsia="Times New Roman" w:hAnsi="Calibri" w:cs="Calibri"/>
              </w:rPr>
              <w:t>Dec-31 2017</w:t>
            </w:r>
          </w:p>
        </w:tc>
      </w:tr>
      <w:tr w:rsidR="00862F0C" w:rsidTr="00886951">
        <w:trPr>
          <w:trHeight w:val="300"/>
        </w:trPr>
        <w:tc>
          <w:tcPr>
            <w:tcW w:w="1502" w:type="pct"/>
            <w:tcBorders>
              <w:top w:val="single" w:sz="4" w:space="0" w:color="FFFFFF" w:themeColor="background1"/>
            </w:tcBorders>
            <w:shd w:val="clear" w:color="DBDBDB" w:fill="DBDBDB"/>
            <w:noWrap/>
            <w:vAlign w:val="center"/>
            <w:hideMark/>
          </w:tcPr>
          <w:p w:rsidR="00F65C9D" w:rsidRPr="00F65C9D" w:rsidRDefault="00B627B3" w:rsidP="006E531B">
            <w:pPr>
              <w:spacing w:after="0" w:line="240" w:lineRule="auto"/>
              <w:jc w:val="center"/>
              <w:rPr>
                <w:rFonts w:ascii="Calibri" w:eastAsia="Times New Roman" w:hAnsi="Calibri" w:cs="Calibri"/>
                <w:b/>
                <w:bCs/>
                <w:color w:val="000000"/>
              </w:rPr>
            </w:pPr>
            <w:r w:rsidRPr="00F65C9D">
              <w:rPr>
                <w:rFonts w:ascii="Calibri" w:eastAsia="Times New Roman" w:hAnsi="Calibri" w:cs="Calibri"/>
                <w:b/>
                <w:bCs/>
                <w:color w:val="000000"/>
              </w:rPr>
              <w:t>Return on Assets</w:t>
            </w:r>
          </w:p>
        </w:tc>
        <w:tc>
          <w:tcPr>
            <w:tcW w:w="874" w:type="pct"/>
            <w:tcBorders>
              <w:top w:val="single" w:sz="4" w:space="0" w:color="FFFFFF" w:themeColor="background1"/>
            </w:tcBorders>
            <w:shd w:val="clear" w:color="DBDBDB" w:fill="DBDBDB"/>
            <w:noWrap/>
            <w:vAlign w:val="center"/>
            <w:hideMark/>
          </w:tcPr>
          <w:p w:rsidR="00F65C9D" w:rsidRPr="00F65C9D" w:rsidRDefault="00B627B3" w:rsidP="006E531B">
            <w:pPr>
              <w:spacing w:after="0" w:line="240" w:lineRule="auto"/>
              <w:jc w:val="center"/>
              <w:rPr>
                <w:rFonts w:ascii="Calibri" w:eastAsia="Times New Roman" w:hAnsi="Calibri" w:cs="Calibri"/>
                <w:color w:val="000000"/>
              </w:rPr>
            </w:pPr>
            <w:r w:rsidRPr="00F65C9D">
              <w:rPr>
                <w:rFonts w:ascii="Calibri" w:eastAsia="Times New Roman" w:hAnsi="Calibri" w:cs="Calibri"/>
                <w:color w:val="000000"/>
              </w:rPr>
              <w:t>-0.013266306</w:t>
            </w:r>
          </w:p>
        </w:tc>
        <w:tc>
          <w:tcPr>
            <w:tcW w:w="874" w:type="pct"/>
            <w:tcBorders>
              <w:top w:val="single" w:sz="4" w:space="0" w:color="FFFFFF" w:themeColor="background1"/>
            </w:tcBorders>
            <w:shd w:val="clear" w:color="DBDBDB" w:fill="DBDBDB"/>
            <w:noWrap/>
            <w:vAlign w:val="center"/>
            <w:hideMark/>
          </w:tcPr>
          <w:p w:rsidR="00F65C9D" w:rsidRPr="00F65C9D" w:rsidRDefault="00B627B3" w:rsidP="006E531B">
            <w:pPr>
              <w:spacing w:after="0" w:line="240" w:lineRule="auto"/>
              <w:jc w:val="center"/>
              <w:rPr>
                <w:rFonts w:ascii="Calibri" w:eastAsia="Times New Roman" w:hAnsi="Calibri" w:cs="Calibri"/>
                <w:color w:val="000000"/>
              </w:rPr>
            </w:pPr>
            <w:r w:rsidRPr="00F65C9D">
              <w:rPr>
                <w:rFonts w:ascii="Calibri" w:eastAsia="Times New Roman" w:hAnsi="Calibri" w:cs="Calibri"/>
                <w:color w:val="000000"/>
              </w:rPr>
              <w:t>0.012919025</w:t>
            </w:r>
          </w:p>
        </w:tc>
        <w:tc>
          <w:tcPr>
            <w:tcW w:w="874" w:type="pct"/>
            <w:tcBorders>
              <w:top w:val="single" w:sz="4" w:space="0" w:color="FFFFFF" w:themeColor="background1"/>
            </w:tcBorders>
            <w:shd w:val="clear" w:color="DBDBDB" w:fill="DBDBDB"/>
            <w:noWrap/>
            <w:vAlign w:val="center"/>
            <w:hideMark/>
          </w:tcPr>
          <w:p w:rsidR="00F65C9D" w:rsidRPr="00F65C9D" w:rsidRDefault="00B627B3" w:rsidP="006E531B">
            <w:pPr>
              <w:spacing w:after="0" w:line="240" w:lineRule="auto"/>
              <w:jc w:val="center"/>
              <w:rPr>
                <w:rFonts w:ascii="Calibri" w:eastAsia="Times New Roman" w:hAnsi="Calibri" w:cs="Calibri"/>
                <w:color w:val="000000"/>
              </w:rPr>
            </w:pPr>
            <w:r w:rsidRPr="00F65C9D">
              <w:rPr>
                <w:rFonts w:ascii="Calibri" w:eastAsia="Times New Roman" w:hAnsi="Calibri" w:cs="Calibri"/>
                <w:color w:val="000000"/>
              </w:rPr>
              <w:t>0.004307974</w:t>
            </w:r>
          </w:p>
        </w:tc>
        <w:tc>
          <w:tcPr>
            <w:tcW w:w="874" w:type="pct"/>
            <w:tcBorders>
              <w:top w:val="single" w:sz="4" w:space="0" w:color="FFFFFF" w:themeColor="background1"/>
            </w:tcBorders>
            <w:shd w:val="clear" w:color="DBDBDB" w:fill="DBDBDB"/>
            <w:noWrap/>
            <w:vAlign w:val="center"/>
            <w:hideMark/>
          </w:tcPr>
          <w:p w:rsidR="00F65C9D" w:rsidRPr="00F65C9D" w:rsidRDefault="00B627B3" w:rsidP="006E531B">
            <w:pPr>
              <w:spacing w:after="0" w:line="240" w:lineRule="auto"/>
              <w:jc w:val="center"/>
              <w:rPr>
                <w:rFonts w:ascii="Calibri" w:eastAsia="Times New Roman" w:hAnsi="Calibri" w:cs="Calibri"/>
                <w:color w:val="000000"/>
              </w:rPr>
            </w:pPr>
            <w:r w:rsidRPr="00F65C9D">
              <w:rPr>
                <w:rFonts w:ascii="Calibri" w:eastAsia="Times New Roman" w:hAnsi="Calibri" w:cs="Calibri"/>
                <w:color w:val="000000"/>
              </w:rPr>
              <w:t>0.01749342</w:t>
            </w:r>
          </w:p>
        </w:tc>
      </w:tr>
    </w:tbl>
    <w:p w:rsidR="00F65C9D" w:rsidRDefault="00B627B3" w:rsidP="007044DD">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1552" behindDoc="1" locked="0" layoutInCell="1" allowOverlap="1" wp14:editId="04B02711">
            <wp:simplePos x="0" y="0"/>
            <wp:positionH relativeFrom="margin">
              <wp:posOffset>1590675</wp:posOffset>
            </wp:positionH>
            <wp:positionV relativeFrom="paragraph">
              <wp:posOffset>29988</wp:posOffset>
            </wp:positionV>
            <wp:extent cx="2753995" cy="2377440"/>
            <wp:effectExtent l="0" t="0" r="8255" b="3810"/>
            <wp:wrapTight wrapText="bothSides">
              <wp:wrapPolygon edited="0">
                <wp:start x="0" y="0"/>
                <wp:lineTo x="0" y="21462"/>
                <wp:lineTo x="21515" y="21462"/>
                <wp:lineTo x="21515" y="0"/>
                <wp:lineTo x="0" y="0"/>
              </wp:wrapPolygon>
            </wp:wrapTight>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p w:rsidR="00F65C9D" w:rsidRDefault="00F65C9D" w:rsidP="007044DD">
      <w:pPr>
        <w:pStyle w:val="ListParagraph"/>
        <w:spacing w:line="360" w:lineRule="auto"/>
        <w:jc w:val="both"/>
        <w:rPr>
          <w:rFonts w:ascii="Times New Roman" w:hAnsi="Times New Roman" w:cs="Times New Roman"/>
          <w:sz w:val="24"/>
          <w:szCs w:val="24"/>
        </w:rPr>
      </w:pPr>
    </w:p>
    <w:p w:rsidR="00F65C9D" w:rsidRDefault="00F65C9D" w:rsidP="007044DD">
      <w:pPr>
        <w:pStyle w:val="ListParagraph"/>
        <w:spacing w:line="360" w:lineRule="auto"/>
        <w:jc w:val="both"/>
        <w:rPr>
          <w:rFonts w:ascii="Times New Roman" w:hAnsi="Times New Roman" w:cs="Times New Roman"/>
          <w:sz w:val="24"/>
          <w:szCs w:val="24"/>
        </w:rPr>
      </w:pPr>
    </w:p>
    <w:p w:rsidR="00F65C9D" w:rsidRDefault="00F65C9D" w:rsidP="007044DD">
      <w:pPr>
        <w:pStyle w:val="ListParagraph"/>
        <w:spacing w:line="360" w:lineRule="auto"/>
        <w:jc w:val="both"/>
        <w:rPr>
          <w:rFonts w:ascii="Times New Roman" w:hAnsi="Times New Roman" w:cs="Times New Roman"/>
          <w:sz w:val="24"/>
          <w:szCs w:val="24"/>
        </w:rPr>
      </w:pPr>
    </w:p>
    <w:p w:rsidR="00F65C9D" w:rsidRDefault="00F65C9D" w:rsidP="007044DD">
      <w:pPr>
        <w:pStyle w:val="ListParagraph"/>
        <w:spacing w:line="360" w:lineRule="auto"/>
        <w:jc w:val="both"/>
        <w:rPr>
          <w:rFonts w:ascii="Times New Roman" w:hAnsi="Times New Roman" w:cs="Times New Roman"/>
          <w:sz w:val="24"/>
          <w:szCs w:val="24"/>
        </w:rPr>
      </w:pPr>
    </w:p>
    <w:p w:rsidR="00F65C9D" w:rsidRDefault="00F65C9D" w:rsidP="007044DD">
      <w:pPr>
        <w:pStyle w:val="ListParagraph"/>
        <w:spacing w:line="360" w:lineRule="auto"/>
        <w:jc w:val="both"/>
        <w:rPr>
          <w:rFonts w:ascii="Times New Roman" w:hAnsi="Times New Roman" w:cs="Times New Roman"/>
          <w:sz w:val="24"/>
          <w:szCs w:val="24"/>
        </w:rPr>
      </w:pPr>
    </w:p>
    <w:p w:rsidR="00F65C9D" w:rsidRDefault="00F65C9D" w:rsidP="007044DD">
      <w:pPr>
        <w:pStyle w:val="ListParagraph"/>
        <w:spacing w:line="360" w:lineRule="auto"/>
        <w:jc w:val="both"/>
        <w:rPr>
          <w:rFonts w:ascii="Times New Roman" w:hAnsi="Times New Roman" w:cs="Times New Roman"/>
          <w:sz w:val="24"/>
          <w:szCs w:val="24"/>
        </w:rPr>
      </w:pPr>
    </w:p>
    <w:p w:rsidR="00F65C9D" w:rsidRDefault="00F65C9D" w:rsidP="007044DD">
      <w:pPr>
        <w:pStyle w:val="ListParagraph"/>
        <w:spacing w:line="360" w:lineRule="auto"/>
        <w:jc w:val="both"/>
        <w:rPr>
          <w:rFonts w:ascii="Times New Roman" w:hAnsi="Times New Roman" w:cs="Times New Roman"/>
          <w:sz w:val="24"/>
          <w:szCs w:val="24"/>
        </w:rPr>
      </w:pPr>
    </w:p>
    <w:p w:rsidR="00F65C9D" w:rsidRDefault="00F65C9D" w:rsidP="007044DD">
      <w:pPr>
        <w:pStyle w:val="ListParagraph"/>
        <w:spacing w:line="360" w:lineRule="auto"/>
        <w:jc w:val="both"/>
        <w:rPr>
          <w:rFonts w:ascii="Times New Roman" w:hAnsi="Times New Roman" w:cs="Times New Roman"/>
          <w:sz w:val="24"/>
          <w:szCs w:val="24"/>
        </w:rPr>
      </w:pPr>
    </w:p>
    <w:p w:rsidR="00F65C9D" w:rsidRDefault="00F65C9D" w:rsidP="007044DD">
      <w:pPr>
        <w:pStyle w:val="ListParagraph"/>
        <w:spacing w:line="360" w:lineRule="auto"/>
        <w:jc w:val="both"/>
        <w:rPr>
          <w:rFonts w:ascii="Times New Roman" w:hAnsi="Times New Roman" w:cs="Times New Roman"/>
          <w:sz w:val="24"/>
          <w:szCs w:val="24"/>
        </w:rPr>
      </w:pPr>
    </w:p>
    <w:p w:rsidR="00F65C9D" w:rsidRDefault="006571B2" w:rsidP="007044DD">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ROA is on continuous fluctuations over the years. The ROA fell by 0.3% in 2018, then again rose by a great margin, and in 2020 the ROA was negative. It indicates that the </w:t>
      </w:r>
      <w:r w:rsidR="003A29C8">
        <w:rPr>
          <w:rFonts w:ascii="Times New Roman" w:hAnsi="Times New Roman" w:cs="Times New Roman"/>
          <w:sz w:val="24"/>
          <w:szCs w:val="24"/>
        </w:rPr>
        <w:t>“bKash”</w:t>
      </w:r>
      <w:r>
        <w:rPr>
          <w:rFonts w:ascii="Times New Roman" w:hAnsi="Times New Roman" w:cs="Times New Roman"/>
          <w:sz w:val="24"/>
          <w:szCs w:val="24"/>
        </w:rPr>
        <w:t xml:space="preserve"> was making losses in 2020.</w:t>
      </w:r>
    </w:p>
    <w:p w:rsidR="006571B2" w:rsidRDefault="006571B2" w:rsidP="007044DD">
      <w:pPr>
        <w:pStyle w:val="ListParagraph"/>
        <w:spacing w:line="360" w:lineRule="auto"/>
        <w:jc w:val="both"/>
        <w:rPr>
          <w:rFonts w:ascii="Times New Roman" w:hAnsi="Times New Roman" w:cs="Times New Roman"/>
          <w:sz w:val="24"/>
          <w:szCs w:val="24"/>
        </w:rPr>
      </w:pPr>
    </w:p>
    <w:p w:rsidR="006571B2" w:rsidRDefault="00B627B3" w:rsidP="006571B2">
      <w:pPr>
        <w:pStyle w:val="ListParagraph"/>
        <w:numPr>
          <w:ilvl w:val="0"/>
          <w:numId w:val="13"/>
        </w:numPr>
        <w:spacing w:line="360" w:lineRule="auto"/>
        <w:jc w:val="both"/>
        <w:rPr>
          <w:rFonts w:ascii="Times New Roman" w:hAnsi="Times New Roman" w:cs="Times New Roman"/>
          <w:b/>
          <w:bCs/>
          <w:sz w:val="24"/>
          <w:szCs w:val="24"/>
        </w:rPr>
      </w:pPr>
      <w:r w:rsidRPr="006571B2">
        <w:rPr>
          <w:rFonts w:ascii="Times New Roman" w:hAnsi="Times New Roman" w:cs="Times New Roman"/>
          <w:b/>
          <w:bCs/>
          <w:sz w:val="24"/>
          <w:szCs w:val="24"/>
        </w:rPr>
        <w:t>Return on Equity</w:t>
      </w:r>
    </w:p>
    <w:p w:rsidR="006571B2" w:rsidRDefault="00B627B3" w:rsidP="006571B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It is a measure of financial performance, which is calculated by dividing Net Income by Equity. Higher ROE indicates that the administration is effective in using its value base and better return to financial specialists.</w:t>
      </w:r>
    </w:p>
    <w:tbl>
      <w:tblPr>
        <w:tblW w:w="5000" w:type="pct"/>
        <w:tblLook w:val="04A0" w:firstRow="1" w:lastRow="0" w:firstColumn="1" w:lastColumn="0" w:noHBand="0" w:noVBand="1"/>
      </w:tblPr>
      <w:tblGrid>
        <w:gridCol w:w="2880"/>
        <w:gridCol w:w="1674"/>
        <w:gridCol w:w="1674"/>
        <w:gridCol w:w="1674"/>
        <w:gridCol w:w="1674"/>
      </w:tblGrid>
      <w:tr w:rsidR="00862F0C" w:rsidTr="00886951">
        <w:trPr>
          <w:trHeight w:val="300"/>
        </w:trPr>
        <w:tc>
          <w:tcPr>
            <w:tcW w:w="1502" w:type="pct"/>
            <w:tcBorders>
              <w:bottom w:val="single" w:sz="4" w:space="0" w:color="FFFFFF" w:themeColor="background1"/>
            </w:tcBorders>
            <w:shd w:val="clear" w:color="FFC000" w:fill="FFC000"/>
            <w:noWrap/>
            <w:vAlign w:val="center"/>
            <w:hideMark/>
          </w:tcPr>
          <w:p w:rsidR="00A46F69" w:rsidRPr="00A46F69" w:rsidRDefault="00B627B3" w:rsidP="006E531B">
            <w:pPr>
              <w:spacing w:after="0" w:line="240" w:lineRule="atLeast"/>
              <w:jc w:val="center"/>
              <w:rPr>
                <w:rFonts w:ascii="Calibri" w:eastAsia="Times New Roman" w:hAnsi="Calibri" w:cs="Calibri"/>
                <w:b/>
                <w:bCs/>
              </w:rPr>
            </w:pPr>
            <w:r w:rsidRPr="00A46F69">
              <w:rPr>
                <w:rFonts w:ascii="Calibri" w:eastAsia="Times New Roman" w:hAnsi="Calibri" w:cs="Calibri"/>
                <w:b/>
                <w:bCs/>
              </w:rPr>
              <w:t>Name of Ratios</w:t>
            </w:r>
          </w:p>
        </w:tc>
        <w:tc>
          <w:tcPr>
            <w:tcW w:w="874" w:type="pct"/>
            <w:tcBorders>
              <w:bottom w:val="single" w:sz="4" w:space="0" w:color="FFFFFF" w:themeColor="background1"/>
            </w:tcBorders>
            <w:shd w:val="clear" w:color="FFC000" w:fill="FFC000"/>
            <w:noWrap/>
            <w:vAlign w:val="center"/>
            <w:hideMark/>
          </w:tcPr>
          <w:p w:rsidR="00A46F69" w:rsidRPr="00A46F69" w:rsidRDefault="00B627B3" w:rsidP="006E531B">
            <w:pPr>
              <w:spacing w:after="0" w:line="240" w:lineRule="atLeast"/>
              <w:jc w:val="center"/>
              <w:rPr>
                <w:rFonts w:ascii="Calibri" w:eastAsia="Times New Roman" w:hAnsi="Calibri" w:cs="Calibri"/>
              </w:rPr>
            </w:pPr>
            <w:r w:rsidRPr="00A46F69">
              <w:rPr>
                <w:rFonts w:ascii="Calibri" w:eastAsia="Times New Roman" w:hAnsi="Calibri" w:cs="Calibri"/>
              </w:rPr>
              <w:t>Dec-31 2020</w:t>
            </w:r>
          </w:p>
        </w:tc>
        <w:tc>
          <w:tcPr>
            <w:tcW w:w="874" w:type="pct"/>
            <w:tcBorders>
              <w:bottom w:val="single" w:sz="4" w:space="0" w:color="FFFFFF" w:themeColor="background1"/>
            </w:tcBorders>
            <w:shd w:val="clear" w:color="FFC000" w:fill="FFC000"/>
            <w:noWrap/>
            <w:vAlign w:val="center"/>
            <w:hideMark/>
          </w:tcPr>
          <w:p w:rsidR="00A46F69" w:rsidRPr="00A46F69" w:rsidRDefault="00B627B3" w:rsidP="006E531B">
            <w:pPr>
              <w:spacing w:after="0" w:line="240" w:lineRule="atLeast"/>
              <w:jc w:val="center"/>
              <w:rPr>
                <w:rFonts w:ascii="Calibri" w:eastAsia="Times New Roman" w:hAnsi="Calibri" w:cs="Calibri"/>
              </w:rPr>
            </w:pPr>
            <w:r w:rsidRPr="00A46F69">
              <w:rPr>
                <w:rFonts w:ascii="Calibri" w:eastAsia="Times New Roman" w:hAnsi="Calibri" w:cs="Calibri"/>
              </w:rPr>
              <w:t>Dec-31 2019</w:t>
            </w:r>
          </w:p>
        </w:tc>
        <w:tc>
          <w:tcPr>
            <w:tcW w:w="874" w:type="pct"/>
            <w:tcBorders>
              <w:bottom w:val="single" w:sz="4" w:space="0" w:color="FFFFFF" w:themeColor="background1"/>
            </w:tcBorders>
            <w:shd w:val="clear" w:color="FFC000" w:fill="FFC000"/>
            <w:noWrap/>
            <w:vAlign w:val="center"/>
            <w:hideMark/>
          </w:tcPr>
          <w:p w:rsidR="00A46F69" w:rsidRPr="00A46F69" w:rsidRDefault="00B627B3" w:rsidP="006E531B">
            <w:pPr>
              <w:spacing w:after="0" w:line="240" w:lineRule="atLeast"/>
              <w:jc w:val="center"/>
              <w:rPr>
                <w:rFonts w:ascii="Calibri" w:eastAsia="Times New Roman" w:hAnsi="Calibri" w:cs="Calibri"/>
              </w:rPr>
            </w:pPr>
            <w:r w:rsidRPr="00A46F69">
              <w:rPr>
                <w:rFonts w:ascii="Calibri" w:eastAsia="Times New Roman" w:hAnsi="Calibri" w:cs="Calibri"/>
              </w:rPr>
              <w:t>Dec-31 2018</w:t>
            </w:r>
          </w:p>
        </w:tc>
        <w:tc>
          <w:tcPr>
            <w:tcW w:w="874" w:type="pct"/>
            <w:tcBorders>
              <w:bottom w:val="single" w:sz="4" w:space="0" w:color="FFFFFF" w:themeColor="background1"/>
            </w:tcBorders>
            <w:shd w:val="clear" w:color="FFC000" w:fill="FFC000"/>
            <w:noWrap/>
            <w:vAlign w:val="center"/>
            <w:hideMark/>
          </w:tcPr>
          <w:p w:rsidR="00A46F69" w:rsidRPr="00A46F69" w:rsidRDefault="00B627B3" w:rsidP="006E531B">
            <w:pPr>
              <w:spacing w:after="0" w:line="240" w:lineRule="atLeast"/>
              <w:jc w:val="center"/>
              <w:rPr>
                <w:rFonts w:ascii="Calibri" w:eastAsia="Times New Roman" w:hAnsi="Calibri" w:cs="Calibri"/>
              </w:rPr>
            </w:pPr>
            <w:r w:rsidRPr="00A46F69">
              <w:rPr>
                <w:rFonts w:ascii="Calibri" w:eastAsia="Times New Roman" w:hAnsi="Calibri" w:cs="Calibri"/>
              </w:rPr>
              <w:t>Dec-31 2017</w:t>
            </w:r>
          </w:p>
        </w:tc>
      </w:tr>
      <w:tr w:rsidR="00862F0C" w:rsidTr="00886951">
        <w:trPr>
          <w:trHeight w:val="300"/>
        </w:trPr>
        <w:tc>
          <w:tcPr>
            <w:tcW w:w="1502" w:type="pct"/>
            <w:tcBorders>
              <w:top w:val="single" w:sz="4" w:space="0" w:color="FFFFFF" w:themeColor="background1"/>
            </w:tcBorders>
            <w:shd w:val="clear" w:color="DBDBDB" w:fill="DBDBDB"/>
            <w:noWrap/>
            <w:vAlign w:val="center"/>
            <w:hideMark/>
          </w:tcPr>
          <w:p w:rsidR="00A46F69" w:rsidRPr="00A46F69" w:rsidRDefault="00B627B3" w:rsidP="006E531B">
            <w:pPr>
              <w:spacing w:after="0" w:line="240" w:lineRule="atLeast"/>
              <w:jc w:val="center"/>
              <w:rPr>
                <w:rFonts w:ascii="Calibri" w:eastAsia="Times New Roman" w:hAnsi="Calibri" w:cs="Calibri"/>
                <w:b/>
                <w:bCs/>
                <w:color w:val="000000"/>
              </w:rPr>
            </w:pPr>
            <w:r w:rsidRPr="00A46F69">
              <w:rPr>
                <w:rFonts w:ascii="Calibri" w:eastAsia="Times New Roman" w:hAnsi="Calibri" w:cs="Calibri"/>
                <w:b/>
                <w:bCs/>
                <w:color w:val="000000"/>
              </w:rPr>
              <w:t>Return on Equity</w:t>
            </w:r>
          </w:p>
        </w:tc>
        <w:tc>
          <w:tcPr>
            <w:tcW w:w="874" w:type="pct"/>
            <w:tcBorders>
              <w:top w:val="single" w:sz="4" w:space="0" w:color="FFFFFF" w:themeColor="background1"/>
            </w:tcBorders>
            <w:shd w:val="clear" w:color="DBDBDB" w:fill="DBDBDB"/>
            <w:noWrap/>
            <w:vAlign w:val="center"/>
            <w:hideMark/>
          </w:tcPr>
          <w:p w:rsidR="00A46F69" w:rsidRPr="00A46F69" w:rsidRDefault="00B627B3" w:rsidP="006E531B">
            <w:pPr>
              <w:spacing w:after="0" w:line="240" w:lineRule="atLeast"/>
              <w:jc w:val="center"/>
              <w:rPr>
                <w:rFonts w:ascii="Calibri" w:eastAsia="Times New Roman" w:hAnsi="Calibri" w:cs="Calibri"/>
                <w:color w:val="000000"/>
              </w:rPr>
            </w:pPr>
            <w:r w:rsidRPr="00A46F69">
              <w:rPr>
                <w:rFonts w:ascii="Calibri" w:eastAsia="Times New Roman" w:hAnsi="Calibri" w:cs="Calibri"/>
                <w:color w:val="000000"/>
              </w:rPr>
              <w:t>-0.087809459</w:t>
            </w:r>
          </w:p>
        </w:tc>
        <w:tc>
          <w:tcPr>
            <w:tcW w:w="874" w:type="pct"/>
            <w:tcBorders>
              <w:top w:val="single" w:sz="4" w:space="0" w:color="FFFFFF" w:themeColor="background1"/>
            </w:tcBorders>
            <w:shd w:val="clear" w:color="DBDBDB" w:fill="DBDBDB"/>
            <w:noWrap/>
            <w:vAlign w:val="center"/>
            <w:hideMark/>
          </w:tcPr>
          <w:p w:rsidR="00A46F69" w:rsidRPr="00A46F69" w:rsidRDefault="00B627B3" w:rsidP="006E531B">
            <w:pPr>
              <w:spacing w:after="0" w:line="240" w:lineRule="atLeast"/>
              <w:jc w:val="center"/>
              <w:rPr>
                <w:rFonts w:ascii="Calibri" w:eastAsia="Times New Roman" w:hAnsi="Calibri" w:cs="Calibri"/>
                <w:color w:val="000000"/>
              </w:rPr>
            </w:pPr>
            <w:r w:rsidRPr="00A46F69">
              <w:rPr>
                <w:rFonts w:ascii="Calibri" w:eastAsia="Times New Roman" w:hAnsi="Calibri" w:cs="Calibri"/>
                <w:color w:val="000000"/>
              </w:rPr>
              <w:t>0.061996153</w:t>
            </w:r>
          </w:p>
        </w:tc>
        <w:tc>
          <w:tcPr>
            <w:tcW w:w="874" w:type="pct"/>
            <w:tcBorders>
              <w:top w:val="single" w:sz="4" w:space="0" w:color="FFFFFF" w:themeColor="background1"/>
            </w:tcBorders>
            <w:shd w:val="clear" w:color="DBDBDB" w:fill="DBDBDB"/>
            <w:noWrap/>
            <w:vAlign w:val="center"/>
            <w:hideMark/>
          </w:tcPr>
          <w:p w:rsidR="00A46F69" w:rsidRPr="00A46F69" w:rsidRDefault="00B627B3" w:rsidP="006E531B">
            <w:pPr>
              <w:spacing w:after="0" w:line="240" w:lineRule="atLeast"/>
              <w:jc w:val="center"/>
              <w:rPr>
                <w:rFonts w:ascii="Calibri" w:eastAsia="Times New Roman" w:hAnsi="Calibri" w:cs="Calibri"/>
                <w:color w:val="000000"/>
              </w:rPr>
            </w:pPr>
            <w:r w:rsidRPr="00A46F69">
              <w:rPr>
                <w:rFonts w:ascii="Calibri" w:eastAsia="Times New Roman" w:hAnsi="Calibri" w:cs="Calibri"/>
                <w:color w:val="000000"/>
              </w:rPr>
              <w:t>0.017256428</w:t>
            </w:r>
          </w:p>
        </w:tc>
        <w:tc>
          <w:tcPr>
            <w:tcW w:w="874" w:type="pct"/>
            <w:tcBorders>
              <w:top w:val="single" w:sz="4" w:space="0" w:color="FFFFFF" w:themeColor="background1"/>
            </w:tcBorders>
            <w:shd w:val="clear" w:color="DBDBDB" w:fill="DBDBDB"/>
            <w:noWrap/>
            <w:vAlign w:val="center"/>
            <w:hideMark/>
          </w:tcPr>
          <w:p w:rsidR="00A46F69" w:rsidRPr="00A46F69" w:rsidRDefault="00B627B3" w:rsidP="006E531B">
            <w:pPr>
              <w:spacing w:after="0" w:line="240" w:lineRule="atLeast"/>
              <w:jc w:val="center"/>
              <w:rPr>
                <w:rFonts w:ascii="Calibri" w:eastAsia="Times New Roman" w:hAnsi="Calibri" w:cs="Calibri"/>
                <w:color w:val="000000"/>
              </w:rPr>
            </w:pPr>
            <w:r w:rsidRPr="00A46F69">
              <w:rPr>
                <w:rFonts w:ascii="Calibri" w:eastAsia="Times New Roman" w:hAnsi="Calibri" w:cs="Calibri"/>
                <w:color w:val="000000"/>
              </w:rPr>
              <w:t>0.158393573</w:t>
            </w:r>
          </w:p>
        </w:tc>
      </w:tr>
    </w:tbl>
    <w:p w:rsidR="00A46F69" w:rsidRDefault="00993286">
      <w:pPr>
        <w:rPr>
          <w:rFonts w:ascii="Times New Roman" w:eastAsiaTheme="minorEastAsia" w:hAnsi="Times New Roman" w:cs="Times New Roman"/>
          <w:sz w:val="24"/>
          <w:szCs w:val="24"/>
        </w:rPr>
      </w:pPr>
      <w:r>
        <w:rPr>
          <w:rFonts w:ascii="Times New Roman" w:hAnsi="Times New Roman" w:cs="Times New Roman"/>
          <w:noProof/>
          <w:sz w:val="24"/>
          <w:szCs w:val="24"/>
        </w:rPr>
        <w:drawing>
          <wp:anchor distT="0" distB="0" distL="114300" distR="114300" simplePos="0" relativeHeight="251672576" behindDoc="1" locked="0" layoutInCell="1" allowOverlap="1" wp14:editId="26674B50">
            <wp:simplePos x="0" y="0"/>
            <wp:positionH relativeFrom="margin">
              <wp:posOffset>1590675</wp:posOffset>
            </wp:positionH>
            <wp:positionV relativeFrom="paragraph">
              <wp:posOffset>184642</wp:posOffset>
            </wp:positionV>
            <wp:extent cx="2753995" cy="2377440"/>
            <wp:effectExtent l="0" t="0" r="8255" b="3810"/>
            <wp:wrapTight wrapText="bothSides">
              <wp:wrapPolygon edited="0">
                <wp:start x="0" y="0"/>
                <wp:lineTo x="0" y="21462"/>
                <wp:lineTo x="21515" y="21462"/>
                <wp:lineTo x="21515" y="0"/>
                <wp:lineTo x="0" y="0"/>
              </wp:wrapPolygon>
            </wp:wrapTight>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p>
    <w:p w:rsidR="00A46F69" w:rsidRDefault="00A46F69" w:rsidP="006571B2">
      <w:pPr>
        <w:pStyle w:val="ListParagraph"/>
        <w:spacing w:line="360" w:lineRule="auto"/>
        <w:jc w:val="both"/>
        <w:rPr>
          <w:rFonts w:ascii="Times New Roman" w:hAnsi="Times New Roman" w:cs="Times New Roman"/>
          <w:sz w:val="24"/>
          <w:szCs w:val="24"/>
        </w:rPr>
      </w:pPr>
    </w:p>
    <w:p w:rsidR="006571B2" w:rsidRDefault="006571B2" w:rsidP="006571B2">
      <w:pPr>
        <w:pStyle w:val="ListParagraph"/>
        <w:spacing w:line="360" w:lineRule="auto"/>
        <w:jc w:val="both"/>
        <w:rPr>
          <w:rFonts w:ascii="Times New Roman" w:hAnsi="Times New Roman" w:cs="Times New Roman"/>
          <w:sz w:val="24"/>
          <w:szCs w:val="24"/>
        </w:rPr>
      </w:pPr>
    </w:p>
    <w:p w:rsidR="00A46F69" w:rsidRDefault="00A46F69" w:rsidP="006571B2">
      <w:pPr>
        <w:pStyle w:val="ListParagraph"/>
        <w:spacing w:line="360" w:lineRule="auto"/>
        <w:jc w:val="both"/>
        <w:rPr>
          <w:rFonts w:ascii="Times New Roman" w:hAnsi="Times New Roman" w:cs="Times New Roman"/>
          <w:sz w:val="24"/>
          <w:szCs w:val="24"/>
        </w:rPr>
      </w:pPr>
    </w:p>
    <w:p w:rsidR="00A46F69" w:rsidRDefault="00A46F69" w:rsidP="006571B2">
      <w:pPr>
        <w:pStyle w:val="ListParagraph"/>
        <w:spacing w:line="360" w:lineRule="auto"/>
        <w:jc w:val="both"/>
        <w:rPr>
          <w:rFonts w:ascii="Times New Roman" w:hAnsi="Times New Roman" w:cs="Times New Roman"/>
          <w:sz w:val="24"/>
          <w:szCs w:val="24"/>
        </w:rPr>
      </w:pPr>
    </w:p>
    <w:p w:rsidR="00A46F69" w:rsidRDefault="00A46F69" w:rsidP="006571B2">
      <w:pPr>
        <w:pStyle w:val="ListParagraph"/>
        <w:spacing w:line="360" w:lineRule="auto"/>
        <w:jc w:val="both"/>
        <w:rPr>
          <w:rFonts w:ascii="Times New Roman" w:hAnsi="Times New Roman" w:cs="Times New Roman"/>
          <w:sz w:val="24"/>
          <w:szCs w:val="24"/>
        </w:rPr>
      </w:pPr>
    </w:p>
    <w:p w:rsidR="00A46F69" w:rsidRDefault="00A46F69" w:rsidP="006571B2">
      <w:pPr>
        <w:pStyle w:val="ListParagraph"/>
        <w:spacing w:line="360" w:lineRule="auto"/>
        <w:jc w:val="both"/>
        <w:rPr>
          <w:rFonts w:ascii="Times New Roman" w:hAnsi="Times New Roman" w:cs="Times New Roman"/>
          <w:sz w:val="24"/>
          <w:szCs w:val="24"/>
        </w:rPr>
      </w:pPr>
    </w:p>
    <w:p w:rsidR="00A46F69" w:rsidRDefault="00A46F69" w:rsidP="006571B2">
      <w:pPr>
        <w:pStyle w:val="ListParagraph"/>
        <w:spacing w:line="360" w:lineRule="auto"/>
        <w:jc w:val="both"/>
        <w:rPr>
          <w:rFonts w:ascii="Times New Roman" w:hAnsi="Times New Roman" w:cs="Times New Roman"/>
          <w:sz w:val="24"/>
          <w:szCs w:val="24"/>
        </w:rPr>
      </w:pPr>
    </w:p>
    <w:p w:rsidR="00A46F69" w:rsidRDefault="00A46F69" w:rsidP="006571B2">
      <w:pPr>
        <w:pStyle w:val="ListParagraph"/>
        <w:spacing w:line="360" w:lineRule="auto"/>
        <w:jc w:val="both"/>
        <w:rPr>
          <w:rFonts w:ascii="Times New Roman" w:hAnsi="Times New Roman" w:cs="Times New Roman"/>
          <w:sz w:val="24"/>
          <w:szCs w:val="24"/>
        </w:rPr>
      </w:pPr>
    </w:p>
    <w:p w:rsidR="00A46F69" w:rsidRDefault="00A46F69" w:rsidP="006571B2">
      <w:pPr>
        <w:pStyle w:val="ListParagraph"/>
        <w:spacing w:line="360" w:lineRule="auto"/>
        <w:jc w:val="both"/>
        <w:rPr>
          <w:rFonts w:ascii="Times New Roman" w:hAnsi="Times New Roman" w:cs="Times New Roman"/>
          <w:sz w:val="24"/>
          <w:szCs w:val="24"/>
        </w:rPr>
      </w:pPr>
    </w:p>
    <w:p w:rsidR="00A46F69" w:rsidRDefault="00A46F69" w:rsidP="006571B2">
      <w:pPr>
        <w:pStyle w:val="ListParagraph"/>
        <w:spacing w:line="360" w:lineRule="auto"/>
        <w:jc w:val="both"/>
        <w:rPr>
          <w:rFonts w:ascii="Times New Roman" w:hAnsi="Times New Roman" w:cs="Times New Roman"/>
          <w:sz w:val="24"/>
          <w:szCs w:val="24"/>
        </w:rPr>
      </w:pPr>
    </w:p>
    <w:p w:rsidR="00A46F69" w:rsidRDefault="00B627B3" w:rsidP="006571B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ROE is on continuous fluctuations over the years. The ROE fell by 14% in 2018, then again rose by a subtle margin, and in 2020 the ROE was negative. It indicates that the </w:t>
      </w:r>
      <w:r w:rsidR="003A29C8">
        <w:rPr>
          <w:rFonts w:ascii="Times New Roman" w:hAnsi="Times New Roman" w:cs="Times New Roman"/>
          <w:sz w:val="24"/>
          <w:szCs w:val="24"/>
        </w:rPr>
        <w:t>“bKash”</w:t>
      </w:r>
      <w:r>
        <w:rPr>
          <w:rFonts w:ascii="Times New Roman" w:hAnsi="Times New Roman" w:cs="Times New Roman"/>
          <w:sz w:val="24"/>
          <w:szCs w:val="24"/>
        </w:rPr>
        <w:t xml:space="preserve"> was making losses in 2020.</w:t>
      </w:r>
    </w:p>
    <w:p w:rsidR="00A46F69" w:rsidRDefault="00A46F69" w:rsidP="008C32FB">
      <w:pPr>
        <w:spacing w:line="360" w:lineRule="auto"/>
        <w:jc w:val="both"/>
        <w:rPr>
          <w:rFonts w:ascii="Times New Roman" w:hAnsi="Times New Roman" w:cs="Times New Roman"/>
          <w:b/>
          <w:bCs/>
          <w:sz w:val="24"/>
          <w:szCs w:val="24"/>
        </w:rPr>
      </w:pPr>
    </w:p>
    <w:p w:rsidR="008C32FB" w:rsidRPr="00360E2F" w:rsidRDefault="006E531B" w:rsidP="008C32FB">
      <w:pPr>
        <w:spacing w:line="360" w:lineRule="auto"/>
        <w:jc w:val="both"/>
        <w:rPr>
          <w:rFonts w:ascii="Times New Roman" w:hAnsi="Times New Roman" w:cs="Times New Roman"/>
          <w:b/>
          <w:bCs/>
          <w:i/>
          <w:iCs/>
          <w:sz w:val="24"/>
          <w:szCs w:val="24"/>
        </w:rPr>
      </w:pPr>
      <w:r w:rsidRPr="00360E2F">
        <w:rPr>
          <w:rFonts w:ascii="Times New Roman" w:hAnsi="Times New Roman" w:cs="Times New Roman"/>
          <w:b/>
          <w:bCs/>
          <w:i/>
          <w:iCs/>
          <w:sz w:val="24"/>
          <w:szCs w:val="24"/>
        </w:rPr>
        <w:lastRenderedPageBreak/>
        <w:t>4.</w:t>
      </w:r>
      <w:r w:rsidR="00837F55" w:rsidRPr="00360E2F">
        <w:rPr>
          <w:rFonts w:ascii="Times New Roman" w:hAnsi="Times New Roman" w:cs="Times New Roman"/>
          <w:b/>
          <w:bCs/>
          <w:i/>
          <w:iCs/>
          <w:sz w:val="24"/>
          <w:szCs w:val="24"/>
        </w:rPr>
        <w:t>2</w:t>
      </w:r>
      <w:r w:rsidRPr="00360E2F">
        <w:rPr>
          <w:rFonts w:ascii="Times New Roman" w:hAnsi="Times New Roman" w:cs="Times New Roman"/>
          <w:b/>
          <w:bCs/>
          <w:i/>
          <w:iCs/>
          <w:sz w:val="24"/>
          <w:szCs w:val="24"/>
        </w:rPr>
        <w:t xml:space="preserve">.4 </w:t>
      </w:r>
      <w:r w:rsidR="00B627B3" w:rsidRPr="00360E2F">
        <w:rPr>
          <w:rFonts w:ascii="Times New Roman" w:hAnsi="Times New Roman" w:cs="Times New Roman"/>
          <w:b/>
          <w:bCs/>
          <w:i/>
          <w:iCs/>
          <w:sz w:val="24"/>
          <w:szCs w:val="24"/>
        </w:rPr>
        <w:t>Activity Ratios</w:t>
      </w:r>
    </w:p>
    <w:p w:rsidR="008C32FB" w:rsidRDefault="00B627B3" w:rsidP="008C32FB">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Pr="008C32FB">
        <w:rPr>
          <w:rFonts w:ascii="Times New Roman" w:hAnsi="Times New Roman" w:cs="Times New Roman"/>
          <w:sz w:val="24"/>
          <w:szCs w:val="24"/>
        </w:rPr>
        <w:t xml:space="preserve"> activity ratio is a financial </w:t>
      </w:r>
      <w:r>
        <w:rPr>
          <w:rFonts w:ascii="Times New Roman" w:hAnsi="Times New Roman" w:cs="Times New Roman"/>
          <w:sz w:val="24"/>
          <w:szCs w:val="24"/>
        </w:rPr>
        <w:t>measure</w:t>
      </w:r>
      <w:r w:rsidRPr="008C32FB">
        <w:rPr>
          <w:rFonts w:ascii="Times New Roman" w:hAnsi="Times New Roman" w:cs="Times New Roman"/>
          <w:sz w:val="24"/>
          <w:szCs w:val="24"/>
        </w:rPr>
        <w:t xml:space="preserve"> that </w:t>
      </w:r>
      <w:r>
        <w:rPr>
          <w:rFonts w:ascii="Times New Roman" w:hAnsi="Times New Roman" w:cs="Times New Roman"/>
          <w:sz w:val="24"/>
          <w:szCs w:val="24"/>
        </w:rPr>
        <w:t>shows</w:t>
      </w:r>
      <w:r w:rsidRPr="008C32FB">
        <w:rPr>
          <w:rFonts w:ascii="Times New Roman" w:hAnsi="Times New Roman" w:cs="Times New Roman"/>
          <w:sz w:val="24"/>
          <w:szCs w:val="24"/>
        </w:rPr>
        <w:t xml:space="preserve"> how </w:t>
      </w:r>
      <w:r w:rsidR="00376858">
        <w:rPr>
          <w:rFonts w:ascii="Times New Roman" w:hAnsi="Times New Roman" w:cs="Times New Roman"/>
          <w:sz w:val="24"/>
          <w:szCs w:val="24"/>
        </w:rPr>
        <w:t>“</w:t>
      </w:r>
      <w:r w:rsidRPr="008C32FB">
        <w:rPr>
          <w:rFonts w:ascii="Times New Roman" w:hAnsi="Times New Roman" w:cs="Times New Roman"/>
          <w:sz w:val="24"/>
          <w:szCs w:val="24"/>
        </w:rPr>
        <w:t>efficiently</w:t>
      </w:r>
      <w:r w:rsidR="00376858">
        <w:rPr>
          <w:rFonts w:ascii="Times New Roman" w:hAnsi="Times New Roman" w:cs="Times New Roman"/>
          <w:sz w:val="24"/>
          <w:szCs w:val="24"/>
        </w:rPr>
        <w:t>”</w:t>
      </w:r>
      <w:r w:rsidRPr="008C32FB">
        <w:rPr>
          <w:rFonts w:ascii="Times New Roman" w:hAnsi="Times New Roman" w:cs="Times New Roman"/>
          <w:sz w:val="24"/>
          <w:szCs w:val="24"/>
        </w:rPr>
        <w:t xml:space="preserve"> a company is </w:t>
      </w:r>
      <w:r>
        <w:rPr>
          <w:rFonts w:ascii="Times New Roman" w:hAnsi="Times New Roman" w:cs="Times New Roman"/>
          <w:sz w:val="24"/>
          <w:szCs w:val="24"/>
        </w:rPr>
        <w:t>using</w:t>
      </w:r>
      <w:r w:rsidRPr="008C32FB">
        <w:rPr>
          <w:rFonts w:ascii="Times New Roman" w:hAnsi="Times New Roman" w:cs="Times New Roman"/>
          <w:sz w:val="24"/>
          <w:szCs w:val="24"/>
        </w:rPr>
        <w:t xml:space="preserve"> the assets on its </w:t>
      </w:r>
      <w:r>
        <w:rPr>
          <w:rFonts w:ascii="Times New Roman" w:hAnsi="Times New Roman" w:cs="Times New Roman"/>
          <w:sz w:val="24"/>
          <w:szCs w:val="24"/>
        </w:rPr>
        <w:t>statement of financial position</w:t>
      </w:r>
      <w:r w:rsidRPr="008C32FB">
        <w:rPr>
          <w:rFonts w:ascii="Times New Roman" w:hAnsi="Times New Roman" w:cs="Times New Roman"/>
          <w:sz w:val="24"/>
          <w:szCs w:val="24"/>
        </w:rPr>
        <w:t xml:space="preserve"> to generate revenues and </w:t>
      </w:r>
      <w:r>
        <w:rPr>
          <w:rFonts w:ascii="Times New Roman" w:hAnsi="Times New Roman" w:cs="Times New Roman"/>
          <w:sz w:val="24"/>
          <w:szCs w:val="24"/>
        </w:rPr>
        <w:t>profit</w:t>
      </w:r>
      <w:r w:rsidRPr="008C32FB">
        <w:rPr>
          <w:rFonts w:ascii="Times New Roman" w:hAnsi="Times New Roman" w:cs="Times New Roman"/>
          <w:sz w:val="24"/>
          <w:szCs w:val="24"/>
        </w:rPr>
        <w:t>.</w:t>
      </w:r>
    </w:p>
    <w:p w:rsidR="008C32FB" w:rsidRPr="00FA1BB5" w:rsidRDefault="00B627B3" w:rsidP="008C32FB">
      <w:pPr>
        <w:pStyle w:val="ListParagraph"/>
        <w:numPr>
          <w:ilvl w:val="0"/>
          <w:numId w:val="13"/>
        </w:numPr>
        <w:spacing w:line="360" w:lineRule="auto"/>
        <w:jc w:val="both"/>
        <w:rPr>
          <w:rFonts w:ascii="Times New Roman" w:hAnsi="Times New Roman" w:cs="Times New Roman"/>
          <w:b/>
          <w:bCs/>
          <w:sz w:val="24"/>
          <w:szCs w:val="24"/>
        </w:rPr>
      </w:pPr>
      <w:r w:rsidRPr="00FA1BB5">
        <w:rPr>
          <w:rFonts w:ascii="Times New Roman" w:hAnsi="Times New Roman" w:cs="Times New Roman"/>
          <w:b/>
          <w:bCs/>
          <w:sz w:val="24"/>
          <w:szCs w:val="24"/>
        </w:rPr>
        <w:t>Total Asset Turnover Ratio:</w:t>
      </w:r>
    </w:p>
    <w:p w:rsidR="008C32FB" w:rsidRDefault="00B627B3" w:rsidP="008C32FB">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Pr="008C32FB">
        <w:rPr>
          <w:rFonts w:ascii="Times New Roman" w:hAnsi="Times New Roman" w:cs="Times New Roman"/>
          <w:sz w:val="24"/>
          <w:szCs w:val="24"/>
        </w:rPr>
        <w:t xml:space="preserve">measures the value of a company's </w:t>
      </w:r>
      <w:r w:rsidR="00376858">
        <w:rPr>
          <w:rFonts w:ascii="Times New Roman" w:hAnsi="Times New Roman" w:cs="Times New Roman"/>
          <w:sz w:val="24"/>
          <w:szCs w:val="24"/>
        </w:rPr>
        <w:t>“</w:t>
      </w:r>
      <w:r w:rsidRPr="008C32FB">
        <w:rPr>
          <w:rFonts w:ascii="Times New Roman" w:hAnsi="Times New Roman" w:cs="Times New Roman"/>
          <w:sz w:val="24"/>
          <w:szCs w:val="24"/>
        </w:rPr>
        <w:t>revenues</w:t>
      </w:r>
      <w:r w:rsidR="00376858">
        <w:rPr>
          <w:rFonts w:ascii="Times New Roman" w:hAnsi="Times New Roman" w:cs="Times New Roman"/>
          <w:sz w:val="24"/>
          <w:szCs w:val="24"/>
        </w:rPr>
        <w:t>”</w:t>
      </w:r>
      <w:r w:rsidRPr="008C32FB">
        <w:rPr>
          <w:rFonts w:ascii="Times New Roman" w:hAnsi="Times New Roman" w:cs="Times New Roman"/>
          <w:sz w:val="24"/>
          <w:szCs w:val="24"/>
        </w:rPr>
        <w:t xml:space="preserve"> </w:t>
      </w:r>
      <w:r>
        <w:rPr>
          <w:rFonts w:ascii="Times New Roman" w:hAnsi="Times New Roman" w:cs="Times New Roman"/>
          <w:sz w:val="24"/>
          <w:szCs w:val="24"/>
        </w:rPr>
        <w:t>with</w:t>
      </w:r>
      <w:r w:rsidRPr="008C32FB">
        <w:rPr>
          <w:rFonts w:ascii="Times New Roman" w:hAnsi="Times New Roman" w:cs="Times New Roman"/>
          <w:sz w:val="24"/>
          <w:szCs w:val="24"/>
        </w:rPr>
        <w:t xml:space="preserve"> the value of its assets. The</w:t>
      </w:r>
      <w:r w:rsidR="00376858">
        <w:rPr>
          <w:rFonts w:ascii="Times New Roman" w:hAnsi="Times New Roman" w:cs="Times New Roman"/>
          <w:sz w:val="24"/>
          <w:szCs w:val="24"/>
        </w:rPr>
        <w:t>”</w:t>
      </w:r>
      <w:r w:rsidRPr="008C32FB">
        <w:rPr>
          <w:rFonts w:ascii="Times New Roman" w:hAnsi="Times New Roman" w:cs="Times New Roman"/>
          <w:sz w:val="24"/>
          <w:szCs w:val="24"/>
        </w:rPr>
        <w:t xml:space="preserve"> asset turnover ratio</w:t>
      </w:r>
      <w:r w:rsidR="00376858">
        <w:rPr>
          <w:rFonts w:ascii="Times New Roman" w:hAnsi="Times New Roman" w:cs="Times New Roman"/>
          <w:sz w:val="24"/>
          <w:szCs w:val="24"/>
        </w:rPr>
        <w:t>”</w:t>
      </w:r>
      <w:r w:rsidRPr="008C32FB">
        <w:rPr>
          <w:rFonts w:ascii="Times New Roman" w:hAnsi="Times New Roman" w:cs="Times New Roman"/>
          <w:sz w:val="24"/>
          <w:szCs w:val="24"/>
        </w:rPr>
        <w:t xml:space="preserve"> can be used as a </w:t>
      </w:r>
      <w:r>
        <w:rPr>
          <w:rFonts w:ascii="Times New Roman" w:hAnsi="Times New Roman" w:cs="Times New Roman"/>
          <w:sz w:val="24"/>
          <w:szCs w:val="24"/>
        </w:rPr>
        <w:t>measure</w:t>
      </w:r>
      <w:r w:rsidRPr="008C32FB">
        <w:rPr>
          <w:rFonts w:ascii="Times New Roman" w:hAnsi="Times New Roman" w:cs="Times New Roman"/>
          <w:sz w:val="24"/>
          <w:szCs w:val="24"/>
        </w:rPr>
        <w:t xml:space="preserve"> of the efficiency </w:t>
      </w:r>
      <w:r>
        <w:rPr>
          <w:rFonts w:ascii="Times New Roman" w:hAnsi="Times New Roman" w:cs="Times New Roman"/>
          <w:sz w:val="24"/>
          <w:szCs w:val="24"/>
        </w:rPr>
        <w:t>from</w:t>
      </w:r>
      <w:r w:rsidRPr="008C32FB">
        <w:rPr>
          <w:rFonts w:ascii="Times New Roman" w:hAnsi="Times New Roman" w:cs="Times New Roman"/>
          <w:sz w:val="24"/>
          <w:szCs w:val="24"/>
        </w:rPr>
        <w:t xml:space="preserve"> which a </w:t>
      </w:r>
      <w:r w:rsidR="00A05486">
        <w:rPr>
          <w:rFonts w:ascii="Times New Roman" w:hAnsi="Times New Roman" w:cs="Times New Roman"/>
          <w:sz w:val="24"/>
          <w:szCs w:val="24"/>
        </w:rPr>
        <w:t>“</w:t>
      </w:r>
      <w:r w:rsidRPr="008C32FB">
        <w:rPr>
          <w:rFonts w:ascii="Times New Roman" w:hAnsi="Times New Roman" w:cs="Times New Roman"/>
          <w:sz w:val="24"/>
          <w:szCs w:val="24"/>
        </w:rPr>
        <w:t>company</w:t>
      </w:r>
      <w:r w:rsidR="00A05486">
        <w:rPr>
          <w:rFonts w:ascii="Times New Roman" w:hAnsi="Times New Roman" w:cs="Times New Roman"/>
          <w:sz w:val="24"/>
          <w:szCs w:val="24"/>
        </w:rPr>
        <w:t>”</w:t>
      </w:r>
      <w:r w:rsidRPr="008C32FB">
        <w:rPr>
          <w:rFonts w:ascii="Times New Roman" w:hAnsi="Times New Roman" w:cs="Times New Roman"/>
          <w:sz w:val="24"/>
          <w:szCs w:val="24"/>
        </w:rPr>
        <w:t xml:space="preserve"> is using assets to generate </w:t>
      </w:r>
      <w:r w:rsidR="00A05486">
        <w:rPr>
          <w:rFonts w:ascii="Times New Roman" w:hAnsi="Times New Roman" w:cs="Times New Roman"/>
          <w:sz w:val="24"/>
          <w:szCs w:val="24"/>
        </w:rPr>
        <w:t>“</w:t>
      </w:r>
      <w:r w:rsidRPr="008C32FB">
        <w:rPr>
          <w:rFonts w:ascii="Times New Roman" w:hAnsi="Times New Roman" w:cs="Times New Roman"/>
          <w:sz w:val="24"/>
          <w:szCs w:val="24"/>
        </w:rPr>
        <w:t>revenue</w:t>
      </w:r>
      <w:r w:rsidR="00A05486">
        <w:rPr>
          <w:rFonts w:ascii="Times New Roman" w:hAnsi="Times New Roman" w:cs="Times New Roman"/>
          <w:sz w:val="24"/>
          <w:szCs w:val="24"/>
        </w:rPr>
        <w:t>”</w:t>
      </w:r>
      <w:r w:rsidRPr="008C32FB">
        <w:rPr>
          <w:rFonts w:ascii="Times New Roman" w:hAnsi="Times New Roman" w:cs="Times New Roman"/>
          <w:sz w:val="24"/>
          <w:szCs w:val="24"/>
        </w:rPr>
        <w:t>.</w:t>
      </w:r>
    </w:p>
    <w:tbl>
      <w:tblPr>
        <w:tblW w:w="5000" w:type="pct"/>
        <w:tblLook w:val="04A0" w:firstRow="1" w:lastRow="0" w:firstColumn="1" w:lastColumn="0" w:noHBand="0" w:noVBand="1"/>
      </w:tblPr>
      <w:tblGrid>
        <w:gridCol w:w="2880"/>
        <w:gridCol w:w="1674"/>
        <w:gridCol w:w="1674"/>
        <w:gridCol w:w="1674"/>
        <w:gridCol w:w="1674"/>
      </w:tblGrid>
      <w:tr w:rsidR="00862F0C" w:rsidTr="00886951">
        <w:trPr>
          <w:trHeight w:val="300"/>
        </w:trPr>
        <w:tc>
          <w:tcPr>
            <w:tcW w:w="1502" w:type="pct"/>
            <w:tcBorders>
              <w:bottom w:val="single" w:sz="4" w:space="0" w:color="FFFFFF" w:themeColor="background1"/>
            </w:tcBorders>
            <w:shd w:val="clear" w:color="FFC000" w:fill="FFC000"/>
            <w:noWrap/>
            <w:vAlign w:val="center"/>
            <w:hideMark/>
          </w:tcPr>
          <w:p w:rsidR="008C32FB" w:rsidRPr="008C32FB" w:rsidRDefault="00B627B3" w:rsidP="006E531B">
            <w:pPr>
              <w:spacing w:after="0" w:line="240" w:lineRule="exact"/>
              <w:jc w:val="center"/>
              <w:rPr>
                <w:rFonts w:ascii="Calibri" w:eastAsia="Times New Roman" w:hAnsi="Calibri" w:cs="Calibri"/>
                <w:b/>
                <w:bCs/>
              </w:rPr>
            </w:pPr>
            <w:r w:rsidRPr="008C32FB">
              <w:rPr>
                <w:rFonts w:ascii="Calibri" w:eastAsia="Times New Roman" w:hAnsi="Calibri" w:cs="Calibri"/>
                <w:b/>
                <w:bCs/>
              </w:rPr>
              <w:t>Name of Ratios</w:t>
            </w:r>
          </w:p>
        </w:tc>
        <w:tc>
          <w:tcPr>
            <w:tcW w:w="874" w:type="pct"/>
            <w:tcBorders>
              <w:bottom w:val="single" w:sz="4" w:space="0" w:color="FFFFFF" w:themeColor="background1"/>
            </w:tcBorders>
            <w:shd w:val="clear" w:color="FFC000" w:fill="FFC000"/>
            <w:noWrap/>
            <w:vAlign w:val="center"/>
            <w:hideMark/>
          </w:tcPr>
          <w:p w:rsidR="008C32FB" w:rsidRPr="008C32FB" w:rsidRDefault="00B627B3" w:rsidP="006E531B">
            <w:pPr>
              <w:spacing w:after="0" w:line="240" w:lineRule="exact"/>
              <w:jc w:val="center"/>
              <w:rPr>
                <w:rFonts w:ascii="Calibri" w:eastAsia="Times New Roman" w:hAnsi="Calibri" w:cs="Calibri"/>
              </w:rPr>
            </w:pPr>
            <w:r w:rsidRPr="008C32FB">
              <w:rPr>
                <w:rFonts w:ascii="Calibri" w:eastAsia="Times New Roman" w:hAnsi="Calibri" w:cs="Calibri"/>
              </w:rPr>
              <w:t>Dec-31 2020</w:t>
            </w:r>
          </w:p>
        </w:tc>
        <w:tc>
          <w:tcPr>
            <w:tcW w:w="874" w:type="pct"/>
            <w:tcBorders>
              <w:bottom w:val="single" w:sz="4" w:space="0" w:color="FFFFFF" w:themeColor="background1"/>
            </w:tcBorders>
            <w:shd w:val="clear" w:color="FFC000" w:fill="FFC000"/>
            <w:noWrap/>
            <w:vAlign w:val="center"/>
            <w:hideMark/>
          </w:tcPr>
          <w:p w:rsidR="008C32FB" w:rsidRPr="008C32FB" w:rsidRDefault="00B627B3" w:rsidP="006E531B">
            <w:pPr>
              <w:spacing w:after="0" w:line="240" w:lineRule="exact"/>
              <w:jc w:val="center"/>
              <w:rPr>
                <w:rFonts w:ascii="Calibri" w:eastAsia="Times New Roman" w:hAnsi="Calibri" w:cs="Calibri"/>
              </w:rPr>
            </w:pPr>
            <w:r w:rsidRPr="008C32FB">
              <w:rPr>
                <w:rFonts w:ascii="Calibri" w:eastAsia="Times New Roman" w:hAnsi="Calibri" w:cs="Calibri"/>
              </w:rPr>
              <w:t>Dec-31 2019</w:t>
            </w:r>
          </w:p>
        </w:tc>
        <w:tc>
          <w:tcPr>
            <w:tcW w:w="874" w:type="pct"/>
            <w:tcBorders>
              <w:bottom w:val="single" w:sz="4" w:space="0" w:color="FFFFFF" w:themeColor="background1"/>
            </w:tcBorders>
            <w:shd w:val="clear" w:color="FFC000" w:fill="FFC000"/>
            <w:noWrap/>
            <w:vAlign w:val="center"/>
            <w:hideMark/>
          </w:tcPr>
          <w:p w:rsidR="008C32FB" w:rsidRPr="008C32FB" w:rsidRDefault="00B627B3" w:rsidP="006E531B">
            <w:pPr>
              <w:spacing w:after="0" w:line="240" w:lineRule="exact"/>
              <w:jc w:val="center"/>
              <w:rPr>
                <w:rFonts w:ascii="Calibri" w:eastAsia="Times New Roman" w:hAnsi="Calibri" w:cs="Calibri"/>
              </w:rPr>
            </w:pPr>
            <w:r w:rsidRPr="008C32FB">
              <w:rPr>
                <w:rFonts w:ascii="Calibri" w:eastAsia="Times New Roman" w:hAnsi="Calibri" w:cs="Calibri"/>
              </w:rPr>
              <w:t>Dec-31 2018</w:t>
            </w:r>
          </w:p>
        </w:tc>
        <w:tc>
          <w:tcPr>
            <w:tcW w:w="874" w:type="pct"/>
            <w:tcBorders>
              <w:bottom w:val="single" w:sz="4" w:space="0" w:color="FFFFFF" w:themeColor="background1"/>
            </w:tcBorders>
            <w:shd w:val="clear" w:color="FFC000" w:fill="FFC000"/>
            <w:noWrap/>
            <w:vAlign w:val="center"/>
            <w:hideMark/>
          </w:tcPr>
          <w:p w:rsidR="008C32FB" w:rsidRPr="008C32FB" w:rsidRDefault="00B627B3" w:rsidP="006E531B">
            <w:pPr>
              <w:spacing w:after="0" w:line="240" w:lineRule="exact"/>
              <w:jc w:val="center"/>
              <w:rPr>
                <w:rFonts w:ascii="Calibri" w:eastAsia="Times New Roman" w:hAnsi="Calibri" w:cs="Calibri"/>
              </w:rPr>
            </w:pPr>
            <w:r w:rsidRPr="008C32FB">
              <w:rPr>
                <w:rFonts w:ascii="Calibri" w:eastAsia="Times New Roman" w:hAnsi="Calibri" w:cs="Calibri"/>
              </w:rPr>
              <w:t>Dec-31 2017</w:t>
            </w:r>
          </w:p>
        </w:tc>
      </w:tr>
      <w:tr w:rsidR="00862F0C" w:rsidTr="00886951">
        <w:trPr>
          <w:trHeight w:val="300"/>
        </w:trPr>
        <w:tc>
          <w:tcPr>
            <w:tcW w:w="1502" w:type="pct"/>
            <w:tcBorders>
              <w:top w:val="single" w:sz="4" w:space="0" w:color="FFFFFF" w:themeColor="background1"/>
            </w:tcBorders>
            <w:shd w:val="clear" w:color="DBDBDB" w:fill="DBDBDB"/>
            <w:noWrap/>
            <w:vAlign w:val="center"/>
            <w:hideMark/>
          </w:tcPr>
          <w:p w:rsidR="008C32FB" w:rsidRPr="008C32FB" w:rsidRDefault="00B627B3" w:rsidP="006E531B">
            <w:pPr>
              <w:spacing w:after="0" w:line="240" w:lineRule="exact"/>
              <w:jc w:val="center"/>
              <w:rPr>
                <w:rFonts w:ascii="Calibri" w:eastAsia="Times New Roman" w:hAnsi="Calibri" w:cs="Calibri"/>
                <w:b/>
                <w:bCs/>
                <w:color w:val="000000"/>
              </w:rPr>
            </w:pPr>
            <w:r w:rsidRPr="008C32FB">
              <w:rPr>
                <w:rFonts w:ascii="Calibri" w:eastAsia="Times New Roman" w:hAnsi="Calibri" w:cs="Calibri"/>
                <w:b/>
                <w:bCs/>
                <w:color w:val="000000"/>
              </w:rPr>
              <w:t>Total Asset Turnover</w:t>
            </w:r>
          </w:p>
        </w:tc>
        <w:tc>
          <w:tcPr>
            <w:tcW w:w="874" w:type="pct"/>
            <w:tcBorders>
              <w:top w:val="single" w:sz="4" w:space="0" w:color="FFFFFF" w:themeColor="background1"/>
            </w:tcBorders>
            <w:shd w:val="clear" w:color="DBDBDB" w:fill="DBDBDB"/>
            <w:noWrap/>
            <w:vAlign w:val="center"/>
            <w:hideMark/>
          </w:tcPr>
          <w:p w:rsidR="008C32FB" w:rsidRPr="008C32FB" w:rsidRDefault="00B627B3" w:rsidP="006E531B">
            <w:pPr>
              <w:spacing w:after="0" w:line="240" w:lineRule="exact"/>
              <w:jc w:val="center"/>
              <w:rPr>
                <w:rFonts w:ascii="Calibri" w:eastAsia="Times New Roman" w:hAnsi="Calibri" w:cs="Calibri"/>
                <w:color w:val="000000"/>
              </w:rPr>
            </w:pPr>
            <w:r w:rsidRPr="008C32FB">
              <w:rPr>
                <w:rFonts w:ascii="Calibri" w:eastAsia="Times New Roman" w:hAnsi="Calibri" w:cs="Calibri"/>
                <w:color w:val="000000"/>
              </w:rPr>
              <w:t>-0.01872275</w:t>
            </w:r>
          </w:p>
        </w:tc>
        <w:tc>
          <w:tcPr>
            <w:tcW w:w="874" w:type="pct"/>
            <w:tcBorders>
              <w:top w:val="single" w:sz="4" w:space="0" w:color="FFFFFF" w:themeColor="background1"/>
            </w:tcBorders>
            <w:shd w:val="clear" w:color="DBDBDB" w:fill="DBDBDB"/>
            <w:noWrap/>
            <w:vAlign w:val="center"/>
            <w:hideMark/>
          </w:tcPr>
          <w:p w:rsidR="008C32FB" w:rsidRPr="008C32FB" w:rsidRDefault="00B627B3" w:rsidP="006E531B">
            <w:pPr>
              <w:spacing w:after="0" w:line="240" w:lineRule="exact"/>
              <w:jc w:val="center"/>
              <w:rPr>
                <w:rFonts w:ascii="Calibri" w:eastAsia="Times New Roman" w:hAnsi="Calibri" w:cs="Calibri"/>
                <w:color w:val="000000"/>
              </w:rPr>
            </w:pPr>
            <w:r w:rsidRPr="008C32FB">
              <w:rPr>
                <w:rFonts w:ascii="Calibri" w:eastAsia="Times New Roman" w:hAnsi="Calibri" w:cs="Calibri"/>
                <w:color w:val="000000"/>
              </w:rPr>
              <w:t>-0.030140646</w:t>
            </w:r>
          </w:p>
        </w:tc>
        <w:tc>
          <w:tcPr>
            <w:tcW w:w="874" w:type="pct"/>
            <w:tcBorders>
              <w:top w:val="single" w:sz="4" w:space="0" w:color="FFFFFF" w:themeColor="background1"/>
            </w:tcBorders>
            <w:shd w:val="clear" w:color="DBDBDB" w:fill="DBDBDB"/>
            <w:noWrap/>
            <w:vAlign w:val="center"/>
            <w:hideMark/>
          </w:tcPr>
          <w:p w:rsidR="008C32FB" w:rsidRPr="008C32FB" w:rsidRDefault="00B627B3" w:rsidP="006E531B">
            <w:pPr>
              <w:spacing w:after="0" w:line="240" w:lineRule="exact"/>
              <w:jc w:val="center"/>
              <w:rPr>
                <w:rFonts w:ascii="Calibri" w:eastAsia="Times New Roman" w:hAnsi="Calibri" w:cs="Calibri"/>
                <w:color w:val="000000"/>
              </w:rPr>
            </w:pPr>
            <w:r w:rsidRPr="008C32FB">
              <w:rPr>
                <w:rFonts w:ascii="Calibri" w:eastAsia="Times New Roman" w:hAnsi="Calibri" w:cs="Calibri"/>
                <w:color w:val="000000"/>
              </w:rPr>
              <w:t>0.003080356</w:t>
            </w:r>
          </w:p>
        </w:tc>
        <w:tc>
          <w:tcPr>
            <w:tcW w:w="874" w:type="pct"/>
            <w:tcBorders>
              <w:top w:val="single" w:sz="4" w:space="0" w:color="FFFFFF" w:themeColor="background1"/>
            </w:tcBorders>
            <w:shd w:val="clear" w:color="DBDBDB" w:fill="DBDBDB"/>
            <w:noWrap/>
            <w:vAlign w:val="center"/>
            <w:hideMark/>
          </w:tcPr>
          <w:p w:rsidR="008C32FB" w:rsidRPr="008C32FB" w:rsidRDefault="00B627B3" w:rsidP="006E531B">
            <w:pPr>
              <w:spacing w:after="0" w:line="240" w:lineRule="exact"/>
              <w:jc w:val="center"/>
              <w:rPr>
                <w:rFonts w:ascii="Calibri" w:eastAsia="Times New Roman" w:hAnsi="Calibri" w:cs="Calibri"/>
                <w:color w:val="000000"/>
              </w:rPr>
            </w:pPr>
            <w:r w:rsidRPr="008C32FB">
              <w:rPr>
                <w:rFonts w:ascii="Calibri" w:eastAsia="Times New Roman" w:hAnsi="Calibri" w:cs="Calibri"/>
                <w:color w:val="000000"/>
              </w:rPr>
              <w:t>0.025193466</w:t>
            </w:r>
          </w:p>
        </w:tc>
      </w:tr>
    </w:tbl>
    <w:p w:rsidR="008C32FB" w:rsidRDefault="008C32FB">
      <w:pPr>
        <w:rPr>
          <w:rFonts w:ascii="Times New Roman" w:hAnsi="Times New Roman" w:cs="Times New Roman"/>
          <w:sz w:val="24"/>
          <w:szCs w:val="24"/>
        </w:rPr>
      </w:pPr>
    </w:p>
    <w:p w:rsidR="008C32FB" w:rsidRDefault="00B627B3" w:rsidP="008C32F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3600" behindDoc="1" locked="0" layoutInCell="1" allowOverlap="1" wp14:editId="3C953397">
            <wp:simplePos x="0" y="0"/>
            <wp:positionH relativeFrom="margin">
              <wp:align>center</wp:align>
            </wp:positionH>
            <wp:positionV relativeFrom="paragraph">
              <wp:posOffset>8230</wp:posOffset>
            </wp:positionV>
            <wp:extent cx="2753995" cy="2377440"/>
            <wp:effectExtent l="0" t="0" r="8255" b="3810"/>
            <wp:wrapTight wrapText="bothSides">
              <wp:wrapPolygon edited="0">
                <wp:start x="0" y="0"/>
                <wp:lineTo x="0" y="21462"/>
                <wp:lineTo x="21515" y="21462"/>
                <wp:lineTo x="21515" y="0"/>
                <wp:lineTo x="0" y="0"/>
              </wp:wrapPolygon>
            </wp:wrapTight>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rsidR="008C32FB" w:rsidRDefault="008C32FB" w:rsidP="008C32FB">
      <w:pPr>
        <w:spacing w:line="360" w:lineRule="auto"/>
        <w:jc w:val="both"/>
        <w:rPr>
          <w:rFonts w:ascii="Times New Roman" w:hAnsi="Times New Roman" w:cs="Times New Roman"/>
          <w:sz w:val="24"/>
          <w:szCs w:val="24"/>
        </w:rPr>
      </w:pPr>
    </w:p>
    <w:p w:rsidR="008C32FB" w:rsidRDefault="008C32FB" w:rsidP="008C32FB">
      <w:pPr>
        <w:spacing w:line="360" w:lineRule="auto"/>
        <w:jc w:val="both"/>
        <w:rPr>
          <w:rFonts w:ascii="Times New Roman" w:hAnsi="Times New Roman" w:cs="Times New Roman"/>
          <w:sz w:val="24"/>
          <w:szCs w:val="24"/>
        </w:rPr>
      </w:pPr>
    </w:p>
    <w:p w:rsidR="008C32FB" w:rsidRDefault="008C32FB" w:rsidP="008C32FB">
      <w:pPr>
        <w:spacing w:line="360" w:lineRule="auto"/>
        <w:jc w:val="both"/>
        <w:rPr>
          <w:rFonts w:ascii="Times New Roman" w:hAnsi="Times New Roman" w:cs="Times New Roman"/>
          <w:sz w:val="24"/>
          <w:szCs w:val="24"/>
        </w:rPr>
      </w:pPr>
    </w:p>
    <w:p w:rsidR="008C32FB" w:rsidRDefault="008C32FB" w:rsidP="008C32FB">
      <w:pPr>
        <w:spacing w:line="360" w:lineRule="auto"/>
        <w:jc w:val="both"/>
        <w:rPr>
          <w:rFonts w:ascii="Times New Roman" w:hAnsi="Times New Roman" w:cs="Times New Roman"/>
          <w:sz w:val="24"/>
          <w:szCs w:val="24"/>
        </w:rPr>
      </w:pPr>
    </w:p>
    <w:p w:rsidR="008C32FB" w:rsidRDefault="008C32FB" w:rsidP="008C32FB">
      <w:pPr>
        <w:spacing w:line="360" w:lineRule="auto"/>
        <w:jc w:val="both"/>
        <w:rPr>
          <w:rFonts w:ascii="Times New Roman" w:hAnsi="Times New Roman" w:cs="Times New Roman"/>
          <w:sz w:val="24"/>
          <w:szCs w:val="24"/>
        </w:rPr>
      </w:pPr>
    </w:p>
    <w:p w:rsidR="008C32FB" w:rsidRDefault="008C32FB" w:rsidP="008C32FB">
      <w:pPr>
        <w:spacing w:line="360" w:lineRule="auto"/>
        <w:jc w:val="both"/>
        <w:rPr>
          <w:rFonts w:ascii="Times New Roman" w:hAnsi="Times New Roman" w:cs="Times New Roman"/>
          <w:sz w:val="24"/>
          <w:szCs w:val="24"/>
        </w:rPr>
      </w:pPr>
    </w:p>
    <w:p w:rsidR="0040703C" w:rsidRDefault="00706422" w:rsidP="008C32FB">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In 2018, the Asset turnover fell by a great margin from 2017, and in the following 2years, the Asset Turnover is negative, leading to worsening the situation</w:t>
      </w:r>
      <w:r w:rsidR="004B0B9A">
        <w:rPr>
          <w:rFonts w:ascii="Times New Roman" w:hAnsi="Times New Roman" w:cs="Times New Roman"/>
          <w:sz w:val="24"/>
          <w:szCs w:val="24"/>
        </w:rPr>
        <w:t>.</w:t>
      </w:r>
    </w:p>
    <w:p w:rsidR="0040703C" w:rsidRDefault="00B627B3">
      <w:pPr>
        <w:rPr>
          <w:rFonts w:ascii="Times New Roman" w:eastAsiaTheme="minorEastAsia" w:hAnsi="Times New Roman" w:cs="Times New Roman"/>
          <w:sz w:val="24"/>
          <w:szCs w:val="24"/>
        </w:rPr>
      </w:pPr>
      <w:r>
        <w:rPr>
          <w:rFonts w:ascii="Times New Roman" w:hAnsi="Times New Roman" w:cs="Times New Roman"/>
          <w:sz w:val="24"/>
          <w:szCs w:val="24"/>
        </w:rPr>
        <w:br w:type="page"/>
      </w:r>
    </w:p>
    <w:p w:rsidR="00056FF4" w:rsidRPr="00354EA7" w:rsidRDefault="000561E2" w:rsidP="00354EA7">
      <w:pPr>
        <w:pStyle w:val="Heading2"/>
        <w:spacing w:after="240"/>
        <w:rPr>
          <w:rFonts w:ascii="Times New Roman" w:hAnsi="Times New Roman" w:cs="Times New Roman"/>
          <w:b/>
          <w:bCs/>
          <w:i/>
          <w:iCs/>
          <w:sz w:val="28"/>
          <w:szCs w:val="28"/>
        </w:rPr>
      </w:pPr>
      <w:bookmarkStart w:id="30" w:name="_Toc74158605"/>
      <w:r>
        <w:rPr>
          <w:rFonts w:ascii="Times New Roman" w:hAnsi="Times New Roman" w:cs="Times New Roman"/>
          <w:b/>
          <w:bCs/>
          <w:i/>
          <w:iCs/>
          <w:sz w:val="28"/>
          <w:szCs w:val="28"/>
        </w:rPr>
        <w:lastRenderedPageBreak/>
        <w:t xml:space="preserve">4.3 </w:t>
      </w:r>
      <w:r w:rsidR="00B627B3" w:rsidRPr="000561E2">
        <w:rPr>
          <w:rFonts w:ascii="Times New Roman" w:hAnsi="Times New Roman" w:cs="Times New Roman"/>
          <w:b/>
          <w:bCs/>
          <w:i/>
          <w:iCs/>
          <w:sz w:val="28"/>
          <w:szCs w:val="28"/>
        </w:rPr>
        <w:t xml:space="preserve">Comparison between Brac Bank &amp; </w:t>
      </w:r>
      <w:r w:rsidR="003A29C8" w:rsidRPr="000561E2">
        <w:rPr>
          <w:rFonts w:ascii="Times New Roman" w:hAnsi="Times New Roman" w:cs="Times New Roman"/>
          <w:b/>
          <w:bCs/>
          <w:i/>
          <w:iCs/>
          <w:sz w:val="28"/>
          <w:szCs w:val="28"/>
        </w:rPr>
        <w:t>bKash</w:t>
      </w:r>
      <w:r w:rsidR="00B627B3" w:rsidRPr="000561E2">
        <w:rPr>
          <w:rFonts w:ascii="Times New Roman" w:hAnsi="Times New Roman" w:cs="Times New Roman"/>
          <w:b/>
          <w:bCs/>
          <w:i/>
          <w:iCs/>
          <w:sz w:val="28"/>
          <w:szCs w:val="28"/>
        </w:rPr>
        <w:t xml:space="preserve"> Limited</w:t>
      </w:r>
      <w:bookmarkEnd w:id="30"/>
    </w:p>
    <w:p w:rsidR="00056FF4" w:rsidRPr="00156391" w:rsidRDefault="00640368" w:rsidP="00354EA7">
      <w:pPr>
        <w:spacing w:after="240" w:line="360" w:lineRule="auto"/>
        <w:jc w:val="both"/>
        <w:rPr>
          <w:rFonts w:ascii="Times New Roman" w:hAnsi="Times New Roman" w:cs="Times New Roman"/>
          <w:sz w:val="24"/>
          <w:szCs w:val="24"/>
        </w:rPr>
      </w:pPr>
      <w:r w:rsidRPr="00156391">
        <w:rPr>
          <w:rFonts w:ascii="Times New Roman" w:hAnsi="Times New Roman" w:cs="Times New Roman"/>
          <w:sz w:val="24"/>
          <w:szCs w:val="24"/>
        </w:rPr>
        <w:t xml:space="preserve">To find out the performance of bKash Limited with respect to its parent company, lets compare the Financial Performance of Brac Bank and bKash Limited. And </w:t>
      </w:r>
      <w:r w:rsidR="00CD2EEE" w:rsidRPr="00156391">
        <w:rPr>
          <w:rFonts w:ascii="Times New Roman" w:hAnsi="Times New Roman" w:cs="Times New Roman"/>
          <w:sz w:val="24"/>
          <w:szCs w:val="24"/>
        </w:rPr>
        <w:t>also,</w:t>
      </w:r>
      <w:r w:rsidRPr="00156391">
        <w:rPr>
          <w:rFonts w:ascii="Times New Roman" w:hAnsi="Times New Roman" w:cs="Times New Roman"/>
          <w:sz w:val="24"/>
          <w:szCs w:val="24"/>
        </w:rPr>
        <w:t xml:space="preserve"> to find out </w:t>
      </w:r>
      <w:r w:rsidR="00CD2EEE" w:rsidRPr="00156391">
        <w:rPr>
          <w:rFonts w:ascii="Times New Roman" w:hAnsi="Times New Roman" w:cs="Times New Roman"/>
          <w:sz w:val="24"/>
          <w:szCs w:val="24"/>
        </w:rPr>
        <w:t>how significantly the performance of Brac Bank changes when there is a chance in the performance of bKash Limited.</w:t>
      </w:r>
    </w:p>
    <w:tbl>
      <w:tblPr>
        <w:tblpPr w:leftFromText="180" w:rightFromText="180" w:vertAnchor="text" w:horzAnchor="margin" w:tblpXSpec="center" w:tblpY="264"/>
        <w:tblW w:w="5000" w:type="pct"/>
        <w:tblLook w:val="04A0" w:firstRow="1" w:lastRow="0" w:firstColumn="1" w:lastColumn="0" w:noHBand="0" w:noVBand="1"/>
      </w:tblPr>
      <w:tblGrid>
        <w:gridCol w:w="2878"/>
        <w:gridCol w:w="1674"/>
        <w:gridCol w:w="1674"/>
        <w:gridCol w:w="1674"/>
        <w:gridCol w:w="1676"/>
      </w:tblGrid>
      <w:tr w:rsidR="00862F0C" w:rsidTr="00886951">
        <w:trPr>
          <w:trHeight w:val="347"/>
        </w:trPr>
        <w:tc>
          <w:tcPr>
            <w:tcW w:w="5000" w:type="pct"/>
            <w:gridSpan w:val="5"/>
            <w:tcBorders>
              <w:top w:val="single" w:sz="12" w:space="0" w:color="000000" w:themeColor="text1"/>
              <w:bottom w:val="single" w:sz="12" w:space="0" w:color="000000" w:themeColor="text1"/>
            </w:tcBorders>
            <w:shd w:val="clear" w:color="auto" w:fill="auto"/>
            <w:noWrap/>
            <w:vAlign w:val="center"/>
            <w:hideMark/>
          </w:tcPr>
          <w:p w:rsidR="0064015C" w:rsidRPr="005F595C" w:rsidRDefault="00B627B3" w:rsidP="00416E68">
            <w:pPr>
              <w:spacing w:after="0" w:line="240" w:lineRule="exact"/>
              <w:jc w:val="center"/>
              <w:rPr>
                <w:rFonts w:ascii="Calibri" w:eastAsia="Times New Roman" w:hAnsi="Calibri" w:cs="Calibri"/>
                <w:b/>
                <w:bCs/>
                <w:color w:val="000000"/>
                <w:sz w:val="24"/>
                <w:szCs w:val="24"/>
              </w:rPr>
            </w:pPr>
            <w:r w:rsidRPr="005F595C">
              <w:rPr>
                <w:rFonts w:ascii="Calibri" w:eastAsia="Times New Roman" w:hAnsi="Calibri" w:cs="Calibri"/>
                <w:b/>
                <w:bCs/>
                <w:color w:val="000000"/>
                <w:sz w:val="24"/>
                <w:szCs w:val="24"/>
              </w:rPr>
              <w:t>Calculation of Ratios (</w:t>
            </w:r>
            <w:r w:rsidR="003A29C8" w:rsidRPr="005F595C">
              <w:rPr>
                <w:rFonts w:ascii="Calibri" w:eastAsia="Times New Roman" w:hAnsi="Calibri" w:cs="Calibri"/>
                <w:b/>
                <w:bCs/>
                <w:color w:val="000000"/>
                <w:sz w:val="24"/>
                <w:szCs w:val="24"/>
              </w:rPr>
              <w:t>bKash</w:t>
            </w:r>
            <w:r w:rsidR="00F146E4" w:rsidRPr="005F595C">
              <w:rPr>
                <w:rFonts w:ascii="Calibri" w:eastAsia="Times New Roman" w:hAnsi="Calibri" w:cs="Calibri"/>
                <w:b/>
                <w:bCs/>
                <w:color w:val="000000"/>
                <w:sz w:val="24"/>
                <w:szCs w:val="24"/>
              </w:rPr>
              <w:t xml:space="preserve"> Limited</w:t>
            </w:r>
            <w:r w:rsidRPr="005F595C">
              <w:rPr>
                <w:rFonts w:ascii="Calibri" w:eastAsia="Times New Roman" w:hAnsi="Calibri" w:cs="Calibri"/>
                <w:b/>
                <w:bCs/>
                <w:color w:val="000000"/>
                <w:sz w:val="24"/>
                <w:szCs w:val="24"/>
              </w:rPr>
              <w:t>)</w:t>
            </w:r>
          </w:p>
        </w:tc>
      </w:tr>
      <w:tr w:rsidR="00862F0C" w:rsidTr="00886951">
        <w:trPr>
          <w:trHeight w:val="347"/>
        </w:trPr>
        <w:tc>
          <w:tcPr>
            <w:tcW w:w="1503" w:type="pct"/>
            <w:tcBorders>
              <w:top w:val="single" w:sz="12" w:space="0" w:color="000000" w:themeColor="text1"/>
            </w:tcBorders>
            <w:shd w:val="clear" w:color="auto" w:fill="00B050"/>
            <w:noWrap/>
            <w:vAlign w:val="center"/>
            <w:hideMark/>
          </w:tcPr>
          <w:p w:rsidR="0064015C" w:rsidRPr="0064015C" w:rsidRDefault="00B627B3" w:rsidP="00416E68">
            <w:pPr>
              <w:spacing w:after="0" w:line="240" w:lineRule="exact"/>
              <w:jc w:val="center"/>
              <w:rPr>
                <w:rFonts w:ascii="Calibri" w:eastAsia="Times New Roman" w:hAnsi="Calibri" w:cs="Calibri"/>
                <w:b/>
                <w:bCs/>
              </w:rPr>
            </w:pPr>
            <w:r w:rsidRPr="0064015C">
              <w:rPr>
                <w:rFonts w:ascii="Calibri" w:eastAsia="Times New Roman" w:hAnsi="Calibri" w:cs="Calibri"/>
                <w:b/>
                <w:bCs/>
              </w:rPr>
              <w:t>Name of Ratios</w:t>
            </w:r>
          </w:p>
        </w:tc>
        <w:tc>
          <w:tcPr>
            <w:tcW w:w="874" w:type="pct"/>
            <w:tcBorders>
              <w:top w:val="single" w:sz="12" w:space="0" w:color="000000" w:themeColor="text1"/>
            </w:tcBorders>
            <w:shd w:val="clear" w:color="auto" w:fill="00B050"/>
            <w:noWrap/>
            <w:vAlign w:val="center"/>
            <w:hideMark/>
          </w:tcPr>
          <w:p w:rsidR="0064015C" w:rsidRPr="0064015C" w:rsidRDefault="00B627B3" w:rsidP="00416E68">
            <w:pPr>
              <w:spacing w:after="0" w:line="240" w:lineRule="exact"/>
              <w:jc w:val="center"/>
              <w:rPr>
                <w:rFonts w:ascii="Calibri" w:eastAsia="Times New Roman" w:hAnsi="Calibri" w:cs="Calibri"/>
                <w:b/>
                <w:bCs/>
              </w:rPr>
            </w:pPr>
            <w:r w:rsidRPr="0064015C">
              <w:rPr>
                <w:rFonts w:ascii="Calibri" w:eastAsia="Times New Roman" w:hAnsi="Calibri" w:cs="Calibri"/>
                <w:b/>
                <w:bCs/>
              </w:rPr>
              <w:t>Dec-31 2020</w:t>
            </w:r>
          </w:p>
        </w:tc>
        <w:tc>
          <w:tcPr>
            <w:tcW w:w="874" w:type="pct"/>
            <w:tcBorders>
              <w:top w:val="single" w:sz="12" w:space="0" w:color="000000" w:themeColor="text1"/>
            </w:tcBorders>
            <w:shd w:val="clear" w:color="auto" w:fill="00B050"/>
            <w:noWrap/>
            <w:vAlign w:val="center"/>
            <w:hideMark/>
          </w:tcPr>
          <w:p w:rsidR="0064015C" w:rsidRPr="0064015C" w:rsidRDefault="00B627B3" w:rsidP="00416E68">
            <w:pPr>
              <w:spacing w:after="0" w:line="240" w:lineRule="exact"/>
              <w:jc w:val="center"/>
              <w:rPr>
                <w:rFonts w:ascii="Calibri" w:eastAsia="Times New Roman" w:hAnsi="Calibri" w:cs="Calibri"/>
                <w:b/>
                <w:bCs/>
              </w:rPr>
            </w:pPr>
            <w:r w:rsidRPr="0064015C">
              <w:rPr>
                <w:rFonts w:ascii="Calibri" w:eastAsia="Times New Roman" w:hAnsi="Calibri" w:cs="Calibri"/>
                <w:b/>
                <w:bCs/>
              </w:rPr>
              <w:t>Dec-31 2019</w:t>
            </w:r>
          </w:p>
        </w:tc>
        <w:tc>
          <w:tcPr>
            <w:tcW w:w="874" w:type="pct"/>
            <w:tcBorders>
              <w:top w:val="single" w:sz="12" w:space="0" w:color="000000" w:themeColor="text1"/>
            </w:tcBorders>
            <w:shd w:val="clear" w:color="auto" w:fill="00B050"/>
            <w:noWrap/>
            <w:vAlign w:val="center"/>
            <w:hideMark/>
          </w:tcPr>
          <w:p w:rsidR="0064015C" w:rsidRPr="0064015C" w:rsidRDefault="00B627B3" w:rsidP="00416E68">
            <w:pPr>
              <w:spacing w:after="0" w:line="240" w:lineRule="exact"/>
              <w:jc w:val="center"/>
              <w:rPr>
                <w:rFonts w:ascii="Calibri" w:eastAsia="Times New Roman" w:hAnsi="Calibri" w:cs="Calibri"/>
                <w:b/>
                <w:bCs/>
              </w:rPr>
            </w:pPr>
            <w:r w:rsidRPr="0064015C">
              <w:rPr>
                <w:rFonts w:ascii="Calibri" w:eastAsia="Times New Roman" w:hAnsi="Calibri" w:cs="Calibri"/>
                <w:b/>
                <w:bCs/>
              </w:rPr>
              <w:t>Dec-31 2018</w:t>
            </w:r>
          </w:p>
        </w:tc>
        <w:tc>
          <w:tcPr>
            <w:tcW w:w="876" w:type="pct"/>
            <w:tcBorders>
              <w:top w:val="single" w:sz="12" w:space="0" w:color="000000" w:themeColor="text1"/>
            </w:tcBorders>
            <w:shd w:val="clear" w:color="auto" w:fill="00B050"/>
            <w:noWrap/>
            <w:vAlign w:val="center"/>
            <w:hideMark/>
          </w:tcPr>
          <w:p w:rsidR="0064015C" w:rsidRPr="0064015C" w:rsidRDefault="00B627B3" w:rsidP="00416E68">
            <w:pPr>
              <w:spacing w:after="0" w:line="240" w:lineRule="exact"/>
              <w:jc w:val="center"/>
              <w:rPr>
                <w:rFonts w:ascii="Calibri" w:eastAsia="Times New Roman" w:hAnsi="Calibri" w:cs="Calibri"/>
                <w:b/>
                <w:bCs/>
              </w:rPr>
            </w:pPr>
            <w:r w:rsidRPr="0064015C">
              <w:rPr>
                <w:rFonts w:ascii="Calibri" w:eastAsia="Times New Roman" w:hAnsi="Calibri" w:cs="Calibri"/>
                <w:b/>
                <w:bCs/>
              </w:rPr>
              <w:t>Dec-31 2017</w:t>
            </w:r>
          </w:p>
        </w:tc>
      </w:tr>
      <w:tr w:rsidR="00862F0C" w:rsidTr="00886951">
        <w:trPr>
          <w:trHeight w:val="347"/>
        </w:trPr>
        <w:tc>
          <w:tcPr>
            <w:tcW w:w="1503"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b/>
                <w:bCs/>
                <w:color w:val="000000"/>
              </w:rPr>
            </w:pPr>
            <w:r w:rsidRPr="0064015C">
              <w:rPr>
                <w:rFonts w:ascii="Calibri" w:eastAsia="Times New Roman" w:hAnsi="Calibri" w:cs="Calibri"/>
                <w:b/>
                <w:bCs/>
                <w:color w:val="000000"/>
              </w:rPr>
              <w:t>Debt Ratio</w:t>
            </w:r>
          </w:p>
        </w:tc>
        <w:tc>
          <w:tcPr>
            <w:tcW w:w="874"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sidRPr="0064015C">
              <w:rPr>
                <w:rFonts w:ascii="Calibri" w:eastAsia="Times New Roman" w:hAnsi="Calibri" w:cs="Calibri"/>
                <w:color w:val="000000"/>
              </w:rPr>
              <w:t>0.848919397</w:t>
            </w:r>
          </w:p>
        </w:tc>
        <w:tc>
          <w:tcPr>
            <w:tcW w:w="874"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sidRPr="0064015C">
              <w:rPr>
                <w:rFonts w:ascii="Calibri" w:eastAsia="Times New Roman" w:hAnsi="Calibri" w:cs="Calibri"/>
                <w:color w:val="000000"/>
              </w:rPr>
              <w:t>0.791615703</w:t>
            </w:r>
          </w:p>
        </w:tc>
        <w:tc>
          <w:tcPr>
            <w:tcW w:w="874"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sidRPr="0064015C">
              <w:rPr>
                <w:rFonts w:ascii="Calibri" w:eastAsia="Times New Roman" w:hAnsi="Calibri" w:cs="Calibri"/>
                <w:color w:val="000000"/>
              </w:rPr>
              <w:t>0.750355415</w:t>
            </w:r>
          </w:p>
        </w:tc>
        <w:tc>
          <w:tcPr>
            <w:tcW w:w="876"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sidRPr="0064015C">
              <w:rPr>
                <w:rFonts w:ascii="Calibri" w:eastAsia="Times New Roman" w:hAnsi="Calibri" w:cs="Calibri"/>
                <w:color w:val="000000"/>
              </w:rPr>
              <w:t>0.889557264</w:t>
            </w:r>
          </w:p>
        </w:tc>
      </w:tr>
      <w:tr w:rsidR="00862F0C" w:rsidTr="00886951">
        <w:trPr>
          <w:trHeight w:val="347"/>
        </w:trPr>
        <w:tc>
          <w:tcPr>
            <w:tcW w:w="1503" w:type="pct"/>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b/>
                <w:bCs/>
                <w:color w:val="000000"/>
              </w:rPr>
            </w:pPr>
            <w:r w:rsidRPr="0064015C">
              <w:rPr>
                <w:rFonts w:ascii="Calibri" w:eastAsia="Times New Roman" w:hAnsi="Calibri" w:cs="Calibri"/>
                <w:b/>
                <w:bCs/>
                <w:color w:val="000000"/>
              </w:rPr>
              <w:t>Debt to Equity Ratio</w:t>
            </w:r>
          </w:p>
        </w:tc>
        <w:tc>
          <w:tcPr>
            <w:tcW w:w="874" w:type="pct"/>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sidRPr="0064015C">
              <w:rPr>
                <w:rFonts w:ascii="Calibri" w:eastAsia="Times New Roman" w:hAnsi="Calibri" w:cs="Calibri"/>
                <w:color w:val="000000"/>
              </w:rPr>
              <w:t>5.618983396</w:t>
            </w:r>
          </w:p>
        </w:tc>
        <w:tc>
          <w:tcPr>
            <w:tcW w:w="874" w:type="pct"/>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sidRPr="0064015C">
              <w:rPr>
                <w:rFonts w:ascii="Calibri" w:eastAsia="Times New Roman" w:hAnsi="Calibri" w:cs="Calibri"/>
                <w:color w:val="000000"/>
              </w:rPr>
              <w:t>3.798826082</w:t>
            </w:r>
          </w:p>
        </w:tc>
        <w:tc>
          <w:tcPr>
            <w:tcW w:w="874" w:type="pct"/>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sidRPr="0064015C">
              <w:rPr>
                <w:rFonts w:ascii="Calibri" w:eastAsia="Times New Roman" w:hAnsi="Calibri" w:cs="Calibri"/>
                <w:color w:val="000000"/>
              </w:rPr>
              <w:t>3.005694741</w:t>
            </w:r>
          </w:p>
        </w:tc>
        <w:tc>
          <w:tcPr>
            <w:tcW w:w="876" w:type="pct"/>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sidRPr="0064015C">
              <w:rPr>
                <w:rFonts w:ascii="Calibri" w:eastAsia="Times New Roman" w:hAnsi="Calibri" w:cs="Calibri"/>
                <w:color w:val="000000"/>
              </w:rPr>
              <w:t>8.054466001</w:t>
            </w:r>
          </w:p>
        </w:tc>
      </w:tr>
      <w:tr w:rsidR="00862F0C" w:rsidTr="00886951">
        <w:trPr>
          <w:trHeight w:val="347"/>
        </w:trPr>
        <w:tc>
          <w:tcPr>
            <w:tcW w:w="1503"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b/>
                <w:bCs/>
                <w:color w:val="000000"/>
              </w:rPr>
            </w:pPr>
            <w:r w:rsidRPr="0064015C">
              <w:rPr>
                <w:rFonts w:ascii="Calibri" w:eastAsia="Times New Roman" w:hAnsi="Calibri" w:cs="Calibri"/>
                <w:b/>
                <w:bCs/>
                <w:color w:val="000000"/>
              </w:rPr>
              <w:t>Net Profit Margin</w:t>
            </w:r>
          </w:p>
        </w:tc>
        <w:tc>
          <w:tcPr>
            <w:tcW w:w="874"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-3.53%</w:t>
            </w:r>
          </w:p>
        </w:tc>
        <w:tc>
          <w:tcPr>
            <w:tcW w:w="874"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2.94%</w:t>
            </w:r>
          </w:p>
        </w:tc>
        <w:tc>
          <w:tcPr>
            <w:tcW w:w="874"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0.96%</w:t>
            </w:r>
          </w:p>
        </w:tc>
        <w:tc>
          <w:tcPr>
            <w:tcW w:w="876"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3.14%</w:t>
            </w:r>
          </w:p>
        </w:tc>
      </w:tr>
      <w:tr w:rsidR="00862F0C" w:rsidTr="00886951">
        <w:trPr>
          <w:trHeight w:val="347"/>
        </w:trPr>
        <w:tc>
          <w:tcPr>
            <w:tcW w:w="1503" w:type="pct"/>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b/>
                <w:bCs/>
                <w:color w:val="000000"/>
              </w:rPr>
            </w:pPr>
            <w:r w:rsidRPr="0064015C">
              <w:rPr>
                <w:rFonts w:ascii="Calibri" w:eastAsia="Times New Roman" w:hAnsi="Calibri" w:cs="Calibri"/>
                <w:b/>
                <w:bCs/>
                <w:color w:val="000000"/>
              </w:rPr>
              <w:t>Return on Assets</w:t>
            </w:r>
          </w:p>
        </w:tc>
        <w:tc>
          <w:tcPr>
            <w:tcW w:w="874" w:type="pct"/>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-1.33%</w:t>
            </w:r>
          </w:p>
        </w:tc>
        <w:tc>
          <w:tcPr>
            <w:tcW w:w="874" w:type="pct"/>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1.29%</w:t>
            </w:r>
          </w:p>
        </w:tc>
        <w:tc>
          <w:tcPr>
            <w:tcW w:w="874" w:type="pct"/>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0.43%</w:t>
            </w:r>
          </w:p>
        </w:tc>
        <w:tc>
          <w:tcPr>
            <w:tcW w:w="876" w:type="pct"/>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1.75%</w:t>
            </w:r>
          </w:p>
        </w:tc>
      </w:tr>
      <w:tr w:rsidR="00862F0C" w:rsidTr="00886951">
        <w:trPr>
          <w:trHeight w:val="347"/>
        </w:trPr>
        <w:tc>
          <w:tcPr>
            <w:tcW w:w="1503"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b/>
                <w:bCs/>
                <w:color w:val="000000"/>
              </w:rPr>
            </w:pPr>
            <w:r w:rsidRPr="0064015C">
              <w:rPr>
                <w:rFonts w:ascii="Calibri" w:eastAsia="Times New Roman" w:hAnsi="Calibri" w:cs="Calibri"/>
                <w:b/>
                <w:bCs/>
                <w:color w:val="000000"/>
              </w:rPr>
              <w:t>Return on Equity</w:t>
            </w:r>
          </w:p>
        </w:tc>
        <w:tc>
          <w:tcPr>
            <w:tcW w:w="874"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-8.78%</w:t>
            </w:r>
          </w:p>
        </w:tc>
        <w:tc>
          <w:tcPr>
            <w:tcW w:w="874"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6.20%</w:t>
            </w:r>
          </w:p>
        </w:tc>
        <w:tc>
          <w:tcPr>
            <w:tcW w:w="874"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1.73%</w:t>
            </w:r>
          </w:p>
        </w:tc>
        <w:tc>
          <w:tcPr>
            <w:tcW w:w="876" w:type="pct"/>
            <w:shd w:val="clear" w:color="EDEDED" w:fill="EDEDED"/>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15.84%</w:t>
            </w:r>
          </w:p>
        </w:tc>
      </w:tr>
      <w:tr w:rsidR="00862F0C" w:rsidTr="00886951">
        <w:trPr>
          <w:trHeight w:val="347"/>
        </w:trPr>
        <w:tc>
          <w:tcPr>
            <w:tcW w:w="1503" w:type="pct"/>
            <w:tcBorders>
              <w:bottom w:val="single" w:sz="12" w:space="0" w:color="000000" w:themeColor="text1"/>
            </w:tcBorders>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b/>
                <w:bCs/>
                <w:color w:val="000000"/>
              </w:rPr>
            </w:pPr>
            <w:r w:rsidRPr="0064015C">
              <w:rPr>
                <w:rFonts w:ascii="Calibri" w:eastAsia="Times New Roman" w:hAnsi="Calibri" w:cs="Calibri"/>
                <w:b/>
                <w:bCs/>
                <w:color w:val="000000"/>
              </w:rPr>
              <w:t>Total Asset Turnover</w:t>
            </w:r>
          </w:p>
        </w:tc>
        <w:tc>
          <w:tcPr>
            <w:tcW w:w="874" w:type="pct"/>
            <w:tcBorders>
              <w:bottom w:val="single" w:sz="12" w:space="0" w:color="000000" w:themeColor="text1"/>
            </w:tcBorders>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-1.87%</w:t>
            </w:r>
          </w:p>
        </w:tc>
        <w:tc>
          <w:tcPr>
            <w:tcW w:w="874" w:type="pct"/>
            <w:tcBorders>
              <w:bottom w:val="single" w:sz="12" w:space="0" w:color="000000" w:themeColor="text1"/>
            </w:tcBorders>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-3.01%</w:t>
            </w:r>
          </w:p>
        </w:tc>
        <w:tc>
          <w:tcPr>
            <w:tcW w:w="874" w:type="pct"/>
            <w:tcBorders>
              <w:bottom w:val="single" w:sz="12" w:space="0" w:color="000000" w:themeColor="text1"/>
            </w:tcBorders>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0.31%</w:t>
            </w:r>
          </w:p>
        </w:tc>
        <w:tc>
          <w:tcPr>
            <w:tcW w:w="876" w:type="pct"/>
            <w:tcBorders>
              <w:bottom w:val="single" w:sz="12" w:space="0" w:color="000000" w:themeColor="text1"/>
            </w:tcBorders>
            <w:shd w:val="clear" w:color="DBDBDB" w:fill="DBDBDB"/>
            <w:noWrap/>
            <w:vAlign w:val="center"/>
            <w:hideMark/>
          </w:tcPr>
          <w:p w:rsidR="0064015C" w:rsidRPr="0064015C" w:rsidRDefault="00B627B3" w:rsidP="00416E68">
            <w:pPr>
              <w:spacing w:after="0" w:line="240" w:lineRule="exact"/>
              <w:jc w:val="center"/>
              <w:rPr>
                <w:rFonts w:ascii="Calibri" w:eastAsia="Times New Roman" w:hAnsi="Calibri" w:cs="Calibri"/>
                <w:color w:val="000000"/>
              </w:rPr>
            </w:pPr>
            <w:r>
              <w:rPr>
                <w:rFonts w:ascii="Calibri" w:hAnsi="Calibri" w:cs="Calibri"/>
                <w:color w:val="000000"/>
              </w:rPr>
              <w:t>2.52%</w:t>
            </w:r>
          </w:p>
        </w:tc>
      </w:tr>
    </w:tbl>
    <w:p w:rsidR="0064015C" w:rsidRPr="0064015C" w:rsidRDefault="0064015C" w:rsidP="0064015C"/>
    <w:tbl>
      <w:tblPr>
        <w:tblW w:w="5000" w:type="pct"/>
        <w:tblLook w:val="04A0" w:firstRow="1" w:lastRow="0" w:firstColumn="1" w:lastColumn="0" w:noHBand="0" w:noVBand="1"/>
      </w:tblPr>
      <w:tblGrid>
        <w:gridCol w:w="2742"/>
        <w:gridCol w:w="1708"/>
        <w:gridCol w:w="1708"/>
        <w:gridCol w:w="1708"/>
        <w:gridCol w:w="1710"/>
      </w:tblGrid>
      <w:tr w:rsidR="00862F0C" w:rsidTr="00886951">
        <w:trPr>
          <w:trHeight w:val="324"/>
        </w:trPr>
        <w:tc>
          <w:tcPr>
            <w:tcW w:w="5000" w:type="pct"/>
            <w:gridSpan w:val="5"/>
            <w:tcBorders>
              <w:top w:val="single" w:sz="12" w:space="0" w:color="000000" w:themeColor="text1"/>
              <w:left w:val="nil"/>
              <w:bottom w:val="single" w:sz="12" w:space="0" w:color="000000" w:themeColor="text1"/>
              <w:right w:val="nil"/>
            </w:tcBorders>
            <w:shd w:val="clear" w:color="auto" w:fill="auto"/>
            <w:noWrap/>
            <w:vAlign w:val="center"/>
            <w:hideMark/>
          </w:tcPr>
          <w:p w:rsidR="0084314F" w:rsidRPr="005F595C" w:rsidRDefault="00B627B3" w:rsidP="00416E68">
            <w:pPr>
              <w:spacing w:after="0" w:line="240" w:lineRule="auto"/>
              <w:jc w:val="center"/>
              <w:rPr>
                <w:rFonts w:ascii="Calibri" w:eastAsia="Times New Roman" w:hAnsi="Calibri" w:cs="Calibri"/>
                <w:b/>
                <w:bCs/>
                <w:color w:val="000000"/>
                <w:sz w:val="24"/>
                <w:szCs w:val="24"/>
              </w:rPr>
            </w:pPr>
            <w:r w:rsidRPr="005F595C">
              <w:rPr>
                <w:rFonts w:ascii="Calibri" w:eastAsia="Times New Roman" w:hAnsi="Calibri" w:cs="Calibri"/>
                <w:b/>
                <w:bCs/>
                <w:color w:val="000000"/>
                <w:sz w:val="24"/>
                <w:szCs w:val="24"/>
              </w:rPr>
              <w:t>Calculation of Ratios (Brac Bank)</w:t>
            </w:r>
          </w:p>
        </w:tc>
      </w:tr>
      <w:tr w:rsidR="00862F0C" w:rsidTr="00886951">
        <w:trPr>
          <w:trHeight w:val="324"/>
        </w:trPr>
        <w:tc>
          <w:tcPr>
            <w:tcW w:w="1431" w:type="pct"/>
            <w:tcBorders>
              <w:top w:val="single" w:sz="12" w:space="0" w:color="000000" w:themeColor="text1"/>
            </w:tcBorders>
            <w:shd w:val="clear" w:color="auto" w:fill="00B0F0"/>
            <w:noWrap/>
            <w:vAlign w:val="center"/>
            <w:hideMark/>
          </w:tcPr>
          <w:p w:rsidR="0084314F" w:rsidRPr="0084314F" w:rsidRDefault="00B627B3" w:rsidP="00416E68">
            <w:pPr>
              <w:spacing w:after="0" w:line="240" w:lineRule="auto"/>
              <w:jc w:val="center"/>
              <w:rPr>
                <w:rFonts w:ascii="Calibri" w:eastAsia="Times New Roman" w:hAnsi="Calibri" w:cs="Calibri"/>
                <w:b/>
                <w:bCs/>
                <w:color w:val="000000"/>
              </w:rPr>
            </w:pPr>
            <w:r w:rsidRPr="0084314F">
              <w:rPr>
                <w:rFonts w:ascii="Calibri" w:eastAsia="Times New Roman" w:hAnsi="Calibri" w:cs="Calibri"/>
                <w:b/>
                <w:bCs/>
                <w:color w:val="000000"/>
              </w:rPr>
              <w:t>Name of Ratios</w:t>
            </w:r>
          </w:p>
        </w:tc>
        <w:tc>
          <w:tcPr>
            <w:tcW w:w="892" w:type="pct"/>
            <w:tcBorders>
              <w:top w:val="single" w:sz="12" w:space="0" w:color="000000" w:themeColor="text1"/>
            </w:tcBorders>
            <w:shd w:val="clear" w:color="auto" w:fill="00B0F0"/>
            <w:noWrap/>
            <w:vAlign w:val="center"/>
            <w:hideMark/>
          </w:tcPr>
          <w:p w:rsidR="0084314F" w:rsidRPr="0084314F" w:rsidRDefault="00B627B3" w:rsidP="00416E68">
            <w:pPr>
              <w:spacing w:after="0" w:line="240" w:lineRule="auto"/>
              <w:jc w:val="center"/>
              <w:rPr>
                <w:rFonts w:ascii="Calibri" w:eastAsia="Times New Roman" w:hAnsi="Calibri" w:cs="Calibri"/>
                <w:b/>
                <w:bCs/>
                <w:color w:val="000000"/>
              </w:rPr>
            </w:pPr>
            <w:r w:rsidRPr="0084314F">
              <w:rPr>
                <w:rFonts w:ascii="Calibri" w:eastAsia="Times New Roman" w:hAnsi="Calibri" w:cs="Calibri"/>
                <w:b/>
                <w:bCs/>
                <w:color w:val="000000"/>
              </w:rPr>
              <w:t>Dec-31 2020</w:t>
            </w:r>
          </w:p>
        </w:tc>
        <w:tc>
          <w:tcPr>
            <w:tcW w:w="892" w:type="pct"/>
            <w:tcBorders>
              <w:top w:val="single" w:sz="12" w:space="0" w:color="000000" w:themeColor="text1"/>
            </w:tcBorders>
            <w:shd w:val="clear" w:color="auto" w:fill="00B0F0"/>
            <w:noWrap/>
            <w:vAlign w:val="center"/>
            <w:hideMark/>
          </w:tcPr>
          <w:p w:rsidR="0084314F" w:rsidRPr="0084314F" w:rsidRDefault="00B627B3" w:rsidP="00416E68">
            <w:pPr>
              <w:spacing w:after="0" w:line="240" w:lineRule="auto"/>
              <w:jc w:val="center"/>
              <w:rPr>
                <w:rFonts w:ascii="Calibri" w:eastAsia="Times New Roman" w:hAnsi="Calibri" w:cs="Calibri"/>
                <w:b/>
                <w:bCs/>
                <w:color w:val="000000"/>
              </w:rPr>
            </w:pPr>
            <w:r w:rsidRPr="0084314F">
              <w:rPr>
                <w:rFonts w:ascii="Calibri" w:eastAsia="Times New Roman" w:hAnsi="Calibri" w:cs="Calibri"/>
                <w:b/>
                <w:bCs/>
                <w:color w:val="000000"/>
              </w:rPr>
              <w:t>Dec-31 2019</w:t>
            </w:r>
          </w:p>
        </w:tc>
        <w:tc>
          <w:tcPr>
            <w:tcW w:w="892" w:type="pct"/>
            <w:tcBorders>
              <w:top w:val="single" w:sz="12" w:space="0" w:color="000000" w:themeColor="text1"/>
            </w:tcBorders>
            <w:shd w:val="clear" w:color="auto" w:fill="00B0F0"/>
            <w:noWrap/>
            <w:vAlign w:val="center"/>
            <w:hideMark/>
          </w:tcPr>
          <w:p w:rsidR="0084314F" w:rsidRPr="0084314F" w:rsidRDefault="00B627B3" w:rsidP="00416E68">
            <w:pPr>
              <w:spacing w:after="0" w:line="240" w:lineRule="auto"/>
              <w:jc w:val="center"/>
              <w:rPr>
                <w:rFonts w:ascii="Calibri" w:eastAsia="Times New Roman" w:hAnsi="Calibri" w:cs="Calibri"/>
                <w:b/>
                <w:bCs/>
                <w:color w:val="000000"/>
              </w:rPr>
            </w:pPr>
            <w:r w:rsidRPr="0084314F">
              <w:rPr>
                <w:rFonts w:ascii="Calibri" w:eastAsia="Times New Roman" w:hAnsi="Calibri" w:cs="Calibri"/>
                <w:b/>
                <w:bCs/>
                <w:color w:val="000000"/>
              </w:rPr>
              <w:t>Dec-31 2018</w:t>
            </w:r>
          </w:p>
        </w:tc>
        <w:tc>
          <w:tcPr>
            <w:tcW w:w="894" w:type="pct"/>
            <w:tcBorders>
              <w:top w:val="single" w:sz="12" w:space="0" w:color="000000" w:themeColor="text1"/>
            </w:tcBorders>
            <w:shd w:val="clear" w:color="auto" w:fill="00B0F0"/>
            <w:noWrap/>
            <w:vAlign w:val="center"/>
            <w:hideMark/>
          </w:tcPr>
          <w:p w:rsidR="0084314F" w:rsidRPr="0084314F" w:rsidRDefault="00B627B3" w:rsidP="00416E68">
            <w:pPr>
              <w:spacing w:after="0" w:line="240" w:lineRule="auto"/>
              <w:jc w:val="center"/>
              <w:rPr>
                <w:rFonts w:ascii="Calibri" w:eastAsia="Times New Roman" w:hAnsi="Calibri" w:cs="Calibri"/>
                <w:b/>
                <w:bCs/>
                <w:color w:val="000000"/>
              </w:rPr>
            </w:pPr>
            <w:r w:rsidRPr="0084314F">
              <w:rPr>
                <w:rFonts w:ascii="Calibri" w:eastAsia="Times New Roman" w:hAnsi="Calibri" w:cs="Calibri"/>
                <w:b/>
                <w:bCs/>
                <w:color w:val="000000"/>
              </w:rPr>
              <w:t>Dec-31 2017</w:t>
            </w:r>
          </w:p>
        </w:tc>
      </w:tr>
      <w:tr w:rsidR="00862F0C" w:rsidTr="00886951">
        <w:trPr>
          <w:trHeight w:val="324"/>
        </w:trPr>
        <w:tc>
          <w:tcPr>
            <w:tcW w:w="1431"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b/>
                <w:bCs/>
                <w:color w:val="000000"/>
              </w:rPr>
            </w:pPr>
            <w:r w:rsidRPr="0084314F">
              <w:rPr>
                <w:rFonts w:ascii="Calibri" w:eastAsia="Times New Roman" w:hAnsi="Calibri" w:cs="Calibri"/>
                <w:b/>
                <w:bCs/>
                <w:color w:val="000000"/>
              </w:rPr>
              <w:t>Debt Ratio</w:t>
            </w:r>
          </w:p>
        </w:tc>
        <w:tc>
          <w:tcPr>
            <w:tcW w:w="892"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0.881874712</w:t>
            </w:r>
          </w:p>
        </w:tc>
        <w:tc>
          <w:tcPr>
            <w:tcW w:w="892"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0.894643176</w:t>
            </w:r>
          </w:p>
        </w:tc>
        <w:tc>
          <w:tcPr>
            <w:tcW w:w="892"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0.899694739</w:t>
            </w:r>
          </w:p>
        </w:tc>
        <w:tc>
          <w:tcPr>
            <w:tcW w:w="894"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0.906905426</w:t>
            </w:r>
          </w:p>
        </w:tc>
      </w:tr>
      <w:tr w:rsidR="00862F0C" w:rsidTr="00886951">
        <w:trPr>
          <w:trHeight w:val="324"/>
        </w:trPr>
        <w:tc>
          <w:tcPr>
            <w:tcW w:w="1431" w:type="pct"/>
            <w:tcBorders>
              <w:top w:val="nil"/>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b/>
                <w:bCs/>
                <w:color w:val="000000"/>
              </w:rPr>
            </w:pPr>
            <w:r w:rsidRPr="0084314F">
              <w:rPr>
                <w:rFonts w:ascii="Calibri" w:eastAsia="Times New Roman" w:hAnsi="Calibri" w:cs="Calibri"/>
                <w:b/>
                <w:bCs/>
                <w:color w:val="000000"/>
              </w:rPr>
              <w:t>Debt to Equity Ratio</w:t>
            </w:r>
          </w:p>
        </w:tc>
        <w:tc>
          <w:tcPr>
            <w:tcW w:w="892" w:type="pct"/>
            <w:tcBorders>
              <w:top w:val="nil"/>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7.465587821</w:t>
            </w:r>
          </w:p>
        </w:tc>
        <w:tc>
          <w:tcPr>
            <w:tcW w:w="892" w:type="pct"/>
            <w:tcBorders>
              <w:top w:val="nil"/>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8.491554143</w:t>
            </w:r>
          </w:p>
        </w:tc>
        <w:tc>
          <w:tcPr>
            <w:tcW w:w="892" w:type="pct"/>
            <w:tcBorders>
              <w:top w:val="nil"/>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8.969566832</w:t>
            </w:r>
          </w:p>
        </w:tc>
        <w:tc>
          <w:tcPr>
            <w:tcW w:w="894" w:type="pct"/>
            <w:tcBorders>
              <w:top w:val="nil"/>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9.741764602</w:t>
            </w:r>
          </w:p>
        </w:tc>
      </w:tr>
      <w:tr w:rsidR="00862F0C" w:rsidTr="00886951">
        <w:trPr>
          <w:trHeight w:val="324"/>
        </w:trPr>
        <w:tc>
          <w:tcPr>
            <w:tcW w:w="1431"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b/>
                <w:bCs/>
                <w:color w:val="000000"/>
              </w:rPr>
            </w:pPr>
            <w:r w:rsidRPr="0084314F">
              <w:rPr>
                <w:rFonts w:ascii="Calibri" w:eastAsia="Times New Roman" w:hAnsi="Calibri" w:cs="Calibri"/>
                <w:b/>
                <w:bCs/>
                <w:color w:val="000000"/>
              </w:rPr>
              <w:t>Net Profit Margin</w:t>
            </w:r>
          </w:p>
        </w:tc>
        <w:tc>
          <w:tcPr>
            <w:tcW w:w="892"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39.90%</w:t>
            </w:r>
          </w:p>
        </w:tc>
        <w:tc>
          <w:tcPr>
            <w:tcW w:w="892"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37.54%</w:t>
            </w:r>
          </w:p>
        </w:tc>
        <w:tc>
          <w:tcPr>
            <w:tcW w:w="892"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41.04%</w:t>
            </w:r>
          </w:p>
        </w:tc>
        <w:tc>
          <w:tcPr>
            <w:tcW w:w="894"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43.22%</w:t>
            </w:r>
          </w:p>
        </w:tc>
      </w:tr>
      <w:tr w:rsidR="00862F0C" w:rsidTr="00886951">
        <w:trPr>
          <w:trHeight w:val="324"/>
        </w:trPr>
        <w:tc>
          <w:tcPr>
            <w:tcW w:w="1431" w:type="pct"/>
            <w:tcBorders>
              <w:top w:val="nil"/>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b/>
                <w:bCs/>
                <w:color w:val="000000"/>
              </w:rPr>
            </w:pPr>
            <w:r w:rsidRPr="0084314F">
              <w:rPr>
                <w:rFonts w:ascii="Calibri" w:eastAsia="Times New Roman" w:hAnsi="Calibri" w:cs="Calibri"/>
                <w:b/>
                <w:bCs/>
                <w:color w:val="000000"/>
              </w:rPr>
              <w:t>Return on Assets</w:t>
            </w:r>
          </w:p>
        </w:tc>
        <w:tc>
          <w:tcPr>
            <w:tcW w:w="892" w:type="pct"/>
            <w:tcBorders>
              <w:top w:val="nil"/>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1.14%</w:t>
            </w:r>
          </w:p>
        </w:tc>
        <w:tc>
          <w:tcPr>
            <w:tcW w:w="892" w:type="pct"/>
            <w:tcBorders>
              <w:top w:val="nil"/>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1.53%</w:t>
            </w:r>
          </w:p>
        </w:tc>
        <w:tc>
          <w:tcPr>
            <w:tcW w:w="892" w:type="pct"/>
            <w:tcBorders>
              <w:top w:val="nil"/>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1.76%</w:t>
            </w:r>
          </w:p>
        </w:tc>
        <w:tc>
          <w:tcPr>
            <w:tcW w:w="894" w:type="pct"/>
            <w:tcBorders>
              <w:top w:val="nil"/>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1.88%</w:t>
            </w:r>
          </w:p>
        </w:tc>
      </w:tr>
      <w:tr w:rsidR="00862F0C" w:rsidTr="00886951">
        <w:trPr>
          <w:trHeight w:val="324"/>
        </w:trPr>
        <w:tc>
          <w:tcPr>
            <w:tcW w:w="1431"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b/>
                <w:bCs/>
                <w:color w:val="000000"/>
              </w:rPr>
            </w:pPr>
            <w:r w:rsidRPr="0084314F">
              <w:rPr>
                <w:rFonts w:ascii="Calibri" w:eastAsia="Times New Roman" w:hAnsi="Calibri" w:cs="Calibri"/>
                <w:b/>
                <w:bCs/>
                <w:color w:val="000000"/>
              </w:rPr>
              <w:t>Return on Equity</w:t>
            </w:r>
          </w:p>
        </w:tc>
        <w:tc>
          <w:tcPr>
            <w:tcW w:w="892"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9.67%</w:t>
            </w:r>
          </w:p>
        </w:tc>
        <w:tc>
          <w:tcPr>
            <w:tcW w:w="892"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14.51%</w:t>
            </w:r>
          </w:p>
        </w:tc>
        <w:tc>
          <w:tcPr>
            <w:tcW w:w="892"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17.53%</w:t>
            </w:r>
          </w:p>
        </w:tc>
        <w:tc>
          <w:tcPr>
            <w:tcW w:w="894" w:type="pct"/>
            <w:tcBorders>
              <w:top w:val="nil"/>
            </w:tcBorders>
            <w:shd w:val="clear" w:color="000000" w:fill="BFBFBF"/>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20.20%</w:t>
            </w:r>
          </w:p>
        </w:tc>
      </w:tr>
      <w:tr w:rsidR="00862F0C" w:rsidTr="00886951">
        <w:trPr>
          <w:trHeight w:val="324"/>
        </w:trPr>
        <w:tc>
          <w:tcPr>
            <w:tcW w:w="1431" w:type="pct"/>
            <w:tcBorders>
              <w:top w:val="nil"/>
              <w:bottom w:val="single" w:sz="12" w:space="0" w:color="000000" w:themeColor="text1"/>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b/>
                <w:bCs/>
                <w:color w:val="000000"/>
              </w:rPr>
            </w:pPr>
            <w:r w:rsidRPr="0084314F">
              <w:rPr>
                <w:rFonts w:ascii="Calibri" w:eastAsia="Times New Roman" w:hAnsi="Calibri" w:cs="Calibri"/>
                <w:b/>
                <w:bCs/>
                <w:color w:val="000000"/>
              </w:rPr>
              <w:t>Total Asset Turnover</w:t>
            </w:r>
          </w:p>
        </w:tc>
        <w:tc>
          <w:tcPr>
            <w:tcW w:w="892" w:type="pct"/>
            <w:tcBorders>
              <w:top w:val="nil"/>
              <w:bottom w:val="single" w:sz="12" w:space="0" w:color="000000" w:themeColor="text1"/>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2.86%</w:t>
            </w:r>
          </w:p>
        </w:tc>
        <w:tc>
          <w:tcPr>
            <w:tcW w:w="892" w:type="pct"/>
            <w:tcBorders>
              <w:top w:val="nil"/>
              <w:bottom w:val="single" w:sz="12" w:space="0" w:color="000000" w:themeColor="text1"/>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4.07%</w:t>
            </w:r>
          </w:p>
        </w:tc>
        <w:tc>
          <w:tcPr>
            <w:tcW w:w="892" w:type="pct"/>
            <w:tcBorders>
              <w:top w:val="nil"/>
              <w:bottom w:val="single" w:sz="12" w:space="0" w:color="000000" w:themeColor="text1"/>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4.29%</w:t>
            </w:r>
          </w:p>
        </w:tc>
        <w:tc>
          <w:tcPr>
            <w:tcW w:w="894" w:type="pct"/>
            <w:tcBorders>
              <w:top w:val="nil"/>
              <w:bottom w:val="single" w:sz="12" w:space="0" w:color="000000" w:themeColor="text1"/>
            </w:tcBorders>
            <w:shd w:val="clear" w:color="auto" w:fill="auto"/>
            <w:noWrap/>
            <w:vAlign w:val="center"/>
            <w:hideMark/>
          </w:tcPr>
          <w:p w:rsidR="0084314F" w:rsidRPr="0084314F" w:rsidRDefault="00B627B3" w:rsidP="00416E68">
            <w:pPr>
              <w:spacing w:after="0" w:line="240" w:lineRule="auto"/>
              <w:jc w:val="center"/>
              <w:rPr>
                <w:rFonts w:ascii="Calibri" w:eastAsia="Times New Roman" w:hAnsi="Calibri" w:cs="Calibri"/>
                <w:color w:val="000000"/>
              </w:rPr>
            </w:pPr>
            <w:r w:rsidRPr="0084314F">
              <w:rPr>
                <w:rFonts w:ascii="Calibri" w:eastAsia="Times New Roman" w:hAnsi="Calibri" w:cs="Calibri"/>
                <w:color w:val="000000"/>
              </w:rPr>
              <w:t>4.35%</w:t>
            </w:r>
          </w:p>
        </w:tc>
      </w:tr>
    </w:tbl>
    <w:p w:rsidR="0084314F" w:rsidRDefault="0084314F" w:rsidP="005A3F6C">
      <w:pPr>
        <w:rPr>
          <w:rFonts w:ascii="Times New Roman" w:hAnsi="Times New Roman" w:cs="Times New Roman"/>
          <w:b/>
          <w:bCs/>
          <w:sz w:val="24"/>
          <w:szCs w:val="24"/>
        </w:rPr>
      </w:pPr>
    </w:p>
    <w:p w:rsidR="0084314F" w:rsidRPr="0084314F" w:rsidRDefault="00B627B3" w:rsidP="003156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calculations above, it seems that </w:t>
      </w:r>
      <w:r w:rsidR="003A29C8">
        <w:rPr>
          <w:rFonts w:ascii="Times New Roman" w:hAnsi="Times New Roman" w:cs="Times New Roman"/>
          <w:sz w:val="24"/>
          <w:szCs w:val="24"/>
        </w:rPr>
        <w:t>“bKash”</w:t>
      </w:r>
      <w:r>
        <w:rPr>
          <w:rFonts w:ascii="Times New Roman" w:hAnsi="Times New Roman" w:cs="Times New Roman"/>
          <w:sz w:val="24"/>
          <w:szCs w:val="24"/>
        </w:rPr>
        <w:t xml:space="preserve"> tried to stay toe to toe with its parent company </w:t>
      </w:r>
      <w:r w:rsidR="00163633">
        <w:rPr>
          <w:rFonts w:ascii="Times New Roman" w:hAnsi="Times New Roman" w:cs="Times New Roman"/>
          <w:sz w:val="24"/>
          <w:szCs w:val="24"/>
        </w:rPr>
        <w:t>“</w:t>
      </w:r>
      <w:r>
        <w:rPr>
          <w:rFonts w:ascii="Times New Roman" w:hAnsi="Times New Roman" w:cs="Times New Roman"/>
          <w:sz w:val="24"/>
          <w:szCs w:val="24"/>
        </w:rPr>
        <w:t>Brac Bank</w:t>
      </w:r>
      <w:r w:rsidR="00163633">
        <w:rPr>
          <w:rFonts w:ascii="Times New Roman" w:hAnsi="Times New Roman" w:cs="Times New Roman"/>
          <w:sz w:val="24"/>
          <w:szCs w:val="24"/>
        </w:rPr>
        <w:t>”</w:t>
      </w:r>
      <w:r>
        <w:rPr>
          <w:rFonts w:ascii="Times New Roman" w:hAnsi="Times New Roman" w:cs="Times New Roman"/>
          <w:sz w:val="24"/>
          <w:szCs w:val="24"/>
        </w:rPr>
        <w:t xml:space="preserve"> at the initial stage (2017)</w:t>
      </w:r>
      <w:r w:rsidR="006837B2">
        <w:rPr>
          <w:rFonts w:ascii="Times New Roman" w:hAnsi="Times New Roman" w:cs="Times New Roman"/>
          <w:sz w:val="24"/>
          <w:szCs w:val="24"/>
        </w:rPr>
        <w:t xml:space="preserve"> both the parent company and its subsidiary has a close debt ratio in 2017, </w:t>
      </w:r>
      <w:r w:rsidR="003A29C8">
        <w:rPr>
          <w:rFonts w:ascii="Times New Roman" w:hAnsi="Times New Roman" w:cs="Times New Roman"/>
          <w:sz w:val="24"/>
          <w:szCs w:val="24"/>
        </w:rPr>
        <w:t>“bKash”</w:t>
      </w:r>
      <w:r w:rsidR="006837B2">
        <w:rPr>
          <w:rFonts w:ascii="Times New Roman" w:hAnsi="Times New Roman" w:cs="Times New Roman"/>
          <w:sz w:val="24"/>
          <w:szCs w:val="24"/>
        </w:rPr>
        <w:t xml:space="preserve"> had 0.89, </w:t>
      </w:r>
      <w:r w:rsidR="00163633">
        <w:rPr>
          <w:rFonts w:ascii="Times New Roman" w:hAnsi="Times New Roman" w:cs="Times New Roman"/>
          <w:sz w:val="24"/>
          <w:szCs w:val="24"/>
        </w:rPr>
        <w:t>“</w:t>
      </w:r>
      <w:r w:rsidR="006837B2">
        <w:rPr>
          <w:rFonts w:ascii="Times New Roman" w:hAnsi="Times New Roman" w:cs="Times New Roman"/>
          <w:sz w:val="24"/>
          <w:szCs w:val="24"/>
        </w:rPr>
        <w:t>Brac Bank</w:t>
      </w:r>
      <w:r w:rsidR="00163633">
        <w:rPr>
          <w:rFonts w:ascii="Times New Roman" w:hAnsi="Times New Roman" w:cs="Times New Roman"/>
          <w:sz w:val="24"/>
          <w:szCs w:val="24"/>
        </w:rPr>
        <w:t>”</w:t>
      </w:r>
      <w:r w:rsidR="006837B2">
        <w:rPr>
          <w:rFonts w:ascii="Times New Roman" w:hAnsi="Times New Roman" w:cs="Times New Roman"/>
          <w:sz w:val="24"/>
          <w:szCs w:val="24"/>
        </w:rPr>
        <w:t xml:space="preserve"> had 0.91, and it remained close over the years. However, </w:t>
      </w:r>
      <w:r w:rsidR="00BB1225">
        <w:rPr>
          <w:rFonts w:ascii="Times New Roman" w:hAnsi="Times New Roman" w:cs="Times New Roman"/>
          <w:sz w:val="24"/>
          <w:szCs w:val="24"/>
        </w:rPr>
        <w:t>in</w:t>
      </w:r>
      <w:r w:rsidR="006837B2">
        <w:rPr>
          <w:rFonts w:ascii="Times New Roman" w:hAnsi="Times New Roman" w:cs="Times New Roman"/>
          <w:sz w:val="24"/>
          <w:szCs w:val="24"/>
        </w:rPr>
        <w:t xml:space="preserve"> terms of </w:t>
      </w:r>
      <w:r w:rsidR="00BB1225">
        <w:rPr>
          <w:rFonts w:ascii="Times New Roman" w:hAnsi="Times New Roman" w:cs="Times New Roman"/>
          <w:sz w:val="24"/>
          <w:szCs w:val="24"/>
        </w:rPr>
        <w:t>debt-to-equity</w:t>
      </w:r>
      <w:r w:rsidR="006837B2">
        <w:rPr>
          <w:rFonts w:ascii="Times New Roman" w:hAnsi="Times New Roman" w:cs="Times New Roman"/>
          <w:sz w:val="24"/>
          <w:szCs w:val="24"/>
        </w:rPr>
        <w:t xml:space="preserve"> ratio, </w:t>
      </w:r>
      <w:r w:rsidR="003A29C8">
        <w:rPr>
          <w:rFonts w:ascii="Times New Roman" w:hAnsi="Times New Roman" w:cs="Times New Roman"/>
          <w:sz w:val="24"/>
          <w:szCs w:val="24"/>
        </w:rPr>
        <w:t>“bKash”</w:t>
      </w:r>
      <w:r w:rsidR="006837B2">
        <w:rPr>
          <w:rFonts w:ascii="Times New Roman" w:hAnsi="Times New Roman" w:cs="Times New Roman"/>
          <w:sz w:val="24"/>
          <w:szCs w:val="24"/>
        </w:rPr>
        <w:t xml:space="preserve"> has a more fluctuating ratio compared to Brac. In 2018 the </w:t>
      </w:r>
      <w:r w:rsidR="00BB1225">
        <w:rPr>
          <w:rFonts w:ascii="Times New Roman" w:hAnsi="Times New Roman" w:cs="Times New Roman"/>
          <w:sz w:val="24"/>
          <w:szCs w:val="24"/>
        </w:rPr>
        <w:t xml:space="preserve">debt-to-equity ratio of </w:t>
      </w:r>
      <w:r w:rsidR="003A29C8">
        <w:rPr>
          <w:rFonts w:ascii="Times New Roman" w:hAnsi="Times New Roman" w:cs="Times New Roman"/>
          <w:sz w:val="24"/>
          <w:szCs w:val="24"/>
        </w:rPr>
        <w:t>“bKash”</w:t>
      </w:r>
      <w:r w:rsidR="00BB1225">
        <w:rPr>
          <w:rFonts w:ascii="Times New Roman" w:hAnsi="Times New Roman" w:cs="Times New Roman"/>
          <w:sz w:val="24"/>
          <w:szCs w:val="24"/>
        </w:rPr>
        <w:t xml:space="preserve"> fell drastically while Brac Banks changes slightly. If we analyze the net profit margin, in 2020, </w:t>
      </w:r>
      <w:r w:rsidR="003A29C8">
        <w:rPr>
          <w:rFonts w:ascii="Times New Roman" w:hAnsi="Times New Roman" w:cs="Times New Roman"/>
          <w:sz w:val="24"/>
          <w:szCs w:val="24"/>
        </w:rPr>
        <w:t>“bKash”</w:t>
      </w:r>
      <w:r w:rsidR="00BB1225">
        <w:rPr>
          <w:rFonts w:ascii="Times New Roman" w:hAnsi="Times New Roman" w:cs="Times New Roman"/>
          <w:sz w:val="24"/>
          <w:szCs w:val="24"/>
        </w:rPr>
        <w:t xml:space="preserve"> net profit margin is -3.53%, i.e., loss but on the other hand, if we look at </w:t>
      </w:r>
      <w:r w:rsidR="00163633">
        <w:rPr>
          <w:rFonts w:ascii="Times New Roman" w:hAnsi="Times New Roman" w:cs="Times New Roman"/>
          <w:sz w:val="24"/>
          <w:szCs w:val="24"/>
        </w:rPr>
        <w:t>“</w:t>
      </w:r>
      <w:r w:rsidR="00BB1225">
        <w:rPr>
          <w:rFonts w:ascii="Times New Roman" w:hAnsi="Times New Roman" w:cs="Times New Roman"/>
          <w:sz w:val="24"/>
          <w:szCs w:val="24"/>
        </w:rPr>
        <w:t>Brac Banks</w:t>
      </w:r>
      <w:r w:rsidR="00163633">
        <w:rPr>
          <w:rFonts w:ascii="Times New Roman" w:hAnsi="Times New Roman" w:cs="Times New Roman"/>
          <w:sz w:val="24"/>
          <w:szCs w:val="24"/>
        </w:rPr>
        <w:t>”</w:t>
      </w:r>
      <w:r w:rsidR="00BB1225">
        <w:rPr>
          <w:rFonts w:ascii="Times New Roman" w:hAnsi="Times New Roman" w:cs="Times New Roman"/>
          <w:sz w:val="24"/>
          <w:szCs w:val="24"/>
        </w:rPr>
        <w:t xml:space="preserve"> net profit margin then it rose from 37.54% to 39.90% from 2019 to 2020 Therefore, we can conclude from the overall calculation that </w:t>
      </w:r>
      <w:r w:rsidR="003A29C8">
        <w:rPr>
          <w:rFonts w:ascii="Times New Roman" w:hAnsi="Times New Roman" w:cs="Times New Roman"/>
          <w:sz w:val="24"/>
          <w:szCs w:val="24"/>
        </w:rPr>
        <w:t>“bKash”</w:t>
      </w:r>
      <w:r w:rsidR="00BB1225">
        <w:rPr>
          <w:rFonts w:ascii="Times New Roman" w:hAnsi="Times New Roman" w:cs="Times New Roman"/>
          <w:sz w:val="24"/>
          <w:szCs w:val="24"/>
        </w:rPr>
        <w:t xml:space="preserve"> has very little to no impact on </w:t>
      </w:r>
      <w:r w:rsidR="00163633">
        <w:rPr>
          <w:rFonts w:ascii="Times New Roman" w:hAnsi="Times New Roman" w:cs="Times New Roman"/>
          <w:sz w:val="24"/>
          <w:szCs w:val="24"/>
        </w:rPr>
        <w:t>“</w:t>
      </w:r>
      <w:r w:rsidR="00BB1225">
        <w:rPr>
          <w:rFonts w:ascii="Times New Roman" w:hAnsi="Times New Roman" w:cs="Times New Roman"/>
          <w:sz w:val="24"/>
          <w:szCs w:val="24"/>
        </w:rPr>
        <w:t>Brac Bank</w:t>
      </w:r>
      <w:r w:rsidR="00163633">
        <w:rPr>
          <w:rFonts w:ascii="Times New Roman" w:hAnsi="Times New Roman" w:cs="Times New Roman"/>
          <w:sz w:val="24"/>
          <w:szCs w:val="24"/>
        </w:rPr>
        <w:t>”</w:t>
      </w:r>
      <w:r w:rsidR="00BB1225">
        <w:rPr>
          <w:rFonts w:ascii="Times New Roman" w:hAnsi="Times New Roman" w:cs="Times New Roman"/>
          <w:sz w:val="24"/>
          <w:szCs w:val="24"/>
        </w:rPr>
        <w:t>.</w:t>
      </w:r>
    </w:p>
    <w:tbl>
      <w:tblPr>
        <w:tblStyle w:val="GridTable2"/>
        <w:tblpPr w:leftFromText="180" w:rightFromText="180" w:vertAnchor="page" w:horzAnchor="margin" w:tblpY="1061"/>
        <w:tblW w:w="5000" w:type="pct"/>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2522"/>
        <w:gridCol w:w="1764"/>
        <w:gridCol w:w="1764"/>
        <w:gridCol w:w="1764"/>
        <w:gridCol w:w="1762"/>
      </w:tblGrid>
      <w:tr w:rsidR="00354EA7" w:rsidTr="00354E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12" w:space="0" w:color="000000" w:themeColor="text1"/>
              <w:bottom w:val="single" w:sz="4" w:space="0" w:color="auto"/>
            </w:tcBorders>
            <w:noWrap/>
            <w:vAlign w:val="center"/>
          </w:tcPr>
          <w:p w:rsidR="00354EA7" w:rsidRPr="009E0515" w:rsidRDefault="00354EA7" w:rsidP="00354EA7">
            <w:pPr>
              <w:spacing w:line="240" w:lineRule="exact"/>
              <w:jc w:val="center"/>
              <w:rPr>
                <w:rFonts w:ascii="Calibri" w:eastAsia="Times New Roman" w:hAnsi="Calibri" w:cs="Calibri"/>
                <w:color w:val="000000"/>
                <w:sz w:val="24"/>
                <w:szCs w:val="24"/>
              </w:rPr>
            </w:pPr>
            <w:r>
              <w:rPr>
                <w:rFonts w:ascii="Calibri" w:eastAsia="Times New Roman" w:hAnsi="Calibri" w:cs="Calibri"/>
                <w:color w:val="000000"/>
                <w:sz w:val="24"/>
                <w:szCs w:val="24"/>
              </w:rPr>
              <w:t>The proportion of bKash Limited in Brac Bank Limited</w:t>
            </w:r>
          </w:p>
        </w:tc>
      </w:tr>
      <w:tr w:rsidR="00354EA7" w:rsidTr="00354E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7" w:type="pct"/>
            <w:tcBorders>
              <w:top w:val="single" w:sz="12" w:space="0" w:color="000000" w:themeColor="text1"/>
            </w:tcBorders>
            <w:shd w:val="clear" w:color="auto" w:fill="ED7D31" w:themeFill="accent2"/>
            <w:noWrap/>
            <w:vAlign w:val="center"/>
          </w:tcPr>
          <w:p w:rsidR="00354EA7" w:rsidRPr="009E0515" w:rsidRDefault="00354EA7" w:rsidP="00354EA7">
            <w:pPr>
              <w:spacing w:line="240" w:lineRule="exact"/>
              <w:jc w:val="center"/>
              <w:rPr>
                <w:rFonts w:ascii="Calibri" w:eastAsia="Times New Roman" w:hAnsi="Calibri" w:cs="Calibri"/>
                <w:color w:val="000000"/>
                <w:sz w:val="24"/>
                <w:szCs w:val="24"/>
              </w:rPr>
            </w:pPr>
            <w:r w:rsidRPr="009E0515">
              <w:rPr>
                <w:rFonts w:ascii="Calibri" w:eastAsia="Times New Roman" w:hAnsi="Calibri" w:cs="Calibri"/>
                <w:color w:val="000000"/>
                <w:sz w:val="24"/>
                <w:szCs w:val="24"/>
              </w:rPr>
              <w:lastRenderedPageBreak/>
              <w:t>Name of the Ratio</w:t>
            </w:r>
          </w:p>
        </w:tc>
        <w:tc>
          <w:tcPr>
            <w:tcW w:w="921" w:type="pct"/>
            <w:tcBorders>
              <w:top w:val="single" w:sz="12" w:space="0" w:color="000000" w:themeColor="text1"/>
            </w:tcBorders>
            <w:shd w:val="clear" w:color="auto" w:fill="ED7D31" w:themeFill="accent2"/>
            <w:noWrap/>
            <w:vAlign w:val="center"/>
          </w:tcPr>
          <w:p w:rsidR="00354EA7" w:rsidRPr="00BB1225" w:rsidRDefault="00354EA7" w:rsidP="00354EA7">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rPr>
            </w:pPr>
            <w:r w:rsidRPr="00BB1225">
              <w:rPr>
                <w:rFonts w:ascii="Calibri" w:eastAsia="Times New Roman" w:hAnsi="Calibri" w:cs="Calibri"/>
                <w:b/>
                <w:bCs/>
                <w:color w:val="000000"/>
                <w:sz w:val="24"/>
                <w:szCs w:val="24"/>
              </w:rPr>
              <w:t>2,017</w:t>
            </w:r>
          </w:p>
        </w:tc>
        <w:tc>
          <w:tcPr>
            <w:tcW w:w="921" w:type="pct"/>
            <w:tcBorders>
              <w:top w:val="single" w:sz="12" w:space="0" w:color="000000" w:themeColor="text1"/>
            </w:tcBorders>
            <w:shd w:val="clear" w:color="auto" w:fill="ED7D31" w:themeFill="accent2"/>
            <w:noWrap/>
            <w:vAlign w:val="center"/>
          </w:tcPr>
          <w:p w:rsidR="00354EA7" w:rsidRPr="00BB1225" w:rsidRDefault="00354EA7" w:rsidP="00354EA7">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rPr>
            </w:pPr>
            <w:r w:rsidRPr="00BB1225">
              <w:rPr>
                <w:rFonts w:ascii="Calibri" w:eastAsia="Times New Roman" w:hAnsi="Calibri" w:cs="Calibri"/>
                <w:b/>
                <w:bCs/>
                <w:color w:val="000000"/>
                <w:sz w:val="24"/>
                <w:szCs w:val="24"/>
              </w:rPr>
              <w:t>2018</w:t>
            </w:r>
          </w:p>
        </w:tc>
        <w:tc>
          <w:tcPr>
            <w:tcW w:w="921" w:type="pct"/>
            <w:tcBorders>
              <w:top w:val="single" w:sz="12" w:space="0" w:color="000000" w:themeColor="text1"/>
            </w:tcBorders>
            <w:shd w:val="clear" w:color="auto" w:fill="ED7D31" w:themeFill="accent2"/>
            <w:noWrap/>
            <w:vAlign w:val="center"/>
          </w:tcPr>
          <w:p w:rsidR="00354EA7" w:rsidRPr="00BB1225" w:rsidRDefault="00354EA7" w:rsidP="00354EA7">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rPr>
            </w:pPr>
            <w:r w:rsidRPr="00BB1225">
              <w:rPr>
                <w:rFonts w:ascii="Calibri" w:eastAsia="Times New Roman" w:hAnsi="Calibri" w:cs="Calibri"/>
                <w:b/>
                <w:bCs/>
                <w:color w:val="000000"/>
                <w:sz w:val="24"/>
                <w:szCs w:val="24"/>
              </w:rPr>
              <w:t>2019</w:t>
            </w:r>
          </w:p>
        </w:tc>
        <w:tc>
          <w:tcPr>
            <w:tcW w:w="920" w:type="pct"/>
            <w:tcBorders>
              <w:top w:val="single" w:sz="12" w:space="0" w:color="000000" w:themeColor="text1"/>
            </w:tcBorders>
            <w:shd w:val="clear" w:color="auto" w:fill="ED7D31" w:themeFill="accent2"/>
            <w:noWrap/>
            <w:vAlign w:val="center"/>
          </w:tcPr>
          <w:p w:rsidR="00354EA7" w:rsidRPr="00BB1225" w:rsidRDefault="00354EA7" w:rsidP="00354EA7">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rPr>
            </w:pPr>
            <w:r w:rsidRPr="00BB1225">
              <w:rPr>
                <w:rFonts w:ascii="Calibri" w:eastAsia="Times New Roman" w:hAnsi="Calibri" w:cs="Calibri"/>
                <w:b/>
                <w:bCs/>
                <w:color w:val="000000"/>
                <w:sz w:val="24"/>
                <w:szCs w:val="24"/>
              </w:rPr>
              <w:t>2020</w:t>
            </w:r>
          </w:p>
        </w:tc>
      </w:tr>
      <w:tr w:rsidR="00354EA7" w:rsidTr="00354EA7">
        <w:trPr>
          <w:trHeight w:val="300"/>
        </w:trPr>
        <w:tc>
          <w:tcPr>
            <w:cnfStyle w:val="001000000000" w:firstRow="0" w:lastRow="0" w:firstColumn="1" w:lastColumn="0" w:oddVBand="0" w:evenVBand="0" w:oddHBand="0" w:evenHBand="0" w:firstRowFirstColumn="0" w:firstRowLastColumn="0" w:lastRowFirstColumn="0" w:lastRowLastColumn="0"/>
            <w:tcW w:w="1317" w:type="pct"/>
            <w:noWrap/>
            <w:vAlign w:val="center"/>
            <w:hideMark/>
          </w:tcPr>
          <w:p w:rsidR="00354EA7" w:rsidRPr="009E0515" w:rsidRDefault="00354EA7" w:rsidP="00354EA7">
            <w:pPr>
              <w:spacing w:line="240" w:lineRule="exact"/>
              <w:jc w:val="center"/>
              <w:rPr>
                <w:rFonts w:ascii="Calibri" w:eastAsia="Times New Roman" w:hAnsi="Calibri" w:cs="Calibri"/>
                <w:color w:val="000000"/>
                <w:sz w:val="24"/>
                <w:szCs w:val="24"/>
              </w:rPr>
            </w:pPr>
            <w:r w:rsidRPr="009E0515">
              <w:rPr>
                <w:rFonts w:ascii="Calibri" w:eastAsia="Times New Roman" w:hAnsi="Calibri" w:cs="Calibri"/>
                <w:color w:val="000000"/>
                <w:sz w:val="24"/>
                <w:szCs w:val="24"/>
              </w:rPr>
              <w:t>Asset Ratio</w:t>
            </w:r>
          </w:p>
        </w:tc>
        <w:tc>
          <w:tcPr>
            <w:tcW w:w="921" w:type="pct"/>
            <w:noWrap/>
            <w:vAlign w:val="center"/>
            <w:hideMark/>
          </w:tcPr>
          <w:p w:rsidR="00354EA7" w:rsidRPr="009E0515" w:rsidRDefault="00354EA7" w:rsidP="00354EA7">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Pr>
                <w:rFonts w:ascii="Calibri" w:hAnsi="Calibri" w:cs="Calibri"/>
                <w:color w:val="000000"/>
              </w:rPr>
              <w:t>9.99%</w:t>
            </w:r>
          </w:p>
        </w:tc>
        <w:tc>
          <w:tcPr>
            <w:tcW w:w="921" w:type="pct"/>
            <w:noWrap/>
            <w:vAlign w:val="center"/>
            <w:hideMark/>
          </w:tcPr>
          <w:p w:rsidR="00354EA7" w:rsidRPr="009E0515" w:rsidRDefault="00354EA7" w:rsidP="00354EA7">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Pr>
                <w:rFonts w:ascii="Calibri" w:hAnsi="Calibri" w:cs="Calibri"/>
                <w:color w:val="000000"/>
              </w:rPr>
              <w:t>13.60%</w:t>
            </w:r>
          </w:p>
        </w:tc>
        <w:tc>
          <w:tcPr>
            <w:tcW w:w="921" w:type="pct"/>
            <w:noWrap/>
            <w:vAlign w:val="center"/>
            <w:hideMark/>
          </w:tcPr>
          <w:p w:rsidR="00354EA7" w:rsidRPr="009E0515" w:rsidRDefault="00354EA7" w:rsidP="00354EA7">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Pr>
                <w:rFonts w:ascii="Calibri" w:hAnsi="Calibri" w:cs="Calibri"/>
                <w:color w:val="000000"/>
              </w:rPr>
              <w:t>13.10%</w:t>
            </w:r>
          </w:p>
        </w:tc>
        <w:tc>
          <w:tcPr>
            <w:tcW w:w="920" w:type="pct"/>
            <w:noWrap/>
            <w:vAlign w:val="center"/>
            <w:hideMark/>
          </w:tcPr>
          <w:p w:rsidR="00354EA7" w:rsidRPr="009E0515" w:rsidRDefault="00354EA7" w:rsidP="00354EA7">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Pr>
                <w:rFonts w:ascii="Calibri" w:hAnsi="Calibri" w:cs="Calibri"/>
                <w:color w:val="000000"/>
              </w:rPr>
              <w:t>15.44%</w:t>
            </w:r>
          </w:p>
        </w:tc>
      </w:tr>
      <w:tr w:rsidR="00354EA7" w:rsidTr="00354E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7" w:type="pct"/>
            <w:noWrap/>
            <w:vAlign w:val="center"/>
            <w:hideMark/>
          </w:tcPr>
          <w:p w:rsidR="00354EA7" w:rsidRPr="009E0515" w:rsidRDefault="00354EA7" w:rsidP="00354EA7">
            <w:pPr>
              <w:spacing w:line="240" w:lineRule="exact"/>
              <w:jc w:val="center"/>
              <w:rPr>
                <w:rFonts w:ascii="Calibri" w:eastAsia="Times New Roman" w:hAnsi="Calibri" w:cs="Calibri"/>
                <w:color w:val="000000"/>
                <w:sz w:val="24"/>
                <w:szCs w:val="24"/>
              </w:rPr>
            </w:pPr>
            <w:r w:rsidRPr="009E0515">
              <w:rPr>
                <w:rFonts w:ascii="Calibri" w:eastAsia="Times New Roman" w:hAnsi="Calibri" w:cs="Calibri"/>
                <w:color w:val="000000"/>
                <w:sz w:val="24"/>
                <w:szCs w:val="24"/>
              </w:rPr>
              <w:t>Liabilities Ratio</w:t>
            </w:r>
          </w:p>
        </w:tc>
        <w:tc>
          <w:tcPr>
            <w:tcW w:w="921" w:type="pct"/>
            <w:noWrap/>
            <w:vAlign w:val="center"/>
            <w:hideMark/>
          </w:tcPr>
          <w:p w:rsidR="00354EA7" w:rsidRPr="009E0515" w:rsidRDefault="00354EA7" w:rsidP="00354EA7">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rPr>
            </w:pPr>
            <w:r>
              <w:rPr>
                <w:rFonts w:ascii="Calibri" w:hAnsi="Calibri" w:cs="Calibri"/>
                <w:color w:val="000000"/>
              </w:rPr>
              <w:t>9.80%</w:t>
            </w:r>
          </w:p>
        </w:tc>
        <w:tc>
          <w:tcPr>
            <w:tcW w:w="921" w:type="pct"/>
            <w:noWrap/>
            <w:vAlign w:val="center"/>
            <w:hideMark/>
          </w:tcPr>
          <w:p w:rsidR="00354EA7" w:rsidRPr="009E0515" w:rsidRDefault="00354EA7" w:rsidP="00354EA7">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rPr>
            </w:pPr>
            <w:r>
              <w:rPr>
                <w:rFonts w:ascii="Calibri" w:hAnsi="Calibri" w:cs="Calibri"/>
                <w:color w:val="000000"/>
              </w:rPr>
              <w:t>11.34%</w:t>
            </w:r>
          </w:p>
        </w:tc>
        <w:tc>
          <w:tcPr>
            <w:tcW w:w="921" w:type="pct"/>
            <w:noWrap/>
            <w:vAlign w:val="center"/>
            <w:hideMark/>
          </w:tcPr>
          <w:p w:rsidR="00354EA7" w:rsidRPr="009E0515" w:rsidRDefault="00354EA7" w:rsidP="00354EA7">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rPr>
            </w:pPr>
            <w:r>
              <w:rPr>
                <w:rFonts w:ascii="Calibri" w:hAnsi="Calibri" w:cs="Calibri"/>
                <w:color w:val="000000"/>
              </w:rPr>
              <w:t>11.59%</w:t>
            </w:r>
          </w:p>
        </w:tc>
        <w:tc>
          <w:tcPr>
            <w:tcW w:w="920" w:type="pct"/>
            <w:noWrap/>
            <w:vAlign w:val="center"/>
            <w:hideMark/>
          </w:tcPr>
          <w:p w:rsidR="00354EA7" w:rsidRPr="009E0515" w:rsidRDefault="00354EA7" w:rsidP="00354EA7">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rPr>
            </w:pPr>
            <w:r>
              <w:rPr>
                <w:rFonts w:ascii="Calibri" w:hAnsi="Calibri" w:cs="Calibri"/>
                <w:color w:val="000000"/>
              </w:rPr>
              <w:t>14.86%</w:t>
            </w:r>
          </w:p>
        </w:tc>
      </w:tr>
      <w:tr w:rsidR="00354EA7" w:rsidTr="00354EA7">
        <w:trPr>
          <w:trHeight w:val="300"/>
        </w:trPr>
        <w:tc>
          <w:tcPr>
            <w:cnfStyle w:val="001000000000" w:firstRow="0" w:lastRow="0" w:firstColumn="1" w:lastColumn="0" w:oddVBand="0" w:evenVBand="0" w:oddHBand="0" w:evenHBand="0" w:firstRowFirstColumn="0" w:firstRowLastColumn="0" w:lastRowFirstColumn="0" w:lastRowLastColumn="0"/>
            <w:tcW w:w="1317" w:type="pct"/>
            <w:tcBorders>
              <w:bottom w:val="single" w:sz="12" w:space="0" w:color="000000" w:themeColor="text1"/>
            </w:tcBorders>
            <w:noWrap/>
            <w:vAlign w:val="center"/>
            <w:hideMark/>
          </w:tcPr>
          <w:p w:rsidR="00354EA7" w:rsidRPr="009E0515" w:rsidRDefault="00354EA7" w:rsidP="00354EA7">
            <w:pPr>
              <w:spacing w:line="240" w:lineRule="exact"/>
              <w:jc w:val="center"/>
              <w:rPr>
                <w:rFonts w:ascii="Calibri" w:eastAsia="Times New Roman" w:hAnsi="Calibri" w:cs="Calibri"/>
                <w:color w:val="000000"/>
                <w:sz w:val="24"/>
                <w:szCs w:val="24"/>
              </w:rPr>
            </w:pPr>
            <w:r w:rsidRPr="009E0515">
              <w:rPr>
                <w:rFonts w:ascii="Calibri" w:eastAsia="Times New Roman" w:hAnsi="Calibri" w:cs="Calibri"/>
                <w:color w:val="000000"/>
                <w:sz w:val="24"/>
                <w:szCs w:val="24"/>
              </w:rPr>
              <w:t>Net Profit Ratio</w:t>
            </w:r>
          </w:p>
        </w:tc>
        <w:tc>
          <w:tcPr>
            <w:tcW w:w="921" w:type="pct"/>
            <w:tcBorders>
              <w:bottom w:val="single" w:sz="12" w:space="0" w:color="000000" w:themeColor="text1"/>
            </w:tcBorders>
            <w:noWrap/>
            <w:vAlign w:val="center"/>
            <w:hideMark/>
          </w:tcPr>
          <w:p w:rsidR="00354EA7" w:rsidRPr="009E0515" w:rsidRDefault="00354EA7" w:rsidP="00354EA7">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Pr>
                <w:rFonts w:ascii="Calibri" w:hAnsi="Calibri" w:cs="Calibri"/>
                <w:color w:val="000000"/>
              </w:rPr>
              <w:t>8.79%</w:t>
            </w:r>
          </w:p>
        </w:tc>
        <w:tc>
          <w:tcPr>
            <w:tcW w:w="921" w:type="pct"/>
            <w:tcBorders>
              <w:bottom w:val="single" w:sz="12" w:space="0" w:color="000000" w:themeColor="text1"/>
            </w:tcBorders>
            <w:noWrap/>
            <w:vAlign w:val="center"/>
            <w:hideMark/>
          </w:tcPr>
          <w:p w:rsidR="00354EA7" w:rsidRPr="009E0515" w:rsidRDefault="00354EA7" w:rsidP="00354EA7">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Pr>
                <w:rFonts w:ascii="Calibri" w:hAnsi="Calibri" w:cs="Calibri"/>
                <w:color w:val="000000"/>
              </w:rPr>
              <w:t>3.52%</w:t>
            </w:r>
          </w:p>
        </w:tc>
        <w:tc>
          <w:tcPr>
            <w:tcW w:w="921" w:type="pct"/>
            <w:tcBorders>
              <w:bottom w:val="single" w:sz="12" w:space="0" w:color="000000" w:themeColor="text1"/>
            </w:tcBorders>
            <w:noWrap/>
            <w:vAlign w:val="center"/>
            <w:hideMark/>
          </w:tcPr>
          <w:p w:rsidR="00354EA7" w:rsidRPr="009E0515" w:rsidRDefault="00354EA7" w:rsidP="00354EA7">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Pr>
                <w:rFonts w:ascii="Calibri" w:hAnsi="Calibri" w:cs="Calibri"/>
                <w:color w:val="000000"/>
              </w:rPr>
              <w:t>11.07%</w:t>
            </w:r>
          </w:p>
        </w:tc>
        <w:tc>
          <w:tcPr>
            <w:tcW w:w="920" w:type="pct"/>
            <w:tcBorders>
              <w:bottom w:val="single" w:sz="12" w:space="0" w:color="000000" w:themeColor="text1"/>
            </w:tcBorders>
            <w:noWrap/>
            <w:vAlign w:val="center"/>
            <w:hideMark/>
          </w:tcPr>
          <w:p w:rsidR="00354EA7" w:rsidRPr="009E0515" w:rsidRDefault="00354EA7" w:rsidP="00354EA7">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rPr>
            </w:pPr>
            <w:r>
              <w:rPr>
                <w:rFonts w:ascii="Calibri" w:hAnsi="Calibri" w:cs="Calibri"/>
                <w:color w:val="000000"/>
              </w:rPr>
              <w:t>-17.93%</w:t>
            </w:r>
          </w:p>
        </w:tc>
      </w:tr>
    </w:tbl>
    <w:p w:rsidR="00354EA7" w:rsidRDefault="00354EA7" w:rsidP="000561E2">
      <w:pPr>
        <w:spacing w:line="360" w:lineRule="auto"/>
        <w:jc w:val="both"/>
        <w:rPr>
          <w:rFonts w:ascii="Times New Roman" w:hAnsi="Times New Roman" w:cs="Times New Roman"/>
          <w:b/>
          <w:bCs/>
          <w:sz w:val="24"/>
          <w:szCs w:val="24"/>
        </w:rPr>
      </w:pPr>
    </w:p>
    <w:p w:rsidR="00777D88" w:rsidRPr="00777D88" w:rsidRDefault="00777D88" w:rsidP="000561E2">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the calculation above the detailed explanation of the results are given below:</w:t>
      </w:r>
    </w:p>
    <w:p w:rsidR="009E0515" w:rsidRPr="009E0515" w:rsidRDefault="00B627B3" w:rsidP="00315611">
      <w:pPr>
        <w:pStyle w:val="ListParagraph"/>
        <w:numPr>
          <w:ilvl w:val="0"/>
          <w:numId w:val="13"/>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Asset Ratio:</w:t>
      </w:r>
      <w:r w:rsidR="00BB1225">
        <w:rPr>
          <w:rFonts w:ascii="Times New Roman" w:hAnsi="Times New Roman" w:cs="Times New Roman"/>
          <w:sz w:val="24"/>
          <w:szCs w:val="24"/>
        </w:rPr>
        <w:t xml:space="preserve"> </w:t>
      </w:r>
      <w:r>
        <w:rPr>
          <w:rFonts w:ascii="Times New Roman" w:hAnsi="Times New Roman" w:cs="Times New Roman"/>
          <w:sz w:val="24"/>
          <w:szCs w:val="24"/>
        </w:rPr>
        <w:t xml:space="preserve">Over the years, the asset ratio of </w:t>
      </w:r>
      <w:r w:rsidR="003A29C8">
        <w:rPr>
          <w:rFonts w:ascii="Times New Roman" w:hAnsi="Times New Roman" w:cs="Times New Roman"/>
          <w:sz w:val="24"/>
          <w:szCs w:val="24"/>
        </w:rPr>
        <w:t>“bKash”</w:t>
      </w:r>
      <w:r w:rsidR="00BB1225">
        <w:rPr>
          <w:rFonts w:ascii="Times New Roman" w:hAnsi="Times New Roman" w:cs="Times New Roman"/>
          <w:sz w:val="24"/>
          <w:szCs w:val="24"/>
        </w:rPr>
        <w:t xml:space="preserve"> with proportion to </w:t>
      </w:r>
      <w:r w:rsidR="005B57CF">
        <w:rPr>
          <w:rFonts w:ascii="Times New Roman" w:hAnsi="Times New Roman" w:cs="Times New Roman"/>
          <w:sz w:val="24"/>
          <w:szCs w:val="24"/>
        </w:rPr>
        <w:t>“</w:t>
      </w:r>
      <w:r w:rsidR="00BB1225">
        <w:rPr>
          <w:rFonts w:ascii="Times New Roman" w:hAnsi="Times New Roman" w:cs="Times New Roman"/>
          <w:sz w:val="24"/>
          <w:szCs w:val="24"/>
        </w:rPr>
        <w:t>Brac Bank</w:t>
      </w:r>
      <w:r w:rsidR="005B57CF">
        <w:rPr>
          <w:rFonts w:ascii="Times New Roman" w:hAnsi="Times New Roman" w:cs="Times New Roman"/>
          <w:sz w:val="24"/>
          <w:szCs w:val="24"/>
        </w:rPr>
        <w:t>”</w:t>
      </w:r>
      <w:r>
        <w:rPr>
          <w:rFonts w:ascii="Times New Roman" w:hAnsi="Times New Roman" w:cs="Times New Roman"/>
          <w:sz w:val="24"/>
          <w:szCs w:val="24"/>
        </w:rPr>
        <w:t xml:space="preserve"> grew gradually. It indicates that the level of </w:t>
      </w:r>
      <w:r w:rsidR="003A29C8">
        <w:rPr>
          <w:rFonts w:ascii="Times New Roman" w:hAnsi="Times New Roman" w:cs="Times New Roman"/>
          <w:sz w:val="24"/>
          <w:szCs w:val="24"/>
        </w:rPr>
        <w:t>“bKash”</w:t>
      </w:r>
      <w:r>
        <w:rPr>
          <w:rFonts w:ascii="Times New Roman" w:hAnsi="Times New Roman" w:cs="Times New Roman"/>
          <w:sz w:val="24"/>
          <w:szCs w:val="24"/>
        </w:rPr>
        <w:t xml:space="preserve"> assets in the </w:t>
      </w:r>
      <w:r w:rsidR="005B57CF">
        <w:rPr>
          <w:rFonts w:ascii="Times New Roman" w:hAnsi="Times New Roman" w:cs="Times New Roman"/>
          <w:sz w:val="24"/>
          <w:szCs w:val="24"/>
        </w:rPr>
        <w:t>“</w:t>
      </w:r>
      <w:r>
        <w:rPr>
          <w:rFonts w:ascii="Times New Roman" w:hAnsi="Times New Roman" w:cs="Times New Roman"/>
          <w:sz w:val="24"/>
          <w:szCs w:val="24"/>
        </w:rPr>
        <w:t>Brac Bank</w:t>
      </w:r>
      <w:r w:rsidR="005B57CF">
        <w:rPr>
          <w:rFonts w:ascii="Times New Roman" w:hAnsi="Times New Roman" w:cs="Times New Roman"/>
          <w:sz w:val="24"/>
          <w:szCs w:val="24"/>
        </w:rPr>
        <w:t>”</w:t>
      </w:r>
      <w:r>
        <w:rPr>
          <w:rFonts w:ascii="Times New Roman" w:hAnsi="Times New Roman" w:cs="Times New Roman"/>
          <w:sz w:val="24"/>
          <w:szCs w:val="24"/>
        </w:rPr>
        <w:t xml:space="preserve"> portfolio is increasing gradually.</w:t>
      </w:r>
    </w:p>
    <w:p w:rsidR="009E0515" w:rsidRPr="009E0515" w:rsidRDefault="00B627B3" w:rsidP="00315611">
      <w:pPr>
        <w:pStyle w:val="ListParagraph"/>
        <w:numPr>
          <w:ilvl w:val="0"/>
          <w:numId w:val="13"/>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Liabilities Ratio:</w:t>
      </w:r>
      <w:r>
        <w:rPr>
          <w:rFonts w:ascii="Times New Roman" w:hAnsi="Times New Roman" w:cs="Times New Roman"/>
          <w:sz w:val="24"/>
          <w:szCs w:val="24"/>
        </w:rPr>
        <w:t xml:space="preserve"> The liabilities of </w:t>
      </w:r>
      <w:r w:rsidR="003A29C8">
        <w:rPr>
          <w:rFonts w:ascii="Times New Roman" w:hAnsi="Times New Roman" w:cs="Times New Roman"/>
          <w:sz w:val="24"/>
          <w:szCs w:val="24"/>
        </w:rPr>
        <w:t>“bKash”</w:t>
      </w:r>
      <w:r>
        <w:rPr>
          <w:rFonts w:ascii="Times New Roman" w:hAnsi="Times New Roman" w:cs="Times New Roman"/>
          <w:sz w:val="24"/>
          <w:szCs w:val="24"/>
        </w:rPr>
        <w:t xml:space="preserve"> are also rising gradually. It indicates that the contribution of the liabilities of </w:t>
      </w:r>
      <w:r w:rsidR="003A29C8">
        <w:rPr>
          <w:rFonts w:ascii="Times New Roman" w:hAnsi="Times New Roman" w:cs="Times New Roman"/>
          <w:sz w:val="24"/>
          <w:szCs w:val="24"/>
        </w:rPr>
        <w:t>“bKash”</w:t>
      </w:r>
      <w:r>
        <w:rPr>
          <w:rFonts w:ascii="Times New Roman" w:hAnsi="Times New Roman" w:cs="Times New Roman"/>
          <w:sz w:val="24"/>
          <w:szCs w:val="24"/>
        </w:rPr>
        <w:t xml:space="preserve"> over </w:t>
      </w:r>
      <w:r w:rsidR="005B57CF">
        <w:rPr>
          <w:rFonts w:ascii="Times New Roman" w:hAnsi="Times New Roman" w:cs="Times New Roman"/>
          <w:sz w:val="24"/>
          <w:szCs w:val="24"/>
        </w:rPr>
        <w:t>“</w:t>
      </w:r>
      <w:r>
        <w:rPr>
          <w:rFonts w:ascii="Times New Roman" w:hAnsi="Times New Roman" w:cs="Times New Roman"/>
          <w:sz w:val="24"/>
          <w:szCs w:val="24"/>
        </w:rPr>
        <w:t>Brac Bank</w:t>
      </w:r>
      <w:r w:rsidR="005B57CF">
        <w:rPr>
          <w:rFonts w:ascii="Times New Roman" w:hAnsi="Times New Roman" w:cs="Times New Roman"/>
          <w:sz w:val="24"/>
          <w:szCs w:val="24"/>
        </w:rPr>
        <w:t>”</w:t>
      </w:r>
      <w:r>
        <w:rPr>
          <w:rFonts w:ascii="Times New Roman" w:hAnsi="Times New Roman" w:cs="Times New Roman"/>
          <w:sz w:val="24"/>
          <w:szCs w:val="24"/>
        </w:rPr>
        <w:t xml:space="preserve"> is gradually increasing. It may lead to a positive effect. An increase in liabilities can lead to a tax deduction.</w:t>
      </w:r>
    </w:p>
    <w:p w:rsidR="009E0515" w:rsidRPr="00290631" w:rsidRDefault="00B627B3" w:rsidP="00315611">
      <w:pPr>
        <w:pStyle w:val="ListParagraph"/>
        <w:numPr>
          <w:ilvl w:val="0"/>
          <w:numId w:val="13"/>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Net Profit Ratio:</w:t>
      </w:r>
      <w:r>
        <w:rPr>
          <w:rFonts w:ascii="Times New Roman" w:hAnsi="Times New Roman" w:cs="Times New Roman"/>
          <w:sz w:val="24"/>
          <w:szCs w:val="24"/>
        </w:rPr>
        <w:t xml:space="preserve"> In this case, </w:t>
      </w:r>
      <w:r w:rsidR="003A29C8">
        <w:rPr>
          <w:rFonts w:ascii="Times New Roman" w:hAnsi="Times New Roman" w:cs="Times New Roman"/>
          <w:sz w:val="24"/>
          <w:szCs w:val="24"/>
        </w:rPr>
        <w:t>“bKash”</w:t>
      </w:r>
      <w:r>
        <w:rPr>
          <w:rFonts w:ascii="Times New Roman" w:hAnsi="Times New Roman" w:cs="Times New Roman"/>
          <w:sz w:val="24"/>
          <w:szCs w:val="24"/>
        </w:rPr>
        <w:t xml:space="preserve"> lags in generating profit over the years, which is impacting Brac</w:t>
      </w:r>
      <w:r w:rsidR="005F595C">
        <w:rPr>
          <w:rFonts w:ascii="Times New Roman" w:hAnsi="Times New Roman" w:cs="Times New Roman"/>
          <w:sz w:val="24"/>
          <w:szCs w:val="24"/>
        </w:rPr>
        <w:t xml:space="preserve"> Bank’s</w:t>
      </w:r>
      <w:r>
        <w:rPr>
          <w:rFonts w:ascii="Times New Roman" w:hAnsi="Times New Roman" w:cs="Times New Roman"/>
          <w:sz w:val="24"/>
          <w:szCs w:val="24"/>
        </w:rPr>
        <w:t xml:space="preserve"> overall Income statement. According to the table, it clearly indicates that in 2017 the profit ratio was highest among the four years. But in the upcoming years, it fell down drastically. Moreover, in 2020, </w:t>
      </w:r>
      <w:r w:rsidR="003A29C8">
        <w:rPr>
          <w:rFonts w:ascii="Times New Roman" w:hAnsi="Times New Roman" w:cs="Times New Roman"/>
          <w:sz w:val="24"/>
          <w:szCs w:val="24"/>
        </w:rPr>
        <w:t>“bKash”</w:t>
      </w:r>
      <w:r>
        <w:rPr>
          <w:rFonts w:ascii="Times New Roman" w:hAnsi="Times New Roman" w:cs="Times New Roman"/>
          <w:sz w:val="24"/>
          <w:szCs w:val="24"/>
        </w:rPr>
        <w:t xml:space="preserve"> faced losses</w:t>
      </w:r>
      <w:r w:rsidR="00290631">
        <w:rPr>
          <w:rFonts w:ascii="Times New Roman" w:hAnsi="Times New Roman" w:cs="Times New Roman"/>
          <w:sz w:val="24"/>
          <w:szCs w:val="24"/>
        </w:rPr>
        <w:t xml:space="preserve"> of significant value, which is clearly due to high operating costs and other expenses. If </w:t>
      </w:r>
      <w:r w:rsidR="003A29C8">
        <w:rPr>
          <w:rFonts w:ascii="Times New Roman" w:hAnsi="Times New Roman" w:cs="Times New Roman"/>
          <w:sz w:val="24"/>
          <w:szCs w:val="24"/>
        </w:rPr>
        <w:t>“bKash”</w:t>
      </w:r>
      <w:r w:rsidR="00290631">
        <w:rPr>
          <w:rFonts w:ascii="Times New Roman" w:hAnsi="Times New Roman" w:cs="Times New Roman"/>
          <w:sz w:val="24"/>
          <w:szCs w:val="24"/>
        </w:rPr>
        <w:t xml:space="preserve"> is able to reduce these costs, then their performance will drastically improve.</w:t>
      </w:r>
    </w:p>
    <w:p w:rsidR="007303AC" w:rsidRDefault="00B627B3">
      <w:pPr>
        <w:rPr>
          <w:rFonts w:ascii="Times New Roman" w:hAnsi="Times New Roman" w:cs="Times New Roman"/>
          <w:b/>
          <w:bCs/>
          <w:sz w:val="24"/>
          <w:szCs w:val="24"/>
        </w:rPr>
      </w:pPr>
      <w:r>
        <w:rPr>
          <w:rFonts w:ascii="Times New Roman" w:hAnsi="Times New Roman" w:cs="Times New Roman"/>
          <w:b/>
          <w:bCs/>
          <w:sz w:val="24"/>
          <w:szCs w:val="24"/>
        </w:rPr>
        <w:br w:type="page"/>
      </w:r>
    </w:p>
    <w:p w:rsidR="007303AC" w:rsidRDefault="007303AC" w:rsidP="007303AC">
      <w:pPr>
        <w:spacing w:line="360" w:lineRule="auto"/>
        <w:jc w:val="center"/>
        <w:rPr>
          <w:rFonts w:ascii="Times New Roman" w:hAnsi="Times New Roman" w:cs="Times New Roman"/>
          <w:b/>
          <w:bCs/>
          <w:i/>
          <w:iCs/>
          <w:sz w:val="104"/>
          <w:szCs w:val="104"/>
        </w:rPr>
      </w:pPr>
    </w:p>
    <w:p w:rsidR="007303AC" w:rsidRDefault="007303AC" w:rsidP="007303AC">
      <w:pPr>
        <w:spacing w:line="360" w:lineRule="auto"/>
        <w:jc w:val="center"/>
        <w:rPr>
          <w:rFonts w:ascii="Times New Roman" w:hAnsi="Times New Roman" w:cs="Times New Roman"/>
          <w:b/>
          <w:bCs/>
          <w:i/>
          <w:iCs/>
          <w:sz w:val="104"/>
          <w:szCs w:val="104"/>
        </w:rPr>
      </w:pPr>
    </w:p>
    <w:p w:rsidR="007303AC" w:rsidRDefault="007303AC" w:rsidP="007303AC">
      <w:pPr>
        <w:spacing w:line="360" w:lineRule="auto"/>
        <w:jc w:val="center"/>
        <w:rPr>
          <w:rFonts w:ascii="Times New Roman" w:hAnsi="Times New Roman" w:cs="Times New Roman"/>
          <w:b/>
          <w:bCs/>
          <w:i/>
          <w:iCs/>
          <w:sz w:val="104"/>
          <w:szCs w:val="104"/>
        </w:rPr>
      </w:pPr>
    </w:p>
    <w:p w:rsidR="00381312" w:rsidRDefault="00B627B3" w:rsidP="007303AC">
      <w:pPr>
        <w:pStyle w:val="Heading1"/>
        <w:jc w:val="center"/>
        <w:rPr>
          <w:rFonts w:ascii="Times New Roman" w:hAnsi="Times New Roman" w:cs="Times New Roman"/>
          <w:b/>
          <w:bCs/>
          <w:i/>
          <w:iCs/>
          <w:sz w:val="104"/>
          <w:szCs w:val="104"/>
        </w:rPr>
      </w:pPr>
      <w:bookmarkStart w:id="31" w:name="_Toc74158606"/>
      <w:r w:rsidRPr="007303AC">
        <w:rPr>
          <w:rFonts w:ascii="Times New Roman" w:hAnsi="Times New Roman" w:cs="Times New Roman"/>
          <w:b/>
          <w:bCs/>
          <w:i/>
          <w:iCs/>
          <w:sz w:val="104"/>
          <w:szCs w:val="104"/>
        </w:rPr>
        <w:t>Chapter</w:t>
      </w:r>
      <w:r w:rsidR="0054188E">
        <w:rPr>
          <w:rFonts w:ascii="Times New Roman" w:hAnsi="Times New Roman" w:cs="Times New Roman"/>
          <w:b/>
          <w:bCs/>
          <w:i/>
          <w:iCs/>
          <w:sz w:val="104"/>
          <w:szCs w:val="104"/>
        </w:rPr>
        <w:t>5</w:t>
      </w:r>
      <w:r w:rsidRPr="007303AC">
        <w:rPr>
          <w:rFonts w:ascii="Times New Roman" w:hAnsi="Times New Roman" w:cs="Times New Roman"/>
          <w:b/>
          <w:bCs/>
          <w:i/>
          <w:iCs/>
          <w:sz w:val="104"/>
          <w:szCs w:val="104"/>
        </w:rPr>
        <w:t xml:space="preserve"> – </w:t>
      </w:r>
      <w:bookmarkEnd w:id="31"/>
      <w:r w:rsidR="0054188E">
        <w:rPr>
          <w:rFonts w:ascii="Times New Roman" w:hAnsi="Times New Roman" w:cs="Times New Roman"/>
          <w:b/>
          <w:bCs/>
          <w:i/>
          <w:iCs/>
          <w:sz w:val="104"/>
          <w:szCs w:val="104"/>
        </w:rPr>
        <w:t>(Conclusion)</w:t>
      </w:r>
    </w:p>
    <w:p w:rsidR="00562B5F" w:rsidRPr="007836D2" w:rsidRDefault="00B627B3" w:rsidP="007836D2">
      <w:pPr>
        <w:rPr>
          <w:rFonts w:ascii="Times New Roman" w:eastAsiaTheme="majorEastAsia" w:hAnsi="Times New Roman" w:cs="Times New Roman"/>
          <w:b/>
          <w:bCs/>
          <w:i/>
          <w:iCs/>
          <w:color w:val="2F5496" w:themeColor="accent1" w:themeShade="BF"/>
          <w:sz w:val="104"/>
          <w:szCs w:val="104"/>
        </w:rPr>
      </w:pPr>
      <w:r>
        <w:rPr>
          <w:rFonts w:ascii="Times New Roman" w:hAnsi="Times New Roman" w:cs="Times New Roman"/>
          <w:b/>
          <w:bCs/>
          <w:i/>
          <w:iCs/>
          <w:sz w:val="104"/>
          <w:szCs w:val="104"/>
        </w:rPr>
        <w:br w:type="page"/>
      </w:r>
    </w:p>
    <w:p w:rsidR="00562B5F" w:rsidRDefault="00B627B3" w:rsidP="00B950E3">
      <w:pPr>
        <w:pStyle w:val="Heading2"/>
        <w:rPr>
          <w:rFonts w:ascii="Times New Roman" w:hAnsi="Times New Roman" w:cs="Times New Roman"/>
          <w:b/>
          <w:bCs/>
          <w:i/>
          <w:iCs/>
          <w:sz w:val="28"/>
          <w:szCs w:val="28"/>
        </w:rPr>
      </w:pPr>
      <w:bookmarkStart w:id="32" w:name="_Toc74158607"/>
      <w:r w:rsidRPr="00B950E3">
        <w:rPr>
          <w:rFonts w:ascii="Times New Roman" w:hAnsi="Times New Roman" w:cs="Times New Roman"/>
          <w:b/>
          <w:bCs/>
          <w:i/>
          <w:iCs/>
          <w:sz w:val="28"/>
          <w:szCs w:val="28"/>
        </w:rPr>
        <w:lastRenderedPageBreak/>
        <w:t>Conclusion</w:t>
      </w:r>
      <w:bookmarkEnd w:id="32"/>
    </w:p>
    <w:p w:rsidR="005F595C" w:rsidRPr="005F595C" w:rsidRDefault="005F595C" w:rsidP="005F595C"/>
    <w:p w:rsidR="00833A55" w:rsidRDefault="003A29C8" w:rsidP="009B235E">
      <w:pPr>
        <w:spacing w:line="360" w:lineRule="auto"/>
        <w:jc w:val="both"/>
        <w:rPr>
          <w:rFonts w:ascii="Times New Roman" w:hAnsi="Times New Roman" w:cs="Times New Roman"/>
          <w:sz w:val="24"/>
          <w:szCs w:val="24"/>
        </w:rPr>
      </w:pPr>
      <w:r>
        <w:rPr>
          <w:rFonts w:ascii="Times New Roman" w:hAnsi="Times New Roman" w:cs="Times New Roman"/>
          <w:sz w:val="24"/>
          <w:szCs w:val="24"/>
        </w:rPr>
        <w:t>“bKash</w:t>
      </w:r>
      <w:r w:rsidR="00B627B3" w:rsidRPr="00562B5F">
        <w:rPr>
          <w:rFonts w:ascii="Times New Roman" w:hAnsi="Times New Roman" w:cs="Times New Roman"/>
          <w:sz w:val="24"/>
          <w:szCs w:val="24"/>
        </w:rPr>
        <w:t xml:space="preserve"> L</w:t>
      </w:r>
      <w:r w:rsidR="005F595C">
        <w:rPr>
          <w:rFonts w:ascii="Times New Roman" w:hAnsi="Times New Roman" w:cs="Times New Roman"/>
          <w:sz w:val="24"/>
          <w:szCs w:val="24"/>
        </w:rPr>
        <w:t>imi</w:t>
      </w:r>
      <w:r w:rsidR="00B627B3" w:rsidRPr="00562B5F">
        <w:rPr>
          <w:rFonts w:ascii="Times New Roman" w:hAnsi="Times New Roman" w:cs="Times New Roman"/>
          <w:sz w:val="24"/>
          <w:szCs w:val="24"/>
        </w:rPr>
        <w:t>t</w:t>
      </w:r>
      <w:r w:rsidR="005F595C">
        <w:rPr>
          <w:rFonts w:ascii="Times New Roman" w:hAnsi="Times New Roman" w:cs="Times New Roman"/>
          <w:sz w:val="24"/>
          <w:szCs w:val="24"/>
        </w:rPr>
        <w:t>e</w:t>
      </w:r>
      <w:r w:rsidR="00B627B3" w:rsidRPr="00562B5F">
        <w:rPr>
          <w:rFonts w:ascii="Times New Roman" w:hAnsi="Times New Roman" w:cs="Times New Roman"/>
          <w:sz w:val="24"/>
          <w:szCs w:val="24"/>
        </w:rPr>
        <w:t>d</w:t>
      </w:r>
      <w:r w:rsidR="005F595C">
        <w:rPr>
          <w:rFonts w:ascii="Times New Roman" w:hAnsi="Times New Roman" w:cs="Times New Roman"/>
          <w:sz w:val="24"/>
          <w:szCs w:val="24"/>
        </w:rPr>
        <w:t>”</w:t>
      </w:r>
      <w:r w:rsidR="00B627B3" w:rsidRPr="00562B5F">
        <w:rPr>
          <w:rFonts w:ascii="Times New Roman" w:hAnsi="Times New Roman" w:cs="Times New Roman"/>
          <w:sz w:val="24"/>
          <w:szCs w:val="24"/>
        </w:rPr>
        <w:t xml:space="preserve"> </w:t>
      </w:r>
      <w:r w:rsidR="00B627B3">
        <w:rPr>
          <w:rFonts w:ascii="Times New Roman" w:hAnsi="Times New Roman" w:cs="Times New Roman"/>
          <w:sz w:val="24"/>
          <w:szCs w:val="24"/>
        </w:rPr>
        <w:t>is the No. 1</w:t>
      </w:r>
      <w:r w:rsidR="00B627B3" w:rsidRPr="00562B5F">
        <w:rPr>
          <w:rFonts w:ascii="Times New Roman" w:hAnsi="Times New Roman" w:cs="Times New Roman"/>
          <w:sz w:val="24"/>
          <w:szCs w:val="24"/>
        </w:rPr>
        <w:t xml:space="preserve"> </w:t>
      </w:r>
      <w:r w:rsidR="005B57CF">
        <w:rPr>
          <w:rFonts w:ascii="Times New Roman" w:hAnsi="Times New Roman" w:cs="Times New Roman"/>
          <w:sz w:val="24"/>
          <w:szCs w:val="24"/>
        </w:rPr>
        <w:t>“</w:t>
      </w:r>
      <w:r w:rsidR="00B627B3" w:rsidRPr="00562B5F">
        <w:rPr>
          <w:rFonts w:ascii="Times New Roman" w:hAnsi="Times New Roman" w:cs="Times New Roman"/>
          <w:sz w:val="24"/>
          <w:szCs w:val="24"/>
        </w:rPr>
        <w:t xml:space="preserve">mobile </w:t>
      </w:r>
      <w:r w:rsidR="00B627B3">
        <w:rPr>
          <w:rFonts w:ascii="Times New Roman" w:hAnsi="Times New Roman" w:cs="Times New Roman"/>
          <w:sz w:val="24"/>
          <w:szCs w:val="24"/>
        </w:rPr>
        <w:t>financial service</w:t>
      </w:r>
      <w:r w:rsidR="005B57CF">
        <w:rPr>
          <w:rFonts w:ascii="Times New Roman" w:hAnsi="Times New Roman" w:cs="Times New Roman"/>
          <w:sz w:val="24"/>
          <w:szCs w:val="24"/>
        </w:rPr>
        <w:t>” company</w:t>
      </w:r>
      <w:r w:rsidR="00B627B3" w:rsidRPr="00562B5F">
        <w:rPr>
          <w:rFonts w:ascii="Times New Roman" w:hAnsi="Times New Roman" w:cs="Times New Roman"/>
          <w:sz w:val="24"/>
          <w:szCs w:val="24"/>
        </w:rPr>
        <w:t xml:space="preserve"> in </w:t>
      </w:r>
      <w:r w:rsidR="00B627B3">
        <w:rPr>
          <w:rFonts w:ascii="Times New Roman" w:hAnsi="Times New Roman" w:cs="Times New Roman"/>
          <w:sz w:val="24"/>
          <w:szCs w:val="24"/>
        </w:rPr>
        <w:t>the Globe</w:t>
      </w:r>
      <w:r w:rsidR="00B627B3" w:rsidRPr="00562B5F">
        <w:rPr>
          <w:rFonts w:ascii="Times New Roman" w:hAnsi="Times New Roman" w:cs="Times New Roman"/>
          <w:sz w:val="24"/>
          <w:szCs w:val="24"/>
        </w:rPr>
        <w:t>.</w:t>
      </w:r>
      <w:r w:rsidR="00F91A1D">
        <w:rPr>
          <w:rFonts w:ascii="Times New Roman" w:hAnsi="Times New Roman" w:cs="Times New Roman"/>
          <w:sz w:val="24"/>
          <w:szCs w:val="24"/>
        </w:rPr>
        <w:t xml:space="preserve"> </w:t>
      </w:r>
      <w:r w:rsidR="009B235E">
        <w:rPr>
          <w:rFonts w:ascii="Times New Roman" w:hAnsi="Times New Roman" w:cs="Times New Roman"/>
          <w:sz w:val="24"/>
          <w:szCs w:val="24"/>
        </w:rPr>
        <w:t>Despite having so many competitors, bKash Limited is still the No. 1 “Mobile Financial Service” company in Bangladesh. The aim of “bKash limited” is to increase the availability and opportunity of accessing the “Financial Service”. The vision of “bKash’</w:t>
      </w:r>
      <w:r w:rsidR="009B235E" w:rsidRPr="00DA31BA">
        <w:rPr>
          <w:rFonts w:ascii="Times New Roman" w:hAnsi="Times New Roman" w:cs="Times New Roman"/>
          <w:sz w:val="24"/>
          <w:szCs w:val="24"/>
        </w:rPr>
        <w:t>s</w:t>
      </w:r>
      <w:r w:rsidR="009B235E">
        <w:rPr>
          <w:rFonts w:ascii="Times New Roman" w:hAnsi="Times New Roman" w:cs="Times New Roman"/>
          <w:sz w:val="24"/>
          <w:szCs w:val="24"/>
        </w:rPr>
        <w:t>”</w:t>
      </w:r>
      <w:r w:rsidR="009B235E" w:rsidRPr="00DA31BA">
        <w:rPr>
          <w:rFonts w:ascii="Times New Roman" w:hAnsi="Times New Roman" w:cs="Times New Roman"/>
          <w:sz w:val="24"/>
          <w:szCs w:val="24"/>
        </w:rPr>
        <w:t xml:space="preserve"> </w:t>
      </w:r>
      <w:r w:rsidR="009B235E">
        <w:rPr>
          <w:rFonts w:ascii="Times New Roman" w:hAnsi="Times New Roman" w:cs="Times New Roman"/>
          <w:sz w:val="24"/>
          <w:szCs w:val="24"/>
        </w:rPr>
        <w:t>is to target the rural population of Bangladesh. bKash is the f</w:t>
      </w:r>
      <w:r w:rsidR="009B235E" w:rsidRPr="009B235E">
        <w:rPr>
          <w:rFonts w:ascii="Times New Roman" w:hAnsi="Times New Roman" w:cs="Times New Roman"/>
          <w:sz w:val="24"/>
          <w:szCs w:val="24"/>
        </w:rPr>
        <w:t>irst “mobile financial service provider” of Bangladesh.</w:t>
      </w:r>
      <w:r w:rsidR="009B235E">
        <w:rPr>
          <w:rFonts w:ascii="Times New Roman" w:hAnsi="Times New Roman" w:cs="Times New Roman"/>
          <w:sz w:val="24"/>
          <w:szCs w:val="24"/>
        </w:rPr>
        <w:t xml:space="preserve"> </w:t>
      </w:r>
      <w:r w:rsidR="00833A55">
        <w:rPr>
          <w:rFonts w:ascii="Times New Roman" w:hAnsi="Times New Roman" w:cs="Times New Roman"/>
          <w:sz w:val="24"/>
          <w:szCs w:val="24"/>
        </w:rPr>
        <w:t>Therefore,</w:t>
      </w:r>
      <w:r w:rsidR="009B235E">
        <w:rPr>
          <w:rFonts w:ascii="Times New Roman" w:hAnsi="Times New Roman" w:cs="Times New Roman"/>
          <w:sz w:val="24"/>
          <w:szCs w:val="24"/>
        </w:rPr>
        <w:t xml:space="preserve"> it has first mover advantage </w:t>
      </w:r>
      <w:r w:rsidR="00833A55">
        <w:rPr>
          <w:rFonts w:ascii="Times New Roman" w:hAnsi="Times New Roman" w:cs="Times New Roman"/>
          <w:sz w:val="24"/>
          <w:szCs w:val="24"/>
        </w:rPr>
        <w:t>and has</w:t>
      </w:r>
      <w:r w:rsidR="009B235E" w:rsidRPr="009B235E">
        <w:rPr>
          <w:rFonts w:ascii="Times New Roman" w:hAnsi="Times New Roman" w:cs="Times New Roman"/>
          <w:sz w:val="24"/>
          <w:szCs w:val="24"/>
        </w:rPr>
        <w:t xml:space="preserve"> good relation with the only four biggest “mobile network operating” company in Bangladesh (“Robi”, “Grameenphone”, “Airtel”, “Banglalink”)</w:t>
      </w:r>
      <w:r w:rsidR="009B235E">
        <w:rPr>
          <w:rFonts w:ascii="Times New Roman" w:hAnsi="Times New Roman" w:cs="Times New Roman"/>
          <w:sz w:val="24"/>
          <w:szCs w:val="24"/>
        </w:rPr>
        <w:t>. Upon doing the qualitative ana</w:t>
      </w:r>
      <w:r w:rsidR="00833A55">
        <w:rPr>
          <w:rFonts w:ascii="Times New Roman" w:hAnsi="Times New Roman" w:cs="Times New Roman"/>
          <w:sz w:val="24"/>
          <w:szCs w:val="24"/>
        </w:rPr>
        <w:t xml:space="preserve">lysis I found that </w:t>
      </w:r>
      <w:r w:rsidR="00833A55" w:rsidRPr="00833A55">
        <w:rPr>
          <w:rFonts w:ascii="Times New Roman" w:hAnsi="Times New Roman" w:cs="Times New Roman"/>
          <w:sz w:val="24"/>
          <w:szCs w:val="24"/>
        </w:rPr>
        <w:t>“bKash” target market is the rural people of Bangladesh who are deprived of banking by large “financial service providers”. As Bangladesh has a huge population, “bKash” has an enormous opportunity to expand its market share.</w:t>
      </w:r>
      <w:r w:rsidR="00833A55">
        <w:rPr>
          <w:rFonts w:ascii="Times New Roman" w:hAnsi="Times New Roman" w:cs="Times New Roman"/>
          <w:sz w:val="24"/>
          <w:szCs w:val="24"/>
        </w:rPr>
        <w:t xml:space="preserve"> And by doing quantitative analysis I found that</w:t>
      </w:r>
      <w:r w:rsidR="00B627B3" w:rsidRPr="00562B5F">
        <w:rPr>
          <w:rFonts w:ascii="Times New Roman" w:hAnsi="Times New Roman" w:cs="Times New Roman"/>
          <w:sz w:val="24"/>
          <w:szCs w:val="24"/>
        </w:rPr>
        <w:t xml:space="preserve"> the significant findings are</w:t>
      </w:r>
      <w:r w:rsidR="00B627B3">
        <w:rPr>
          <w:rFonts w:ascii="Times New Roman" w:hAnsi="Times New Roman" w:cs="Times New Roman"/>
          <w:sz w:val="24"/>
          <w:szCs w:val="24"/>
        </w:rPr>
        <w:t xml:space="preserve"> the c</w:t>
      </w:r>
      <w:r w:rsidR="00B627B3" w:rsidRPr="007836D2">
        <w:rPr>
          <w:rFonts w:ascii="Times New Roman" w:hAnsi="Times New Roman" w:cs="Times New Roman"/>
          <w:sz w:val="24"/>
          <w:szCs w:val="24"/>
        </w:rPr>
        <w:t>urrent ratio was the lowest in 2017</w:t>
      </w:r>
      <w:r w:rsidR="00B627B3">
        <w:rPr>
          <w:rFonts w:ascii="Times New Roman" w:hAnsi="Times New Roman" w:cs="Times New Roman"/>
          <w:sz w:val="24"/>
          <w:szCs w:val="24"/>
        </w:rPr>
        <w:t>, the w</w:t>
      </w:r>
      <w:r w:rsidR="00B627B3" w:rsidRPr="007836D2">
        <w:rPr>
          <w:rFonts w:ascii="Times New Roman" w:hAnsi="Times New Roman" w:cs="Times New Roman"/>
          <w:sz w:val="24"/>
          <w:szCs w:val="24"/>
        </w:rPr>
        <w:t>orking Capital was lowest in 2017 but skyrocketed in 2018 and then gradually fell</w:t>
      </w:r>
      <w:r w:rsidR="00B627B3">
        <w:rPr>
          <w:rFonts w:ascii="Times New Roman" w:hAnsi="Times New Roman" w:cs="Times New Roman"/>
          <w:sz w:val="24"/>
          <w:szCs w:val="24"/>
        </w:rPr>
        <w:t>, s</w:t>
      </w:r>
      <w:r w:rsidR="00B627B3" w:rsidRPr="007836D2">
        <w:rPr>
          <w:rFonts w:ascii="Times New Roman" w:hAnsi="Times New Roman" w:cs="Times New Roman"/>
          <w:sz w:val="24"/>
          <w:szCs w:val="24"/>
        </w:rPr>
        <w:t>ales to Working capital ratio was the highest in 2017, then turned normal in the following years.</w:t>
      </w:r>
      <w:r w:rsidR="00B627B3">
        <w:rPr>
          <w:rFonts w:ascii="Times New Roman" w:hAnsi="Times New Roman" w:cs="Times New Roman"/>
          <w:sz w:val="24"/>
          <w:szCs w:val="24"/>
        </w:rPr>
        <w:t xml:space="preserve"> The d</w:t>
      </w:r>
      <w:r w:rsidR="00B627B3" w:rsidRPr="007836D2">
        <w:rPr>
          <w:rFonts w:ascii="Times New Roman" w:hAnsi="Times New Roman" w:cs="Times New Roman"/>
          <w:sz w:val="24"/>
          <w:szCs w:val="24"/>
        </w:rPr>
        <w:t>ebt ratio was more or less the same throughout the years</w:t>
      </w:r>
      <w:r w:rsidR="00B627B3">
        <w:rPr>
          <w:rFonts w:ascii="Times New Roman" w:hAnsi="Times New Roman" w:cs="Times New Roman"/>
          <w:sz w:val="24"/>
          <w:szCs w:val="24"/>
        </w:rPr>
        <w:t>; the debt-to-Equity</w:t>
      </w:r>
      <w:r w:rsidR="00B627B3" w:rsidRPr="007836D2">
        <w:rPr>
          <w:rFonts w:ascii="Times New Roman" w:hAnsi="Times New Roman" w:cs="Times New Roman"/>
          <w:sz w:val="24"/>
          <w:szCs w:val="24"/>
        </w:rPr>
        <w:t xml:space="preserve"> ratio was highest in 2017 (8.05), almost similar in 2018 &amp; 2019.</w:t>
      </w:r>
      <w:r w:rsidR="00B627B3">
        <w:rPr>
          <w:rFonts w:ascii="Times New Roman" w:hAnsi="Times New Roman" w:cs="Times New Roman"/>
          <w:sz w:val="24"/>
          <w:szCs w:val="24"/>
        </w:rPr>
        <w:t xml:space="preserve"> </w:t>
      </w:r>
      <w:r w:rsidR="00B627B3" w:rsidRPr="007836D2">
        <w:rPr>
          <w:rFonts w:ascii="Times New Roman" w:hAnsi="Times New Roman" w:cs="Times New Roman"/>
          <w:sz w:val="24"/>
          <w:szCs w:val="24"/>
        </w:rPr>
        <w:t>Net Profit Margin was negative in 2020 due to high costs as well as ROA &amp; ROE.</w:t>
      </w:r>
      <w:r w:rsidR="00B627B3">
        <w:rPr>
          <w:rFonts w:ascii="Times New Roman" w:hAnsi="Times New Roman" w:cs="Times New Roman"/>
          <w:sz w:val="24"/>
          <w:szCs w:val="24"/>
        </w:rPr>
        <w:t xml:space="preserve"> </w:t>
      </w:r>
      <w:r w:rsidR="00B627B3" w:rsidRPr="00562B5F">
        <w:rPr>
          <w:rFonts w:ascii="Times New Roman" w:hAnsi="Times New Roman" w:cs="Times New Roman"/>
          <w:sz w:val="24"/>
          <w:szCs w:val="24"/>
        </w:rPr>
        <w:t xml:space="preserve">The analysis and findings conducted above for this report indicate few necessary steps that </w:t>
      </w:r>
      <w:r>
        <w:rPr>
          <w:rFonts w:ascii="Times New Roman" w:hAnsi="Times New Roman" w:cs="Times New Roman"/>
          <w:sz w:val="24"/>
          <w:szCs w:val="24"/>
        </w:rPr>
        <w:t>“bKash”</w:t>
      </w:r>
      <w:r w:rsidR="00B627B3" w:rsidRPr="00562B5F">
        <w:rPr>
          <w:rFonts w:ascii="Times New Roman" w:hAnsi="Times New Roman" w:cs="Times New Roman"/>
          <w:sz w:val="24"/>
          <w:szCs w:val="24"/>
        </w:rPr>
        <w:t xml:space="preserve"> can </w:t>
      </w:r>
      <w:r w:rsidR="00B627B3" w:rsidRPr="007836D2">
        <w:rPr>
          <w:rFonts w:ascii="Times New Roman" w:hAnsi="Times New Roman" w:cs="Times New Roman"/>
          <w:sz w:val="24"/>
          <w:szCs w:val="24"/>
        </w:rPr>
        <w:t>improve</w:t>
      </w:r>
      <w:r w:rsidR="00B627B3">
        <w:rPr>
          <w:rFonts w:ascii="Times New Roman" w:hAnsi="Times New Roman" w:cs="Times New Roman"/>
          <w:sz w:val="24"/>
          <w:szCs w:val="24"/>
        </w:rPr>
        <w:t>. Firstly, t</w:t>
      </w:r>
      <w:r w:rsidR="00B627B3" w:rsidRPr="007836D2">
        <w:rPr>
          <w:rFonts w:ascii="Times New Roman" w:hAnsi="Times New Roman" w:cs="Times New Roman"/>
          <w:sz w:val="24"/>
          <w:szCs w:val="24"/>
        </w:rPr>
        <w:t>he company needs to increase its working capital</w:t>
      </w:r>
      <w:r w:rsidR="00B627B3">
        <w:rPr>
          <w:rFonts w:ascii="Times New Roman" w:hAnsi="Times New Roman" w:cs="Times New Roman"/>
          <w:sz w:val="24"/>
          <w:szCs w:val="24"/>
        </w:rPr>
        <w:t xml:space="preserve">. </w:t>
      </w:r>
      <w:r>
        <w:rPr>
          <w:rFonts w:ascii="Times New Roman" w:hAnsi="Times New Roman" w:cs="Times New Roman"/>
          <w:sz w:val="24"/>
          <w:szCs w:val="24"/>
        </w:rPr>
        <w:t>“bKash”</w:t>
      </w:r>
      <w:r w:rsidR="00B627B3" w:rsidRPr="007836D2">
        <w:rPr>
          <w:rFonts w:ascii="Times New Roman" w:hAnsi="Times New Roman" w:cs="Times New Roman"/>
          <w:sz w:val="24"/>
          <w:szCs w:val="24"/>
        </w:rPr>
        <w:t xml:space="preserve"> needs to focus more on minimizing the costs and maximize profit.</w:t>
      </w:r>
      <w:r w:rsidR="00B627B3">
        <w:rPr>
          <w:rFonts w:ascii="Times New Roman" w:hAnsi="Times New Roman" w:cs="Times New Roman"/>
          <w:sz w:val="24"/>
          <w:szCs w:val="24"/>
        </w:rPr>
        <w:t xml:space="preserve"> </w:t>
      </w:r>
      <w:r w:rsidR="00B627B3" w:rsidRPr="007836D2">
        <w:rPr>
          <w:rFonts w:ascii="Times New Roman" w:hAnsi="Times New Roman" w:cs="Times New Roman"/>
          <w:sz w:val="24"/>
          <w:szCs w:val="24"/>
        </w:rPr>
        <w:t xml:space="preserve">The total assets turnover is low and also negative in 2020; therefore, </w:t>
      </w:r>
      <w:r>
        <w:rPr>
          <w:rFonts w:ascii="Times New Roman" w:hAnsi="Times New Roman" w:cs="Times New Roman"/>
          <w:sz w:val="24"/>
          <w:szCs w:val="24"/>
        </w:rPr>
        <w:t>“bKash”</w:t>
      </w:r>
      <w:r w:rsidR="00B627B3" w:rsidRPr="007836D2">
        <w:rPr>
          <w:rFonts w:ascii="Times New Roman" w:hAnsi="Times New Roman" w:cs="Times New Roman"/>
          <w:sz w:val="24"/>
          <w:szCs w:val="24"/>
        </w:rPr>
        <w:t xml:space="preserve"> needs to increase the total assets turnover.</w:t>
      </w:r>
    </w:p>
    <w:p w:rsidR="00F7591A" w:rsidRDefault="00833A55" w:rsidP="00562B5F">
      <w:pPr>
        <w:spacing w:line="360" w:lineRule="auto"/>
        <w:jc w:val="both"/>
        <w:rPr>
          <w:rFonts w:ascii="Times New Roman" w:hAnsi="Times New Roman" w:cs="Times New Roman"/>
          <w:sz w:val="24"/>
          <w:szCs w:val="24"/>
        </w:rPr>
      </w:pPr>
      <w:r>
        <w:rPr>
          <w:rFonts w:ascii="Times New Roman" w:hAnsi="Times New Roman" w:cs="Times New Roman"/>
          <w:sz w:val="24"/>
          <w:szCs w:val="24"/>
        </w:rPr>
        <w:t>Lastly, upon doing comparison between bKash Limited and its parent company Brac Bank Limited I found out that bKash lies only about 16% in terms of asset and about 15 % of the liabilities of Brac Bank.  The results seem that “bKash Limited” only holds a minority in the parent company.</w:t>
      </w:r>
      <w:r w:rsidR="00AD4ADE">
        <w:rPr>
          <w:rFonts w:ascii="Times New Roman" w:hAnsi="Times New Roman" w:cs="Times New Roman"/>
          <w:sz w:val="24"/>
          <w:szCs w:val="24"/>
        </w:rPr>
        <w:t xml:space="preserve"> Therefore, bKash is still </w:t>
      </w:r>
      <w:r w:rsidR="00E44DA4">
        <w:rPr>
          <w:rFonts w:ascii="Times New Roman" w:hAnsi="Times New Roman" w:cs="Times New Roman"/>
          <w:sz w:val="24"/>
          <w:szCs w:val="24"/>
        </w:rPr>
        <w:t>holding</w:t>
      </w:r>
      <w:r w:rsidR="00AD4ADE">
        <w:rPr>
          <w:rFonts w:ascii="Times New Roman" w:hAnsi="Times New Roman" w:cs="Times New Roman"/>
          <w:sz w:val="24"/>
          <w:szCs w:val="24"/>
        </w:rPr>
        <w:t xml:space="preserve"> a negligible position when it is compared to a </w:t>
      </w:r>
      <w:r w:rsidR="00E44DA4">
        <w:rPr>
          <w:rFonts w:ascii="Times New Roman" w:hAnsi="Times New Roman" w:cs="Times New Roman"/>
          <w:sz w:val="24"/>
          <w:szCs w:val="24"/>
        </w:rPr>
        <w:t>wider</w:t>
      </w:r>
      <w:r w:rsidR="00AD4ADE">
        <w:rPr>
          <w:rFonts w:ascii="Times New Roman" w:hAnsi="Times New Roman" w:cs="Times New Roman"/>
          <w:sz w:val="24"/>
          <w:szCs w:val="24"/>
        </w:rPr>
        <w:t xml:space="preserve"> platform where the successful companies are operating.</w:t>
      </w:r>
    </w:p>
    <w:p w:rsidR="00F7591A" w:rsidRDefault="00B627B3">
      <w:pPr>
        <w:rPr>
          <w:rFonts w:ascii="Times New Roman" w:hAnsi="Times New Roman" w:cs="Times New Roman"/>
          <w:sz w:val="24"/>
          <w:szCs w:val="24"/>
        </w:rPr>
      </w:pPr>
      <w:r>
        <w:rPr>
          <w:rFonts w:ascii="Times New Roman" w:hAnsi="Times New Roman" w:cs="Times New Roman"/>
          <w:sz w:val="24"/>
          <w:szCs w:val="24"/>
        </w:rPr>
        <w:br w:type="page"/>
      </w:r>
    </w:p>
    <w:p w:rsidR="00562B5F" w:rsidRDefault="00B950E3" w:rsidP="00B950E3">
      <w:pPr>
        <w:pStyle w:val="Heading2"/>
        <w:rPr>
          <w:rFonts w:ascii="Times New Roman" w:hAnsi="Times New Roman" w:cs="Times New Roman"/>
          <w:b/>
          <w:bCs/>
          <w:i/>
          <w:iCs/>
        </w:rPr>
      </w:pPr>
      <w:bookmarkStart w:id="33" w:name="_Toc74158608"/>
      <w:r>
        <w:rPr>
          <w:rFonts w:ascii="Times New Roman" w:hAnsi="Times New Roman" w:cs="Times New Roman"/>
          <w:b/>
          <w:bCs/>
          <w:i/>
          <w:iCs/>
        </w:rPr>
        <w:lastRenderedPageBreak/>
        <w:t xml:space="preserve"> </w:t>
      </w:r>
      <w:r w:rsidR="00363142">
        <w:rPr>
          <w:rFonts w:ascii="Times New Roman" w:hAnsi="Times New Roman" w:cs="Times New Roman"/>
          <w:b/>
          <w:bCs/>
          <w:i/>
          <w:iCs/>
        </w:rPr>
        <w:t>Bibliography</w:t>
      </w:r>
      <w:bookmarkEnd w:id="33"/>
    </w:p>
    <w:p w:rsidR="005F595C" w:rsidRPr="005F595C" w:rsidRDefault="005F595C" w:rsidP="00833A55">
      <w:pPr>
        <w:jc w:val="center"/>
      </w:pPr>
    </w:p>
    <w:p w:rsidR="00F7591A" w:rsidRPr="00833A55" w:rsidRDefault="003A29C8" w:rsidP="00833A55">
      <w:pPr>
        <w:spacing w:line="360" w:lineRule="auto"/>
        <w:ind w:left="360"/>
        <w:jc w:val="center"/>
        <w:rPr>
          <w:rFonts w:ascii="Times New Roman" w:hAnsi="Times New Roman" w:cs="Times New Roman"/>
          <w:sz w:val="24"/>
          <w:szCs w:val="24"/>
        </w:rPr>
      </w:pPr>
      <w:r w:rsidRPr="00833A55">
        <w:rPr>
          <w:rFonts w:ascii="Times New Roman" w:hAnsi="Times New Roman" w:cs="Times New Roman"/>
          <w:sz w:val="24"/>
          <w:szCs w:val="24"/>
        </w:rPr>
        <w:t>“bKash</w:t>
      </w:r>
      <w:r w:rsidR="00B627B3" w:rsidRPr="00833A55">
        <w:rPr>
          <w:rFonts w:ascii="Times New Roman" w:hAnsi="Times New Roman" w:cs="Times New Roman"/>
          <w:sz w:val="24"/>
          <w:szCs w:val="24"/>
        </w:rPr>
        <w:t xml:space="preserve"> Limited</w:t>
      </w:r>
      <w:r w:rsidR="00EC3CC6" w:rsidRPr="00833A55">
        <w:rPr>
          <w:rFonts w:ascii="Times New Roman" w:hAnsi="Times New Roman" w:cs="Times New Roman"/>
          <w:sz w:val="24"/>
          <w:szCs w:val="24"/>
        </w:rPr>
        <w:t>”</w:t>
      </w:r>
      <w:r w:rsidR="00B627B3" w:rsidRPr="00833A55">
        <w:rPr>
          <w:rFonts w:ascii="Times New Roman" w:hAnsi="Times New Roman" w:cs="Times New Roman"/>
          <w:sz w:val="24"/>
          <w:szCs w:val="24"/>
        </w:rPr>
        <w:t xml:space="preserve"> Annual Report from 2017-2020</w:t>
      </w:r>
    </w:p>
    <w:p w:rsidR="00F7591A" w:rsidRDefault="00EC3CC6" w:rsidP="00833A55">
      <w:pPr>
        <w:spacing w:line="360" w:lineRule="auto"/>
        <w:ind w:left="360"/>
        <w:jc w:val="center"/>
        <w:rPr>
          <w:rFonts w:ascii="Times New Roman" w:hAnsi="Times New Roman" w:cs="Times New Roman"/>
          <w:sz w:val="24"/>
          <w:szCs w:val="24"/>
        </w:rPr>
      </w:pPr>
      <w:r w:rsidRPr="00833A55">
        <w:rPr>
          <w:rFonts w:ascii="Times New Roman" w:hAnsi="Times New Roman" w:cs="Times New Roman"/>
          <w:sz w:val="24"/>
          <w:szCs w:val="24"/>
        </w:rPr>
        <w:t>“</w:t>
      </w:r>
      <w:r w:rsidR="00B627B3" w:rsidRPr="00833A55">
        <w:rPr>
          <w:rFonts w:ascii="Times New Roman" w:hAnsi="Times New Roman" w:cs="Times New Roman"/>
          <w:sz w:val="24"/>
          <w:szCs w:val="24"/>
        </w:rPr>
        <w:t>Brac Bank</w:t>
      </w:r>
      <w:r w:rsidRPr="00833A55">
        <w:rPr>
          <w:rFonts w:ascii="Times New Roman" w:hAnsi="Times New Roman" w:cs="Times New Roman"/>
          <w:sz w:val="24"/>
          <w:szCs w:val="24"/>
        </w:rPr>
        <w:t>”</w:t>
      </w:r>
      <w:r w:rsidR="00B627B3" w:rsidRPr="00833A55">
        <w:rPr>
          <w:rFonts w:ascii="Times New Roman" w:hAnsi="Times New Roman" w:cs="Times New Roman"/>
          <w:sz w:val="24"/>
          <w:szCs w:val="24"/>
        </w:rPr>
        <w:t xml:space="preserve"> Annual Report from 2017-2020</w:t>
      </w:r>
    </w:p>
    <w:p w:rsidR="00050D33" w:rsidRPr="00833A55" w:rsidRDefault="00050D33" w:rsidP="00833A55">
      <w:pPr>
        <w:spacing w:line="360" w:lineRule="auto"/>
        <w:ind w:left="360"/>
        <w:jc w:val="center"/>
        <w:rPr>
          <w:rFonts w:ascii="Times New Roman" w:hAnsi="Times New Roman" w:cs="Times New Roman"/>
          <w:sz w:val="24"/>
          <w:szCs w:val="24"/>
        </w:rPr>
      </w:pPr>
      <w:r w:rsidRPr="00050D33">
        <w:rPr>
          <w:rFonts w:ascii="Times New Roman" w:hAnsi="Times New Roman" w:cs="Times New Roman"/>
          <w:sz w:val="24"/>
          <w:szCs w:val="24"/>
        </w:rPr>
        <w:t>https://www.coursehero.com/</w:t>
      </w:r>
    </w:p>
    <w:p w:rsidR="00F7591A" w:rsidRPr="00833A55" w:rsidRDefault="00B627B3" w:rsidP="00833A55">
      <w:pPr>
        <w:spacing w:line="360" w:lineRule="auto"/>
        <w:ind w:left="360"/>
        <w:jc w:val="center"/>
        <w:rPr>
          <w:rFonts w:ascii="Times New Roman" w:hAnsi="Times New Roman" w:cs="Times New Roman"/>
          <w:sz w:val="24"/>
          <w:szCs w:val="24"/>
        </w:rPr>
      </w:pPr>
      <w:r w:rsidRPr="00833A55">
        <w:rPr>
          <w:rFonts w:ascii="Times New Roman" w:hAnsi="Times New Roman" w:cs="Times New Roman"/>
          <w:sz w:val="24"/>
          <w:szCs w:val="24"/>
        </w:rPr>
        <w:t>www</w:t>
      </w:r>
      <w:r w:rsidR="005B57CF" w:rsidRPr="00833A55">
        <w:rPr>
          <w:rFonts w:ascii="Times New Roman" w:hAnsi="Times New Roman" w:cs="Times New Roman"/>
          <w:sz w:val="24"/>
          <w:szCs w:val="24"/>
        </w:rPr>
        <w:t>.bKash</w:t>
      </w:r>
      <w:r w:rsidRPr="00833A55">
        <w:rPr>
          <w:rFonts w:ascii="Times New Roman" w:hAnsi="Times New Roman" w:cs="Times New Roman"/>
          <w:sz w:val="24"/>
          <w:szCs w:val="24"/>
        </w:rPr>
        <w:t>.com</w:t>
      </w:r>
    </w:p>
    <w:p w:rsidR="004B069B" w:rsidRPr="00833A55" w:rsidRDefault="00B627B3" w:rsidP="00833A55">
      <w:pPr>
        <w:spacing w:line="360" w:lineRule="auto"/>
        <w:ind w:left="360"/>
        <w:jc w:val="center"/>
        <w:rPr>
          <w:rFonts w:ascii="Times New Roman" w:hAnsi="Times New Roman" w:cs="Times New Roman"/>
          <w:sz w:val="24"/>
          <w:szCs w:val="24"/>
        </w:rPr>
      </w:pPr>
      <w:r w:rsidRPr="00833A55">
        <w:rPr>
          <w:rFonts w:ascii="Times New Roman" w:hAnsi="Times New Roman" w:cs="Times New Roman"/>
          <w:sz w:val="24"/>
          <w:szCs w:val="24"/>
        </w:rPr>
        <w:t>https://www.investopedia.com/</w:t>
      </w:r>
    </w:p>
    <w:sectPr w:rsidR="004B069B" w:rsidRPr="00833A55" w:rsidSect="003E3A94">
      <w:pgSz w:w="12240" w:h="15840"/>
      <w:pgMar w:top="1440" w:right="1440" w:bottom="1440" w:left="1440" w:header="720" w:footer="720" w:gutter="0"/>
      <w:pgBorders w:offsetFrom="page">
        <w:top w:val="triple" w:sz="4" w:space="24" w:color="E2136E"/>
        <w:left w:val="triple" w:sz="4" w:space="24" w:color="E2136E"/>
        <w:bottom w:val="triple" w:sz="4" w:space="24" w:color="E2136E"/>
        <w:right w:val="triple" w:sz="4" w:space="24" w:color="E2136E"/>
      </w:pgBorders>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19C" w:rsidRDefault="00F7219C">
      <w:pPr>
        <w:spacing w:after="0" w:line="240" w:lineRule="auto"/>
      </w:pPr>
      <w:r>
        <w:separator/>
      </w:r>
    </w:p>
  </w:endnote>
  <w:endnote w:type="continuationSeparator" w:id="0">
    <w:p w:rsidR="00F7219C" w:rsidRDefault="00F72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6654635"/>
      <w:docPartObj>
        <w:docPartGallery w:val="Page Numbers (Bottom of Page)"/>
        <w:docPartUnique/>
      </w:docPartObj>
    </w:sdtPr>
    <w:sdtEndPr>
      <w:rPr>
        <w:noProof/>
      </w:rPr>
    </w:sdtEndPr>
    <w:sdtContent>
      <w:p w:rsidR="00BC680F" w:rsidRDefault="00B627B3">
        <w:pPr>
          <w:pStyle w:val="Footer"/>
          <w:jc w:val="center"/>
        </w:pPr>
        <w:r>
          <w:rPr>
            <w:noProof/>
          </w:rPr>
          <mc:AlternateContent>
            <mc:Choice Requires="wps">
              <w:drawing>
                <wp:inline distT="0" distB="0" distL="0" distR="0">
                  <wp:extent cx="5467350" cy="45085"/>
                  <wp:effectExtent l="9525" t="9525" r="0" b="2540"/>
                  <wp:docPr id="13" name="Flowchart: Decision 1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10" coordsize="21600,21600" o:spt="110" path="m10800,l,10800,10800,21600,21600,10800xe">
                  <v:stroke joinstyle="miter"/>
                  <v:path gradientshapeok="t" o:connecttype="rect" textboxrect="5400,5400,16200,16200"/>
                </v:shapetype>
                <v:shape id="Flowchart: Decision 13" o:spid="_x0000_i2049" type="#_x0000_t110" alt="Light horizontal" style="width:430.5pt;height:3.55pt;flip:y;mso-left-percent:-10001;mso-position-horizontal-relative:char;mso-position-vertical-relative:line;mso-top-percent:-10001;mso-wrap-style:square;visibility:visible;v-text-anchor:top" fillcolor="black" stroked="f">
                  <v:fill r:id="rId1" o:title="" type="pattern"/>
                  <w10:wrap type="none"/>
                  <w10:anchorlock/>
                </v:shape>
              </w:pict>
            </mc:Fallback>
          </mc:AlternateContent>
        </w:r>
      </w:p>
      <w:p w:rsidR="00BC680F" w:rsidRDefault="00B627B3">
        <w:pPr>
          <w:pStyle w:val="Footer"/>
          <w:jc w:val="center"/>
        </w:pPr>
        <w:r>
          <w:fldChar w:fldCharType="begin"/>
        </w:r>
        <w:r>
          <w:instrText xml:space="preserve"> PAGE    \* MERGEFORMAT </w:instrText>
        </w:r>
        <w:r>
          <w:fldChar w:fldCharType="separate"/>
        </w:r>
        <w:r w:rsidR="00444E52">
          <w:rPr>
            <w:noProof/>
          </w:rPr>
          <w:t>1</w:t>
        </w:r>
        <w:r>
          <w:rPr>
            <w:noProof/>
          </w:rPr>
          <w:fldChar w:fldCharType="end"/>
        </w:r>
      </w:p>
    </w:sdtContent>
  </w:sdt>
  <w:p w:rsidR="00BC680F" w:rsidRDefault="00BC68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7876261"/>
      <w:docPartObj>
        <w:docPartGallery w:val="Page Numbers (Bottom of Page)"/>
        <w:docPartUnique/>
      </w:docPartObj>
    </w:sdtPr>
    <w:sdtEndPr>
      <w:rPr>
        <w:noProof/>
      </w:rPr>
    </w:sdtEndPr>
    <w:sdtContent>
      <w:p w:rsidR="00D22F0F" w:rsidRDefault="00D22F0F">
        <w:pPr>
          <w:pStyle w:val="Footer"/>
          <w:jc w:val="center"/>
        </w:pPr>
        <w:r>
          <w:fldChar w:fldCharType="begin"/>
        </w:r>
        <w:r>
          <w:instrText xml:space="preserve"> PAGE   \* MERGEFORMAT </w:instrText>
        </w:r>
        <w:r>
          <w:fldChar w:fldCharType="separate"/>
        </w:r>
        <w:r w:rsidR="00444E52">
          <w:rPr>
            <w:noProof/>
          </w:rPr>
          <w:t>1</w:t>
        </w:r>
        <w:r>
          <w:rPr>
            <w:noProof/>
          </w:rPr>
          <w:fldChar w:fldCharType="end"/>
        </w:r>
      </w:p>
    </w:sdtContent>
  </w:sdt>
  <w:p w:rsidR="003E3A94" w:rsidRDefault="003E3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19C" w:rsidRDefault="00F7219C">
      <w:pPr>
        <w:spacing w:after="0" w:line="240" w:lineRule="auto"/>
      </w:pPr>
      <w:r>
        <w:separator/>
      </w:r>
    </w:p>
  </w:footnote>
  <w:footnote w:type="continuationSeparator" w:id="0">
    <w:p w:rsidR="00F7219C" w:rsidRDefault="00F721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83.7pt;height:383.7pt" o:bullet="t">
        <v:imagedata r:id="rId1" o:title="Bulletpoint_Bullet_Listicon_Shape_Bulletfont_Glyph_Typography_Bullet_Point_Customshape_Wingding_Custom_Star_Four_Square_Decoretive-512[1]"/>
      </v:shape>
    </w:pict>
  </w:numPicBullet>
  <w:abstractNum w:abstractNumId="0">
    <w:nsid w:val="035E6CDC"/>
    <w:multiLevelType w:val="hybridMultilevel"/>
    <w:tmpl w:val="F55EC48C"/>
    <w:lvl w:ilvl="0" w:tplc="91C6D5BA">
      <w:start w:val="1"/>
      <w:numFmt w:val="bullet"/>
      <w:lvlText w:val=""/>
      <w:lvlJc w:val="left"/>
      <w:pPr>
        <w:ind w:left="720" w:hanging="360"/>
      </w:pPr>
      <w:rPr>
        <w:rFonts w:ascii="Symbol" w:hAnsi="Symbol" w:hint="default"/>
      </w:rPr>
    </w:lvl>
    <w:lvl w:ilvl="1" w:tplc="DEF4DEAE" w:tentative="1">
      <w:start w:val="1"/>
      <w:numFmt w:val="bullet"/>
      <w:lvlText w:val="o"/>
      <w:lvlJc w:val="left"/>
      <w:pPr>
        <w:ind w:left="1440" w:hanging="360"/>
      </w:pPr>
      <w:rPr>
        <w:rFonts w:ascii="Courier New" w:hAnsi="Courier New" w:cs="Courier New" w:hint="default"/>
      </w:rPr>
    </w:lvl>
    <w:lvl w:ilvl="2" w:tplc="7C682666" w:tentative="1">
      <w:start w:val="1"/>
      <w:numFmt w:val="bullet"/>
      <w:lvlText w:val=""/>
      <w:lvlJc w:val="left"/>
      <w:pPr>
        <w:ind w:left="2160" w:hanging="360"/>
      </w:pPr>
      <w:rPr>
        <w:rFonts w:ascii="Wingdings" w:hAnsi="Wingdings" w:hint="default"/>
      </w:rPr>
    </w:lvl>
    <w:lvl w:ilvl="3" w:tplc="69A698EA" w:tentative="1">
      <w:start w:val="1"/>
      <w:numFmt w:val="bullet"/>
      <w:lvlText w:val=""/>
      <w:lvlJc w:val="left"/>
      <w:pPr>
        <w:ind w:left="2880" w:hanging="360"/>
      </w:pPr>
      <w:rPr>
        <w:rFonts w:ascii="Symbol" w:hAnsi="Symbol" w:hint="default"/>
      </w:rPr>
    </w:lvl>
    <w:lvl w:ilvl="4" w:tplc="C668F8DC" w:tentative="1">
      <w:start w:val="1"/>
      <w:numFmt w:val="bullet"/>
      <w:lvlText w:val="o"/>
      <w:lvlJc w:val="left"/>
      <w:pPr>
        <w:ind w:left="3600" w:hanging="360"/>
      </w:pPr>
      <w:rPr>
        <w:rFonts w:ascii="Courier New" w:hAnsi="Courier New" w:cs="Courier New" w:hint="default"/>
      </w:rPr>
    </w:lvl>
    <w:lvl w:ilvl="5" w:tplc="C3AAFCDC" w:tentative="1">
      <w:start w:val="1"/>
      <w:numFmt w:val="bullet"/>
      <w:lvlText w:val=""/>
      <w:lvlJc w:val="left"/>
      <w:pPr>
        <w:ind w:left="4320" w:hanging="360"/>
      </w:pPr>
      <w:rPr>
        <w:rFonts w:ascii="Wingdings" w:hAnsi="Wingdings" w:hint="default"/>
      </w:rPr>
    </w:lvl>
    <w:lvl w:ilvl="6" w:tplc="10806CEE" w:tentative="1">
      <w:start w:val="1"/>
      <w:numFmt w:val="bullet"/>
      <w:lvlText w:val=""/>
      <w:lvlJc w:val="left"/>
      <w:pPr>
        <w:ind w:left="5040" w:hanging="360"/>
      </w:pPr>
      <w:rPr>
        <w:rFonts w:ascii="Symbol" w:hAnsi="Symbol" w:hint="default"/>
      </w:rPr>
    </w:lvl>
    <w:lvl w:ilvl="7" w:tplc="3D7C165E" w:tentative="1">
      <w:start w:val="1"/>
      <w:numFmt w:val="bullet"/>
      <w:lvlText w:val="o"/>
      <w:lvlJc w:val="left"/>
      <w:pPr>
        <w:ind w:left="5760" w:hanging="360"/>
      </w:pPr>
      <w:rPr>
        <w:rFonts w:ascii="Courier New" w:hAnsi="Courier New" w:cs="Courier New" w:hint="default"/>
      </w:rPr>
    </w:lvl>
    <w:lvl w:ilvl="8" w:tplc="53BE3912" w:tentative="1">
      <w:start w:val="1"/>
      <w:numFmt w:val="bullet"/>
      <w:lvlText w:val=""/>
      <w:lvlJc w:val="left"/>
      <w:pPr>
        <w:ind w:left="6480" w:hanging="360"/>
      </w:pPr>
      <w:rPr>
        <w:rFonts w:ascii="Wingdings" w:hAnsi="Wingdings" w:hint="default"/>
      </w:rPr>
    </w:lvl>
  </w:abstractNum>
  <w:abstractNum w:abstractNumId="1">
    <w:nsid w:val="0459004A"/>
    <w:multiLevelType w:val="hybridMultilevel"/>
    <w:tmpl w:val="396AFC04"/>
    <w:lvl w:ilvl="0" w:tplc="AEFC8C20">
      <w:start w:val="1"/>
      <w:numFmt w:val="lowerLetter"/>
      <w:lvlText w:val="%1."/>
      <w:lvlJc w:val="left"/>
      <w:pPr>
        <w:ind w:left="720" w:hanging="360"/>
      </w:pPr>
      <w:rPr>
        <w:rFonts w:hint="default"/>
      </w:rPr>
    </w:lvl>
    <w:lvl w:ilvl="1" w:tplc="29306438" w:tentative="1">
      <w:start w:val="1"/>
      <w:numFmt w:val="lowerLetter"/>
      <w:lvlText w:val="%2."/>
      <w:lvlJc w:val="left"/>
      <w:pPr>
        <w:ind w:left="1440" w:hanging="360"/>
      </w:pPr>
    </w:lvl>
    <w:lvl w:ilvl="2" w:tplc="536E070A" w:tentative="1">
      <w:start w:val="1"/>
      <w:numFmt w:val="lowerRoman"/>
      <w:lvlText w:val="%3."/>
      <w:lvlJc w:val="right"/>
      <w:pPr>
        <w:ind w:left="2160" w:hanging="180"/>
      </w:pPr>
    </w:lvl>
    <w:lvl w:ilvl="3" w:tplc="795A0FE2" w:tentative="1">
      <w:start w:val="1"/>
      <w:numFmt w:val="decimal"/>
      <w:lvlText w:val="%4."/>
      <w:lvlJc w:val="left"/>
      <w:pPr>
        <w:ind w:left="2880" w:hanging="360"/>
      </w:pPr>
    </w:lvl>
    <w:lvl w:ilvl="4" w:tplc="8F82037C" w:tentative="1">
      <w:start w:val="1"/>
      <w:numFmt w:val="lowerLetter"/>
      <w:lvlText w:val="%5."/>
      <w:lvlJc w:val="left"/>
      <w:pPr>
        <w:ind w:left="3600" w:hanging="360"/>
      </w:pPr>
    </w:lvl>
    <w:lvl w:ilvl="5" w:tplc="1144DB24" w:tentative="1">
      <w:start w:val="1"/>
      <w:numFmt w:val="lowerRoman"/>
      <w:lvlText w:val="%6."/>
      <w:lvlJc w:val="right"/>
      <w:pPr>
        <w:ind w:left="4320" w:hanging="180"/>
      </w:pPr>
    </w:lvl>
    <w:lvl w:ilvl="6" w:tplc="82CEBA02" w:tentative="1">
      <w:start w:val="1"/>
      <w:numFmt w:val="decimal"/>
      <w:lvlText w:val="%7."/>
      <w:lvlJc w:val="left"/>
      <w:pPr>
        <w:ind w:left="5040" w:hanging="360"/>
      </w:pPr>
    </w:lvl>
    <w:lvl w:ilvl="7" w:tplc="6D5E26DC" w:tentative="1">
      <w:start w:val="1"/>
      <w:numFmt w:val="lowerLetter"/>
      <w:lvlText w:val="%8."/>
      <w:lvlJc w:val="left"/>
      <w:pPr>
        <w:ind w:left="5760" w:hanging="360"/>
      </w:pPr>
    </w:lvl>
    <w:lvl w:ilvl="8" w:tplc="4D1C919C" w:tentative="1">
      <w:start w:val="1"/>
      <w:numFmt w:val="lowerRoman"/>
      <w:lvlText w:val="%9."/>
      <w:lvlJc w:val="right"/>
      <w:pPr>
        <w:ind w:left="6480" w:hanging="180"/>
      </w:pPr>
    </w:lvl>
  </w:abstractNum>
  <w:abstractNum w:abstractNumId="2">
    <w:nsid w:val="09936AA1"/>
    <w:multiLevelType w:val="hybridMultilevel"/>
    <w:tmpl w:val="BD6C5252"/>
    <w:lvl w:ilvl="0" w:tplc="8940EA7A">
      <w:start w:val="1"/>
      <w:numFmt w:val="bullet"/>
      <w:lvlText w:val=""/>
      <w:lvlJc w:val="left"/>
      <w:pPr>
        <w:ind w:left="720" w:hanging="360"/>
      </w:pPr>
      <w:rPr>
        <w:rFonts w:ascii="Symbol" w:hAnsi="Symbol" w:hint="default"/>
      </w:rPr>
    </w:lvl>
    <w:lvl w:ilvl="1" w:tplc="FBCEBF74" w:tentative="1">
      <w:start w:val="1"/>
      <w:numFmt w:val="bullet"/>
      <w:lvlText w:val="o"/>
      <w:lvlJc w:val="left"/>
      <w:pPr>
        <w:ind w:left="1440" w:hanging="360"/>
      </w:pPr>
      <w:rPr>
        <w:rFonts w:ascii="Courier New" w:hAnsi="Courier New" w:cs="Courier New" w:hint="default"/>
      </w:rPr>
    </w:lvl>
    <w:lvl w:ilvl="2" w:tplc="39D4E74A" w:tentative="1">
      <w:start w:val="1"/>
      <w:numFmt w:val="bullet"/>
      <w:lvlText w:val=""/>
      <w:lvlJc w:val="left"/>
      <w:pPr>
        <w:ind w:left="2160" w:hanging="360"/>
      </w:pPr>
      <w:rPr>
        <w:rFonts w:ascii="Wingdings" w:hAnsi="Wingdings" w:hint="default"/>
      </w:rPr>
    </w:lvl>
    <w:lvl w:ilvl="3" w:tplc="A52AAFF2" w:tentative="1">
      <w:start w:val="1"/>
      <w:numFmt w:val="bullet"/>
      <w:lvlText w:val=""/>
      <w:lvlJc w:val="left"/>
      <w:pPr>
        <w:ind w:left="2880" w:hanging="360"/>
      </w:pPr>
      <w:rPr>
        <w:rFonts w:ascii="Symbol" w:hAnsi="Symbol" w:hint="default"/>
      </w:rPr>
    </w:lvl>
    <w:lvl w:ilvl="4" w:tplc="688C3502" w:tentative="1">
      <w:start w:val="1"/>
      <w:numFmt w:val="bullet"/>
      <w:lvlText w:val="o"/>
      <w:lvlJc w:val="left"/>
      <w:pPr>
        <w:ind w:left="3600" w:hanging="360"/>
      </w:pPr>
      <w:rPr>
        <w:rFonts w:ascii="Courier New" w:hAnsi="Courier New" w:cs="Courier New" w:hint="default"/>
      </w:rPr>
    </w:lvl>
    <w:lvl w:ilvl="5" w:tplc="E0AA59D2" w:tentative="1">
      <w:start w:val="1"/>
      <w:numFmt w:val="bullet"/>
      <w:lvlText w:val=""/>
      <w:lvlJc w:val="left"/>
      <w:pPr>
        <w:ind w:left="4320" w:hanging="360"/>
      </w:pPr>
      <w:rPr>
        <w:rFonts w:ascii="Wingdings" w:hAnsi="Wingdings" w:hint="default"/>
      </w:rPr>
    </w:lvl>
    <w:lvl w:ilvl="6" w:tplc="4A60B5F0" w:tentative="1">
      <w:start w:val="1"/>
      <w:numFmt w:val="bullet"/>
      <w:lvlText w:val=""/>
      <w:lvlJc w:val="left"/>
      <w:pPr>
        <w:ind w:left="5040" w:hanging="360"/>
      </w:pPr>
      <w:rPr>
        <w:rFonts w:ascii="Symbol" w:hAnsi="Symbol" w:hint="default"/>
      </w:rPr>
    </w:lvl>
    <w:lvl w:ilvl="7" w:tplc="45FADECC" w:tentative="1">
      <w:start w:val="1"/>
      <w:numFmt w:val="bullet"/>
      <w:lvlText w:val="o"/>
      <w:lvlJc w:val="left"/>
      <w:pPr>
        <w:ind w:left="5760" w:hanging="360"/>
      </w:pPr>
      <w:rPr>
        <w:rFonts w:ascii="Courier New" w:hAnsi="Courier New" w:cs="Courier New" w:hint="default"/>
      </w:rPr>
    </w:lvl>
    <w:lvl w:ilvl="8" w:tplc="D214CC4E" w:tentative="1">
      <w:start w:val="1"/>
      <w:numFmt w:val="bullet"/>
      <w:lvlText w:val=""/>
      <w:lvlJc w:val="left"/>
      <w:pPr>
        <w:ind w:left="6480" w:hanging="360"/>
      </w:pPr>
      <w:rPr>
        <w:rFonts w:ascii="Wingdings" w:hAnsi="Wingdings" w:hint="default"/>
      </w:rPr>
    </w:lvl>
  </w:abstractNum>
  <w:abstractNum w:abstractNumId="3">
    <w:nsid w:val="0EDB138D"/>
    <w:multiLevelType w:val="hybridMultilevel"/>
    <w:tmpl w:val="88E0842C"/>
    <w:lvl w:ilvl="0" w:tplc="1944ACE8">
      <w:start w:val="1"/>
      <w:numFmt w:val="bullet"/>
      <w:lvlText w:val=""/>
      <w:lvlJc w:val="left"/>
      <w:pPr>
        <w:ind w:left="3600" w:hanging="360"/>
      </w:pPr>
      <w:rPr>
        <w:rFonts w:ascii="Wingdings" w:hAnsi="Wingdings" w:hint="default"/>
      </w:rPr>
    </w:lvl>
    <w:lvl w:ilvl="1" w:tplc="E508E632" w:tentative="1">
      <w:start w:val="1"/>
      <w:numFmt w:val="bullet"/>
      <w:lvlText w:val="o"/>
      <w:lvlJc w:val="left"/>
      <w:pPr>
        <w:ind w:left="4320" w:hanging="360"/>
      </w:pPr>
      <w:rPr>
        <w:rFonts w:ascii="Courier New" w:hAnsi="Courier New" w:cs="Courier New" w:hint="default"/>
      </w:rPr>
    </w:lvl>
    <w:lvl w:ilvl="2" w:tplc="8F264C3C" w:tentative="1">
      <w:start w:val="1"/>
      <w:numFmt w:val="bullet"/>
      <w:lvlText w:val=""/>
      <w:lvlJc w:val="left"/>
      <w:pPr>
        <w:ind w:left="5040" w:hanging="360"/>
      </w:pPr>
      <w:rPr>
        <w:rFonts w:ascii="Wingdings" w:hAnsi="Wingdings" w:hint="default"/>
      </w:rPr>
    </w:lvl>
    <w:lvl w:ilvl="3" w:tplc="F99C9C7C" w:tentative="1">
      <w:start w:val="1"/>
      <w:numFmt w:val="bullet"/>
      <w:lvlText w:val=""/>
      <w:lvlJc w:val="left"/>
      <w:pPr>
        <w:ind w:left="5760" w:hanging="360"/>
      </w:pPr>
      <w:rPr>
        <w:rFonts w:ascii="Symbol" w:hAnsi="Symbol" w:hint="default"/>
      </w:rPr>
    </w:lvl>
    <w:lvl w:ilvl="4" w:tplc="E20A5D72" w:tentative="1">
      <w:start w:val="1"/>
      <w:numFmt w:val="bullet"/>
      <w:lvlText w:val="o"/>
      <w:lvlJc w:val="left"/>
      <w:pPr>
        <w:ind w:left="6480" w:hanging="360"/>
      </w:pPr>
      <w:rPr>
        <w:rFonts w:ascii="Courier New" w:hAnsi="Courier New" w:cs="Courier New" w:hint="default"/>
      </w:rPr>
    </w:lvl>
    <w:lvl w:ilvl="5" w:tplc="6970838E" w:tentative="1">
      <w:start w:val="1"/>
      <w:numFmt w:val="bullet"/>
      <w:lvlText w:val=""/>
      <w:lvlJc w:val="left"/>
      <w:pPr>
        <w:ind w:left="7200" w:hanging="360"/>
      </w:pPr>
      <w:rPr>
        <w:rFonts w:ascii="Wingdings" w:hAnsi="Wingdings" w:hint="default"/>
      </w:rPr>
    </w:lvl>
    <w:lvl w:ilvl="6" w:tplc="7F462A1E" w:tentative="1">
      <w:start w:val="1"/>
      <w:numFmt w:val="bullet"/>
      <w:lvlText w:val=""/>
      <w:lvlJc w:val="left"/>
      <w:pPr>
        <w:ind w:left="7920" w:hanging="360"/>
      </w:pPr>
      <w:rPr>
        <w:rFonts w:ascii="Symbol" w:hAnsi="Symbol" w:hint="default"/>
      </w:rPr>
    </w:lvl>
    <w:lvl w:ilvl="7" w:tplc="08866628" w:tentative="1">
      <w:start w:val="1"/>
      <w:numFmt w:val="bullet"/>
      <w:lvlText w:val="o"/>
      <w:lvlJc w:val="left"/>
      <w:pPr>
        <w:ind w:left="8640" w:hanging="360"/>
      </w:pPr>
      <w:rPr>
        <w:rFonts w:ascii="Courier New" w:hAnsi="Courier New" w:cs="Courier New" w:hint="default"/>
      </w:rPr>
    </w:lvl>
    <w:lvl w:ilvl="8" w:tplc="9326B134" w:tentative="1">
      <w:start w:val="1"/>
      <w:numFmt w:val="bullet"/>
      <w:lvlText w:val=""/>
      <w:lvlJc w:val="left"/>
      <w:pPr>
        <w:ind w:left="9360" w:hanging="360"/>
      </w:pPr>
      <w:rPr>
        <w:rFonts w:ascii="Wingdings" w:hAnsi="Wingdings" w:hint="default"/>
      </w:rPr>
    </w:lvl>
  </w:abstractNum>
  <w:abstractNum w:abstractNumId="4">
    <w:nsid w:val="10B8265F"/>
    <w:multiLevelType w:val="hybridMultilevel"/>
    <w:tmpl w:val="9BDE2C2C"/>
    <w:lvl w:ilvl="0" w:tplc="BE36BF0C">
      <w:start w:val="1"/>
      <w:numFmt w:val="bullet"/>
      <w:lvlText w:val=""/>
      <w:lvlJc w:val="left"/>
      <w:pPr>
        <w:ind w:left="720" w:hanging="360"/>
      </w:pPr>
      <w:rPr>
        <w:rFonts w:ascii="Symbol" w:hAnsi="Symbol" w:hint="default"/>
      </w:rPr>
    </w:lvl>
    <w:lvl w:ilvl="1" w:tplc="D68C4C92" w:tentative="1">
      <w:start w:val="1"/>
      <w:numFmt w:val="bullet"/>
      <w:lvlText w:val="o"/>
      <w:lvlJc w:val="left"/>
      <w:pPr>
        <w:ind w:left="1440" w:hanging="360"/>
      </w:pPr>
      <w:rPr>
        <w:rFonts w:ascii="Courier New" w:hAnsi="Courier New" w:cs="Courier New" w:hint="default"/>
      </w:rPr>
    </w:lvl>
    <w:lvl w:ilvl="2" w:tplc="EABE066A" w:tentative="1">
      <w:start w:val="1"/>
      <w:numFmt w:val="bullet"/>
      <w:lvlText w:val=""/>
      <w:lvlJc w:val="left"/>
      <w:pPr>
        <w:ind w:left="2160" w:hanging="360"/>
      </w:pPr>
      <w:rPr>
        <w:rFonts w:ascii="Wingdings" w:hAnsi="Wingdings" w:hint="default"/>
      </w:rPr>
    </w:lvl>
    <w:lvl w:ilvl="3" w:tplc="5C84949C" w:tentative="1">
      <w:start w:val="1"/>
      <w:numFmt w:val="bullet"/>
      <w:lvlText w:val=""/>
      <w:lvlJc w:val="left"/>
      <w:pPr>
        <w:ind w:left="2880" w:hanging="360"/>
      </w:pPr>
      <w:rPr>
        <w:rFonts w:ascii="Symbol" w:hAnsi="Symbol" w:hint="default"/>
      </w:rPr>
    </w:lvl>
    <w:lvl w:ilvl="4" w:tplc="A4C6CF84" w:tentative="1">
      <w:start w:val="1"/>
      <w:numFmt w:val="bullet"/>
      <w:lvlText w:val="o"/>
      <w:lvlJc w:val="left"/>
      <w:pPr>
        <w:ind w:left="3600" w:hanging="360"/>
      </w:pPr>
      <w:rPr>
        <w:rFonts w:ascii="Courier New" w:hAnsi="Courier New" w:cs="Courier New" w:hint="default"/>
      </w:rPr>
    </w:lvl>
    <w:lvl w:ilvl="5" w:tplc="9866161C" w:tentative="1">
      <w:start w:val="1"/>
      <w:numFmt w:val="bullet"/>
      <w:lvlText w:val=""/>
      <w:lvlJc w:val="left"/>
      <w:pPr>
        <w:ind w:left="4320" w:hanging="360"/>
      </w:pPr>
      <w:rPr>
        <w:rFonts w:ascii="Wingdings" w:hAnsi="Wingdings" w:hint="default"/>
      </w:rPr>
    </w:lvl>
    <w:lvl w:ilvl="6" w:tplc="70B089A8" w:tentative="1">
      <w:start w:val="1"/>
      <w:numFmt w:val="bullet"/>
      <w:lvlText w:val=""/>
      <w:lvlJc w:val="left"/>
      <w:pPr>
        <w:ind w:left="5040" w:hanging="360"/>
      </w:pPr>
      <w:rPr>
        <w:rFonts w:ascii="Symbol" w:hAnsi="Symbol" w:hint="default"/>
      </w:rPr>
    </w:lvl>
    <w:lvl w:ilvl="7" w:tplc="8556B91A" w:tentative="1">
      <w:start w:val="1"/>
      <w:numFmt w:val="bullet"/>
      <w:lvlText w:val="o"/>
      <w:lvlJc w:val="left"/>
      <w:pPr>
        <w:ind w:left="5760" w:hanging="360"/>
      </w:pPr>
      <w:rPr>
        <w:rFonts w:ascii="Courier New" w:hAnsi="Courier New" w:cs="Courier New" w:hint="default"/>
      </w:rPr>
    </w:lvl>
    <w:lvl w:ilvl="8" w:tplc="B77EF5B2" w:tentative="1">
      <w:start w:val="1"/>
      <w:numFmt w:val="bullet"/>
      <w:lvlText w:val=""/>
      <w:lvlJc w:val="left"/>
      <w:pPr>
        <w:ind w:left="6480" w:hanging="360"/>
      </w:pPr>
      <w:rPr>
        <w:rFonts w:ascii="Wingdings" w:hAnsi="Wingdings" w:hint="default"/>
      </w:rPr>
    </w:lvl>
  </w:abstractNum>
  <w:abstractNum w:abstractNumId="5">
    <w:nsid w:val="157436EF"/>
    <w:multiLevelType w:val="hybridMultilevel"/>
    <w:tmpl w:val="1F02D676"/>
    <w:lvl w:ilvl="0" w:tplc="C4A44336">
      <w:start w:val="1"/>
      <w:numFmt w:val="decimal"/>
      <w:lvlText w:val="%1)"/>
      <w:lvlJc w:val="left"/>
      <w:pPr>
        <w:ind w:left="720" w:hanging="360"/>
      </w:pPr>
      <w:rPr>
        <w:rFonts w:hint="default"/>
      </w:rPr>
    </w:lvl>
    <w:lvl w:ilvl="1" w:tplc="C024C5A0" w:tentative="1">
      <w:start w:val="1"/>
      <w:numFmt w:val="lowerLetter"/>
      <w:lvlText w:val="%2."/>
      <w:lvlJc w:val="left"/>
      <w:pPr>
        <w:ind w:left="1440" w:hanging="360"/>
      </w:pPr>
    </w:lvl>
    <w:lvl w:ilvl="2" w:tplc="28C4717E" w:tentative="1">
      <w:start w:val="1"/>
      <w:numFmt w:val="lowerRoman"/>
      <w:lvlText w:val="%3."/>
      <w:lvlJc w:val="right"/>
      <w:pPr>
        <w:ind w:left="2160" w:hanging="180"/>
      </w:pPr>
    </w:lvl>
    <w:lvl w:ilvl="3" w:tplc="83143928" w:tentative="1">
      <w:start w:val="1"/>
      <w:numFmt w:val="decimal"/>
      <w:lvlText w:val="%4."/>
      <w:lvlJc w:val="left"/>
      <w:pPr>
        <w:ind w:left="2880" w:hanging="360"/>
      </w:pPr>
    </w:lvl>
    <w:lvl w:ilvl="4" w:tplc="358212A4" w:tentative="1">
      <w:start w:val="1"/>
      <w:numFmt w:val="lowerLetter"/>
      <w:lvlText w:val="%5."/>
      <w:lvlJc w:val="left"/>
      <w:pPr>
        <w:ind w:left="3600" w:hanging="360"/>
      </w:pPr>
    </w:lvl>
    <w:lvl w:ilvl="5" w:tplc="851E2EF8" w:tentative="1">
      <w:start w:val="1"/>
      <w:numFmt w:val="lowerRoman"/>
      <w:lvlText w:val="%6."/>
      <w:lvlJc w:val="right"/>
      <w:pPr>
        <w:ind w:left="4320" w:hanging="180"/>
      </w:pPr>
    </w:lvl>
    <w:lvl w:ilvl="6" w:tplc="6070444E" w:tentative="1">
      <w:start w:val="1"/>
      <w:numFmt w:val="decimal"/>
      <w:lvlText w:val="%7."/>
      <w:lvlJc w:val="left"/>
      <w:pPr>
        <w:ind w:left="5040" w:hanging="360"/>
      </w:pPr>
    </w:lvl>
    <w:lvl w:ilvl="7" w:tplc="B30AF472" w:tentative="1">
      <w:start w:val="1"/>
      <w:numFmt w:val="lowerLetter"/>
      <w:lvlText w:val="%8."/>
      <w:lvlJc w:val="left"/>
      <w:pPr>
        <w:ind w:left="5760" w:hanging="360"/>
      </w:pPr>
    </w:lvl>
    <w:lvl w:ilvl="8" w:tplc="4202B156" w:tentative="1">
      <w:start w:val="1"/>
      <w:numFmt w:val="lowerRoman"/>
      <w:lvlText w:val="%9."/>
      <w:lvlJc w:val="right"/>
      <w:pPr>
        <w:ind w:left="6480" w:hanging="180"/>
      </w:pPr>
    </w:lvl>
  </w:abstractNum>
  <w:abstractNum w:abstractNumId="6">
    <w:nsid w:val="179F51C8"/>
    <w:multiLevelType w:val="hybridMultilevel"/>
    <w:tmpl w:val="04DA8656"/>
    <w:lvl w:ilvl="0" w:tplc="ED102980">
      <w:start w:val="1"/>
      <w:numFmt w:val="decimal"/>
      <w:lvlText w:val="%1)"/>
      <w:lvlJc w:val="left"/>
      <w:pPr>
        <w:ind w:left="720" w:hanging="360"/>
      </w:pPr>
    </w:lvl>
    <w:lvl w:ilvl="1" w:tplc="9916543C" w:tentative="1">
      <w:start w:val="1"/>
      <w:numFmt w:val="lowerLetter"/>
      <w:lvlText w:val="%2."/>
      <w:lvlJc w:val="left"/>
      <w:pPr>
        <w:ind w:left="1440" w:hanging="360"/>
      </w:pPr>
    </w:lvl>
    <w:lvl w:ilvl="2" w:tplc="DB4459C0" w:tentative="1">
      <w:start w:val="1"/>
      <w:numFmt w:val="lowerRoman"/>
      <w:lvlText w:val="%3."/>
      <w:lvlJc w:val="right"/>
      <w:pPr>
        <w:ind w:left="2160" w:hanging="180"/>
      </w:pPr>
    </w:lvl>
    <w:lvl w:ilvl="3" w:tplc="A0265824" w:tentative="1">
      <w:start w:val="1"/>
      <w:numFmt w:val="decimal"/>
      <w:lvlText w:val="%4."/>
      <w:lvlJc w:val="left"/>
      <w:pPr>
        <w:ind w:left="2880" w:hanging="360"/>
      </w:pPr>
    </w:lvl>
    <w:lvl w:ilvl="4" w:tplc="DC7899C2" w:tentative="1">
      <w:start w:val="1"/>
      <w:numFmt w:val="lowerLetter"/>
      <w:lvlText w:val="%5."/>
      <w:lvlJc w:val="left"/>
      <w:pPr>
        <w:ind w:left="3600" w:hanging="360"/>
      </w:pPr>
    </w:lvl>
    <w:lvl w:ilvl="5" w:tplc="2B0E0FE4" w:tentative="1">
      <w:start w:val="1"/>
      <w:numFmt w:val="lowerRoman"/>
      <w:lvlText w:val="%6."/>
      <w:lvlJc w:val="right"/>
      <w:pPr>
        <w:ind w:left="4320" w:hanging="180"/>
      </w:pPr>
    </w:lvl>
    <w:lvl w:ilvl="6" w:tplc="067E783E" w:tentative="1">
      <w:start w:val="1"/>
      <w:numFmt w:val="decimal"/>
      <w:lvlText w:val="%7."/>
      <w:lvlJc w:val="left"/>
      <w:pPr>
        <w:ind w:left="5040" w:hanging="360"/>
      </w:pPr>
    </w:lvl>
    <w:lvl w:ilvl="7" w:tplc="6C18609C" w:tentative="1">
      <w:start w:val="1"/>
      <w:numFmt w:val="lowerLetter"/>
      <w:lvlText w:val="%8."/>
      <w:lvlJc w:val="left"/>
      <w:pPr>
        <w:ind w:left="5760" w:hanging="360"/>
      </w:pPr>
    </w:lvl>
    <w:lvl w:ilvl="8" w:tplc="D5CEEE68" w:tentative="1">
      <w:start w:val="1"/>
      <w:numFmt w:val="lowerRoman"/>
      <w:lvlText w:val="%9."/>
      <w:lvlJc w:val="right"/>
      <w:pPr>
        <w:ind w:left="6480" w:hanging="180"/>
      </w:pPr>
    </w:lvl>
  </w:abstractNum>
  <w:abstractNum w:abstractNumId="7">
    <w:nsid w:val="32BC16E2"/>
    <w:multiLevelType w:val="hybridMultilevel"/>
    <w:tmpl w:val="199E2C3E"/>
    <w:lvl w:ilvl="0" w:tplc="9E302334">
      <w:start w:val="1"/>
      <w:numFmt w:val="decimal"/>
      <w:lvlText w:val="%1."/>
      <w:lvlJc w:val="left"/>
      <w:pPr>
        <w:ind w:left="763" w:hanging="360"/>
      </w:pPr>
    </w:lvl>
    <w:lvl w:ilvl="1" w:tplc="CF4AE3B6" w:tentative="1">
      <w:start w:val="1"/>
      <w:numFmt w:val="lowerLetter"/>
      <w:lvlText w:val="%2."/>
      <w:lvlJc w:val="left"/>
      <w:pPr>
        <w:ind w:left="1483" w:hanging="360"/>
      </w:pPr>
    </w:lvl>
    <w:lvl w:ilvl="2" w:tplc="7F542002" w:tentative="1">
      <w:start w:val="1"/>
      <w:numFmt w:val="lowerRoman"/>
      <w:lvlText w:val="%3."/>
      <w:lvlJc w:val="right"/>
      <w:pPr>
        <w:ind w:left="2203" w:hanging="180"/>
      </w:pPr>
    </w:lvl>
    <w:lvl w:ilvl="3" w:tplc="54AE0134" w:tentative="1">
      <w:start w:val="1"/>
      <w:numFmt w:val="decimal"/>
      <w:lvlText w:val="%4."/>
      <w:lvlJc w:val="left"/>
      <w:pPr>
        <w:ind w:left="2923" w:hanging="360"/>
      </w:pPr>
    </w:lvl>
    <w:lvl w:ilvl="4" w:tplc="83EA4D42" w:tentative="1">
      <w:start w:val="1"/>
      <w:numFmt w:val="lowerLetter"/>
      <w:lvlText w:val="%5."/>
      <w:lvlJc w:val="left"/>
      <w:pPr>
        <w:ind w:left="3643" w:hanging="360"/>
      </w:pPr>
    </w:lvl>
    <w:lvl w:ilvl="5" w:tplc="39EA2632" w:tentative="1">
      <w:start w:val="1"/>
      <w:numFmt w:val="lowerRoman"/>
      <w:lvlText w:val="%6."/>
      <w:lvlJc w:val="right"/>
      <w:pPr>
        <w:ind w:left="4363" w:hanging="180"/>
      </w:pPr>
    </w:lvl>
    <w:lvl w:ilvl="6" w:tplc="BB4A8A1A" w:tentative="1">
      <w:start w:val="1"/>
      <w:numFmt w:val="decimal"/>
      <w:lvlText w:val="%7."/>
      <w:lvlJc w:val="left"/>
      <w:pPr>
        <w:ind w:left="5083" w:hanging="360"/>
      </w:pPr>
    </w:lvl>
    <w:lvl w:ilvl="7" w:tplc="68F27E30" w:tentative="1">
      <w:start w:val="1"/>
      <w:numFmt w:val="lowerLetter"/>
      <w:lvlText w:val="%8."/>
      <w:lvlJc w:val="left"/>
      <w:pPr>
        <w:ind w:left="5803" w:hanging="360"/>
      </w:pPr>
    </w:lvl>
    <w:lvl w:ilvl="8" w:tplc="6F266C76" w:tentative="1">
      <w:start w:val="1"/>
      <w:numFmt w:val="lowerRoman"/>
      <w:lvlText w:val="%9."/>
      <w:lvlJc w:val="right"/>
      <w:pPr>
        <w:ind w:left="6523" w:hanging="180"/>
      </w:pPr>
    </w:lvl>
  </w:abstractNum>
  <w:abstractNum w:abstractNumId="8">
    <w:nsid w:val="38A55A92"/>
    <w:multiLevelType w:val="hybridMultilevel"/>
    <w:tmpl w:val="AEB27638"/>
    <w:lvl w:ilvl="0" w:tplc="78CCAC14">
      <w:start w:val="1"/>
      <w:numFmt w:val="bullet"/>
      <w:lvlText w:val=""/>
      <w:lvlJc w:val="left"/>
      <w:pPr>
        <w:ind w:left="720" w:hanging="360"/>
      </w:pPr>
      <w:rPr>
        <w:rFonts w:ascii="Wingdings" w:hAnsi="Wingdings" w:hint="default"/>
      </w:rPr>
    </w:lvl>
    <w:lvl w:ilvl="1" w:tplc="0E1A6BF0" w:tentative="1">
      <w:start w:val="1"/>
      <w:numFmt w:val="bullet"/>
      <w:lvlText w:val="o"/>
      <w:lvlJc w:val="left"/>
      <w:pPr>
        <w:ind w:left="1440" w:hanging="360"/>
      </w:pPr>
      <w:rPr>
        <w:rFonts w:ascii="Courier New" w:hAnsi="Courier New" w:cs="Courier New" w:hint="default"/>
      </w:rPr>
    </w:lvl>
    <w:lvl w:ilvl="2" w:tplc="6B062300" w:tentative="1">
      <w:start w:val="1"/>
      <w:numFmt w:val="bullet"/>
      <w:lvlText w:val=""/>
      <w:lvlJc w:val="left"/>
      <w:pPr>
        <w:ind w:left="2160" w:hanging="360"/>
      </w:pPr>
      <w:rPr>
        <w:rFonts w:ascii="Wingdings" w:hAnsi="Wingdings" w:hint="default"/>
      </w:rPr>
    </w:lvl>
    <w:lvl w:ilvl="3" w:tplc="174E6DCC" w:tentative="1">
      <w:start w:val="1"/>
      <w:numFmt w:val="bullet"/>
      <w:lvlText w:val=""/>
      <w:lvlJc w:val="left"/>
      <w:pPr>
        <w:ind w:left="2880" w:hanging="360"/>
      </w:pPr>
      <w:rPr>
        <w:rFonts w:ascii="Symbol" w:hAnsi="Symbol" w:hint="default"/>
      </w:rPr>
    </w:lvl>
    <w:lvl w:ilvl="4" w:tplc="9DAE862E" w:tentative="1">
      <w:start w:val="1"/>
      <w:numFmt w:val="bullet"/>
      <w:lvlText w:val="o"/>
      <w:lvlJc w:val="left"/>
      <w:pPr>
        <w:ind w:left="3600" w:hanging="360"/>
      </w:pPr>
      <w:rPr>
        <w:rFonts w:ascii="Courier New" w:hAnsi="Courier New" w:cs="Courier New" w:hint="default"/>
      </w:rPr>
    </w:lvl>
    <w:lvl w:ilvl="5" w:tplc="14F08F64" w:tentative="1">
      <w:start w:val="1"/>
      <w:numFmt w:val="bullet"/>
      <w:lvlText w:val=""/>
      <w:lvlJc w:val="left"/>
      <w:pPr>
        <w:ind w:left="4320" w:hanging="360"/>
      </w:pPr>
      <w:rPr>
        <w:rFonts w:ascii="Wingdings" w:hAnsi="Wingdings" w:hint="default"/>
      </w:rPr>
    </w:lvl>
    <w:lvl w:ilvl="6" w:tplc="8C040552" w:tentative="1">
      <w:start w:val="1"/>
      <w:numFmt w:val="bullet"/>
      <w:lvlText w:val=""/>
      <w:lvlJc w:val="left"/>
      <w:pPr>
        <w:ind w:left="5040" w:hanging="360"/>
      </w:pPr>
      <w:rPr>
        <w:rFonts w:ascii="Symbol" w:hAnsi="Symbol" w:hint="default"/>
      </w:rPr>
    </w:lvl>
    <w:lvl w:ilvl="7" w:tplc="8E2E1DF8" w:tentative="1">
      <w:start w:val="1"/>
      <w:numFmt w:val="bullet"/>
      <w:lvlText w:val="o"/>
      <w:lvlJc w:val="left"/>
      <w:pPr>
        <w:ind w:left="5760" w:hanging="360"/>
      </w:pPr>
      <w:rPr>
        <w:rFonts w:ascii="Courier New" w:hAnsi="Courier New" w:cs="Courier New" w:hint="default"/>
      </w:rPr>
    </w:lvl>
    <w:lvl w:ilvl="8" w:tplc="20BE734C" w:tentative="1">
      <w:start w:val="1"/>
      <w:numFmt w:val="bullet"/>
      <w:lvlText w:val=""/>
      <w:lvlJc w:val="left"/>
      <w:pPr>
        <w:ind w:left="6480" w:hanging="360"/>
      </w:pPr>
      <w:rPr>
        <w:rFonts w:ascii="Wingdings" w:hAnsi="Wingdings" w:hint="default"/>
      </w:rPr>
    </w:lvl>
  </w:abstractNum>
  <w:abstractNum w:abstractNumId="9">
    <w:nsid w:val="3B236BCC"/>
    <w:multiLevelType w:val="hybridMultilevel"/>
    <w:tmpl w:val="199E2C3E"/>
    <w:lvl w:ilvl="0" w:tplc="FACAA844">
      <w:start w:val="1"/>
      <w:numFmt w:val="decimal"/>
      <w:lvlText w:val="%1."/>
      <w:lvlJc w:val="left"/>
      <w:pPr>
        <w:ind w:left="763" w:hanging="360"/>
      </w:pPr>
    </w:lvl>
    <w:lvl w:ilvl="1" w:tplc="C6B495F2" w:tentative="1">
      <w:start w:val="1"/>
      <w:numFmt w:val="lowerLetter"/>
      <w:lvlText w:val="%2."/>
      <w:lvlJc w:val="left"/>
      <w:pPr>
        <w:ind w:left="1483" w:hanging="360"/>
      </w:pPr>
    </w:lvl>
    <w:lvl w:ilvl="2" w:tplc="F95CD216" w:tentative="1">
      <w:start w:val="1"/>
      <w:numFmt w:val="lowerRoman"/>
      <w:lvlText w:val="%3."/>
      <w:lvlJc w:val="right"/>
      <w:pPr>
        <w:ind w:left="2203" w:hanging="180"/>
      </w:pPr>
    </w:lvl>
    <w:lvl w:ilvl="3" w:tplc="49CCA4AC" w:tentative="1">
      <w:start w:val="1"/>
      <w:numFmt w:val="decimal"/>
      <w:lvlText w:val="%4."/>
      <w:lvlJc w:val="left"/>
      <w:pPr>
        <w:ind w:left="2923" w:hanging="360"/>
      </w:pPr>
    </w:lvl>
    <w:lvl w:ilvl="4" w:tplc="FA809D38" w:tentative="1">
      <w:start w:val="1"/>
      <w:numFmt w:val="lowerLetter"/>
      <w:lvlText w:val="%5."/>
      <w:lvlJc w:val="left"/>
      <w:pPr>
        <w:ind w:left="3643" w:hanging="360"/>
      </w:pPr>
    </w:lvl>
    <w:lvl w:ilvl="5" w:tplc="DBE477AE" w:tentative="1">
      <w:start w:val="1"/>
      <w:numFmt w:val="lowerRoman"/>
      <w:lvlText w:val="%6."/>
      <w:lvlJc w:val="right"/>
      <w:pPr>
        <w:ind w:left="4363" w:hanging="180"/>
      </w:pPr>
    </w:lvl>
    <w:lvl w:ilvl="6" w:tplc="BD4CBA86" w:tentative="1">
      <w:start w:val="1"/>
      <w:numFmt w:val="decimal"/>
      <w:lvlText w:val="%7."/>
      <w:lvlJc w:val="left"/>
      <w:pPr>
        <w:ind w:left="5083" w:hanging="360"/>
      </w:pPr>
    </w:lvl>
    <w:lvl w:ilvl="7" w:tplc="507296B8" w:tentative="1">
      <w:start w:val="1"/>
      <w:numFmt w:val="lowerLetter"/>
      <w:lvlText w:val="%8."/>
      <w:lvlJc w:val="left"/>
      <w:pPr>
        <w:ind w:left="5803" w:hanging="360"/>
      </w:pPr>
    </w:lvl>
    <w:lvl w:ilvl="8" w:tplc="7A5EFD42" w:tentative="1">
      <w:start w:val="1"/>
      <w:numFmt w:val="lowerRoman"/>
      <w:lvlText w:val="%9."/>
      <w:lvlJc w:val="right"/>
      <w:pPr>
        <w:ind w:left="6523" w:hanging="180"/>
      </w:pPr>
    </w:lvl>
  </w:abstractNum>
  <w:abstractNum w:abstractNumId="10">
    <w:nsid w:val="400301D8"/>
    <w:multiLevelType w:val="hybridMultilevel"/>
    <w:tmpl w:val="DA1C0982"/>
    <w:lvl w:ilvl="0" w:tplc="D7E62ABE">
      <w:start w:val="1"/>
      <w:numFmt w:val="bullet"/>
      <w:lvlText w:val=""/>
      <w:lvlJc w:val="left"/>
      <w:pPr>
        <w:ind w:left="1440" w:hanging="360"/>
      </w:pPr>
      <w:rPr>
        <w:rFonts w:ascii="Symbol" w:hAnsi="Symbol" w:hint="default"/>
      </w:rPr>
    </w:lvl>
    <w:lvl w:ilvl="1" w:tplc="47A844CA" w:tentative="1">
      <w:start w:val="1"/>
      <w:numFmt w:val="bullet"/>
      <w:lvlText w:val="o"/>
      <w:lvlJc w:val="left"/>
      <w:pPr>
        <w:ind w:left="2160" w:hanging="360"/>
      </w:pPr>
      <w:rPr>
        <w:rFonts w:ascii="Courier New" w:hAnsi="Courier New" w:cs="Courier New" w:hint="default"/>
      </w:rPr>
    </w:lvl>
    <w:lvl w:ilvl="2" w:tplc="7A965BBC" w:tentative="1">
      <w:start w:val="1"/>
      <w:numFmt w:val="bullet"/>
      <w:lvlText w:val=""/>
      <w:lvlJc w:val="left"/>
      <w:pPr>
        <w:ind w:left="2880" w:hanging="360"/>
      </w:pPr>
      <w:rPr>
        <w:rFonts w:ascii="Wingdings" w:hAnsi="Wingdings" w:hint="default"/>
      </w:rPr>
    </w:lvl>
    <w:lvl w:ilvl="3" w:tplc="8D5EBEF2" w:tentative="1">
      <w:start w:val="1"/>
      <w:numFmt w:val="bullet"/>
      <w:lvlText w:val=""/>
      <w:lvlJc w:val="left"/>
      <w:pPr>
        <w:ind w:left="3600" w:hanging="360"/>
      </w:pPr>
      <w:rPr>
        <w:rFonts w:ascii="Symbol" w:hAnsi="Symbol" w:hint="default"/>
      </w:rPr>
    </w:lvl>
    <w:lvl w:ilvl="4" w:tplc="B9AEC85A" w:tentative="1">
      <w:start w:val="1"/>
      <w:numFmt w:val="bullet"/>
      <w:lvlText w:val="o"/>
      <w:lvlJc w:val="left"/>
      <w:pPr>
        <w:ind w:left="4320" w:hanging="360"/>
      </w:pPr>
      <w:rPr>
        <w:rFonts w:ascii="Courier New" w:hAnsi="Courier New" w:cs="Courier New" w:hint="default"/>
      </w:rPr>
    </w:lvl>
    <w:lvl w:ilvl="5" w:tplc="D7848656" w:tentative="1">
      <w:start w:val="1"/>
      <w:numFmt w:val="bullet"/>
      <w:lvlText w:val=""/>
      <w:lvlJc w:val="left"/>
      <w:pPr>
        <w:ind w:left="5040" w:hanging="360"/>
      </w:pPr>
      <w:rPr>
        <w:rFonts w:ascii="Wingdings" w:hAnsi="Wingdings" w:hint="default"/>
      </w:rPr>
    </w:lvl>
    <w:lvl w:ilvl="6" w:tplc="3014D7FC" w:tentative="1">
      <w:start w:val="1"/>
      <w:numFmt w:val="bullet"/>
      <w:lvlText w:val=""/>
      <w:lvlJc w:val="left"/>
      <w:pPr>
        <w:ind w:left="5760" w:hanging="360"/>
      </w:pPr>
      <w:rPr>
        <w:rFonts w:ascii="Symbol" w:hAnsi="Symbol" w:hint="default"/>
      </w:rPr>
    </w:lvl>
    <w:lvl w:ilvl="7" w:tplc="76EA62C2" w:tentative="1">
      <w:start w:val="1"/>
      <w:numFmt w:val="bullet"/>
      <w:lvlText w:val="o"/>
      <w:lvlJc w:val="left"/>
      <w:pPr>
        <w:ind w:left="6480" w:hanging="360"/>
      </w:pPr>
      <w:rPr>
        <w:rFonts w:ascii="Courier New" w:hAnsi="Courier New" w:cs="Courier New" w:hint="default"/>
      </w:rPr>
    </w:lvl>
    <w:lvl w:ilvl="8" w:tplc="282CA05C" w:tentative="1">
      <w:start w:val="1"/>
      <w:numFmt w:val="bullet"/>
      <w:lvlText w:val=""/>
      <w:lvlJc w:val="left"/>
      <w:pPr>
        <w:ind w:left="7200" w:hanging="360"/>
      </w:pPr>
      <w:rPr>
        <w:rFonts w:ascii="Wingdings" w:hAnsi="Wingdings" w:hint="default"/>
      </w:rPr>
    </w:lvl>
  </w:abstractNum>
  <w:abstractNum w:abstractNumId="11">
    <w:nsid w:val="448E4AAA"/>
    <w:multiLevelType w:val="hybridMultilevel"/>
    <w:tmpl w:val="1CA690E6"/>
    <w:lvl w:ilvl="0" w:tplc="46605358">
      <w:start w:val="1"/>
      <w:numFmt w:val="decimal"/>
      <w:lvlText w:val="%1."/>
      <w:lvlJc w:val="left"/>
      <w:pPr>
        <w:ind w:left="720" w:hanging="360"/>
      </w:pPr>
    </w:lvl>
    <w:lvl w:ilvl="1" w:tplc="E6DABB28" w:tentative="1">
      <w:start w:val="1"/>
      <w:numFmt w:val="lowerLetter"/>
      <w:lvlText w:val="%2."/>
      <w:lvlJc w:val="left"/>
      <w:pPr>
        <w:ind w:left="1440" w:hanging="360"/>
      </w:pPr>
    </w:lvl>
    <w:lvl w:ilvl="2" w:tplc="8E807116" w:tentative="1">
      <w:start w:val="1"/>
      <w:numFmt w:val="lowerRoman"/>
      <w:lvlText w:val="%3."/>
      <w:lvlJc w:val="right"/>
      <w:pPr>
        <w:ind w:left="2160" w:hanging="180"/>
      </w:pPr>
    </w:lvl>
    <w:lvl w:ilvl="3" w:tplc="F364027E" w:tentative="1">
      <w:start w:val="1"/>
      <w:numFmt w:val="decimal"/>
      <w:lvlText w:val="%4."/>
      <w:lvlJc w:val="left"/>
      <w:pPr>
        <w:ind w:left="2880" w:hanging="360"/>
      </w:pPr>
    </w:lvl>
    <w:lvl w:ilvl="4" w:tplc="E15871FA" w:tentative="1">
      <w:start w:val="1"/>
      <w:numFmt w:val="lowerLetter"/>
      <w:lvlText w:val="%5."/>
      <w:lvlJc w:val="left"/>
      <w:pPr>
        <w:ind w:left="3600" w:hanging="360"/>
      </w:pPr>
    </w:lvl>
    <w:lvl w:ilvl="5" w:tplc="FC6EC316" w:tentative="1">
      <w:start w:val="1"/>
      <w:numFmt w:val="lowerRoman"/>
      <w:lvlText w:val="%6."/>
      <w:lvlJc w:val="right"/>
      <w:pPr>
        <w:ind w:left="4320" w:hanging="180"/>
      </w:pPr>
    </w:lvl>
    <w:lvl w:ilvl="6" w:tplc="B6DA7A94" w:tentative="1">
      <w:start w:val="1"/>
      <w:numFmt w:val="decimal"/>
      <w:lvlText w:val="%7."/>
      <w:lvlJc w:val="left"/>
      <w:pPr>
        <w:ind w:left="5040" w:hanging="360"/>
      </w:pPr>
    </w:lvl>
    <w:lvl w:ilvl="7" w:tplc="E93E8F2E" w:tentative="1">
      <w:start w:val="1"/>
      <w:numFmt w:val="lowerLetter"/>
      <w:lvlText w:val="%8."/>
      <w:lvlJc w:val="left"/>
      <w:pPr>
        <w:ind w:left="5760" w:hanging="360"/>
      </w:pPr>
    </w:lvl>
    <w:lvl w:ilvl="8" w:tplc="74D81842" w:tentative="1">
      <w:start w:val="1"/>
      <w:numFmt w:val="lowerRoman"/>
      <w:lvlText w:val="%9."/>
      <w:lvlJc w:val="right"/>
      <w:pPr>
        <w:ind w:left="6480" w:hanging="180"/>
      </w:pPr>
    </w:lvl>
  </w:abstractNum>
  <w:abstractNum w:abstractNumId="12">
    <w:nsid w:val="44F76C10"/>
    <w:multiLevelType w:val="hybridMultilevel"/>
    <w:tmpl w:val="04DA8656"/>
    <w:lvl w:ilvl="0" w:tplc="92F43BE8">
      <w:start w:val="1"/>
      <w:numFmt w:val="decimal"/>
      <w:lvlText w:val="%1)"/>
      <w:lvlJc w:val="left"/>
      <w:pPr>
        <w:ind w:left="720" w:hanging="360"/>
      </w:pPr>
    </w:lvl>
    <w:lvl w:ilvl="1" w:tplc="86A635B0">
      <w:start w:val="1"/>
      <w:numFmt w:val="lowerLetter"/>
      <w:lvlText w:val="%2."/>
      <w:lvlJc w:val="left"/>
      <w:pPr>
        <w:ind w:left="1440" w:hanging="360"/>
      </w:pPr>
    </w:lvl>
    <w:lvl w:ilvl="2" w:tplc="2C46D6E8" w:tentative="1">
      <w:start w:val="1"/>
      <w:numFmt w:val="lowerRoman"/>
      <w:lvlText w:val="%3."/>
      <w:lvlJc w:val="right"/>
      <w:pPr>
        <w:ind w:left="2160" w:hanging="180"/>
      </w:pPr>
    </w:lvl>
    <w:lvl w:ilvl="3" w:tplc="2AEE4A6E" w:tentative="1">
      <w:start w:val="1"/>
      <w:numFmt w:val="decimal"/>
      <w:lvlText w:val="%4."/>
      <w:lvlJc w:val="left"/>
      <w:pPr>
        <w:ind w:left="2880" w:hanging="360"/>
      </w:pPr>
    </w:lvl>
    <w:lvl w:ilvl="4" w:tplc="AAF05666" w:tentative="1">
      <w:start w:val="1"/>
      <w:numFmt w:val="lowerLetter"/>
      <w:lvlText w:val="%5."/>
      <w:lvlJc w:val="left"/>
      <w:pPr>
        <w:ind w:left="3600" w:hanging="360"/>
      </w:pPr>
    </w:lvl>
    <w:lvl w:ilvl="5" w:tplc="19868DB6" w:tentative="1">
      <w:start w:val="1"/>
      <w:numFmt w:val="lowerRoman"/>
      <w:lvlText w:val="%6."/>
      <w:lvlJc w:val="right"/>
      <w:pPr>
        <w:ind w:left="4320" w:hanging="180"/>
      </w:pPr>
    </w:lvl>
    <w:lvl w:ilvl="6" w:tplc="29364FA4" w:tentative="1">
      <w:start w:val="1"/>
      <w:numFmt w:val="decimal"/>
      <w:lvlText w:val="%7."/>
      <w:lvlJc w:val="left"/>
      <w:pPr>
        <w:ind w:left="5040" w:hanging="360"/>
      </w:pPr>
    </w:lvl>
    <w:lvl w:ilvl="7" w:tplc="DB666258" w:tentative="1">
      <w:start w:val="1"/>
      <w:numFmt w:val="lowerLetter"/>
      <w:lvlText w:val="%8."/>
      <w:lvlJc w:val="left"/>
      <w:pPr>
        <w:ind w:left="5760" w:hanging="360"/>
      </w:pPr>
    </w:lvl>
    <w:lvl w:ilvl="8" w:tplc="3028B46C" w:tentative="1">
      <w:start w:val="1"/>
      <w:numFmt w:val="lowerRoman"/>
      <w:lvlText w:val="%9."/>
      <w:lvlJc w:val="right"/>
      <w:pPr>
        <w:ind w:left="6480" w:hanging="180"/>
      </w:pPr>
    </w:lvl>
  </w:abstractNum>
  <w:abstractNum w:abstractNumId="13">
    <w:nsid w:val="474A33CE"/>
    <w:multiLevelType w:val="hybridMultilevel"/>
    <w:tmpl w:val="30FCAC5A"/>
    <w:lvl w:ilvl="0" w:tplc="DB365414">
      <w:start w:val="1"/>
      <w:numFmt w:val="decimal"/>
      <w:lvlText w:val="%1."/>
      <w:lvlJc w:val="left"/>
      <w:pPr>
        <w:ind w:left="3600" w:hanging="360"/>
      </w:pPr>
    </w:lvl>
    <w:lvl w:ilvl="1" w:tplc="DEF050DA" w:tentative="1">
      <w:start w:val="1"/>
      <w:numFmt w:val="lowerLetter"/>
      <w:lvlText w:val="%2."/>
      <w:lvlJc w:val="left"/>
      <w:pPr>
        <w:ind w:left="4320" w:hanging="360"/>
      </w:pPr>
    </w:lvl>
    <w:lvl w:ilvl="2" w:tplc="3C3AF4D8" w:tentative="1">
      <w:start w:val="1"/>
      <w:numFmt w:val="lowerRoman"/>
      <w:lvlText w:val="%3."/>
      <w:lvlJc w:val="right"/>
      <w:pPr>
        <w:ind w:left="5040" w:hanging="180"/>
      </w:pPr>
    </w:lvl>
    <w:lvl w:ilvl="3" w:tplc="8E105FCA" w:tentative="1">
      <w:start w:val="1"/>
      <w:numFmt w:val="decimal"/>
      <w:lvlText w:val="%4."/>
      <w:lvlJc w:val="left"/>
      <w:pPr>
        <w:ind w:left="5760" w:hanging="360"/>
      </w:pPr>
    </w:lvl>
    <w:lvl w:ilvl="4" w:tplc="3920DD04" w:tentative="1">
      <w:start w:val="1"/>
      <w:numFmt w:val="lowerLetter"/>
      <w:lvlText w:val="%5."/>
      <w:lvlJc w:val="left"/>
      <w:pPr>
        <w:ind w:left="6480" w:hanging="360"/>
      </w:pPr>
    </w:lvl>
    <w:lvl w:ilvl="5" w:tplc="7CB6E89E" w:tentative="1">
      <w:start w:val="1"/>
      <w:numFmt w:val="lowerRoman"/>
      <w:lvlText w:val="%6."/>
      <w:lvlJc w:val="right"/>
      <w:pPr>
        <w:ind w:left="7200" w:hanging="180"/>
      </w:pPr>
    </w:lvl>
    <w:lvl w:ilvl="6" w:tplc="B658CBA8" w:tentative="1">
      <w:start w:val="1"/>
      <w:numFmt w:val="decimal"/>
      <w:lvlText w:val="%7."/>
      <w:lvlJc w:val="left"/>
      <w:pPr>
        <w:ind w:left="7920" w:hanging="360"/>
      </w:pPr>
    </w:lvl>
    <w:lvl w:ilvl="7" w:tplc="A78E8DAA" w:tentative="1">
      <w:start w:val="1"/>
      <w:numFmt w:val="lowerLetter"/>
      <w:lvlText w:val="%8."/>
      <w:lvlJc w:val="left"/>
      <w:pPr>
        <w:ind w:left="8640" w:hanging="360"/>
      </w:pPr>
    </w:lvl>
    <w:lvl w:ilvl="8" w:tplc="55AAB184" w:tentative="1">
      <w:start w:val="1"/>
      <w:numFmt w:val="lowerRoman"/>
      <w:lvlText w:val="%9."/>
      <w:lvlJc w:val="right"/>
      <w:pPr>
        <w:ind w:left="9360" w:hanging="180"/>
      </w:pPr>
    </w:lvl>
  </w:abstractNum>
  <w:abstractNum w:abstractNumId="14">
    <w:nsid w:val="494658BA"/>
    <w:multiLevelType w:val="hybridMultilevel"/>
    <w:tmpl w:val="3516FA7A"/>
    <w:lvl w:ilvl="0" w:tplc="585AEAF8">
      <w:start w:val="1"/>
      <w:numFmt w:val="bullet"/>
      <w:lvlText w:val=""/>
      <w:lvlJc w:val="left"/>
      <w:pPr>
        <w:ind w:left="720" w:hanging="360"/>
      </w:pPr>
      <w:rPr>
        <w:rFonts w:ascii="Symbol" w:hAnsi="Symbol" w:hint="default"/>
      </w:rPr>
    </w:lvl>
    <w:lvl w:ilvl="1" w:tplc="C66CA6DC" w:tentative="1">
      <w:start w:val="1"/>
      <w:numFmt w:val="bullet"/>
      <w:lvlText w:val="o"/>
      <w:lvlJc w:val="left"/>
      <w:pPr>
        <w:ind w:left="1440" w:hanging="360"/>
      </w:pPr>
      <w:rPr>
        <w:rFonts w:ascii="Courier New" w:hAnsi="Courier New" w:cs="Courier New" w:hint="default"/>
      </w:rPr>
    </w:lvl>
    <w:lvl w:ilvl="2" w:tplc="F41EE2B8" w:tentative="1">
      <w:start w:val="1"/>
      <w:numFmt w:val="bullet"/>
      <w:lvlText w:val=""/>
      <w:lvlJc w:val="left"/>
      <w:pPr>
        <w:ind w:left="2160" w:hanging="360"/>
      </w:pPr>
      <w:rPr>
        <w:rFonts w:ascii="Wingdings" w:hAnsi="Wingdings" w:hint="default"/>
      </w:rPr>
    </w:lvl>
    <w:lvl w:ilvl="3" w:tplc="60BC9D88" w:tentative="1">
      <w:start w:val="1"/>
      <w:numFmt w:val="bullet"/>
      <w:lvlText w:val=""/>
      <w:lvlJc w:val="left"/>
      <w:pPr>
        <w:ind w:left="2880" w:hanging="360"/>
      </w:pPr>
      <w:rPr>
        <w:rFonts w:ascii="Symbol" w:hAnsi="Symbol" w:hint="default"/>
      </w:rPr>
    </w:lvl>
    <w:lvl w:ilvl="4" w:tplc="F202D018" w:tentative="1">
      <w:start w:val="1"/>
      <w:numFmt w:val="bullet"/>
      <w:lvlText w:val="o"/>
      <w:lvlJc w:val="left"/>
      <w:pPr>
        <w:ind w:left="3600" w:hanging="360"/>
      </w:pPr>
      <w:rPr>
        <w:rFonts w:ascii="Courier New" w:hAnsi="Courier New" w:cs="Courier New" w:hint="default"/>
      </w:rPr>
    </w:lvl>
    <w:lvl w:ilvl="5" w:tplc="DF0EB0B0" w:tentative="1">
      <w:start w:val="1"/>
      <w:numFmt w:val="bullet"/>
      <w:lvlText w:val=""/>
      <w:lvlJc w:val="left"/>
      <w:pPr>
        <w:ind w:left="4320" w:hanging="360"/>
      </w:pPr>
      <w:rPr>
        <w:rFonts w:ascii="Wingdings" w:hAnsi="Wingdings" w:hint="default"/>
      </w:rPr>
    </w:lvl>
    <w:lvl w:ilvl="6" w:tplc="F918B7B8" w:tentative="1">
      <w:start w:val="1"/>
      <w:numFmt w:val="bullet"/>
      <w:lvlText w:val=""/>
      <w:lvlJc w:val="left"/>
      <w:pPr>
        <w:ind w:left="5040" w:hanging="360"/>
      </w:pPr>
      <w:rPr>
        <w:rFonts w:ascii="Symbol" w:hAnsi="Symbol" w:hint="default"/>
      </w:rPr>
    </w:lvl>
    <w:lvl w:ilvl="7" w:tplc="A5924D52" w:tentative="1">
      <w:start w:val="1"/>
      <w:numFmt w:val="bullet"/>
      <w:lvlText w:val="o"/>
      <w:lvlJc w:val="left"/>
      <w:pPr>
        <w:ind w:left="5760" w:hanging="360"/>
      </w:pPr>
      <w:rPr>
        <w:rFonts w:ascii="Courier New" w:hAnsi="Courier New" w:cs="Courier New" w:hint="default"/>
      </w:rPr>
    </w:lvl>
    <w:lvl w:ilvl="8" w:tplc="A0B6F4B4" w:tentative="1">
      <w:start w:val="1"/>
      <w:numFmt w:val="bullet"/>
      <w:lvlText w:val=""/>
      <w:lvlJc w:val="left"/>
      <w:pPr>
        <w:ind w:left="6480" w:hanging="360"/>
      </w:pPr>
      <w:rPr>
        <w:rFonts w:ascii="Wingdings" w:hAnsi="Wingdings" w:hint="default"/>
      </w:rPr>
    </w:lvl>
  </w:abstractNum>
  <w:abstractNum w:abstractNumId="15">
    <w:nsid w:val="4D6024CA"/>
    <w:multiLevelType w:val="hybridMultilevel"/>
    <w:tmpl w:val="17DEEA6C"/>
    <w:lvl w:ilvl="0" w:tplc="9448262A">
      <w:start w:val="1"/>
      <w:numFmt w:val="decimal"/>
      <w:lvlText w:val="%1."/>
      <w:lvlJc w:val="left"/>
      <w:pPr>
        <w:ind w:left="720" w:hanging="360"/>
      </w:pPr>
    </w:lvl>
    <w:lvl w:ilvl="1" w:tplc="86CCE4DC" w:tentative="1">
      <w:start w:val="1"/>
      <w:numFmt w:val="lowerLetter"/>
      <w:lvlText w:val="%2."/>
      <w:lvlJc w:val="left"/>
      <w:pPr>
        <w:ind w:left="1440" w:hanging="360"/>
      </w:pPr>
    </w:lvl>
    <w:lvl w:ilvl="2" w:tplc="6882C8C8" w:tentative="1">
      <w:start w:val="1"/>
      <w:numFmt w:val="lowerRoman"/>
      <w:lvlText w:val="%3."/>
      <w:lvlJc w:val="right"/>
      <w:pPr>
        <w:ind w:left="2160" w:hanging="180"/>
      </w:pPr>
    </w:lvl>
    <w:lvl w:ilvl="3" w:tplc="178CA1AA" w:tentative="1">
      <w:start w:val="1"/>
      <w:numFmt w:val="decimal"/>
      <w:lvlText w:val="%4."/>
      <w:lvlJc w:val="left"/>
      <w:pPr>
        <w:ind w:left="2880" w:hanging="360"/>
      </w:pPr>
    </w:lvl>
    <w:lvl w:ilvl="4" w:tplc="A5542440" w:tentative="1">
      <w:start w:val="1"/>
      <w:numFmt w:val="lowerLetter"/>
      <w:lvlText w:val="%5."/>
      <w:lvlJc w:val="left"/>
      <w:pPr>
        <w:ind w:left="3600" w:hanging="360"/>
      </w:pPr>
    </w:lvl>
    <w:lvl w:ilvl="5" w:tplc="FAC29872" w:tentative="1">
      <w:start w:val="1"/>
      <w:numFmt w:val="lowerRoman"/>
      <w:lvlText w:val="%6."/>
      <w:lvlJc w:val="right"/>
      <w:pPr>
        <w:ind w:left="4320" w:hanging="180"/>
      </w:pPr>
    </w:lvl>
    <w:lvl w:ilvl="6" w:tplc="F440D658" w:tentative="1">
      <w:start w:val="1"/>
      <w:numFmt w:val="decimal"/>
      <w:lvlText w:val="%7."/>
      <w:lvlJc w:val="left"/>
      <w:pPr>
        <w:ind w:left="5040" w:hanging="360"/>
      </w:pPr>
    </w:lvl>
    <w:lvl w:ilvl="7" w:tplc="957E8532" w:tentative="1">
      <w:start w:val="1"/>
      <w:numFmt w:val="lowerLetter"/>
      <w:lvlText w:val="%8."/>
      <w:lvlJc w:val="left"/>
      <w:pPr>
        <w:ind w:left="5760" w:hanging="360"/>
      </w:pPr>
    </w:lvl>
    <w:lvl w:ilvl="8" w:tplc="4A0616AA" w:tentative="1">
      <w:start w:val="1"/>
      <w:numFmt w:val="lowerRoman"/>
      <w:lvlText w:val="%9."/>
      <w:lvlJc w:val="right"/>
      <w:pPr>
        <w:ind w:left="6480" w:hanging="180"/>
      </w:pPr>
    </w:lvl>
  </w:abstractNum>
  <w:abstractNum w:abstractNumId="16">
    <w:nsid w:val="52EF692A"/>
    <w:multiLevelType w:val="hybridMultilevel"/>
    <w:tmpl w:val="8AA099EC"/>
    <w:lvl w:ilvl="0" w:tplc="8B32804C">
      <w:start w:val="1"/>
      <w:numFmt w:val="bullet"/>
      <w:lvlText w:val=""/>
      <w:lvlJc w:val="left"/>
      <w:pPr>
        <w:ind w:left="720" w:hanging="360"/>
      </w:pPr>
      <w:rPr>
        <w:rFonts w:ascii="Symbol" w:hAnsi="Symbol" w:hint="default"/>
      </w:rPr>
    </w:lvl>
    <w:lvl w:ilvl="1" w:tplc="595A53EC" w:tentative="1">
      <w:start w:val="1"/>
      <w:numFmt w:val="bullet"/>
      <w:lvlText w:val="o"/>
      <w:lvlJc w:val="left"/>
      <w:pPr>
        <w:ind w:left="1440" w:hanging="360"/>
      </w:pPr>
      <w:rPr>
        <w:rFonts w:ascii="Courier New" w:hAnsi="Courier New" w:cs="Courier New" w:hint="default"/>
      </w:rPr>
    </w:lvl>
    <w:lvl w:ilvl="2" w:tplc="16529752" w:tentative="1">
      <w:start w:val="1"/>
      <w:numFmt w:val="bullet"/>
      <w:lvlText w:val=""/>
      <w:lvlJc w:val="left"/>
      <w:pPr>
        <w:ind w:left="2160" w:hanging="360"/>
      </w:pPr>
      <w:rPr>
        <w:rFonts w:ascii="Wingdings" w:hAnsi="Wingdings" w:hint="default"/>
      </w:rPr>
    </w:lvl>
    <w:lvl w:ilvl="3" w:tplc="8BA6E420" w:tentative="1">
      <w:start w:val="1"/>
      <w:numFmt w:val="bullet"/>
      <w:lvlText w:val=""/>
      <w:lvlJc w:val="left"/>
      <w:pPr>
        <w:ind w:left="2880" w:hanging="360"/>
      </w:pPr>
      <w:rPr>
        <w:rFonts w:ascii="Symbol" w:hAnsi="Symbol" w:hint="default"/>
      </w:rPr>
    </w:lvl>
    <w:lvl w:ilvl="4" w:tplc="54B40068" w:tentative="1">
      <w:start w:val="1"/>
      <w:numFmt w:val="bullet"/>
      <w:lvlText w:val="o"/>
      <w:lvlJc w:val="left"/>
      <w:pPr>
        <w:ind w:left="3600" w:hanging="360"/>
      </w:pPr>
      <w:rPr>
        <w:rFonts w:ascii="Courier New" w:hAnsi="Courier New" w:cs="Courier New" w:hint="default"/>
      </w:rPr>
    </w:lvl>
    <w:lvl w:ilvl="5" w:tplc="07CC93BC" w:tentative="1">
      <w:start w:val="1"/>
      <w:numFmt w:val="bullet"/>
      <w:lvlText w:val=""/>
      <w:lvlJc w:val="left"/>
      <w:pPr>
        <w:ind w:left="4320" w:hanging="360"/>
      </w:pPr>
      <w:rPr>
        <w:rFonts w:ascii="Wingdings" w:hAnsi="Wingdings" w:hint="default"/>
      </w:rPr>
    </w:lvl>
    <w:lvl w:ilvl="6" w:tplc="1FF42E4E" w:tentative="1">
      <w:start w:val="1"/>
      <w:numFmt w:val="bullet"/>
      <w:lvlText w:val=""/>
      <w:lvlJc w:val="left"/>
      <w:pPr>
        <w:ind w:left="5040" w:hanging="360"/>
      </w:pPr>
      <w:rPr>
        <w:rFonts w:ascii="Symbol" w:hAnsi="Symbol" w:hint="default"/>
      </w:rPr>
    </w:lvl>
    <w:lvl w:ilvl="7" w:tplc="B550426C" w:tentative="1">
      <w:start w:val="1"/>
      <w:numFmt w:val="bullet"/>
      <w:lvlText w:val="o"/>
      <w:lvlJc w:val="left"/>
      <w:pPr>
        <w:ind w:left="5760" w:hanging="360"/>
      </w:pPr>
      <w:rPr>
        <w:rFonts w:ascii="Courier New" w:hAnsi="Courier New" w:cs="Courier New" w:hint="default"/>
      </w:rPr>
    </w:lvl>
    <w:lvl w:ilvl="8" w:tplc="AE9AC5D2" w:tentative="1">
      <w:start w:val="1"/>
      <w:numFmt w:val="bullet"/>
      <w:lvlText w:val=""/>
      <w:lvlJc w:val="left"/>
      <w:pPr>
        <w:ind w:left="6480" w:hanging="360"/>
      </w:pPr>
      <w:rPr>
        <w:rFonts w:ascii="Wingdings" w:hAnsi="Wingdings" w:hint="default"/>
      </w:rPr>
    </w:lvl>
  </w:abstractNum>
  <w:abstractNum w:abstractNumId="17">
    <w:nsid w:val="5C0612A8"/>
    <w:multiLevelType w:val="hybridMultilevel"/>
    <w:tmpl w:val="1CA690E6"/>
    <w:lvl w:ilvl="0" w:tplc="14682E66">
      <w:start w:val="1"/>
      <w:numFmt w:val="decimal"/>
      <w:lvlText w:val="%1."/>
      <w:lvlJc w:val="left"/>
      <w:pPr>
        <w:ind w:left="720" w:hanging="360"/>
      </w:pPr>
    </w:lvl>
    <w:lvl w:ilvl="1" w:tplc="459AB1BE" w:tentative="1">
      <w:start w:val="1"/>
      <w:numFmt w:val="lowerLetter"/>
      <w:lvlText w:val="%2."/>
      <w:lvlJc w:val="left"/>
      <w:pPr>
        <w:ind w:left="1440" w:hanging="360"/>
      </w:pPr>
    </w:lvl>
    <w:lvl w:ilvl="2" w:tplc="579A1002" w:tentative="1">
      <w:start w:val="1"/>
      <w:numFmt w:val="lowerRoman"/>
      <w:lvlText w:val="%3."/>
      <w:lvlJc w:val="right"/>
      <w:pPr>
        <w:ind w:left="2160" w:hanging="180"/>
      </w:pPr>
    </w:lvl>
    <w:lvl w:ilvl="3" w:tplc="76AC0F00" w:tentative="1">
      <w:start w:val="1"/>
      <w:numFmt w:val="decimal"/>
      <w:lvlText w:val="%4."/>
      <w:lvlJc w:val="left"/>
      <w:pPr>
        <w:ind w:left="2880" w:hanging="360"/>
      </w:pPr>
    </w:lvl>
    <w:lvl w:ilvl="4" w:tplc="E7CACFF8" w:tentative="1">
      <w:start w:val="1"/>
      <w:numFmt w:val="lowerLetter"/>
      <w:lvlText w:val="%5."/>
      <w:lvlJc w:val="left"/>
      <w:pPr>
        <w:ind w:left="3600" w:hanging="360"/>
      </w:pPr>
    </w:lvl>
    <w:lvl w:ilvl="5" w:tplc="D4AA1D7C" w:tentative="1">
      <w:start w:val="1"/>
      <w:numFmt w:val="lowerRoman"/>
      <w:lvlText w:val="%6."/>
      <w:lvlJc w:val="right"/>
      <w:pPr>
        <w:ind w:left="4320" w:hanging="180"/>
      </w:pPr>
    </w:lvl>
    <w:lvl w:ilvl="6" w:tplc="98E28494" w:tentative="1">
      <w:start w:val="1"/>
      <w:numFmt w:val="decimal"/>
      <w:lvlText w:val="%7."/>
      <w:lvlJc w:val="left"/>
      <w:pPr>
        <w:ind w:left="5040" w:hanging="360"/>
      </w:pPr>
    </w:lvl>
    <w:lvl w:ilvl="7" w:tplc="BAA866EC" w:tentative="1">
      <w:start w:val="1"/>
      <w:numFmt w:val="lowerLetter"/>
      <w:lvlText w:val="%8."/>
      <w:lvlJc w:val="left"/>
      <w:pPr>
        <w:ind w:left="5760" w:hanging="360"/>
      </w:pPr>
    </w:lvl>
    <w:lvl w:ilvl="8" w:tplc="E272E50E" w:tentative="1">
      <w:start w:val="1"/>
      <w:numFmt w:val="lowerRoman"/>
      <w:lvlText w:val="%9."/>
      <w:lvlJc w:val="right"/>
      <w:pPr>
        <w:ind w:left="6480" w:hanging="180"/>
      </w:pPr>
    </w:lvl>
  </w:abstractNum>
  <w:abstractNum w:abstractNumId="18">
    <w:nsid w:val="5FF21710"/>
    <w:multiLevelType w:val="hybridMultilevel"/>
    <w:tmpl w:val="0916FD0A"/>
    <w:lvl w:ilvl="0" w:tplc="A05A4F5A">
      <w:start w:val="1"/>
      <w:numFmt w:val="bullet"/>
      <w:lvlText w:val=""/>
      <w:lvlJc w:val="left"/>
      <w:pPr>
        <w:ind w:left="3600" w:hanging="360"/>
      </w:pPr>
      <w:rPr>
        <w:rFonts w:ascii="Wingdings" w:hAnsi="Wingdings" w:hint="default"/>
      </w:rPr>
    </w:lvl>
    <w:lvl w:ilvl="1" w:tplc="A726CA78" w:tentative="1">
      <w:start w:val="1"/>
      <w:numFmt w:val="bullet"/>
      <w:lvlText w:val="o"/>
      <w:lvlJc w:val="left"/>
      <w:pPr>
        <w:ind w:left="4320" w:hanging="360"/>
      </w:pPr>
      <w:rPr>
        <w:rFonts w:ascii="Courier New" w:hAnsi="Courier New" w:cs="Courier New" w:hint="default"/>
      </w:rPr>
    </w:lvl>
    <w:lvl w:ilvl="2" w:tplc="13340224" w:tentative="1">
      <w:start w:val="1"/>
      <w:numFmt w:val="bullet"/>
      <w:lvlText w:val=""/>
      <w:lvlJc w:val="left"/>
      <w:pPr>
        <w:ind w:left="5040" w:hanging="360"/>
      </w:pPr>
      <w:rPr>
        <w:rFonts w:ascii="Wingdings" w:hAnsi="Wingdings" w:hint="default"/>
      </w:rPr>
    </w:lvl>
    <w:lvl w:ilvl="3" w:tplc="59663304" w:tentative="1">
      <w:start w:val="1"/>
      <w:numFmt w:val="bullet"/>
      <w:lvlText w:val=""/>
      <w:lvlJc w:val="left"/>
      <w:pPr>
        <w:ind w:left="5760" w:hanging="360"/>
      </w:pPr>
      <w:rPr>
        <w:rFonts w:ascii="Symbol" w:hAnsi="Symbol" w:hint="default"/>
      </w:rPr>
    </w:lvl>
    <w:lvl w:ilvl="4" w:tplc="B1F45BFA" w:tentative="1">
      <w:start w:val="1"/>
      <w:numFmt w:val="bullet"/>
      <w:lvlText w:val="o"/>
      <w:lvlJc w:val="left"/>
      <w:pPr>
        <w:ind w:left="6480" w:hanging="360"/>
      </w:pPr>
      <w:rPr>
        <w:rFonts w:ascii="Courier New" w:hAnsi="Courier New" w:cs="Courier New" w:hint="default"/>
      </w:rPr>
    </w:lvl>
    <w:lvl w:ilvl="5" w:tplc="D9288398" w:tentative="1">
      <w:start w:val="1"/>
      <w:numFmt w:val="bullet"/>
      <w:lvlText w:val=""/>
      <w:lvlJc w:val="left"/>
      <w:pPr>
        <w:ind w:left="7200" w:hanging="360"/>
      </w:pPr>
      <w:rPr>
        <w:rFonts w:ascii="Wingdings" w:hAnsi="Wingdings" w:hint="default"/>
      </w:rPr>
    </w:lvl>
    <w:lvl w:ilvl="6" w:tplc="D3341620" w:tentative="1">
      <w:start w:val="1"/>
      <w:numFmt w:val="bullet"/>
      <w:lvlText w:val=""/>
      <w:lvlJc w:val="left"/>
      <w:pPr>
        <w:ind w:left="7920" w:hanging="360"/>
      </w:pPr>
      <w:rPr>
        <w:rFonts w:ascii="Symbol" w:hAnsi="Symbol" w:hint="default"/>
      </w:rPr>
    </w:lvl>
    <w:lvl w:ilvl="7" w:tplc="40DCA12A" w:tentative="1">
      <w:start w:val="1"/>
      <w:numFmt w:val="bullet"/>
      <w:lvlText w:val="o"/>
      <w:lvlJc w:val="left"/>
      <w:pPr>
        <w:ind w:left="8640" w:hanging="360"/>
      </w:pPr>
      <w:rPr>
        <w:rFonts w:ascii="Courier New" w:hAnsi="Courier New" w:cs="Courier New" w:hint="default"/>
      </w:rPr>
    </w:lvl>
    <w:lvl w:ilvl="8" w:tplc="3EC2EF16" w:tentative="1">
      <w:start w:val="1"/>
      <w:numFmt w:val="bullet"/>
      <w:lvlText w:val=""/>
      <w:lvlJc w:val="left"/>
      <w:pPr>
        <w:ind w:left="9360" w:hanging="360"/>
      </w:pPr>
      <w:rPr>
        <w:rFonts w:ascii="Wingdings" w:hAnsi="Wingdings" w:hint="default"/>
      </w:rPr>
    </w:lvl>
  </w:abstractNum>
  <w:abstractNum w:abstractNumId="19">
    <w:nsid w:val="64071DA9"/>
    <w:multiLevelType w:val="hybridMultilevel"/>
    <w:tmpl w:val="333E57CC"/>
    <w:lvl w:ilvl="0" w:tplc="01A447E4">
      <w:start w:val="1"/>
      <w:numFmt w:val="bullet"/>
      <w:lvlText w:val=""/>
      <w:lvlJc w:val="left"/>
      <w:pPr>
        <w:ind w:left="720" w:hanging="360"/>
      </w:pPr>
      <w:rPr>
        <w:rFonts w:ascii="Symbol" w:hAnsi="Symbol" w:hint="default"/>
      </w:rPr>
    </w:lvl>
    <w:lvl w:ilvl="1" w:tplc="5AF60694" w:tentative="1">
      <w:start w:val="1"/>
      <w:numFmt w:val="bullet"/>
      <w:lvlText w:val="o"/>
      <w:lvlJc w:val="left"/>
      <w:pPr>
        <w:ind w:left="1440" w:hanging="360"/>
      </w:pPr>
      <w:rPr>
        <w:rFonts w:ascii="Courier New" w:hAnsi="Courier New" w:cs="Courier New" w:hint="default"/>
      </w:rPr>
    </w:lvl>
    <w:lvl w:ilvl="2" w:tplc="D1401E6E" w:tentative="1">
      <w:start w:val="1"/>
      <w:numFmt w:val="bullet"/>
      <w:lvlText w:val=""/>
      <w:lvlJc w:val="left"/>
      <w:pPr>
        <w:ind w:left="2160" w:hanging="360"/>
      </w:pPr>
      <w:rPr>
        <w:rFonts w:ascii="Wingdings" w:hAnsi="Wingdings" w:hint="default"/>
      </w:rPr>
    </w:lvl>
    <w:lvl w:ilvl="3" w:tplc="AF0015BE" w:tentative="1">
      <w:start w:val="1"/>
      <w:numFmt w:val="bullet"/>
      <w:lvlText w:val=""/>
      <w:lvlJc w:val="left"/>
      <w:pPr>
        <w:ind w:left="2880" w:hanging="360"/>
      </w:pPr>
      <w:rPr>
        <w:rFonts w:ascii="Symbol" w:hAnsi="Symbol" w:hint="default"/>
      </w:rPr>
    </w:lvl>
    <w:lvl w:ilvl="4" w:tplc="890286AA" w:tentative="1">
      <w:start w:val="1"/>
      <w:numFmt w:val="bullet"/>
      <w:lvlText w:val="o"/>
      <w:lvlJc w:val="left"/>
      <w:pPr>
        <w:ind w:left="3600" w:hanging="360"/>
      </w:pPr>
      <w:rPr>
        <w:rFonts w:ascii="Courier New" w:hAnsi="Courier New" w:cs="Courier New" w:hint="default"/>
      </w:rPr>
    </w:lvl>
    <w:lvl w:ilvl="5" w:tplc="C59A4284" w:tentative="1">
      <w:start w:val="1"/>
      <w:numFmt w:val="bullet"/>
      <w:lvlText w:val=""/>
      <w:lvlJc w:val="left"/>
      <w:pPr>
        <w:ind w:left="4320" w:hanging="360"/>
      </w:pPr>
      <w:rPr>
        <w:rFonts w:ascii="Wingdings" w:hAnsi="Wingdings" w:hint="default"/>
      </w:rPr>
    </w:lvl>
    <w:lvl w:ilvl="6" w:tplc="2B56D548" w:tentative="1">
      <w:start w:val="1"/>
      <w:numFmt w:val="bullet"/>
      <w:lvlText w:val=""/>
      <w:lvlJc w:val="left"/>
      <w:pPr>
        <w:ind w:left="5040" w:hanging="360"/>
      </w:pPr>
      <w:rPr>
        <w:rFonts w:ascii="Symbol" w:hAnsi="Symbol" w:hint="default"/>
      </w:rPr>
    </w:lvl>
    <w:lvl w:ilvl="7" w:tplc="B9C09376" w:tentative="1">
      <w:start w:val="1"/>
      <w:numFmt w:val="bullet"/>
      <w:lvlText w:val="o"/>
      <w:lvlJc w:val="left"/>
      <w:pPr>
        <w:ind w:left="5760" w:hanging="360"/>
      </w:pPr>
      <w:rPr>
        <w:rFonts w:ascii="Courier New" w:hAnsi="Courier New" w:cs="Courier New" w:hint="default"/>
      </w:rPr>
    </w:lvl>
    <w:lvl w:ilvl="8" w:tplc="B8F2AA1E" w:tentative="1">
      <w:start w:val="1"/>
      <w:numFmt w:val="bullet"/>
      <w:lvlText w:val=""/>
      <w:lvlJc w:val="left"/>
      <w:pPr>
        <w:ind w:left="6480" w:hanging="360"/>
      </w:pPr>
      <w:rPr>
        <w:rFonts w:ascii="Wingdings" w:hAnsi="Wingdings" w:hint="default"/>
      </w:rPr>
    </w:lvl>
  </w:abstractNum>
  <w:abstractNum w:abstractNumId="20">
    <w:nsid w:val="6B834585"/>
    <w:multiLevelType w:val="hybridMultilevel"/>
    <w:tmpl w:val="4E6E3ADA"/>
    <w:lvl w:ilvl="0" w:tplc="AEF6A300">
      <w:start w:val="1"/>
      <w:numFmt w:val="bullet"/>
      <w:lvlText w:val=""/>
      <w:lvlJc w:val="left"/>
      <w:pPr>
        <w:ind w:left="720" w:hanging="360"/>
      </w:pPr>
      <w:rPr>
        <w:rFonts w:ascii="Wingdings" w:hAnsi="Wingdings" w:hint="default"/>
      </w:rPr>
    </w:lvl>
    <w:lvl w:ilvl="1" w:tplc="C9B83746" w:tentative="1">
      <w:start w:val="1"/>
      <w:numFmt w:val="bullet"/>
      <w:lvlText w:val="o"/>
      <w:lvlJc w:val="left"/>
      <w:pPr>
        <w:ind w:left="1440" w:hanging="360"/>
      </w:pPr>
      <w:rPr>
        <w:rFonts w:ascii="Courier New" w:hAnsi="Courier New" w:cs="Courier New" w:hint="default"/>
      </w:rPr>
    </w:lvl>
    <w:lvl w:ilvl="2" w:tplc="F6F00732" w:tentative="1">
      <w:start w:val="1"/>
      <w:numFmt w:val="bullet"/>
      <w:lvlText w:val=""/>
      <w:lvlJc w:val="left"/>
      <w:pPr>
        <w:ind w:left="2160" w:hanging="360"/>
      </w:pPr>
      <w:rPr>
        <w:rFonts w:ascii="Wingdings" w:hAnsi="Wingdings" w:hint="default"/>
      </w:rPr>
    </w:lvl>
    <w:lvl w:ilvl="3" w:tplc="5FF0F0E8" w:tentative="1">
      <w:start w:val="1"/>
      <w:numFmt w:val="bullet"/>
      <w:lvlText w:val=""/>
      <w:lvlJc w:val="left"/>
      <w:pPr>
        <w:ind w:left="2880" w:hanging="360"/>
      </w:pPr>
      <w:rPr>
        <w:rFonts w:ascii="Symbol" w:hAnsi="Symbol" w:hint="default"/>
      </w:rPr>
    </w:lvl>
    <w:lvl w:ilvl="4" w:tplc="B43858F4" w:tentative="1">
      <w:start w:val="1"/>
      <w:numFmt w:val="bullet"/>
      <w:lvlText w:val="o"/>
      <w:lvlJc w:val="left"/>
      <w:pPr>
        <w:ind w:left="3600" w:hanging="360"/>
      </w:pPr>
      <w:rPr>
        <w:rFonts w:ascii="Courier New" w:hAnsi="Courier New" w:cs="Courier New" w:hint="default"/>
      </w:rPr>
    </w:lvl>
    <w:lvl w:ilvl="5" w:tplc="25AC9ECE" w:tentative="1">
      <w:start w:val="1"/>
      <w:numFmt w:val="bullet"/>
      <w:lvlText w:val=""/>
      <w:lvlJc w:val="left"/>
      <w:pPr>
        <w:ind w:left="4320" w:hanging="360"/>
      </w:pPr>
      <w:rPr>
        <w:rFonts w:ascii="Wingdings" w:hAnsi="Wingdings" w:hint="default"/>
      </w:rPr>
    </w:lvl>
    <w:lvl w:ilvl="6" w:tplc="D29090C6" w:tentative="1">
      <w:start w:val="1"/>
      <w:numFmt w:val="bullet"/>
      <w:lvlText w:val=""/>
      <w:lvlJc w:val="left"/>
      <w:pPr>
        <w:ind w:left="5040" w:hanging="360"/>
      </w:pPr>
      <w:rPr>
        <w:rFonts w:ascii="Symbol" w:hAnsi="Symbol" w:hint="default"/>
      </w:rPr>
    </w:lvl>
    <w:lvl w:ilvl="7" w:tplc="9F7CEE96" w:tentative="1">
      <w:start w:val="1"/>
      <w:numFmt w:val="bullet"/>
      <w:lvlText w:val="o"/>
      <w:lvlJc w:val="left"/>
      <w:pPr>
        <w:ind w:left="5760" w:hanging="360"/>
      </w:pPr>
      <w:rPr>
        <w:rFonts w:ascii="Courier New" w:hAnsi="Courier New" w:cs="Courier New" w:hint="default"/>
      </w:rPr>
    </w:lvl>
    <w:lvl w:ilvl="8" w:tplc="9000C3E4" w:tentative="1">
      <w:start w:val="1"/>
      <w:numFmt w:val="bullet"/>
      <w:lvlText w:val=""/>
      <w:lvlJc w:val="left"/>
      <w:pPr>
        <w:ind w:left="6480" w:hanging="360"/>
      </w:pPr>
      <w:rPr>
        <w:rFonts w:ascii="Wingdings" w:hAnsi="Wingdings" w:hint="default"/>
      </w:rPr>
    </w:lvl>
  </w:abstractNum>
  <w:abstractNum w:abstractNumId="21">
    <w:nsid w:val="78EE0868"/>
    <w:multiLevelType w:val="hybridMultilevel"/>
    <w:tmpl w:val="7D628286"/>
    <w:lvl w:ilvl="0" w:tplc="D81C4742">
      <w:start w:val="1"/>
      <w:numFmt w:val="bullet"/>
      <w:lvlText w:val=""/>
      <w:lvlJc w:val="left"/>
      <w:pPr>
        <w:ind w:left="720" w:hanging="360"/>
      </w:pPr>
      <w:rPr>
        <w:rFonts w:ascii="Wingdings" w:hAnsi="Wingdings" w:hint="default"/>
      </w:rPr>
    </w:lvl>
    <w:lvl w:ilvl="1" w:tplc="0EB0B43C" w:tentative="1">
      <w:start w:val="1"/>
      <w:numFmt w:val="bullet"/>
      <w:lvlText w:val="o"/>
      <w:lvlJc w:val="left"/>
      <w:pPr>
        <w:ind w:left="1440" w:hanging="360"/>
      </w:pPr>
      <w:rPr>
        <w:rFonts w:ascii="Courier New" w:hAnsi="Courier New" w:cs="Courier New" w:hint="default"/>
      </w:rPr>
    </w:lvl>
    <w:lvl w:ilvl="2" w:tplc="D388A452" w:tentative="1">
      <w:start w:val="1"/>
      <w:numFmt w:val="bullet"/>
      <w:lvlText w:val=""/>
      <w:lvlJc w:val="left"/>
      <w:pPr>
        <w:ind w:left="2160" w:hanging="360"/>
      </w:pPr>
      <w:rPr>
        <w:rFonts w:ascii="Wingdings" w:hAnsi="Wingdings" w:hint="default"/>
      </w:rPr>
    </w:lvl>
    <w:lvl w:ilvl="3" w:tplc="8AD0DB3E" w:tentative="1">
      <w:start w:val="1"/>
      <w:numFmt w:val="bullet"/>
      <w:lvlText w:val=""/>
      <w:lvlJc w:val="left"/>
      <w:pPr>
        <w:ind w:left="2880" w:hanging="360"/>
      </w:pPr>
      <w:rPr>
        <w:rFonts w:ascii="Symbol" w:hAnsi="Symbol" w:hint="default"/>
      </w:rPr>
    </w:lvl>
    <w:lvl w:ilvl="4" w:tplc="5F90763C" w:tentative="1">
      <w:start w:val="1"/>
      <w:numFmt w:val="bullet"/>
      <w:lvlText w:val="o"/>
      <w:lvlJc w:val="left"/>
      <w:pPr>
        <w:ind w:left="3600" w:hanging="360"/>
      </w:pPr>
      <w:rPr>
        <w:rFonts w:ascii="Courier New" w:hAnsi="Courier New" w:cs="Courier New" w:hint="default"/>
      </w:rPr>
    </w:lvl>
    <w:lvl w:ilvl="5" w:tplc="3CEA652A" w:tentative="1">
      <w:start w:val="1"/>
      <w:numFmt w:val="bullet"/>
      <w:lvlText w:val=""/>
      <w:lvlJc w:val="left"/>
      <w:pPr>
        <w:ind w:left="4320" w:hanging="360"/>
      </w:pPr>
      <w:rPr>
        <w:rFonts w:ascii="Wingdings" w:hAnsi="Wingdings" w:hint="default"/>
      </w:rPr>
    </w:lvl>
    <w:lvl w:ilvl="6" w:tplc="70A259B0" w:tentative="1">
      <w:start w:val="1"/>
      <w:numFmt w:val="bullet"/>
      <w:lvlText w:val=""/>
      <w:lvlJc w:val="left"/>
      <w:pPr>
        <w:ind w:left="5040" w:hanging="360"/>
      </w:pPr>
      <w:rPr>
        <w:rFonts w:ascii="Symbol" w:hAnsi="Symbol" w:hint="default"/>
      </w:rPr>
    </w:lvl>
    <w:lvl w:ilvl="7" w:tplc="2A2AE18C" w:tentative="1">
      <w:start w:val="1"/>
      <w:numFmt w:val="bullet"/>
      <w:lvlText w:val="o"/>
      <w:lvlJc w:val="left"/>
      <w:pPr>
        <w:ind w:left="5760" w:hanging="360"/>
      </w:pPr>
      <w:rPr>
        <w:rFonts w:ascii="Courier New" w:hAnsi="Courier New" w:cs="Courier New" w:hint="default"/>
      </w:rPr>
    </w:lvl>
    <w:lvl w:ilvl="8" w:tplc="757A6490"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2"/>
  </w:num>
  <w:num w:numId="4">
    <w:abstractNumId w:val="3"/>
  </w:num>
  <w:num w:numId="5">
    <w:abstractNumId w:val="13"/>
  </w:num>
  <w:num w:numId="6">
    <w:abstractNumId w:val="19"/>
  </w:num>
  <w:num w:numId="7">
    <w:abstractNumId w:val="16"/>
  </w:num>
  <w:num w:numId="8">
    <w:abstractNumId w:val="6"/>
  </w:num>
  <w:num w:numId="9">
    <w:abstractNumId w:val="5"/>
  </w:num>
  <w:num w:numId="10">
    <w:abstractNumId w:val="1"/>
  </w:num>
  <w:num w:numId="11">
    <w:abstractNumId w:val="20"/>
  </w:num>
  <w:num w:numId="12">
    <w:abstractNumId w:val="10"/>
  </w:num>
  <w:num w:numId="13">
    <w:abstractNumId w:val="21"/>
  </w:num>
  <w:num w:numId="14">
    <w:abstractNumId w:val="18"/>
  </w:num>
  <w:num w:numId="15">
    <w:abstractNumId w:val="14"/>
  </w:num>
  <w:num w:numId="16">
    <w:abstractNumId w:val="0"/>
  </w:num>
  <w:num w:numId="17">
    <w:abstractNumId w:val="15"/>
  </w:num>
  <w:num w:numId="18">
    <w:abstractNumId w:val="7"/>
  </w:num>
  <w:num w:numId="19">
    <w:abstractNumId w:val="11"/>
  </w:num>
  <w:num w:numId="20">
    <w:abstractNumId w:val="8"/>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EFA"/>
    <w:rsid w:val="00021F5D"/>
    <w:rsid w:val="00026FF3"/>
    <w:rsid w:val="00033A1B"/>
    <w:rsid w:val="00050D33"/>
    <w:rsid w:val="00055227"/>
    <w:rsid w:val="000561E2"/>
    <w:rsid w:val="00056FF4"/>
    <w:rsid w:val="000606E2"/>
    <w:rsid w:val="000701FD"/>
    <w:rsid w:val="0008538B"/>
    <w:rsid w:val="00095B3A"/>
    <w:rsid w:val="00096E3F"/>
    <w:rsid w:val="000B1124"/>
    <w:rsid w:val="000C7E9B"/>
    <w:rsid w:val="000E1F5E"/>
    <w:rsid w:val="000E33E6"/>
    <w:rsid w:val="000E720F"/>
    <w:rsid w:val="00107BC5"/>
    <w:rsid w:val="00122810"/>
    <w:rsid w:val="00141DA7"/>
    <w:rsid w:val="00151B7B"/>
    <w:rsid w:val="001520F6"/>
    <w:rsid w:val="00153229"/>
    <w:rsid w:val="00156391"/>
    <w:rsid w:val="00163633"/>
    <w:rsid w:val="00167CD5"/>
    <w:rsid w:val="001A007E"/>
    <w:rsid w:val="001A07E6"/>
    <w:rsid w:val="001B276E"/>
    <w:rsid w:val="00216737"/>
    <w:rsid w:val="0022269F"/>
    <w:rsid w:val="00240FE6"/>
    <w:rsid w:val="002420B8"/>
    <w:rsid w:val="002466EC"/>
    <w:rsid w:val="00287734"/>
    <w:rsid w:val="002901CF"/>
    <w:rsid w:val="00290631"/>
    <w:rsid w:val="002A08AB"/>
    <w:rsid w:val="002A4F58"/>
    <w:rsid w:val="002B2B52"/>
    <w:rsid w:val="002C5918"/>
    <w:rsid w:val="002C59CA"/>
    <w:rsid w:val="002D7A5E"/>
    <w:rsid w:val="002D7ADE"/>
    <w:rsid w:val="002F0F54"/>
    <w:rsid w:val="00305D29"/>
    <w:rsid w:val="00315611"/>
    <w:rsid w:val="00334665"/>
    <w:rsid w:val="0034510F"/>
    <w:rsid w:val="00352CE3"/>
    <w:rsid w:val="00354EA7"/>
    <w:rsid w:val="00360E2F"/>
    <w:rsid w:val="00363047"/>
    <w:rsid w:val="00363142"/>
    <w:rsid w:val="00372A4F"/>
    <w:rsid w:val="00374785"/>
    <w:rsid w:val="00376858"/>
    <w:rsid w:val="00380941"/>
    <w:rsid w:val="00381312"/>
    <w:rsid w:val="003818B6"/>
    <w:rsid w:val="003820ED"/>
    <w:rsid w:val="003840DE"/>
    <w:rsid w:val="00393EB5"/>
    <w:rsid w:val="003A29C8"/>
    <w:rsid w:val="003A3F37"/>
    <w:rsid w:val="003A4EBF"/>
    <w:rsid w:val="003B4195"/>
    <w:rsid w:val="003B7C53"/>
    <w:rsid w:val="003C5207"/>
    <w:rsid w:val="003E3A94"/>
    <w:rsid w:val="003F1ADC"/>
    <w:rsid w:val="003F6979"/>
    <w:rsid w:val="0040703C"/>
    <w:rsid w:val="00416E68"/>
    <w:rsid w:val="00424FC7"/>
    <w:rsid w:val="00426321"/>
    <w:rsid w:val="00435D1C"/>
    <w:rsid w:val="004403C2"/>
    <w:rsid w:val="00444E52"/>
    <w:rsid w:val="00445ADE"/>
    <w:rsid w:val="00447DA4"/>
    <w:rsid w:val="00475660"/>
    <w:rsid w:val="00494298"/>
    <w:rsid w:val="00497D02"/>
    <w:rsid w:val="004A1BA7"/>
    <w:rsid w:val="004B069B"/>
    <w:rsid w:val="004B0B9A"/>
    <w:rsid w:val="004E1ACA"/>
    <w:rsid w:val="004E25A8"/>
    <w:rsid w:val="004F2159"/>
    <w:rsid w:val="00505714"/>
    <w:rsid w:val="00516B6C"/>
    <w:rsid w:val="0054188E"/>
    <w:rsid w:val="00562B5F"/>
    <w:rsid w:val="00563D6B"/>
    <w:rsid w:val="005713D1"/>
    <w:rsid w:val="00590108"/>
    <w:rsid w:val="005A3F6C"/>
    <w:rsid w:val="005A56E9"/>
    <w:rsid w:val="005B4AB3"/>
    <w:rsid w:val="005B57CF"/>
    <w:rsid w:val="005C1F86"/>
    <w:rsid w:val="005C7160"/>
    <w:rsid w:val="005D42C9"/>
    <w:rsid w:val="005E18DF"/>
    <w:rsid w:val="005F595C"/>
    <w:rsid w:val="005F6D87"/>
    <w:rsid w:val="005F7AFA"/>
    <w:rsid w:val="00600008"/>
    <w:rsid w:val="00600630"/>
    <w:rsid w:val="00600F12"/>
    <w:rsid w:val="006114BC"/>
    <w:rsid w:val="0064015C"/>
    <w:rsid w:val="00640368"/>
    <w:rsid w:val="006571B2"/>
    <w:rsid w:val="006650CD"/>
    <w:rsid w:val="0066639A"/>
    <w:rsid w:val="006837B2"/>
    <w:rsid w:val="00686770"/>
    <w:rsid w:val="006A1514"/>
    <w:rsid w:val="006A3692"/>
    <w:rsid w:val="006B23BF"/>
    <w:rsid w:val="006C4E3E"/>
    <w:rsid w:val="006C6DD8"/>
    <w:rsid w:val="006D1F87"/>
    <w:rsid w:val="006D65EE"/>
    <w:rsid w:val="006D6FAD"/>
    <w:rsid w:val="006E476B"/>
    <w:rsid w:val="006E531B"/>
    <w:rsid w:val="006F3011"/>
    <w:rsid w:val="006F390C"/>
    <w:rsid w:val="007044DD"/>
    <w:rsid w:val="00706422"/>
    <w:rsid w:val="007303AC"/>
    <w:rsid w:val="00757399"/>
    <w:rsid w:val="00763CE1"/>
    <w:rsid w:val="00774C7A"/>
    <w:rsid w:val="00777D88"/>
    <w:rsid w:val="00777E70"/>
    <w:rsid w:val="007836D2"/>
    <w:rsid w:val="007845B5"/>
    <w:rsid w:val="0079298D"/>
    <w:rsid w:val="00793315"/>
    <w:rsid w:val="007A137B"/>
    <w:rsid w:val="007A3711"/>
    <w:rsid w:val="007F1A23"/>
    <w:rsid w:val="00800697"/>
    <w:rsid w:val="00810D67"/>
    <w:rsid w:val="00813564"/>
    <w:rsid w:val="00813FFD"/>
    <w:rsid w:val="008204D6"/>
    <w:rsid w:val="0082242C"/>
    <w:rsid w:val="0082316A"/>
    <w:rsid w:val="00832D14"/>
    <w:rsid w:val="00833A55"/>
    <w:rsid w:val="00837F55"/>
    <w:rsid w:val="008409C3"/>
    <w:rsid w:val="0084314F"/>
    <w:rsid w:val="00850BDC"/>
    <w:rsid w:val="00851738"/>
    <w:rsid w:val="00855173"/>
    <w:rsid w:val="0085613F"/>
    <w:rsid w:val="00857EA2"/>
    <w:rsid w:val="00862F0C"/>
    <w:rsid w:val="0087672C"/>
    <w:rsid w:val="008853C7"/>
    <w:rsid w:val="00886951"/>
    <w:rsid w:val="00897EFA"/>
    <w:rsid w:val="008A30F7"/>
    <w:rsid w:val="008C32FB"/>
    <w:rsid w:val="008C3A65"/>
    <w:rsid w:val="008D27E1"/>
    <w:rsid w:val="009111BA"/>
    <w:rsid w:val="0092610E"/>
    <w:rsid w:val="00944607"/>
    <w:rsid w:val="009458ED"/>
    <w:rsid w:val="009556DE"/>
    <w:rsid w:val="00967554"/>
    <w:rsid w:val="0097753F"/>
    <w:rsid w:val="00987AD1"/>
    <w:rsid w:val="00993286"/>
    <w:rsid w:val="00993788"/>
    <w:rsid w:val="009A3C51"/>
    <w:rsid w:val="009B235E"/>
    <w:rsid w:val="009B6BD6"/>
    <w:rsid w:val="009E0515"/>
    <w:rsid w:val="00A05486"/>
    <w:rsid w:val="00A1546F"/>
    <w:rsid w:val="00A1589E"/>
    <w:rsid w:val="00A17712"/>
    <w:rsid w:val="00A22792"/>
    <w:rsid w:val="00A34D0B"/>
    <w:rsid w:val="00A434D2"/>
    <w:rsid w:val="00A46F69"/>
    <w:rsid w:val="00A65AD8"/>
    <w:rsid w:val="00A65F63"/>
    <w:rsid w:val="00A73449"/>
    <w:rsid w:val="00A82076"/>
    <w:rsid w:val="00AA7B86"/>
    <w:rsid w:val="00AB5EF9"/>
    <w:rsid w:val="00AC1524"/>
    <w:rsid w:val="00AD47EE"/>
    <w:rsid w:val="00AD4ADE"/>
    <w:rsid w:val="00AD4D8B"/>
    <w:rsid w:val="00AE0A1D"/>
    <w:rsid w:val="00AE121D"/>
    <w:rsid w:val="00AF48F1"/>
    <w:rsid w:val="00B208B2"/>
    <w:rsid w:val="00B22549"/>
    <w:rsid w:val="00B24FFF"/>
    <w:rsid w:val="00B41152"/>
    <w:rsid w:val="00B52ECF"/>
    <w:rsid w:val="00B627B3"/>
    <w:rsid w:val="00B6420B"/>
    <w:rsid w:val="00B71D80"/>
    <w:rsid w:val="00B82CE1"/>
    <w:rsid w:val="00B834A5"/>
    <w:rsid w:val="00B950E3"/>
    <w:rsid w:val="00B954AE"/>
    <w:rsid w:val="00B971DF"/>
    <w:rsid w:val="00BA4DAD"/>
    <w:rsid w:val="00BB1225"/>
    <w:rsid w:val="00BC680F"/>
    <w:rsid w:val="00BD54E4"/>
    <w:rsid w:val="00BD5E00"/>
    <w:rsid w:val="00BF5F9D"/>
    <w:rsid w:val="00BF6FBA"/>
    <w:rsid w:val="00C077BE"/>
    <w:rsid w:val="00C10814"/>
    <w:rsid w:val="00C14887"/>
    <w:rsid w:val="00C16215"/>
    <w:rsid w:val="00C2320A"/>
    <w:rsid w:val="00C3488C"/>
    <w:rsid w:val="00C41511"/>
    <w:rsid w:val="00C54086"/>
    <w:rsid w:val="00CA3142"/>
    <w:rsid w:val="00CB05A2"/>
    <w:rsid w:val="00CB4B96"/>
    <w:rsid w:val="00CC7312"/>
    <w:rsid w:val="00CD0F33"/>
    <w:rsid w:val="00CD2EEE"/>
    <w:rsid w:val="00CE1D3D"/>
    <w:rsid w:val="00CF359F"/>
    <w:rsid w:val="00D061FB"/>
    <w:rsid w:val="00D15E0A"/>
    <w:rsid w:val="00D22F0F"/>
    <w:rsid w:val="00D34005"/>
    <w:rsid w:val="00D42018"/>
    <w:rsid w:val="00D556A4"/>
    <w:rsid w:val="00D6369B"/>
    <w:rsid w:val="00D76A5A"/>
    <w:rsid w:val="00D90E93"/>
    <w:rsid w:val="00D96DE3"/>
    <w:rsid w:val="00DA31BA"/>
    <w:rsid w:val="00DA31D6"/>
    <w:rsid w:val="00DC105D"/>
    <w:rsid w:val="00DC69D3"/>
    <w:rsid w:val="00DD312B"/>
    <w:rsid w:val="00DD43F1"/>
    <w:rsid w:val="00DD567B"/>
    <w:rsid w:val="00DE1CEC"/>
    <w:rsid w:val="00DE3C02"/>
    <w:rsid w:val="00E0638F"/>
    <w:rsid w:val="00E17871"/>
    <w:rsid w:val="00E44DA4"/>
    <w:rsid w:val="00E44E6D"/>
    <w:rsid w:val="00E65733"/>
    <w:rsid w:val="00EA046C"/>
    <w:rsid w:val="00EA2506"/>
    <w:rsid w:val="00EB0C17"/>
    <w:rsid w:val="00EB13C5"/>
    <w:rsid w:val="00EB4319"/>
    <w:rsid w:val="00EC3CC6"/>
    <w:rsid w:val="00ED4B2C"/>
    <w:rsid w:val="00ED5A1C"/>
    <w:rsid w:val="00EE2748"/>
    <w:rsid w:val="00EE5540"/>
    <w:rsid w:val="00EF5AFA"/>
    <w:rsid w:val="00EF73FD"/>
    <w:rsid w:val="00F146E4"/>
    <w:rsid w:val="00F24DB7"/>
    <w:rsid w:val="00F31535"/>
    <w:rsid w:val="00F33C29"/>
    <w:rsid w:val="00F34488"/>
    <w:rsid w:val="00F447BF"/>
    <w:rsid w:val="00F477E7"/>
    <w:rsid w:val="00F5576A"/>
    <w:rsid w:val="00F62D17"/>
    <w:rsid w:val="00F65C9D"/>
    <w:rsid w:val="00F674BD"/>
    <w:rsid w:val="00F67D2E"/>
    <w:rsid w:val="00F7219C"/>
    <w:rsid w:val="00F7342D"/>
    <w:rsid w:val="00F7591A"/>
    <w:rsid w:val="00F76890"/>
    <w:rsid w:val="00F91A1D"/>
    <w:rsid w:val="00F94FB5"/>
    <w:rsid w:val="00FA1BB5"/>
    <w:rsid w:val="00FB22B4"/>
    <w:rsid w:val="00FB5A2C"/>
    <w:rsid w:val="00FC2438"/>
    <w:rsid w:val="00FD0FD7"/>
    <w:rsid w:val="00FD21F4"/>
    <w:rsid w:val="00FE5B45"/>
    <w:rsid w:val="00FF0408"/>
    <w:rsid w:val="00FF3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0D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F7A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01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Heading1"/>
    <w:next w:val="Heading1"/>
    <w:link w:val="IntenseQuoteChar"/>
    <w:uiPriority w:val="30"/>
    <w:qFormat/>
    <w:rsid w:val="006C6DD8"/>
    <w:pPr>
      <w:pBdr>
        <w:top w:val="single" w:sz="4" w:space="10" w:color="4472C4" w:themeColor="accent1"/>
        <w:bottom w:val="single" w:sz="4" w:space="10" w:color="4472C4" w:themeColor="accent1"/>
      </w:pBdr>
      <w:spacing w:before="360" w:after="360"/>
      <w:ind w:left="864" w:right="864"/>
      <w:jc w:val="center"/>
    </w:pPr>
    <w:rPr>
      <w:rFonts w:ascii="Times New Roman" w:hAnsi="Times New Roman"/>
      <w:b/>
      <w:i/>
      <w:iCs/>
      <w:color w:val="000000" w:themeColor="text1"/>
    </w:rPr>
  </w:style>
  <w:style w:type="character" w:customStyle="1" w:styleId="IntenseQuoteChar">
    <w:name w:val="Intense Quote Char"/>
    <w:basedOn w:val="DefaultParagraphFont"/>
    <w:link w:val="IntenseQuote"/>
    <w:uiPriority w:val="30"/>
    <w:rsid w:val="00777D88"/>
    <w:rPr>
      <w:rFonts w:ascii="Times New Roman" w:eastAsiaTheme="majorEastAsia" w:hAnsi="Times New Roman" w:cstheme="majorBidi"/>
      <w:b/>
      <w:i/>
      <w:iCs/>
      <w:color w:val="000000" w:themeColor="text1"/>
      <w:sz w:val="32"/>
      <w:szCs w:val="32"/>
    </w:rPr>
  </w:style>
  <w:style w:type="character" w:customStyle="1" w:styleId="Heading1Char">
    <w:name w:val="Heading 1 Char"/>
    <w:basedOn w:val="DefaultParagraphFont"/>
    <w:link w:val="Heading1"/>
    <w:uiPriority w:val="9"/>
    <w:rsid w:val="005F7AF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F7AFA"/>
    <w:pPr>
      <w:outlineLvl w:val="9"/>
    </w:pPr>
  </w:style>
  <w:style w:type="character" w:customStyle="1" w:styleId="Heading2Char">
    <w:name w:val="Heading 2 Char"/>
    <w:basedOn w:val="DefaultParagraphFont"/>
    <w:link w:val="Heading2"/>
    <w:uiPriority w:val="9"/>
    <w:rsid w:val="00590108"/>
    <w:rPr>
      <w:rFonts w:asciiTheme="majorHAnsi" w:eastAsiaTheme="majorEastAsia" w:hAnsiTheme="majorHAnsi" w:cstheme="majorBidi"/>
      <w:color w:val="2F5496" w:themeColor="accent1" w:themeShade="BF"/>
      <w:sz w:val="26"/>
      <w:szCs w:val="26"/>
    </w:rPr>
  </w:style>
  <w:style w:type="character" w:styleId="IntenseEmphasis">
    <w:name w:val="Intense Emphasis"/>
    <w:basedOn w:val="DefaultParagraphFont"/>
    <w:uiPriority w:val="21"/>
    <w:qFormat/>
    <w:rsid w:val="00590108"/>
    <w:rPr>
      <w:bCs w:val="0"/>
      <w:i/>
      <w:iCs/>
      <w:color w:val="4472C4" w:themeColor="accent1"/>
    </w:rPr>
  </w:style>
  <w:style w:type="paragraph" w:styleId="ListParagraph">
    <w:name w:val="List Paragraph"/>
    <w:basedOn w:val="Normal"/>
    <w:uiPriority w:val="34"/>
    <w:qFormat/>
    <w:rsid w:val="00151B7B"/>
    <w:pPr>
      <w:ind w:left="720"/>
      <w:contextualSpacing/>
    </w:pPr>
    <w:rPr>
      <w:rFonts w:eastAsiaTheme="minorEastAsia"/>
    </w:rPr>
  </w:style>
  <w:style w:type="paragraph" w:styleId="TOC1">
    <w:name w:val="toc 1"/>
    <w:basedOn w:val="Normal"/>
    <w:next w:val="Normal"/>
    <w:autoRedefine/>
    <w:uiPriority w:val="39"/>
    <w:unhideWhenUsed/>
    <w:rsid w:val="001B276E"/>
    <w:pPr>
      <w:tabs>
        <w:tab w:val="right" w:leader="dot" w:pos="9350"/>
      </w:tabs>
      <w:spacing w:after="100"/>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AC1524"/>
    <w:pPr>
      <w:spacing w:after="100"/>
      <w:ind w:left="220"/>
    </w:pPr>
  </w:style>
  <w:style w:type="character" w:styleId="Hyperlink">
    <w:name w:val="Hyperlink"/>
    <w:basedOn w:val="DefaultParagraphFont"/>
    <w:uiPriority w:val="99"/>
    <w:unhideWhenUsed/>
    <w:rsid w:val="00AC1524"/>
    <w:rPr>
      <w:color w:val="0563C1" w:themeColor="hyperlink"/>
      <w:u w:val="single"/>
    </w:rPr>
  </w:style>
  <w:style w:type="paragraph" w:styleId="Header">
    <w:name w:val="header"/>
    <w:basedOn w:val="Normal"/>
    <w:link w:val="HeaderChar"/>
    <w:uiPriority w:val="99"/>
    <w:unhideWhenUsed/>
    <w:rsid w:val="00BC68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80F"/>
  </w:style>
  <w:style w:type="paragraph" w:styleId="Footer">
    <w:name w:val="footer"/>
    <w:basedOn w:val="Normal"/>
    <w:link w:val="FooterChar"/>
    <w:uiPriority w:val="99"/>
    <w:unhideWhenUsed/>
    <w:rsid w:val="00BC6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80F"/>
  </w:style>
  <w:style w:type="character" w:customStyle="1" w:styleId="UnresolvedMention1">
    <w:name w:val="Unresolved Mention1"/>
    <w:basedOn w:val="DefaultParagraphFont"/>
    <w:uiPriority w:val="99"/>
    <w:semiHidden/>
    <w:unhideWhenUsed/>
    <w:rsid w:val="008C32FB"/>
    <w:rPr>
      <w:color w:val="605E5C"/>
      <w:shd w:val="clear" w:color="auto" w:fill="E1DFDD"/>
    </w:rPr>
  </w:style>
  <w:style w:type="table" w:customStyle="1" w:styleId="GridTable2">
    <w:name w:val="Grid Table 2"/>
    <w:basedOn w:val="TableNormal"/>
    <w:uiPriority w:val="47"/>
    <w:rsid w:val="00BD5E00"/>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5418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8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F7A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01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Heading1"/>
    <w:next w:val="Heading1"/>
    <w:link w:val="IntenseQuoteChar"/>
    <w:uiPriority w:val="30"/>
    <w:qFormat/>
    <w:rsid w:val="006C6DD8"/>
    <w:pPr>
      <w:pBdr>
        <w:top w:val="single" w:sz="4" w:space="10" w:color="4472C4" w:themeColor="accent1"/>
        <w:bottom w:val="single" w:sz="4" w:space="10" w:color="4472C4" w:themeColor="accent1"/>
      </w:pBdr>
      <w:spacing w:before="360" w:after="360"/>
      <w:ind w:left="864" w:right="864"/>
      <w:jc w:val="center"/>
    </w:pPr>
    <w:rPr>
      <w:rFonts w:ascii="Times New Roman" w:hAnsi="Times New Roman"/>
      <w:b/>
      <w:i/>
      <w:iCs/>
      <w:color w:val="000000" w:themeColor="text1"/>
    </w:rPr>
  </w:style>
  <w:style w:type="character" w:customStyle="1" w:styleId="IntenseQuoteChar">
    <w:name w:val="Intense Quote Char"/>
    <w:basedOn w:val="DefaultParagraphFont"/>
    <w:link w:val="IntenseQuote"/>
    <w:uiPriority w:val="30"/>
    <w:rsid w:val="00777D88"/>
    <w:rPr>
      <w:rFonts w:ascii="Times New Roman" w:eastAsiaTheme="majorEastAsia" w:hAnsi="Times New Roman" w:cstheme="majorBidi"/>
      <w:b/>
      <w:i/>
      <w:iCs/>
      <w:color w:val="000000" w:themeColor="text1"/>
      <w:sz w:val="32"/>
      <w:szCs w:val="32"/>
    </w:rPr>
  </w:style>
  <w:style w:type="character" w:customStyle="1" w:styleId="Heading1Char">
    <w:name w:val="Heading 1 Char"/>
    <w:basedOn w:val="DefaultParagraphFont"/>
    <w:link w:val="Heading1"/>
    <w:uiPriority w:val="9"/>
    <w:rsid w:val="005F7AF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F7AFA"/>
    <w:pPr>
      <w:outlineLvl w:val="9"/>
    </w:pPr>
  </w:style>
  <w:style w:type="character" w:customStyle="1" w:styleId="Heading2Char">
    <w:name w:val="Heading 2 Char"/>
    <w:basedOn w:val="DefaultParagraphFont"/>
    <w:link w:val="Heading2"/>
    <w:uiPriority w:val="9"/>
    <w:rsid w:val="00590108"/>
    <w:rPr>
      <w:rFonts w:asciiTheme="majorHAnsi" w:eastAsiaTheme="majorEastAsia" w:hAnsiTheme="majorHAnsi" w:cstheme="majorBidi"/>
      <w:color w:val="2F5496" w:themeColor="accent1" w:themeShade="BF"/>
      <w:sz w:val="26"/>
      <w:szCs w:val="26"/>
    </w:rPr>
  </w:style>
  <w:style w:type="character" w:styleId="IntenseEmphasis">
    <w:name w:val="Intense Emphasis"/>
    <w:basedOn w:val="DefaultParagraphFont"/>
    <w:uiPriority w:val="21"/>
    <w:qFormat/>
    <w:rsid w:val="00590108"/>
    <w:rPr>
      <w:bCs w:val="0"/>
      <w:i/>
      <w:iCs/>
      <w:color w:val="4472C4" w:themeColor="accent1"/>
    </w:rPr>
  </w:style>
  <w:style w:type="paragraph" w:styleId="ListParagraph">
    <w:name w:val="List Paragraph"/>
    <w:basedOn w:val="Normal"/>
    <w:uiPriority w:val="34"/>
    <w:qFormat/>
    <w:rsid w:val="00151B7B"/>
    <w:pPr>
      <w:ind w:left="720"/>
      <w:contextualSpacing/>
    </w:pPr>
    <w:rPr>
      <w:rFonts w:eastAsiaTheme="minorEastAsia"/>
    </w:rPr>
  </w:style>
  <w:style w:type="paragraph" w:styleId="TOC1">
    <w:name w:val="toc 1"/>
    <w:basedOn w:val="Normal"/>
    <w:next w:val="Normal"/>
    <w:autoRedefine/>
    <w:uiPriority w:val="39"/>
    <w:unhideWhenUsed/>
    <w:rsid w:val="001B276E"/>
    <w:pPr>
      <w:tabs>
        <w:tab w:val="right" w:leader="dot" w:pos="9350"/>
      </w:tabs>
      <w:spacing w:after="100"/>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AC1524"/>
    <w:pPr>
      <w:spacing w:after="100"/>
      <w:ind w:left="220"/>
    </w:pPr>
  </w:style>
  <w:style w:type="character" w:styleId="Hyperlink">
    <w:name w:val="Hyperlink"/>
    <w:basedOn w:val="DefaultParagraphFont"/>
    <w:uiPriority w:val="99"/>
    <w:unhideWhenUsed/>
    <w:rsid w:val="00AC1524"/>
    <w:rPr>
      <w:color w:val="0563C1" w:themeColor="hyperlink"/>
      <w:u w:val="single"/>
    </w:rPr>
  </w:style>
  <w:style w:type="paragraph" w:styleId="Header">
    <w:name w:val="header"/>
    <w:basedOn w:val="Normal"/>
    <w:link w:val="HeaderChar"/>
    <w:uiPriority w:val="99"/>
    <w:unhideWhenUsed/>
    <w:rsid w:val="00BC68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80F"/>
  </w:style>
  <w:style w:type="paragraph" w:styleId="Footer">
    <w:name w:val="footer"/>
    <w:basedOn w:val="Normal"/>
    <w:link w:val="FooterChar"/>
    <w:uiPriority w:val="99"/>
    <w:unhideWhenUsed/>
    <w:rsid w:val="00BC6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80F"/>
  </w:style>
  <w:style w:type="character" w:customStyle="1" w:styleId="UnresolvedMention1">
    <w:name w:val="Unresolved Mention1"/>
    <w:basedOn w:val="DefaultParagraphFont"/>
    <w:uiPriority w:val="99"/>
    <w:semiHidden/>
    <w:unhideWhenUsed/>
    <w:rsid w:val="008C32FB"/>
    <w:rPr>
      <w:color w:val="605E5C"/>
      <w:shd w:val="clear" w:color="auto" w:fill="E1DFDD"/>
    </w:rPr>
  </w:style>
  <w:style w:type="table" w:customStyle="1" w:styleId="GridTable2">
    <w:name w:val="Grid Table 2"/>
    <w:basedOn w:val="TableNormal"/>
    <w:uiPriority w:val="47"/>
    <w:rsid w:val="00BD5E00"/>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5418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8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diagramColors" Target="diagrams/colors1.xml"/><Relationship Id="rId26" Type="http://schemas.microsoft.com/office/2007/relationships/diagramDrawing" Target="diagrams/drawing2.xml"/><Relationship Id="rId39"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diagramQuickStyle" Target="diagrams/quickStyle4.xml"/><Relationship Id="rId42" Type="http://schemas.openxmlformats.org/officeDocument/2006/relationships/chart" Target="charts/chart6.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diagramQuickStyle" Target="diagrams/quickStyle1.xml"/><Relationship Id="rId25" Type="http://schemas.openxmlformats.org/officeDocument/2006/relationships/diagramColors" Target="diagrams/colors2.xml"/><Relationship Id="rId33" Type="http://schemas.openxmlformats.org/officeDocument/2006/relationships/diagramLayout" Target="diagrams/layout4.xml"/><Relationship Id="rId38" Type="http://schemas.openxmlformats.org/officeDocument/2006/relationships/chart" Target="charts/chart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5.jpeg"/><Relationship Id="rId29" Type="http://schemas.openxmlformats.org/officeDocument/2006/relationships/diagramQuickStyle" Target="diagrams/quickStyle3.xml"/><Relationship Id="rId41"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diagramQuickStyle" Target="diagrams/quickStyle2.xml"/><Relationship Id="rId32" Type="http://schemas.openxmlformats.org/officeDocument/2006/relationships/diagramData" Target="diagrams/data4.xml"/><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chart" Target="charts/chart9.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10" Type="http://schemas.openxmlformats.org/officeDocument/2006/relationships/footer" Target="footer2.xml"/><Relationship Id="rId19" Type="http://schemas.microsoft.com/office/2007/relationships/diagramDrawing" Target="diagrams/drawing1.xml"/><Relationship Id="rId31" Type="http://schemas.microsoft.com/office/2007/relationships/diagramDrawing" Target="diagrams/drawing3.xml"/><Relationship Id="rId44"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43" Type="http://schemas.openxmlformats.org/officeDocument/2006/relationships/chart" Target="charts/chart7.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a:t>Current Ratio </a:t>
            </a:r>
          </a:p>
          <a:p>
            <a:pPr>
              <a:defRPr sz="1400" b="1" i="0" u="none" strike="noStrike" kern="1200" baseline="0">
                <a:solidFill>
                  <a:schemeClr val="tx1">
                    <a:lumMod val="65000"/>
                    <a:lumOff val="35000"/>
                  </a:schemeClr>
                </a:solidFill>
                <a:latin typeface="+mn-lt"/>
                <a:ea typeface="+mn-ea"/>
                <a:cs typeface="+mn-cs"/>
              </a:defRPr>
            </a:pPr>
            <a:r>
              <a:rPr lang="en-US"/>
              <a:t>(2017-2020)</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Current Ratio (2017-2020)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1.0781682946782651</c:v>
                </c:pt>
                <c:pt idx="1">
                  <c:v>1.2771900869668953</c:v>
                </c:pt>
                <c:pt idx="2">
                  <c:v>1.2000987363477402</c:v>
                </c:pt>
                <c:pt idx="3">
                  <c:v>1.1130633074833201</c:v>
                </c:pt>
              </c:numCache>
            </c:numRef>
          </c:val>
          <c:extLst xmlns:c16r2="http://schemas.microsoft.com/office/drawing/2015/06/chart">
            <c:ext xmlns:c16="http://schemas.microsoft.com/office/drawing/2014/chart" uri="{C3380CC4-5D6E-409C-BE32-E72D297353CC}">
              <c16:uniqueId val="{00000000-BAD6-4842-BF4E-CB09A1CDC912}"/>
            </c:ext>
          </c:extLst>
        </c:ser>
        <c:dLbls>
          <c:showLegendKey val="0"/>
          <c:showVal val="0"/>
          <c:showCatName val="0"/>
          <c:showSerName val="0"/>
          <c:showPercent val="0"/>
          <c:showBubbleSize val="0"/>
        </c:dLbls>
        <c:gapWidth val="100"/>
        <c:overlap val="-24"/>
        <c:axId val="235750912"/>
        <c:axId val="235752448"/>
      </c:barChart>
      <c:catAx>
        <c:axId val="235750912"/>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752448"/>
        <c:crosses val="autoZero"/>
        <c:auto val="1"/>
        <c:lblAlgn val="ctr"/>
        <c:lblOffset val="100"/>
        <c:noMultiLvlLbl val="0"/>
      </c:catAx>
      <c:valAx>
        <c:axId val="23575244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7509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a:t>Working Capital </a:t>
            </a:r>
          </a:p>
          <a:p>
            <a:pPr>
              <a:defRPr sz="1400" b="1" i="0" u="none" strike="noStrike" kern="1200" baseline="0">
                <a:solidFill>
                  <a:schemeClr val="tx1">
                    <a:lumMod val="65000"/>
                    <a:lumOff val="35000"/>
                  </a:schemeClr>
                </a:solidFill>
                <a:latin typeface="+mn-lt"/>
                <a:ea typeface="+mn-ea"/>
                <a:cs typeface="+mn-cs"/>
              </a:defRPr>
            </a:pPr>
            <a:r>
              <a:rPr lang="en-US"/>
              <a:t>(2017-2020)</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Working Capital (2017-2020)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#,##0_);\(#,##0\)</c:formatCode>
                <c:ptCount val="4"/>
                <c:pt idx="0">
                  <c:v>1932484020</c:v>
                </c:pt>
                <c:pt idx="1">
                  <c:v>8910353272</c:v>
                </c:pt>
                <c:pt idx="2">
                  <c:v>7618382358</c:v>
                </c:pt>
                <c:pt idx="3">
                  <c:v>5820552679</c:v>
                </c:pt>
              </c:numCache>
            </c:numRef>
          </c:val>
          <c:extLst xmlns:c16r2="http://schemas.microsoft.com/office/drawing/2015/06/chart">
            <c:ext xmlns:c16="http://schemas.microsoft.com/office/drawing/2014/chart" uri="{C3380CC4-5D6E-409C-BE32-E72D297353CC}">
              <c16:uniqueId val="{00000000-9744-4B54-B208-39D262080418}"/>
            </c:ext>
          </c:extLst>
        </c:ser>
        <c:dLbls>
          <c:showLegendKey val="0"/>
          <c:showVal val="0"/>
          <c:showCatName val="0"/>
          <c:showSerName val="0"/>
          <c:showPercent val="0"/>
          <c:showBubbleSize val="0"/>
        </c:dLbls>
        <c:gapWidth val="100"/>
        <c:overlap val="-24"/>
        <c:axId val="263404928"/>
        <c:axId val="263410816"/>
      </c:barChart>
      <c:catAx>
        <c:axId val="263404928"/>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410816"/>
        <c:crosses val="autoZero"/>
        <c:auto val="1"/>
        <c:lblAlgn val="ctr"/>
        <c:lblOffset val="100"/>
        <c:noMultiLvlLbl val="0"/>
      </c:catAx>
      <c:valAx>
        <c:axId val="263410816"/>
        <c:scaling>
          <c:orientation val="minMax"/>
        </c:scaling>
        <c:delete val="0"/>
        <c:axPos val="l"/>
        <c:majorGridlines>
          <c:spPr>
            <a:ln w="9525">
              <a:solidFill>
                <a:schemeClr val="tx1">
                  <a:lumMod val="15000"/>
                  <a:lumOff val="85000"/>
                </a:schemeClr>
              </a:solidFill>
              <a:round/>
            </a:ln>
            <a:effectLst/>
          </c:spPr>
        </c:majorGridlines>
        <c:numFmt formatCode="#,##0_);\(#,##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4049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Sales to Working Capital (2017-2020)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0.00%</c:formatCode>
                <c:ptCount val="4"/>
                <c:pt idx="0">
                  <c:v>8.0288007825285899</c:v>
                </c:pt>
                <c:pt idx="1">
                  <c:v>2.1628927296924352</c:v>
                </c:pt>
                <c:pt idx="2">
                  <c:v>2.7934164882985519</c:v>
                </c:pt>
                <c:pt idx="3">
                  <c:v>3.9636876161670078</c:v>
                </c:pt>
              </c:numCache>
            </c:numRef>
          </c:val>
          <c:extLst xmlns:c16r2="http://schemas.microsoft.com/office/drawing/2015/06/chart">
            <c:ext xmlns:c16="http://schemas.microsoft.com/office/drawing/2014/chart" uri="{C3380CC4-5D6E-409C-BE32-E72D297353CC}">
              <c16:uniqueId val="{00000000-BC11-4CF1-BC3C-91D25F75BF97}"/>
            </c:ext>
          </c:extLst>
        </c:ser>
        <c:dLbls>
          <c:showLegendKey val="0"/>
          <c:showVal val="0"/>
          <c:showCatName val="0"/>
          <c:showSerName val="0"/>
          <c:showPercent val="0"/>
          <c:showBubbleSize val="0"/>
        </c:dLbls>
        <c:gapWidth val="100"/>
        <c:overlap val="-24"/>
        <c:axId val="263443968"/>
        <c:axId val="263445504"/>
      </c:barChart>
      <c:catAx>
        <c:axId val="263443968"/>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445504"/>
        <c:crosses val="autoZero"/>
        <c:auto val="1"/>
        <c:lblAlgn val="ctr"/>
        <c:lblOffset val="100"/>
        <c:noMultiLvlLbl val="0"/>
      </c:catAx>
      <c:valAx>
        <c:axId val="263445504"/>
        <c:scaling>
          <c:orientation val="minMax"/>
        </c:scaling>
        <c:delete val="0"/>
        <c:axPos val="l"/>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4439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Debt Ratio (2017-2020)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0.88955726380027866</c:v>
                </c:pt>
                <c:pt idx="1">
                  <c:v>0.75035541533398786</c:v>
                </c:pt>
                <c:pt idx="2">
                  <c:v>0.79161570287930161</c:v>
                </c:pt>
                <c:pt idx="3">
                  <c:v>0.84891939741516298</c:v>
                </c:pt>
              </c:numCache>
            </c:numRef>
          </c:val>
          <c:extLst xmlns:c16r2="http://schemas.microsoft.com/office/drawing/2015/06/chart">
            <c:ext xmlns:c16="http://schemas.microsoft.com/office/drawing/2014/chart" uri="{C3380CC4-5D6E-409C-BE32-E72D297353CC}">
              <c16:uniqueId val="{00000000-0795-4545-A28D-5B7E5AF6CC8C}"/>
            </c:ext>
          </c:extLst>
        </c:ser>
        <c:dLbls>
          <c:showLegendKey val="0"/>
          <c:showVal val="0"/>
          <c:showCatName val="0"/>
          <c:showSerName val="0"/>
          <c:showPercent val="0"/>
          <c:showBubbleSize val="0"/>
        </c:dLbls>
        <c:gapWidth val="100"/>
        <c:overlap val="-24"/>
        <c:axId val="225914240"/>
        <c:axId val="235783296"/>
      </c:barChart>
      <c:catAx>
        <c:axId val="225914240"/>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783296"/>
        <c:crosses val="autoZero"/>
        <c:auto val="1"/>
        <c:lblAlgn val="ctr"/>
        <c:lblOffset val="100"/>
        <c:noMultiLvlLbl val="0"/>
      </c:catAx>
      <c:valAx>
        <c:axId val="23578329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59142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a:t>Debt to Equity Ratio </a:t>
            </a:r>
          </a:p>
          <a:p>
            <a:pPr>
              <a:defRPr sz="1400" b="1" i="0" u="none" strike="noStrike" kern="1200" baseline="0">
                <a:solidFill>
                  <a:schemeClr val="tx1">
                    <a:lumMod val="65000"/>
                    <a:lumOff val="35000"/>
                  </a:schemeClr>
                </a:solidFill>
                <a:latin typeface="+mn-lt"/>
                <a:ea typeface="+mn-ea"/>
                <a:cs typeface="+mn-cs"/>
              </a:defRPr>
            </a:pPr>
            <a:r>
              <a:rPr lang="en-US"/>
              <a:t>(2017-2020)</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Debt to Equity Ratio (2017-2020)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8.0544660012011136</c:v>
                </c:pt>
                <c:pt idx="1">
                  <c:v>3.0056947413373836</c:v>
                </c:pt>
                <c:pt idx="2">
                  <c:v>3.7988260815103052</c:v>
                </c:pt>
                <c:pt idx="3">
                  <c:v>5.6189833962203402</c:v>
                </c:pt>
              </c:numCache>
            </c:numRef>
          </c:val>
          <c:extLst xmlns:c16r2="http://schemas.microsoft.com/office/drawing/2015/06/chart">
            <c:ext xmlns:c16="http://schemas.microsoft.com/office/drawing/2014/chart" uri="{C3380CC4-5D6E-409C-BE32-E72D297353CC}">
              <c16:uniqueId val="{00000000-2BD8-4932-BE18-D72384CB4169}"/>
            </c:ext>
          </c:extLst>
        </c:ser>
        <c:dLbls>
          <c:showLegendKey val="0"/>
          <c:showVal val="0"/>
          <c:showCatName val="0"/>
          <c:showSerName val="0"/>
          <c:showPercent val="0"/>
          <c:showBubbleSize val="0"/>
        </c:dLbls>
        <c:gapWidth val="100"/>
        <c:overlap val="-24"/>
        <c:axId val="262948352"/>
        <c:axId val="262949888"/>
      </c:barChart>
      <c:catAx>
        <c:axId val="262948352"/>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949888"/>
        <c:crosses val="autoZero"/>
        <c:auto val="1"/>
        <c:lblAlgn val="ctr"/>
        <c:lblOffset val="100"/>
        <c:noMultiLvlLbl val="0"/>
      </c:catAx>
      <c:valAx>
        <c:axId val="26294988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9483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a:t>Net Profit Margin </a:t>
            </a:r>
          </a:p>
          <a:p>
            <a:pPr>
              <a:defRPr sz="1400" b="1" i="0" u="none" strike="noStrike" kern="1200" baseline="0">
                <a:solidFill>
                  <a:schemeClr val="tx1">
                    <a:lumMod val="65000"/>
                    <a:lumOff val="35000"/>
                  </a:schemeClr>
                </a:solidFill>
                <a:latin typeface="+mn-lt"/>
                <a:ea typeface="+mn-ea"/>
                <a:cs typeface="+mn-cs"/>
              </a:defRPr>
            </a:pPr>
            <a:r>
              <a:rPr lang="en-US"/>
              <a:t>(2017-2020)</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Net Profit Margin (2017-2020)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3.1440610844437888E-2</c:v>
                </c:pt>
                <c:pt idx="1">
                  <c:v>9.5887279355256587E-3</c:v>
                </c:pt>
                <c:pt idx="2">
                  <c:v>2.9375369010005467E-2</c:v>
                </c:pt>
                <c:pt idx="3">
                  <c:v>-3.5281080160539414E-2</c:v>
                </c:pt>
              </c:numCache>
            </c:numRef>
          </c:val>
          <c:extLst xmlns:c16r2="http://schemas.microsoft.com/office/drawing/2015/06/chart">
            <c:ext xmlns:c16="http://schemas.microsoft.com/office/drawing/2014/chart" uri="{C3380CC4-5D6E-409C-BE32-E72D297353CC}">
              <c16:uniqueId val="{00000000-C20B-48B9-9F3F-35BF8D5A93BD}"/>
            </c:ext>
          </c:extLst>
        </c:ser>
        <c:dLbls>
          <c:showLegendKey val="0"/>
          <c:showVal val="0"/>
          <c:showCatName val="0"/>
          <c:showSerName val="0"/>
          <c:showPercent val="0"/>
          <c:showBubbleSize val="0"/>
        </c:dLbls>
        <c:gapWidth val="100"/>
        <c:overlap val="-24"/>
        <c:axId val="262970752"/>
        <c:axId val="263599232"/>
      </c:barChart>
      <c:catAx>
        <c:axId val="262970752"/>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599232"/>
        <c:crosses val="autoZero"/>
        <c:auto val="1"/>
        <c:lblAlgn val="ctr"/>
        <c:lblOffset val="100"/>
        <c:noMultiLvlLbl val="0"/>
      </c:catAx>
      <c:valAx>
        <c:axId val="26359923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9707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a:t>Return on Assets </a:t>
            </a:r>
          </a:p>
          <a:p>
            <a:pPr>
              <a:defRPr sz="1400" b="1" i="0" u="none" strike="noStrike" kern="1200" baseline="0">
                <a:solidFill>
                  <a:schemeClr val="tx1">
                    <a:lumMod val="65000"/>
                    <a:lumOff val="35000"/>
                  </a:schemeClr>
                </a:solidFill>
                <a:latin typeface="+mn-lt"/>
                <a:ea typeface="+mn-ea"/>
                <a:cs typeface="+mn-cs"/>
              </a:defRPr>
            </a:pPr>
            <a:r>
              <a:rPr lang="en-US"/>
              <a:t>(2017-2020)</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Return on Assets (2017-2020)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1.7493419618958925E-2</c:v>
                </c:pt>
                <c:pt idx="1">
                  <c:v>4.3079738804536671E-3</c:v>
                </c:pt>
                <c:pt idx="2">
                  <c:v>1.2919024845071623E-2</c:v>
                </c:pt>
                <c:pt idx="3">
                  <c:v>-1.3266306032546794E-2</c:v>
                </c:pt>
              </c:numCache>
            </c:numRef>
          </c:val>
          <c:extLst xmlns:c16r2="http://schemas.microsoft.com/office/drawing/2015/06/chart">
            <c:ext xmlns:c16="http://schemas.microsoft.com/office/drawing/2014/chart" uri="{C3380CC4-5D6E-409C-BE32-E72D297353CC}">
              <c16:uniqueId val="{00000000-B802-47C0-B556-6B843D7BD623}"/>
            </c:ext>
          </c:extLst>
        </c:ser>
        <c:dLbls>
          <c:showLegendKey val="0"/>
          <c:showVal val="0"/>
          <c:showCatName val="0"/>
          <c:showSerName val="0"/>
          <c:showPercent val="0"/>
          <c:showBubbleSize val="0"/>
        </c:dLbls>
        <c:gapWidth val="100"/>
        <c:overlap val="-24"/>
        <c:axId val="263628288"/>
        <c:axId val="263629824"/>
      </c:barChart>
      <c:catAx>
        <c:axId val="263628288"/>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629824"/>
        <c:crosses val="autoZero"/>
        <c:auto val="1"/>
        <c:lblAlgn val="ctr"/>
        <c:lblOffset val="100"/>
        <c:noMultiLvlLbl val="0"/>
      </c:catAx>
      <c:valAx>
        <c:axId val="26362982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6282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a:t>Return on Equity </a:t>
            </a:r>
          </a:p>
          <a:p>
            <a:pPr>
              <a:defRPr sz="1400" b="1" i="0" u="none" strike="noStrike" kern="1200" baseline="0">
                <a:solidFill>
                  <a:schemeClr val="tx1">
                    <a:lumMod val="65000"/>
                    <a:lumOff val="35000"/>
                  </a:schemeClr>
                </a:solidFill>
                <a:latin typeface="+mn-lt"/>
                <a:ea typeface="+mn-ea"/>
                <a:cs typeface="+mn-cs"/>
              </a:defRPr>
            </a:pPr>
            <a:r>
              <a:rPr lang="en-US"/>
              <a:t>(2017-2020)</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Return on Equity (2017-2020)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0.15839357318460814</c:v>
                </c:pt>
                <c:pt idx="1">
                  <c:v>1.7256428318752057E-2</c:v>
                </c:pt>
                <c:pt idx="2">
                  <c:v>6.1996153374209335E-2</c:v>
                </c:pt>
                <c:pt idx="3">
                  <c:v>-8.7809459358604958E-2</c:v>
                </c:pt>
              </c:numCache>
            </c:numRef>
          </c:val>
          <c:extLst xmlns:c16r2="http://schemas.microsoft.com/office/drawing/2015/06/chart">
            <c:ext xmlns:c16="http://schemas.microsoft.com/office/drawing/2014/chart" uri="{C3380CC4-5D6E-409C-BE32-E72D297353CC}">
              <c16:uniqueId val="{00000000-F155-49CE-938D-E0B3B314C57C}"/>
            </c:ext>
          </c:extLst>
        </c:ser>
        <c:dLbls>
          <c:showLegendKey val="0"/>
          <c:showVal val="0"/>
          <c:showCatName val="0"/>
          <c:showSerName val="0"/>
          <c:showPercent val="0"/>
          <c:showBubbleSize val="0"/>
        </c:dLbls>
        <c:gapWidth val="100"/>
        <c:overlap val="-24"/>
        <c:axId val="263180288"/>
        <c:axId val="263181824"/>
      </c:barChart>
      <c:catAx>
        <c:axId val="263180288"/>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181824"/>
        <c:crosses val="autoZero"/>
        <c:auto val="1"/>
        <c:lblAlgn val="ctr"/>
        <c:lblOffset val="100"/>
        <c:noMultiLvlLbl val="0"/>
      </c:catAx>
      <c:valAx>
        <c:axId val="26318182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1802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a:t>Total Asset Turnover </a:t>
            </a:r>
          </a:p>
          <a:p>
            <a:pPr>
              <a:defRPr sz="1400" b="1" i="0" u="none" strike="noStrike" kern="1200" baseline="0">
                <a:solidFill>
                  <a:schemeClr val="tx1">
                    <a:lumMod val="65000"/>
                    <a:lumOff val="35000"/>
                  </a:schemeClr>
                </a:solidFill>
                <a:latin typeface="+mn-lt"/>
                <a:ea typeface="+mn-ea"/>
                <a:cs typeface="+mn-cs"/>
              </a:defRPr>
            </a:pPr>
            <a:r>
              <a:rPr lang="en-US"/>
              <a:t>(2017-2020)</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Total Asset Turnover (2017-2020)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2.5193466286598361E-2</c:v>
                </c:pt>
                <c:pt idx="1">
                  <c:v>3.0803560223767778E-3</c:v>
                </c:pt>
                <c:pt idx="2">
                  <c:v>-3.0140646072231467E-2</c:v>
                </c:pt>
                <c:pt idx="3">
                  <c:v>-1.8722750016041251E-2</c:v>
                </c:pt>
              </c:numCache>
            </c:numRef>
          </c:val>
          <c:extLst xmlns:c16r2="http://schemas.microsoft.com/office/drawing/2015/06/chart">
            <c:ext xmlns:c16="http://schemas.microsoft.com/office/drawing/2014/chart" uri="{C3380CC4-5D6E-409C-BE32-E72D297353CC}">
              <c16:uniqueId val="{00000000-62F6-4C65-9AF5-26DED24ADEDE}"/>
            </c:ext>
          </c:extLst>
        </c:ser>
        <c:dLbls>
          <c:showLegendKey val="0"/>
          <c:showVal val="0"/>
          <c:showCatName val="0"/>
          <c:showSerName val="0"/>
          <c:showPercent val="0"/>
          <c:showBubbleSize val="0"/>
        </c:dLbls>
        <c:gapWidth val="100"/>
        <c:overlap val="-24"/>
        <c:axId val="263464832"/>
        <c:axId val="263466368"/>
      </c:barChart>
      <c:catAx>
        <c:axId val="263464832"/>
        <c:scaling>
          <c:orientation val="minMax"/>
        </c:scaling>
        <c:delete val="0"/>
        <c:axPos val="b"/>
        <c:numFmt formatCode="General" sourceLinked="1"/>
        <c:majorTickMark val="none"/>
        <c:minorTickMark val="none"/>
        <c:tickLblPos val="nextTo"/>
        <c:spPr>
          <a:noFill/>
          <a:ln w="12700">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466368"/>
        <c:crosses val="autoZero"/>
        <c:auto val="1"/>
        <c:lblAlgn val="ctr"/>
        <c:lblOffset val="100"/>
        <c:noMultiLvlLbl val="0"/>
      </c:catAx>
      <c:valAx>
        <c:axId val="26346636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4648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CD2CAE-C0EB-48E7-A3B3-B6739F065412}" type="doc">
      <dgm:prSet loTypeId="urn:microsoft.com/office/officeart/2008/layout/HorizontalMultiLevelHierarchy#1" loCatId="hierarchy" qsTypeId="urn:microsoft.com/office/officeart/2005/8/quickstyle/simple5" qsCatId="simple" csTypeId="urn:microsoft.com/office/officeart/2005/8/colors/accent1_1" csCatId="accent1" phldr="1"/>
      <dgm:spPr/>
      <dgm:t>
        <a:bodyPr/>
        <a:lstStyle/>
        <a:p>
          <a:endParaRPr lang="en-US"/>
        </a:p>
      </dgm:t>
    </dgm:pt>
    <dgm:pt modelId="{C33030AE-CBD5-4595-978C-99235E15D339}">
      <dgm:prSet phldrT="[Text]"/>
      <dgm:spPr/>
      <dgm:t>
        <a:bodyPr/>
        <a:lstStyle/>
        <a:p>
          <a:r>
            <a:rPr lang="en-US" b="1">
              <a:solidFill>
                <a:srgbClr val="FF0066"/>
              </a:solidFill>
              <a:latin typeface="+mn-lt"/>
              <a:cs typeface="Times New Roman" panose="02020603050405020304" pitchFamily="18" charset="0"/>
            </a:rPr>
            <a:t>b</a:t>
          </a:r>
          <a:r>
            <a:rPr lang="en-US" b="1">
              <a:latin typeface="+mn-lt"/>
              <a:cs typeface="Times New Roman" panose="02020603050405020304" pitchFamily="18" charset="0"/>
            </a:rPr>
            <a:t>Kash</a:t>
          </a:r>
        </a:p>
      </dgm:t>
    </dgm:pt>
    <dgm:pt modelId="{D0DCA69E-676D-4677-BBF9-D48413B05316}" type="parTrans" cxnId="{48D8A3A7-16DA-444E-9AF9-4BA405441DF4}">
      <dgm:prSet/>
      <dgm:spPr/>
      <dgm:t>
        <a:bodyPr/>
        <a:lstStyle/>
        <a:p>
          <a:endParaRPr lang="en-US" b="0">
            <a:latin typeface="+mn-lt"/>
          </a:endParaRPr>
        </a:p>
      </dgm:t>
    </dgm:pt>
    <dgm:pt modelId="{E65DE841-65C2-4587-924A-040DA9FBBAB5}" type="sibTrans" cxnId="{48D8A3A7-16DA-444E-9AF9-4BA405441DF4}">
      <dgm:prSet/>
      <dgm:spPr/>
      <dgm:t>
        <a:bodyPr/>
        <a:lstStyle/>
        <a:p>
          <a:endParaRPr lang="en-US" b="0">
            <a:latin typeface="+mn-lt"/>
          </a:endParaRPr>
        </a:p>
      </dgm:t>
    </dgm:pt>
    <dgm:pt modelId="{860DABB7-ABE4-4A6D-BD22-61B5D24802ED}">
      <dgm:prSet phldrT="[Text]" custT="1"/>
      <dgm:spPr/>
      <dgm:t>
        <a:bodyPr/>
        <a:lstStyle/>
        <a:p>
          <a:r>
            <a:rPr lang="en-US" sz="1200" b="0">
              <a:latin typeface="+mn-lt"/>
              <a:cs typeface="Times New Roman" panose="02020603050405020304" pitchFamily="18" charset="0"/>
            </a:rPr>
            <a:t>"Commercial"</a:t>
          </a:r>
        </a:p>
      </dgm:t>
    </dgm:pt>
    <dgm:pt modelId="{FA26AF5A-9706-4AC0-ACB8-07EA963CDF8E}" type="parTrans" cxnId="{8046E79D-1585-4B07-A74D-F5B15BCFA47C}">
      <dgm:prSet/>
      <dgm:spPr/>
      <dgm:t>
        <a:bodyPr/>
        <a:lstStyle/>
        <a:p>
          <a:endParaRPr lang="en-US" b="0">
            <a:latin typeface="+mn-lt"/>
          </a:endParaRPr>
        </a:p>
      </dgm:t>
    </dgm:pt>
    <dgm:pt modelId="{DC737B4F-CC6E-4903-839A-AA3620A437DF}" type="sibTrans" cxnId="{8046E79D-1585-4B07-A74D-F5B15BCFA47C}">
      <dgm:prSet/>
      <dgm:spPr/>
      <dgm:t>
        <a:bodyPr/>
        <a:lstStyle/>
        <a:p>
          <a:endParaRPr lang="en-US" b="0">
            <a:latin typeface="+mn-lt"/>
          </a:endParaRPr>
        </a:p>
      </dgm:t>
    </dgm:pt>
    <dgm:pt modelId="{66DBCD14-15B1-440C-ABEA-3746CB3566B2}">
      <dgm:prSet phldrT="[Text]" custT="1"/>
      <dgm:spPr/>
      <dgm:t>
        <a:bodyPr/>
        <a:lstStyle/>
        <a:p>
          <a:r>
            <a:rPr lang="en-US" sz="1200" b="0">
              <a:latin typeface="+mn-lt"/>
              <a:cs typeface="Times New Roman" panose="02020603050405020304" pitchFamily="18" charset="0"/>
            </a:rPr>
            <a:t>"Marketing"</a:t>
          </a:r>
        </a:p>
      </dgm:t>
    </dgm:pt>
    <dgm:pt modelId="{65727AFE-CDEE-4FA5-BFDA-AFC18A866478}" type="parTrans" cxnId="{A5025ACD-CE44-4AD3-9403-B11679E76070}">
      <dgm:prSet/>
      <dgm:spPr/>
      <dgm:t>
        <a:bodyPr/>
        <a:lstStyle/>
        <a:p>
          <a:endParaRPr lang="en-US" b="0">
            <a:latin typeface="+mn-lt"/>
          </a:endParaRPr>
        </a:p>
      </dgm:t>
    </dgm:pt>
    <dgm:pt modelId="{0A76D6AF-04F3-41DA-9636-ACC234D04424}" type="sibTrans" cxnId="{A5025ACD-CE44-4AD3-9403-B11679E76070}">
      <dgm:prSet/>
      <dgm:spPr/>
      <dgm:t>
        <a:bodyPr/>
        <a:lstStyle/>
        <a:p>
          <a:endParaRPr lang="en-US" b="0">
            <a:latin typeface="+mn-lt"/>
          </a:endParaRPr>
        </a:p>
      </dgm:t>
    </dgm:pt>
    <dgm:pt modelId="{827ABE57-3E9A-440B-8514-9203C90D7626}">
      <dgm:prSet phldrT="[Text]" custT="1"/>
      <dgm:spPr/>
      <dgm:t>
        <a:bodyPr/>
        <a:lstStyle/>
        <a:p>
          <a:r>
            <a:rPr lang="en-US" sz="1200" b="0">
              <a:latin typeface="+mn-lt"/>
              <a:cs typeface="Times New Roman" panose="02020603050405020304" pitchFamily="18" charset="0"/>
            </a:rPr>
            <a:t>"Finance"</a:t>
          </a:r>
        </a:p>
      </dgm:t>
    </dgm:pt>
    <dgm:pt modelId="{970FB37E-B987-459A-AA43-31A0F0211A9F}" type="parTrans" cxnId="{49A53EAE-C271-49F4-BB88-4029529D88EE}">
      <dgm:prSet/>
      <dgm:spPr/>
      <dgm:t>
        <a:bodyPr/>
        <a:lstStyle/>
        <a:p>
          <a:endParaRPr lang="en-US" b="0">
            <a:latin typeface="+mn-lt"/>
          </a:endParaRPr>
        </a:p>
      </dgm:t>
    </dgm:pt>
    <dgm:pt modelId="{AA320A8A-39A4-4417-9A7D-A8EE3AD80E73}" type="sibTrans" cxnId="{49A53EAE-C271-49F4-BB88-4029529D88EE}">
      <dgm:prSet/>
      <dgm:spPr/>
      <dgm:t>
        <a:bodyPr/>
        <a:lstStyle/>
        <a:p>
          <a:endParaRPr lang="en-US" b="0">
            <a:latin typeface="+mn-lt"/>
          </a:endParaRPr>
        </a:p>
      </dgm:t>
    </dgm:pt>
    <dgm:pt modelId="{D2AA4C94-3237-4682-B9D7-0BA8DDEF3E6C}">
      <dgm:prSet custT="1"/>
      <dgm:spPr/>
      <dgm:t>
        <a:bodyPr/>
        <a:lstStyle/>
        <a:p>
          <a:r>
            <a:rPr lang="en-US" sz="1200" b="0">
              <a:latin typeface="+mn-lt"/>
              <a:cs typeface="Times New Roman" panose="02020603050405020304" pitchFamily="18" charset="0"/>
            </a:rPr>
            <a:t>"Technology"</a:t>
          </a:r>
        </a:p>
      </dgm:t>
    </dgm:pt>
    <dgm:pt modelId="{9181C407-6162-48F2-8071-79FE3A7A4463}" type="parTrans" cxnId="{D8D53D9C-95AF-4A24-98F9-37953CC1E0AE}">
      <dgm:prSet/>
      <dgm:spPr/>
      <dgm:t>
        <a:bodyPr/>
        <a:lstStyle/>
        <a:p>
          <a:endParaRPr lang="en-US" b="0">
            <a:latin typeface="+mn-lt"/>
          </a:endParaRPr>
        </a:p>
      </dgm:t>
    </dgm:pt>
    <dgm:pt modelId="{55FEEF1F-2DCF-4B61-B31D-39B0AB270163}" type="sibTrans" cxnId="{D8D53D9C-95AF-4A24-98F9-37953CC1E0AE}">
      <dgm:prSet/>
      <dgm:spPr/>
      <dgm:t>
        <a:bodyPr/>
        <a:lstStyle/>
        <a:p>
          <a:endParaRPr lang="en-US" b="0">
            <a:latin typeface="+mn-lt"/>
          </a:endParaRPr>
        </a:p>
      </dgm:t>
    </dgm:pt>
    <dgm:pt modelId="{02E568A0-7E48-4F4F-AEE8-C08C111A4729}">
      <dgm:prSet custT="1"/>
      <dgm:spPr/>
      <dgm:t>
        <a:bodyPr/>
        <a:lstStyle/>
        <a:p>
          <a:r>
            <a:rPr lang="en-US" sz="1200" b="0">
              <a:latin typeface="+mn-lt"/>
              <a:cs typeface="Times New Roman" panose="02020603050405020304" pitchFamily="18" charset="0"/>
            </a:rPr>
            <a:t>"ECAD"</a:t>
          </a:r>
        </a:p>
      </dgm:t>
    </dgm:pt>
    <dgm:pt modelId="{36EFC370-3D39-485D-87D7-69AE96FF0B8F}" type="parTrans" cxnId="{5B707D79-E67F-43D3-9F3B-4AFBAA57C61E}">
      <dgm:prSet/>
      <dgm:spPr/>
      <dgm:t>
        <a:bodyPr/>
        <a:lstStyle/>
        <a:p>
          <a:endParaRPr lang="en-US" b="0">
            <a:latin typeface="+mn-lt"/>
          </a:endParaRPr>
        </a:p>
      </dgm:t>
    </dgm:pt>
    <dgm:pt modelId="{31D7E362-31F9-45F7-B471-A258D1E5F64E}" type="sibTrans" cxnId="{5B707D79-E67F-43D3-9F3B-4AFBAA57C61E}">
      <dgm:prSet/>
      <dgm:spPr/>
      <dgm:t>
        <a:bodyPr/>
        <a:lstStyle/>
        <a:p>
          <a:endParaRPr lang="en-US" b="0">
            <a:latin typeface="+mn-lt"/>
          </a:endParaRPr>
        </a:p>
      </dgm:t>
    </dgm:pt>
    <dgm:pt modelId="{884D51CD-0DB6-41AC-B3C7-4815BFC8DA60}">
      <dgm:prSet custT="1"/>
      <dgm:spPr/>
      <dgm:t>
        <a:bodyPr/>
        <a:lstStyle/>
        <a:p>
          <a:r>
            <a:rPr lang="en-US" sz="1200" b="0">
              <a:latin typeface="+mn-lt"/>
              <a:cs typeface="Times New Roman" panose="02020603050405020304" pitchFamily="18" charset="0"/>
            </a:rPr>
            <a:t>"Human Resource"</a:t>
          </a:r>
        </a:p>
      </dgm:t>
    </dgm:pt>
    <dgm:pt modelId="{D842C71A-F69E-465D-BD5B-FC314BE48E96}" type="parTrans" cxnId="{780D2CDC-3DD4-4FE1-A1F8-8E55F57917DA}">
      <dgm:prSet/>
      <dgm:spPr/>
      <dgm:t>
        <a:bodyPr/>
        <a:lstStyle/>
        <a:p>
          <a:endParaRPr lang="en-US" b="0">
            <a:latin typeface="+mn-lt"/>
          </a:endParaRPr>
        </a:p>
      </dgm:t>
    </dgm:pt>
    <dgm:pt modelId="{7A48C995-3C4A-42F2-81FA-B085C3AABBD5}" type="sibTrans" cxnId="{780D2CDC-3DD4-4FE1-A1F8-8E55F57917DA}">
      <dgm:prSet/>
      <dgm:spPr/>
      <dgm:t>
        <a:bodyPr/>
        <a:lstStyle/>
        <a:p>
          <a:endParaRPr lang="en-US" b="0">
            <a:latin typeface="+mn-lt"/>
          </a:endParaRPr>
        </a:p>
      </dgm:t>
    </dgm:pt>
    <dgm:pt modelId="{ACB025FE-B16B-4CF4-89A6-765AD550C867}">
      <dgm:prSet custT="1"/>
      <dgm:spPr/>
      <dgm:t>
        <a:bodyPr/>
        <a:lstStyle/>
        <a:p>
          <a:r>
            <a:rPr lang="en-US" sz="1200" b="0">
              <a:latin typeface="+mn-lt"/>
              <a:cs typeface="Times New Roman" panose="02020603050405020304" pitchFamily="18" charset="0"/>
            </a:rPr>
            <a:t>"Corporate Government &amp; Legal"</a:t>
          </a:r>
        </a:p>
      </dgm:t>
    </dgm:pt>
    <dgm:pt modelId="{DC57ED81-E8DF-44C9-81BD-91F626FEF281}" type="parTrans" cxnId="{29B97DF2-9BBE-4DFB-8B4E-6C2AE9C35554}">
      <dgm:prSet/>
      <dgm:spPr/>
      <dgm:t>
        <a:bodyPr/>
        <a:lstStyle/>
        <a:p>
          <a:endParaRPr lang="en-US" b="0">
            <a:latin typeface="+mn-lt"/>
          </a:endParaRPr>
        </a:p>
      </dgm:t>
    </dgm:pt>
    <dgm:pt modelId="{853C5C1E-ACD2-4B10-A6FF-1E19D756189D}" type="sibTrans" cxnId="{29B97DF2-9BBE-4DFB-8B4E-6C2AE9C35554}">
      <dgm:prSet/>
      <dgm:spPr/>
      <dgm:t>
        <a:bodyPr/>
        <a:lstStyle/>
        <a:p>
          <a:endParaRPr lang="en-US" b="0">
            <a:latin typeface="+mn-lt"/>
          </a:endParaRPr>
        </a:p>
      </dgm:t>
    </dgm:pt>
    <dgm:pt modelId="{2BFCAB6F-5BF9-4629-9659-52A956A14A4B}">
      <dgm:prSet custT="1"/>
      <dgm:spPr/>
      <dgm:t>
        <a:bodyPr/>
        <a:lstStyle/>
        <a:p>
          <a:r>
            <a:rPr lang="en-US" sz="1200" b="0">
              <a:latin typeface="+mn-lt"/>
              <a:cs typeface="Times New Roman" panose="02020603050405020304" pitchFamily="18" charset="0"/>
            </a:rPr>
            <a:t>"Internal Audit"</a:t>
          </a:r>
        </a:p>
      </dgm:t>
    </dgm:pt>
    <dgm:pt modelId="{68E22DA0-179B-432E-AC71-AF4207BE4E03}" type="parTrans" cxnId="{D789436E-DF67-47D9-9F29-88890845478E}">
      <dgm:prSet/>
      <dgm:spPr/>
      <dgm:t>
        <a:bodyPr/>
        <a:lstStyle/>
        <a:p>
          <a:endParaRPr lang="en-US" b="0">
            <a:latin typeface="+mn-lt"/>
          </a:endParaRPr>
        </a:p>
      </dgm:t>
    </dgm:pt>
    <dgm:pt modelId="{089DC66C-1384-48BE-8253-86E0313A64B2}" type="sibTrans" cxnId="{D789436E-DF67-47D9-9F29-88890845478E}">
      <dgm:prSet/>
      <dgm:spPr/>
      <dgm:t>
        <a:bodyPr/>
        <a:lstStyle/>
        <a:p>
          <a:endParaRPr lang="en-US" b="0">
            <a:latin typeface="+mn-lt"/>
          </a:endParaRPr>
        </a:p>
      </dgm:t>
    </dgm:pt>
    <dgm:pt modelId="{7DB08D39-6458-49B8-991F-60EA29A17AAB}">
      <dgm:prSet custT="1"/>
      <dgm:spPr/>
      <dgm:t>
        <a:bodyPr/>
        <a:lstStyle/>
        <a:p>
          <a:r>
            <a:rPr lang="en-US" sz="1200" b="0">
              <a:latin typeface="+mn-lt"/>
              <a:cs typeface="Times New Roman" panose="02020603050405020304" pitchFamily="18" charset="0"/>
            </a:rPr>
            <a:t>"Customer Service"</a:t>
          </a:r>
        </a:p>
      </dgm:t>
    </dgm:pt>
    <dgm:pt modelId="{21592D6C-6575-4B56-AA9D-C9CD4C013936}" type="parTrans" cxnId="{6BA339BB-45E4-4E78-ADC6-0AC7FB353936}">
      <dgm:prSet/>
      <dgm:spPr/>
      <dgm:t>
        <a:bodyPr/>
        <a:lstStyle/>
        <a:p>
          <a:endParaRPr lang="en-US" b="0">
            <a:latin typeface="+mn-lt"/>
          </a:endParaRPr>
        </a:p>
      </dgm:t>
    </dgm:pt>
    <dgm:pt modelId="{C8EF3ED8-CEB5-4A59-B5C1-418A3A7E5C10}" type="sibTrans" cxnId="{6BA339BB-45E4-4E78-ADC6-0AC7FB353936}">
      <dgm:prSet/>
      <dgm:spPr/>
      <dgm:t>
        <a:bodyPr/>
        <a:lstStyle/>
        <a:p>
          <a:endParaRPr lang="en-US" b="0">
            <a:latin typeface="+mn-lt"/>
          </a:endParaRPr>
        </a:p>
      </dgm:t>
    </dgm:pt>
    <dgm:pt modelId="{EA3DD350-2E1C-471E-AC0F-0827CFE467E8}">
      <dgm:prSet custT="1"/>
      <dgm:spPr/>
      <dgm:t>
        <a:bodyPr/>
        <a:lstStyle/>
        <a:p>
          <a:r>
            <a:rPr lang="en-US" sz="1200" b="0">
              <a:latin typeface="+mn-lt"/>
              <a:cs typeface="Times New Roman" panose="02020603050405020304" pitchFamily="18" charset="0"/>
            </a:rPr>
            <a:t>"AML &amp; CFT"</a:t>
          </a:r>
        </a:p>
      </dgm:t>
    </dgm:pt>
    <dgm:pt modelId="{3195AE99-32C7-498D-BB8A-6948854028B6}" type="parTrans" cxnId="{47C7B106-36B1-426A-BA09-A8936F1827FB}">
      <dgm:prSet/>
      <dgm:spPr>
        <a:solidFill>
          <a:srgbClr val="FF0066"/>
        </a:solidFill>
      </dgm:spPr>
      <dgm:t>
        <a:bodyPr/>
        <a:lstStyle/>
        <a:p>
          <a:endParaRPr lang="en-US" b="0">
            <a:latin typeface="+mn-lt"/>
          </a:endParaRPr>
        </a:p>
      </dgm:t>
    </dgm:pt>
    <dgm:pt modelId="{46FE815E-29C1-498A-BC9E-1C061D9F490B}" type="sibTrans" cxnId="{47C7B106-36B1-426A-BA09-A8936F1827FB}">
      <dgm:prSet/>
      <dgm:spPr/>
      <dgm:t>
        <a:bodyPr/>
        <a:lstStyle/>
        <a:p>
          <a:endParaRPr lang="en-US" b="0">
            <a:latin typeface="+mn-lt"/>
          </a:endParaRPr>
        </a:p>
      </dgm:t>
    </dgm:pt>
    <dgm:pt modelId="{17556DEC-0130-4CCF-831C-D7EC17373148}">
      <dgm:prSet custT="1"/>
      <dgm:spPr/>
      <dgm:t>
        <a:bodyPr/>
        <a:lstStyle/>
        <a:p>
          <a:r>
            <a:rPr lang="en-US" sz="1200" b="0">
              <a:latin typeface="+mn-lt"/>
              <a:cs typeface="Times New Roman" panose="02020603050405020304" pitchFamily="18" charset="0"/>
            </a:rPr>
            <a:t>"Regulatory &amp; Corporate Affairs"</a:t>
          </a:r>
        </a:p>
      </dgm:t>
    </dgm:pt>
    <dgm:pt modelId="{130B2B35-AA12-470F-BE7D-3837C5714970}" type="parTrans" cxnId="{84269121-F402-4748-B0EA-2E5A9A1F6C07}">
      <dgm:prSet/>
      <dgm:spPr/>
      <dgm:t>
        <a:bodyPr/>
        <a:lstStyle/>
        <a:p>
          <a:endParaRPr lang="en-US" b="0">
            <a:latin typeface="+mn-lt"/>
          </a:endParaRPr>
        </a:p>
      </dgm:t>
    </dgm:pt>
    <dgm:pt modelId="{332FA3C1-853C-4BA9-9A48-F363B10B2469}" type="sibTrans" cxnId="{84269121-F402-4748-B0EA-2E5A9A1F6C07}">
      <dgm:prSet/>
      <dgm:spPr/>
      <dgm:t>
        <a:bodyPr/>
        <a:lstStyle/>
        <a:p>
          <a:endParaRPr lang="en-US" b="0">
            <a:latin typeface="+mn-lt"/>
          </a:endParaRPr>
        </a:p>
      </dgm:t>
    </dgm:pt>
    <dgm:pt modelId="{3821A736-046E-418F-BD20-A48B8EAD51BE}">
      <dgm:prSet custT="1"/>
      <dgm:spPr/>
      <dgm:t>
        <a:bodyPr/>
        <a:lstStyle/>
        <a:p>
          <a:r>
            <a:rPr lang="en-US" sz="1200" b="0">
              <a:latin typeface="+mn-lt"/>
              <a:cs typeface="Times New Roman" panose="02020603050405020304" pitchFamily="18" charset="0"/>
            </a:rPr>
            <a:t>"External Affairs"</a:t>
          </a:r>
        </a:p>
      </dgm:t>
    </dgm:pt>
    <dgm:pt modelId="{6AA74AC1-D569-427C-A650-FAAA583EB427}" type="parTrans" cxnId="{C1E3F655-0C72-41F8-A84B-7B47417FBA12}">
      <dgm:prSet/>
      <dgm:spPr/>
      <dgm:t>
        <a:bodyPr/>
        <a:lstStyle/>
        <a:p>
          <a:endParaRPr lang="en-US" b="0">
            <a:latin typeface="+mn-lt"/>
          </a:endParaRPr>
        </a:p>
      </dgm:t>
    </dgm:pt>
    <dgm:pt modelId="{10E60A63-1E72-41FF-8EBE-56CAE34F81B3}" type="sibTrans" cxnId="{C1E3F655-0C72-41F8-A84B-7B47417FBA12}">
      <dgm:prSet/>
      <dgm:spPr/>
      <dgm:t>
        <a:bodyPr/>
        <a:lstStyle/>
        <a:p>
          <a:endParaRPr lang="en-US" b="0">
            <a:latin typeface="+mn-lt"/>
          </a:endParaRPr>
        </a:p>
      </dgm:t>
    </dgm:pt>
    <dgm:pt modelId="{85621D81-A53D-4F5F-8287-E3FC0E42E6BF}">
      <dgm:prSet custT="1"/>
      <dgm:spPr/>
      <dgm:t>
        <a:bodyPr/>
        <a:lstStyle/>
        <a:p>
          <a:r>
            <a:rPr lang="en-US" sz="1200" b="0">
              <a:latin typeface="+mn-lt"/>
              <a:cs typeface="Times New Roman" panose="02020603050405020304" pitchFamily="18" charset="0"/>
            </a:rPr>
            <a:t>"Admin Department"</a:t>
          </a:r>
        </a:p>
      </dgm:t>
    </dgm:pt>
    <dgm:pt modelId="{D83AB2A2-0C50-4E31-91E8-A0AA6D06386E}" type="parTrans" cxnId="{D96AB777-EFB4-4972-8621-6B848E38C89B}">
      <dgm:prSet/>
      <dgm:spPr/>
      <dgm:t>
        <a:bodyPr/>
        <a:lstStyle/>
        <a:p>
          <a:endParaRPr lang="en-US" b="0">
            <a:latin typeface="+mn-lt"/>
          </a:endParaRPr>
        </a:p>
      </dgm:t>
    </dgm:pt>
    <dgm:pt modelId="{8399174D-AB79-4C70-B926-B9FABC70A1A9}" type="sibTrans" cxnId="{D96AB777-EFB4-4972-8621-6B848E38C89B}">
      <dgm:prSet/>
      <dgm:spPr/>
      <dgm:t>
        <a:bodyPr/>
        <a:lstStyle/>
        <a:p>
          <a:endParaRPr lang="en-US" b="0">
            <a:latin typeface="+mn-lt"/>
          </a:endParaRPr>
        </a:p>
      </dgm:t>
    </dgm:pt>
    <dgm:pt modelId="{F819F0F5-C167-405A-93ED-EA7E8B2A77A8}" type="pres">
      <dgm:prSet presAssocID="{48CD2CAE-C0EB-48E7-A3B3-B6739F065412}" presName="Name0" presStyleCnt="0">
        <dgm:presLayoutVars>
          <dgm:chPref val="1"/>
          <dgm:dir/>
          <dgm:animOne val="branch"/>
          <dgm:animLvl val="lvl"/>
          <dgm:resizeHandles val="exact"/>
        </dgm:presLayoutVars>
      </dgm:prSet>
      <dgm:spPr/>
      <dgm:t>
        <a:bodyPr/>
        <a:lstStyle/>
        <a:p>
          <a:endParaRPr lang="en-US"/>
        </a:p>
      </dgm:t>
    </dgm:pt>
    <dgm:pt modelId="{DB1E7E0D-E3A4-48E2-8ED2-6D3F83323292}" type="pres">
      <dgm:prSet presAssocID="{C33030AE-CBD5-4595-978C-99235E15D339}" presName="root1" presStyleCnt="0"/>
      <dgm:spPr/>
    </dgm:pt>
    <dgm:pt modelId="{B7A69544-7F0F-4404-A3FB-59A8DCAB8E4F}" type="pres">
      <dgm:prSet presAssocID="{C33030AE-CBD5-4595-978C-99235E15D339}" presName="LevelOneTextNode" presStyleLbl="node0" presStyleIdx="0" presStyleCnt="1">
        <dgm:presLayoutVars>
          <dgm:chPref val="3"/>
        </dgm:presLayoutVars>
      </dgm:prSet>
      <dgm:spPr/>
      <dgm:t>
        <a:bodyPr/>
        <a:lstStyle/>
        <a:p>
          <a:endParaRPr lang="en-US"/>
        </a:p>
      </dgm:t>
    </dgm:pt>
    <dgm:pt modelId="{E7018841-D54C-4852-A709-4E0E9911E7AE}" type="pres">
      <dgm:prSet presAssocID="{C33030AE-CBD5-4595-978C-99235E15D339}" presName="level2hierChild" presStyleCnt="0"/>
      <dgm:spPr/>
    </dgm:pt>
    <dgm:pt modelId="{361F85EE-580A-45F2-9DDF-6E271F0A27A3}" type="pres">
      <dgm:prSet presAssocID="{FA26AF5A-9706-4AC0-ACB8-07EA963CDF8E}" presName="conn2-1" presStyleLbl="parChTrans1D2" presStyleIdx="0" presStyleCnt="9"/>
      <dgm:spPr/>
      <dgm:t>
        <a:bodyPr/>
        <a:lstStyle/>
        <a:p>
          <a:endParaRPr lang="en-US"/>
        </a:p>
      </dgm:t>
    </dgm:pt>
    <dgm:pt modelId="{968B376E-4C5C-4F49-B716-CB29CE2C361E}" type="pres">
      <dgm:prSet presAssocID="{FA26AF5A-9706-4AC0-ACB8-07EA963CDF8E}" presName="connTx" presStyleLbl="parChTrans1D2" presStyleIdx="0" presStyleCnt="9"/>
      <dgm:spPr/>
      <dgm:t>
        <a:bodyPr/>
        <a:lstStyle/>
        <a:p>
          <a:endParaRPr lang="en-US"/>
        </a:p>
      </dgm:t>
    </dgm:pt>
    <dgm:pt modelId="{104D203E-21C2-4A4C-B993-2F943B2EB46A}" type="pres">
      <dgm:prSet presAssocID="{860DABB7-ABE4-4A6D-BD22-61B5D24802ED}" presName="root2" presStyleCnt="0"/>
      <dgm:spPr/>
    </dgm:pt>
    <dgm:pt modelId="{83C70DBE-8625-4271-B963-BAB1E8D08AF3}" type="pres">
      <dgm:prSet presAssocID="{860DABB7-ABE4-4A6D-BD22-61B5D24802ED}" presName="LevelTwoTextNode" presStyleLbl="node2" presStyleIdx="0" presStyleCnt="9">
        <dgm:presLayoutVars>
          <dgm:chPref val="3"/>
        </dgm:presLayoutVars>
      </dgm:prSet>
      <dgm:spPr/>
      <dgm:t>
        <a:bodyPr/>
        <a:lstStyle/>
        <a:p>
          <a:endParaRPr lang="en-US"/>
        </a:p>
      </dgm:t>
    </dgm:pt>
    <dgm:pt modelId="{CA703C1A-088D-4528-B1A5-F461F1494620}" type="pres">
      <dgm:prSet presAssocID="{860DABB7-ABE4-4A6D-BD22-61B5D24802ED}" presName="level3hierChild" presStyleCnt="0"/>
      <dgm:spPr/>
    </dgm:pt>
    <dgm:pt modelId="{C4B69BC3-CBC8-411E-B1C4-0F96630C2ACE}" type="pres">
      <dgm:prSet presAssocID="{65727AFE-CDEE-4FA5-BFDA-AFC18A866478}" presName="conn2-1" presStyleLbl="parChTrans1D2" presStyleIdx="1" presStyleCnt="9"/>
      <dgm:spPr/>
      <dgm:t>
        <a:bodyPr/>
        <a:lstStyle/>
        <a:p>
          <a:endParaRPr lang="en-US"/>
        </a:p>
      </dgm:t>
    </dgm:pt>
    <dgm:pt modelId="{DACD2D2C-7B9D-4C83-BFCF-E80109CC70F6}" type="pres">
      <dgm:prSet presAssocID="{65727AFE-CDEE-4FA5-BFDA-AFC18A866478}" presName="connTx" presStyleLbl="parChTrans1D2" presStyleIdx="1" presStyleCnt="9"/>
      <dgm:spPr/>
      <dgm:t>
        <a:bodyPr/>
        <a:lstStyle/>
        <a:p>
          <a:endParaRPr lang="en-US"/>
        </a:p>
      </dgm:t>
    </dgm:pt>
    <dgm:pt modelId="{3C64B661-BC79-4CE1-81CF-6CF9E0EF30A3}" type="pres">
      <dgm:prSet presAssocID="{66DBCD14-15B1-440C-ABEA-3746CB3566B2}" presName="root2" presStyleCnt="0"/>
      <dgm:spPr/>
    </dgm:pt>
    <dgm:pt modelId="{94008250-7746-44FF-A3DA-CD55FB174E20}" type="pres">
      <dgm:prSet presAssocID="{66DBCD14-15B1-440C-ABEA-3746CB3566B2}" presName="LevelTwoTextNode" presStyleLbl="node2" presStyleIdx="1" presStyleCnt="9">
        <dgm:presLayoutVars>
          <dgm:chPref val="3"/>
        </dgm:presLayoutVars>
      </dgm:prSet>
      <dgm:spPr/>
      <dgm:t>
        <a:bodyPr/>
        <a:lstStyle/>
        <a:p>
          <a:endParaRPr lang="en-US"/>
        </a:p>
      </dgm:t>
    </dgm:pt>
    <dgm:pt modelId="{9B20F454-9E65-4410-9EC9-2AF02D12FE2F}" type="pres">
      <dgm:prSet presAssocID="{66DBCD14-15B1-440C-ABEA-3746CB3566B2}" presName="level3hierChild" presStyleCnt="0"/>
      <dgm:spPr/>
    </dgm:pt>
    <dgm:pt modelId="{A4305A1C-5E33-4254-A7DD-660A4D321B78}" type="pres">
      <dgm:prSet presAssocID="{970FB37E-B987-459A-AA43-31A0F0211A9F}" presName="conn2-1" presStyleLbl="parChTrans1D2" presStyleIdx="2" presStyleCnt="9"/>
      <dgm:spPr/>
      <dgm:t>
        <a:bodyPr/>
        <a:lstStyle/>
        <a:p>
          <a:endParaRPr lang="en-US"/>
        </a:p>
      </dgm:t>
    </dgm:pt>
    <dgm:pt modelId="{0B39BF4D-6612-464E-9EE7-8DBC2D764497}" type="pres">
      <dgm:prSet presAssocID="{970FB37E-B987-459A-AA43-31A0F0211A9F}" presName="connTx" presStyleLbl="parChTrans1D2" presStyleIdx="2" presStyleCnt="9"/>
      <dgm:spPr/>
      <dgm:t>
        <a:bodyPr/>
        <a:lstStyle/>
        <a:p>
          <a:endParaRPr lang="en-US"/>
        </a:p>
      </dgm:t>
    </dgm:pt>
    <dgm:pt modelId="{4C3A9A67-EE2D-4363-9F54-EEC32D90C105}" type="pres">
      <dgm:prSet presAssocID="{827ABE57-3E9A-440B-8514-9203C90D7626}" presName="root2" presStyleCnt="0"/>
      <dgm:spPr/>
    </dgm:pt>
    <dgm:pt modelId="{F98C62A1-566B-487D-9F5A-0A4579DCE3DE}" type="pres">
      <dgm:prSet presAssocID="{827ABE57-3E9A-440B-8514-9203C90D7626}" presName="LevelTwoTextNode" presStyleLbl="node2" presStyleIdx="2" presStyleCnt="9">
        <dgm:presLayoutVars>
          <dgm:chPref val="3"/>
        </dgm:presLayoutVars>
      </dgm:prSet>
      <dgm:spPr/>
      <dgm:t>
        <a:bodyPr/>
        <a:lstStyle/>
        <a:p>
          <a:endParaRPr lang="en-US"/>
        </a:p>
      </dgm:t>
    </dgm:pt>
    <dgm:pt modelId="{817339D8-12AE-4226-A985-83ADFDF83348}" type="pres">
      <dgm:prSet presAssocID="{827ABE57-3E9A-440B-8514-9203C90D7626}" presName="level3hierChild" presStyleCnt="0"/>
      <dgm:spPr/>
    </dgm:pt>
    <dgm:pt modelId="{EDB2EF8D-15D2-43A7-AE0E-8B795D761857}" type="pres">
      <dgm:prSet presAssocID="{9181C407-6162-48F2-8071-79FE3A7A4463}" presName="conn2-1" presStyleLbl="parChTrans1D2" presStyleIdx="3" presStyleCnt="9"/>
      <dgm:spPr/>
      <dgm:t>
        <a:bodyPr/>
        <a:lstStyle/>
        <a:p>
          <a:endParaRPr lang="en-US"/>
        </a:p>
      </dgm:t>
    </dgm:pt>
    <dgm:pt modelId="{3F71DB3C-4E3C-4081-B31E-4269F2D946CF}" type="pres">
      <dgm:prSet presAssocID="{9181C407-6162-48F2-8071-79FE3A7A4463}" presName="connTx" presStyleLbl="parChTrans1D2" presStyleIdx="3" presStyleCnt="9"/>
      <dgm:spPr/>
      <dgm:t>
        <a:bodyPr/>
        <a:lstStyle/>
        <a:p>
          <a:endParaRPr lang="en-US"/>
        </a:p>
      </dgm:t>
    </dgm:pt>
    <dgm:pt modelId="{14B5BC0D-8E9A-49C6-8898-296728581E5E}" type="pres">
      <dgm:prSet presAssocID="{D2AA4C94-3237-4682-B9D7-0BA8DDEF3E6C}" presName="root2" presStyleCnt="0"/>
      <dgm:spPr/>
    </dgm:pt>
    <dgm:pt modelId="{87235CD1-3663-4C0C-85A5-10B9F8A8DE88}" type="pres">
      <dgm:prSet presAssocID="{D2AA4C94-3237-4682-B9D7-0BA8DDEF3E6C}" presName="LevelTwoTextNode" presStyleLbl="node2" presStyleIdx="3" presStyleCnt="9">
        <dgm:presLayoutVars>
          <dgm:chPref val="3"/>
        </dgm:presLayoutVars>
      </dgm:prSet>
      <dgm:spPr/>
      <dgm:t>
        <a:bodyPr/>
        <a:lstStyle/>
        <a:p>
          <a:endParaRPr lang="en-US"/>
        </a:p>
      </dgm:t>
    </dgm:pt>
    <dgm:pt modelId="{64BF7F89-6478-4183-94F1-C9EC76341326}" type="pres">
      <dgm:prSet presAssocID="{D2AA4C94-3237-4682-B9D7-0BA8DDEF3E6C}" presName="level3hierChild" presStyleCnt="0"/>
      <dgm:spPr/>
    </dgm:pt>
    <dgm:pt modelId="{BEE8F60C-3977-48C4-8C82-54B69FBB2FED}" type="pres">
      <dgm:prSet presAssocID="{36EFC370-3D39-485D-87D7-69AE96FF0B8F}" presName="conn2-1" presStyleLbl="parChTrans1D2" presStyleIdx="4" presStyleCnt="9"/>
      <dgm:spPr/>
      <dgm:t>
        <a:bodyPr/>
        <a:lstStyle/>
        <a:p>
          <a:endParaRPr lang="en-US"/>
        </a:p>
      </dgm:t>
    </dgm:pt>
    <dgm:pt modelId="{8E068889-D721-4BC1-973D-A6FB077DB67E}" type="pres">
      <dgm:prSet presAssocID="{36EFC370-3D39-485D-87D7-69AE96FF0B8F}" presName="connTx" presStyleLbl="parChTrans1D2" presStyleIdx="4" presStyleCnt="9"/>
      <dgm:spPr/>
      <dgm:t>
        <a:bodyPr/>
        <a:lstStyle/>
        <a:p>
          <a:endParaRPr lang="en-US"/>
        </a:p>
      </dgm:t>
    </dgm:pt>
    <dgm:pt modelId="{62AC5C0D-105A-4BDC-A690-58FDF2BC9F59}" type="pres">
      <dgm:prSet presAssocID="{02E568A0-7E48-4F4F-AEE8-C08C111A4729}" presName="root2" presStyleCnt="0"/>
      <dgm:spPr/>
    </dgm:pt>
    <dgm:pt modelId="{BF1D29D6-9498-4760-ACA1-3E0934E1D5F3}" type="pres">
      <dgm:prSet presAssocID="{02E568A0-7E48-4F4F-AEE8-C08C111A4729}" presName="LevelTwoTextNode" presStyleLbl="node2" presStyleIdx="4" presStyleCnt="9">
        <dgm:presLayoutVars>
          <dgm:chPref val="3"/>
        </dgm:presLayoutVars>
      </dgm:prSet>
      <dgm:spPr/>
      <dgm:t>
        <a:bodyPr/>
        <a:lstStyle/>
        <a:p>
          <a:endParaRPr lang="en-US"/>
        </a:p>
      </dgm:t>
    </dgm:pt>
    <dgm:pt modelId="{AC6379F6-D6C3-489F-81F3-B0988807A55A}" type="pres">
      <dgm:prSet presAssocID="{02E568A0-7E48-4F4F-AEE8-C08C111A4729}" presName="level3hierChild" presStyleCnt="0"/>
      <dgm:spPr/>
    </dgm:pt>
    <dgm:pt modelId="{AB9E099E-289F-4236-817C-5914485800F4}" type="pres">
      <dgm:prSet presAssocID="{3195AE99-32C7-498D-BB8A-6948854028B6}" presName="conn2-1" presStyleLbl="parChTrans1D3" presStyleIdx="0" presStyleCnt="4"/>
      <dgm:spPr/>
      <dgm:t>
        <a:bodyPr/>
        <a:lstStyle/>
        <a:p>
          <a:endParaRPr lang="en-US"/>
        </a:p>
      </dgm:t>
    </dgm:pt>
    <dgm:pt modelId="{584FADBC-3184-4097-B4F3-9609CDE19337}" type="pres">
      <dgm:prSet presAssocID="{3195AE99-32C7-498D-BB8A-6948854028B6}" presName="connTx" presStyleLbl="parChTrans1D3" presStyleIdx="0" presStyleCnt="4"/>
      <dgm:spPr/>
      <dgm:t>
        <a:bodyPr/>
        <a:lstStyle/>
        <a:p>
          <a:endParaRPr lang="en-US"/>
        </a:p>
      </dgm:t>
    </dgm:pt>
    <dgm:pt modelId="{8DA30670-3194-409F-8587-1082B78D8C57}" type="pres">
      <dgm:prSet presAssocID="{EA3DD350-2E1C-471E-AC0F-0827CFE467E8}" presName="root2" presStyleCnt="0"/>
      <dgm:spPr/>
    </dgm:pt>
    <dgm:pt modelId="{E5662F09-726A-4794-B451-A2DDB1124F64}" type="pres">
      <dgm:prSet presAssocID="{EA3DD350-2E1C-471E-AC0F-0827CFE467E8}" presName="LevelTwoTextNode" presStyleLbl="node3" presStyleIdx="0" presStyleCnt="4">
        <dgm:presLayoutVars>
          <dgm:chPref val="3"/>
        </dgm:presLayoutVars>
      </dgm:prSet>
      <dgm:spPr/>
      <dgm:t>
        <a:bodyPr/>
        <a:lstStyle/>
        <a:p>
          <a:endParaRPr lang="en-US"/>
        </a:p>
      </dgm:t>
    </dgm:pt>
    <dgm:pt modelId="{2834B777-B1B8-496F-8340-EBDC131BF43E}" type="pres">
      <dgm:prSet presAssocID="{EA3DD350-2E1C-471E-AC0F-0827CFE467E8}" presName="level3hierChild" presStyleCnt="0"/>
      <dgm:spPr/>
    </dgm:pt>
    <dgm:pt modelId="{A9B3CB97-9D61-4567-9618-49477B87DDDE}" type="pres">
      <dgm:prSet presAssocID="{130B2B35-AA12-470F-BE7D-3837C5714970}" presName="conn2-1" presStyleLbl="parChTrans1D3" presStyleIdx="1" presStyleCnt="4"/>
      <dgm:spPr/>
      <dgm:t>
        <a:bodyPr/>
        <a:lstStyle/>
        <a:p>
          <a:endParaRPr lang="en-US"/>
        </a:p>
      </dgm:t>
    </dgm:pt>
    <dgm:pt modelId="{80FF847F-188C-47A7-82DB-777753006FB1}" type="pres">
      <dgm:prSet presAssocID="{130B2B35-AA12-470F-BE7D-3837C5714970}" presName="connTx" presStyleLbl="parChTrans1D3" presStyleIdx="1" presStyleCnt="4"/>
      <dgm:spPr/>
      <dgm:t>
        <a:bodyPr/>
        <a:lstStyle/>
        <a:p>
          <a:endParaRPr lang="en-US"/>
        </a:p>
      </dgm:t>
    </dgm:pt>
    <dgm:pt modelId="{D241E6A0-190B-48EB-9E61-1AA4740843BA}" type="pres">
      <dgm:prSet presAssocID="{17556DEC-0130-4CCF-831C-D7EC17373148}" presName="root2" presStyleCnt="0"/>
      <dgm:spPr/>
    </dgm:pt>
    <dgm:pt modelId="{6AB78491-FCB4-485D-9735-05B901FE7BB2}" type="pres">
      <dgm:prSet presAssocID="{17556DEC-0130-4CCF-831C-D7EC17373148}" presName="LevelTwoTextNode" presStyleLbl="node3" presStyleIdx="1" presStyleCnt="4" custScaleX="125223" custScaleY="120816">
        <dgm:presLayoutVars>
          <dgm:chPref val="3"/>
        </dgm:presLayoutVars>
      </dgm:prSet>
      <dgm:spPr/>
      <dgm:t>
        <a:bodyPr/>
        <a:lstStyle/>
        <a:p>
          <a:endParaRPr lang="en-US"/>
        </a:p>
      </dgm:t>
    </dgm:pt>
    <dgm:pt modelId="{1F86ED36-389D-446A-A001-CBFCF51895E5}" type="pres">
      <dgm:prSet presAssocID="{17556DEC-0130-4CCF-831C-D7EC17373148}" presName="level3hierChild" presStyleCnt="0"/>
      <dgm:spPr/>
    </dgm:pt>
    <dgm:pt modelId="{E9B6454A-0AEF-41A3-9E68-4134D335A08D}" type="pres">
      <dgm:prSet presAssocID="{6AA74AC1-D569-427C-A650-FAAA583EB427}" presName="conn2-1" presStyleLbl="parChTrans1D3" presStyleIdx="2" presStyleCnt="4"/>
      <dgm:spPr/>
      <dgm:t>
        <a:bodyPr/>
        <a:lstStyle/>
        <a:p>
          <a:endParaRPr lang="en-US"/>
        </a:p>
      </dgm:t>
    </dgm:pt>
    <dgm:pt modelId="{060291D1-8260-46F2-823F-BA52C2A289B5}" type="pres">
      <dgm:prSet presAssocID="{6AA74AC1-D569-427C-A650-FAAA583EB427}" presName="connTx" presStyleLbl="parChTrans1D3" presStyleIdx="2" presStyleCnt="4"/>
      <dgm:spPr/>
      <dgm:t>
        <a:bodyPr/>
        <a:lstStyle/>
        <a:p>
          <a:endParaRPr lang="en-US"/>
        </a:p>
      </dgm:t>
    </dgm:pt>
    <dgm:pt modelId="{7E3A6D73-F37A-455C-A69E-85894714653C}" type="pres">
      <dgm:prSet presAssocID="{3821A736-046E-418F-BD20-A48B8EAD51BE}" presName="root2" presStyleCnt="0"/>
      <dgm:spPr/>
    </dgm:pt>
    <dgm:pt modelId="{0C61E786-59E8-468D-A05D-2E88E4B91A37}" type="pres">
      <dgm:prSet presAssocID="{3821A736-046E-418F-BD20-A48B8EAD51BE}" presName="LevelTwoTextNode" presStyleLbl="node3" presStyleIdx="2" presStyleCnt="4" custScaleX="108628">
        <dgm:presLayoutVars>
          <dgm:chPref val="3"/>
        </dgm:presLayoutVars>
      </dgm:prSet>
      <dgm:spPr/>
      <dgm:t>
        <a:bodyPr/>
        <a:lstStyle/>
        <a:p>
          <a:endParaRPr lang="en-US"/>
        </a:p>
      </dgm:t>
    </dgm:pt>
    <dgm:pt modelId="{0F354C13-8EE4-4380-A533-2E90D5DE75AF}" type="pres">
      <dgm:prSet presAssocID="{3821A736-046E-418F-BD20-A48B8EAD51BE}" presName="level3hierChild" presStyleCnt="0"/>
      <dgm:spPr/>
    </dgm:pt>
    <dgm:pt modelId="{6CB27A7B-A172-49E7-8A63-E8B811BCFE7E}" type="pres">
      <dgm:prSet presAssocID="{D83AB2A2-0C50-4E31-91E8-A0AA6D06386E}" presName="conn2-1" presStyleLbl="parChTrans1D3" presStyleIdx="3" presStyleCnt="4"/>
      <dgm:spPr/>
      <dgm:t>
        <a:bodyPr/>
        <a:lstStyle/>
        <a:p>
          <a:endParaRPr lang="en-US"/>
        </a:p>
      </dgm:t>
    </dgm:pt>
    <dgm:pt modelId="{52BF3FC1-CAA1-4999-A046-98D2260F06A5}" type="pres">
      <dgm:prSet presAssocID="{D83AB2A2-0C50-4E31-91E8-A0AA6D06386E}" presName="connTx" presStyleLbl="parChTrans1D3" presStyleIdx="3" presStyleCnt="4"/>
      <dgm:spPr/>
      <dgm:t>
        <a:bodyPr/>
        <a:lstStyle/>
        <a:p>
          <a:endParaRPr lang="en-US"/>
        </a:p>
      </dgm:t>
    </dgm:pt>
    <dgm:pt modelId="{22976672-7EF0-4C31-A670-E70DA8F03AA8}" type="pres">
      <dgm:prSet presAssocID="{85621D81-A53D-4F5F-8287-E3FC0E42E6BF}" presName="root2" presStyleCnt="0"/>
      <dgm:spPr/>
    </dgm:pt>
    <dgm:pt modelId="{2CC5BED3-B6B1-41BE-936F-D10CA040DBFF}" type="pres">
      <dgm:prSet presAssocID="{85621D81-A53D-4F5F-8287-E3FC0E42E6BF}" presName="LevelTwoTextNode" presStyleLbl="node3" presStyleIdx="3" presStyleCnt="4" custScaleX="117589">
        <dgm:presLayoutVars>
          <dgm:chPref val="3"/>
        </dgm:presLayoutVars>
      </dgm:prSet>
      <dgm:spPr/>
      <dgm:t>
        <a:bodyPr/>
        <a:lstStyle/>
        <a:p>
          <a:endParaRPr lang="en-US"/>
        </a:p>
      </dgm:t>
    </dgm:pt>
    <dgm:pt modelId="{D1D6F449-DA4F-4C06-A038-E4B6D98C5C60}" type="pres">
      <dgm:prSet presAssocID="{85621D81-A53D-4F5F-8287-E3FC0E42E6BF}" presName="level3hierChild" presStyleCnt="0"/>
      <dgm:spPr/>
    </dgm:pt>
    <dgm:pt modelId="{30EDA064-292F-4F2E-A98D-7BF3EA6E9FD0}" type="pres">
      <dgm:prSet presAssocID="{D842C71A-F69E-465D-BD5B-FC314BE48E96}" presName="conn2-1" presStyleLbl="parChTrans1D2" presStyleIdx="5" presStyleCnt="9"/>
      <dgm:spPr/>
      <dgm:t>
        <a:bodyPr/>
        <a:lstStyle/>
        <a:p>
          <a:endParaRPr lang="en-US"/>
        </a:p>
      </dgm:t>
    </dgm:pt>
    <dgm:pt modelId="{A378799B-73E3-4B40-8430-F10802ED296A}" type="pres">
      <dgm:prSet presAssocID="{D842C71A-F69E-465D-BD5B-FC314BE48E96}" presName="connTx" presStyleLbl="parChTrans1D2" presStyleIdx="5" presStyleCnt="9"/>
      <dgm:spPr/>
      <dgm:t>
        <a:bodyPr/>
        <a:lstStyle/>
        <a:p>
          <a:endParaRPr lang="en-US"/>
        </a:p>
      </dgm:t>
    </dgm:pt>
    <dgm:pt modelId="{4B403974-9756-4523-AC23-CE073481B591}" type="pres">
      <dgm:prSet presAssocID="{884D51CD-0DB6-41AC-B3C7-4815BFC8DA60}" presName="root2" presStyleCnt="0"/>
      <dgm:spPr/>
    </dgm:pt>
    <dgm:pt modelId="{C9DB1BF6-DD0B-4377-8F45-ED2FDBDBBA58}" type="pres">
      <dgm:prSet presAssocID="{884D51CD-0DB6-41AC-B3C7-4815BFC8DA60}" presName="LevelTwoTextNode" presStyleLbl="node2" presStyleIdx="5" presStyleCnt="9" custScaleY="115078">
        <dgm:presLayoutVars>
          <dgm:chPref val="3"/>
        </dgm:presLayoutVars>
      </dgm:prSet>
      <dgm:spPr/>
      <dgm:t>
        <a:bodyPr/>
        <a:lstStyle/>
        <a:p>
          <a:endParaRPr lang="en-US"/>
        </a:p>
      </dgm:t>
    </dgm:pt>
    <dgm:pt modelId="{960D090B-281C-42A2-A9D0-8DD81950B3C2}" type="pres">
      <dgm:prSet presAssocID="{884D51CD-0DB6-41AC-B3C7-4815BFC8DA60}" presName="level3hierChild" presStyleCnt="0"/>
      <dgm:spPr/>
    </dgm:pt>
    <dgm:pt modelId="{6A286443-5602-45DE-B25A-4097916D02F6}" type="pres">
      <dgm:prSet presAssocID="{DC57ED81-E8DF-44C9-81BD-91F626FEF281}" presName="conn2-1" presStyleLbl="parChTrans1D2" presStyleIdx="6" presStyleCnt="9"/>
      <dgm:spPr/>
      <dgm:t>
        <a:bodyPr/>
        <a:lstStyle/>
        <a:p>
          <a:endParaRPr lang="en-US"/>
        </a:p>
      </dgm:t>
    </dgm:pt>
    <dgm:pt modelId="{45EC823B-5B7E-43E4-BD9C-1CA4348A3346}" type="pres">
      <dgm:prSet presAssocID="{DC57ED81-E8DF-44C9-81BD-91F626FEF281}" presName="connTx" presStyleLbl="parChTrans1D2" presStyleIdx="6" presStyleCnt="9"/>
      <dgm:spPr/>
      <dgm:t>
        <a:bodyPr/>
        <a:lstStyle/>
        <a:p>
          <a:endParaRPr lang="en-US"/>
        </a:p>
      </dgm:t>
    </dgm:pt>
    <dgm:pt modelId="{6ACE50B4-AEBF-4AE0-850B-52C648E8B77D}" type="pres">
      <dgm:prSet presAssocID="{ACB025FE-B16B-4CF4-89A6-765AD550C867}" presName="root2" presStyleCnt="0"/>
      <dgm:spPr/>
    </dgm:pt>
    <dgm:pt modelId="{9F087C82-579A-438F-A2ED-3C72C004ACCC}" type="pres">
      <dgm:prSet presAssocID="{ACB025FE-B16B-4CF4-89A6-765AD550C867}" presName="LevelTwoTextNode" presStyleLbl="node2" presStyleIdx="6" presStyleCnt="9" custScaleX="140953" custScaleY="124064">
        <dgm:presLayoutVars>
          <dgm:chPref val="3"/>
        </dgm:presLayoutVars>
      </dgm:prSet>
      <dgm:spPr/>
      <dgm:t>
        <a:bodyPr/>
        <a:lstStyle/>
        <a:p>
          <a:endParaRPr lang="en-US"/>
        </a:p>
      </dgm:t>
    </dgm:pt>
    <dgm:pt modelId="{066A6BC3-6BB6-49F7-9B40-1D6D50E103C8}" type="pres">
      <dgm:prSet presAssocID="{ACB025FE-B16B-4CF4-89A6-765AD550C867}" presName="level3hierChild" presStyleCnt="0"/>
      <dgm:spPr/>
    </dgm:pt>
    <dgm:pt modelId="{65EFE30C-4708-4DF5-8D79-299D01E8A7C0}" type="pres">
      <dgm:prSet presAssocID="{68E22DA0-179B-432E-AC71-AF4207BE4E03}" presName="conn2-1" presStyleLbl="parChTrans1D2" presStyleIdx="7" presStyleCnt="9"/>
      <dgm:spPr/>
      <dgm:t>
        <a:bodyPr/>
        <a:lstStyle/>
        <a:p>
          <a:endParaRPr lang="en-US"/>
        </a:p>
      </dgm:t>
    </dgm:pt>
    <dgm:pt modelId="{9095A88E-0744-4871-94E3-1495695B77B1}" type="pres">
      <dgm:prSet presAssocID="{68E22DA0-179B-432E-AC71-AF4207BE4E03}" presName="connTx" presStyleLbl="parChTrans1D2" presStyleIdx="7" presStyleCnt="9"/>
      <dgm:spPr/>
      <dgm:t>
        <a:bodyPr/>
        <a:lstStyle/>
        <a:p>
          <a:endParaRPr lang="en-US"/>
        </a:p>
      </dgm:t>
    </dgm:pt>
    <dgm:pt modelId="{540DC47D-AE7A-44FA-A11D-88B14447460B}" type="pres">
      <dgm:prSet presAssocID="{2BFCAB6F-5BF9-4629-9659-52A956A14A4B}" presName="root2" presStyleCnt="0"/>
      <dgm:spPr/>
    </dgm:pt>
    <dgm:pt modelId="{1B818D9C-9751-4C7E-875F-05DBB1CD5A04}" type="pres">
      <dgm:prSet presAssocID="{2BFCAB6F-5BF9-4629-9659-52A956A14A4B}" presName="LevelTwoTextNode" presStyleLbl="node2" presStyleIdx="7" presStyleCnt="9">
        <dgm:presLayoutVars>
          <dgm:chPref val="3"/>
        </dgm:presLayoutVars>
      </dgm:prSet>
      <dgm:spPr/>
      <dgm:t>
        <a:bodyPr/>
        <a:lstStyle/>
        <a:p>
          <a:endParaRPr lang="en-US"/>
        </a:p>
      </dgm:t>
    </dgm:pt>
    <dgm:pt modelId="{C538CF4B-2991-4030-997B-5CDCB6283E07}" type="pres">
      <dgm:prSet presAssocID="{2BFCAB6F-5BF9-4629-9659-52A956A14A4B}" presName="level3hierChild" presStyleCnt="0"/>
      <dgm:spPr/>
    </dgm:pt>
    <dgm:pt modelId="{4C674902-EA96-41D1-936B-36C283354414}" type="pres">
      <dgm:prSet presAssocID="{21592D6C-6575-4B56-AA9D-C9CD4C013936}" presName="conn2-1" presStyleLbl="parChTrans1D2" presStyleIdx="8" presStyleCnt="9"/>
      <dgm:spPr/>
      <dgm:t>
        <a:bodyPr/>
        <a:lstStyle/>
        <a:p>
          <a:endParaRPr lang="en-US"/>
        </a:p>
      </dgm:t>
    </dgm:pt>
    <dgm:pt modelId="{C03963A7-B91F-4BFA-96A6-95610D875782}" type="pres">
      <dgm:prSet presAssocID="{21592D6C-6575-4B56-AA9D-C9CD4C013936}" presName="connTx" presStyleLbl="parChTrans1D2" presStyleIdx="8" presStyleCnt="9"/>
      <dgm:spPr/>
      <dgm:t>
        <a:bodyPr/>
        <a:lstStyle/>
        <a:p>
          <a:endParaRPr lang="en-US"/>
        </a:p>
      </dgm:t>
    </dgm:pt>
    <dgm:pt modelId="{8FE1B3BB-5EA3-409A-9E3D-E1D6395D13C7}" type="pres">
      <dgm:prSet presAssocID="{7DB08D39-6458-49B8-991F-60EA29A17AAB}" presName="root2" presStyleCnt="0"/>
      <dgm:spPr/>
    </dgm:pt>
    <dgm:pt modelId="{D9B72D14-33F1-4831-A630-225747651990}" type="pres">
      <dgm:prSet presAssocID="{7DB08D39-6458-49B8-991F-60EA29A17AAB}" presName="LevelTwoTextNode" presStyleLbl="node2" presStyleIdx="8" presStyleCnt="9" custScaleY="111598">
        <dgm:presLayoutVars>
          <dgm:chPref val="3"/>
        </dgm:presLayoutVars>
      </dgm:prSet>
      <dgm:spPr/>
      <dgm:t>
        <a:bodyPr/>
        <a:lstStyle/>
        <a:p>
          <a:endParaRPr lang="en-US"/>
        </a:p>
      </dgm:t>
    </dgm:pt>
    <dgm:pt modelId="{4D5B32C0-9287-4841-BBCB-16C9A0C2FB0D}" type="pres">
      <dgm:prSet presAssocID="{7DB08D39-6458-49B8-991F-60EA29A17AAB}" presName="level3hierChild" presStyleCnt="0"/>
      <dgm:spPr/>
    </dgm:pt>
  </dgm:ptLst>
  <dgm:cxnLst>
    <dgm:cxn modelId="{3D0043EF-D3C5-4EAC-AEC2-B949567C25C9}" type="presOf" srcId="{3195AE99-32C7-498D-BB8A-6948854028B6}" destId="{584FADBC-3184-4097-B4F3-9609CDE19337}" srcOrd="1" destOrd="0" presId="urn:microsoft.com/office/officeart/2008/layout/HorizontalMultiLevelHierarchy#1"/>
    <dgm:cxn modelId="{2C6B7342-EDC1-4CC4-9F92-32FB719F114F}" type="presOf" srcId="{D2AA4C94-3237-4682-B9D7-0BA8DDEF3E6C}" destId="{87235CD1-3663-4C0C-85A5-10B9F8A8DE88}" srcOrd="0" destOrd="0" presId="urn:microsoft.com/office/officeart/2008/layout/HorizontalMultiLevelHierarchy#1"/>
    <dgm:cxn modelId="{C1E3F655-0C72-41F8-A84B-7B47417FBA12}" srcId="{02E568A0-7E48-4F4F-AEE8-C08C111A4729}" destId="{3821A736-046E-418F-BD20-A48B8EAD51BE}" srcOrd="2" destOrd="0" parTransId="{6AA74AC1-D569-427C-A650-FAAA583EB427}" sibTransId="{10E60A63-1E72-41FF-8EBE-56CAE34F81B3}"/>
    <dgm:cxn modelId="{D0CB9E28-6271-4379-A27C-33F9DD9C8F5D}" type="presOf" srcId="{2BFCAB6F-5BF9-4629-9659-52A956A14A4B}" destId="{1B818D9C-9751-4C7E-875F-05DBB1CD5A04}" srcOrd="0" destOrd="0" presId="urn:microsoft.com/office/officeart/2008/layout/HorizontalMultiLevelHierarchy#1"/>
    <dgm:cxn modelId="{780D2CDC-3DD4-4FE1-A1F8-8E55F57917DA}" srcId="{C33030AE-CBD5-4595-978C-99235E15D339}" destId="{884D51CD-0DB6-41AC-B3C7-4815BFC8DA60}" srcOrd="5" destOrd="0" parTransId="{D842C71A-F69E-465D-BD5B-FC314BE48E96}" sibTransId="{7A48C995-3C4A-42F2-81FA-B085C3AABBD5}"/>
    <dgm:cxn modelId="{84269121-F402-4748-B0EA-2E5A9A1F6C07}" srcId="{02E568A0-7E48-4F4F-AEE8-C08C111A4729}" destId="{17556DEC-0130-4CCF-831C-D7EC17373148}" srcOrd="1" destOrd="0" parTransId="{130B2B35-AA12-470F-BE7D-3837C5714970}" sibTransId="{332FA3C1-853C-4BA9-9A48-F363B10B2469}"/>
    <dgm:cxn modelId="{D789436E-DF67-47D9-9F29-88890845478E}" srcId="{C33030AE-CBD5-4595-978C-99235E15D339}" destId="{2BFCAB6F-5BF9-4629-9659-52A956A14A4B}" srcOrd="7" destOrd="0" parTransId="{68E22DA0-179B-432E-AC71-AF4207BE4E03}" sibTransId="{089DC66C-1384-48BE-8253-86E0313A64B2}"/>
    <dgm:cxn modelId="{C70F715C-BA9A-4955-8CD2-DC9B17E27307}" type="presOf" srcId="{17556DEC-0130-4CCF-831C-D7EC17373148}" destId="{6AB78491-FCB4-485D-9735-05B901FE7BB2}" srcOrd="0" destOrd="0" presId="urn:microsoft.com/office/officeart/2008/layout/HorizontalMultiLevelHierarchy#1"/>
    <dgm:cxn modelId="{D37A3819-C383-40C3-B9F8-B847A7F3E80F}" type="presOf" srcId="{9181C407-6162-48F2-8071-79FE3A7A4463}" destId="{EDB2EF8D-15D2-43A7-AE0E-8B795D761857}" srcOrd="0" destOrd="0" presId="urn:microsoft.com/office/officeart/2008/layout/HorizontalMultiLevelHierarchy#1"/>
    <dgm:cxn modelId="{53878839-C00C-4DC5-B4E7-EB66B86359C2}" type="presOf" srcId="{860DABB7-ABE4-4A6D-BD22-61B5D24802ED}" destId="{83C70DBE-8625-4271-B963-BAB1E8D08AF3}" srcOrd="0" destOrd="0" presId="urn:microsoft.com/office/officeart/2008/layout/HorizontalMultiLevelHierarchy#1"/>
    <dgm:cxn modelId="{B79D4C77-795E-408C-8B84-D6106677B270}" type="presOf" srcId="{85621D81-A53D-4F5F-8287-E3FC0E42E6BF}" destId="{2CC5BED3-B6B1-41BE-936F-D10CA040DBFF}" srcOrd="0" destOrd="0" presId="urn:microsoft.com/office/officeart/2008/layout/HorizontalMultiLevelHierarchy#1"/>
    <dgm:cxn modelId="{ED48AA44-CB67-47C3-AB60-96BD09478571}" type="presOf" srcId="{02E568A0-7E48-4F4F-AEE8-C08C111A4729}" destId="{BF1D29D6-9498-4760-ACA1-3E0934E1D5F3}" srcOrd="0" destOrd="0" presId="urn:microsoft.com/office/officeart/2008/layout/HorizontalMultiLevelHierarchy#1"/>
    <dgm:cxn modelId="{D96AB777-EFB4-4972-8621-6B848E38C89B}" srcId="{02E568A0-7E48-4F4F-AEE8-C08C111A4729}" destId="{85621D81-A53D-4F5F-8287-E3FC0E42E6BF}" srcOrd="3" destOrd="0" parTransId="{D83AB2A2-0C50-4E31-91E8-A0AA6D06386E}" sibTransId="{8399174D-AB79-4C70-B926-B9FABC70A1A9}"/>
    <dgm:cxn modelId="{370F202D-50A4-47A8-AC7C-2350B19F11CD}" type="presOf" srcId="{FA26AF5A-9706-4AC0-ACB8-07EA963CDF8E}" destId="{968B376E-4C5C-4F49-B716-CB29CE2C361E}" srcOrd="1" destOrd="0" presId="urn:microsoft.com/office/officeart/2008/layout/HorizontalMultiLevelHierarchy#1"/>
    <dgm:cxn modelId="{16E59500-40DA-48CB-A5A1-9D47FBB0E051}" type="presOf" srcId="{36EFC370-3D39-485D-87D7-69AE96FF0B8F}" destId="{8E068889-D721-4BC1-973D-A6FB077DB67E}" srcOrd="1" destOrd="0" presId="urn:microsoft.com/office/officeart/2008/layout/HorizontalMultiLevelHierarchy#1"/>
    <dgm:cxn modelId="{0A221F39-D08F-412A-B9B7-BDF330F5F1CC}" type="presOf" srcId="{130B2B35-AA12-470F-BE7D-3837C5714970}" destId="{80FF847F-188C-47A7-82DB-777753006FB1}" srcOrd="1" destOrd="0" presId="urn:microsoft.com/office/officeart/2008/layout/HorizontalMultiLevelHierarchy#1"/>
    <dgm:cxn modelId="{7B5CE996-437F-4FBF-AE62-1C2A7AE6BB9A}" type="presOf" srcId="{68E22DA0-179B-432E-AC71-AF4207BE4E03}" destId="{65EFE30C-4708-4DF5-8D79-299D01E8A7C0}" srcOrd="0" destOrd="0" presId="urn:microsoft.com/office/officeart/2008/layout/HorizontalMultiLevelHierarchy#1"/>
    <dgm:cxn modelId="{BA15A0A4-CD47-4B09-8759-D22735A37CC0}" type="presOf" srcId="{827ABE57-3E9A-440B-8514-9203C90D7626}" destId="{F98C62A1-566B-487D-9F5A-0A4579DCE3DE}" srcOrd="0" destOrd="0" presId="urn:microsoft.com/office/officeart/2008/layout/HorizontalMultiLevelHierarchy#1"/>
    <dgm:cxn modelId="{33C24BFB-0015-497B-B72A-63142E108E1E}" type="presOf" srcId="{65727AFE-CDEE-4FA5-BFDA-AFC18A866478}" destId="{DACD2D2C-7B9D-4C83-BFCF-E80109CC70F6}" srcOrd="1" destOrd="0" presId="urn:microsoft.com/office/officeart/2008/layout/HorizontalMultiLevelHierarchy#1"/>
    <dgm:cxn modelId="{299D67F3-95EE-4AC0-AC3B-6FB43C0300DE}" type="presOf" srcId="{68E22DA0-179B-432E-AC71-AF4207BE4E03}" destId="{9095A88E-0744-4871-94E3-1495695B77B1}" srcOrd="1" destOrd="0" presId="urn:microsoft.com/office/officeart/2008/layout/HorizontalMultiLevelHierarchy#1"/>
    <dgm:cxn modelId="{B48CF902-7C3B-40F6-AD63-07A8AF1F413A}" type="presOf" srcId="{7DB08D39-6458-49B8-991F-60EA29A17AAB}" destId="{D9B72D14-33F1-4831-A630-225747651990}" srcOrd="0" destOrd="0" presId="urn:microsoft.com/office/officeart/2008/layout/HorizontalMultiLevelHierarchy#1"/>
    <dgm:cxn modelId="{BEB3E38D-1957-4FC1-AE1E-B9AE8ABDEB59}" type="presOf" srcId="{D83AB2A2-0C50-4E31-91E8-A0AA6D06386E}" destId="{52BF3FC1-CAA1-4999-A046-98D2260F06A5}" srcOrd="1" destOrd="0" presId="urn:microsoft.com/office/officeart/2008/layout/HorizontalMultiLevelHierarchy#1"/>
    <dgm:cxn modelId="{A5025ACD-CE44-4AD3-9403-B11679E76070}" srcId="{C33030AE-CBD5-4595-978C-99235E15D339}" destId="{66DBCD14-15B1-440C-ABEA-3746CB3566B2}" srcOrd="1" destOrd="0" parTransId="{65727AFE-CDEE-4FA5-BFDA-AFC18A866478}" sibTransId="{0A76D6AF-04F3-41DA-9636-ACC234D04424}"/>
    <dgm:cxn modelId="{7AB617CE-858D-48C3-B647-0B410925B8B4}" type="presOf" srcId="{ACB025FE-B16B-4CF4-89A6-765AD550C867}" destId="{9F087C82-579A-438F-A2ED-3C72C004ACCC}" srcOrd="0" destOrd="0" presId="urn:microsoft.com/office/officeart/2008/layout/HorizontalMultiLevelHierarchy#1"/>
    <dgm:cxn modelId="{70CA6C88-1823-409E-85C8-ED2D7832EE17}" type="presOf" srcId="{6AA74AC1-D569-427C-A650-FAAA583EB427}" destId="{060291D1-8260-46F2-823F-BA52C2A289B5}" srcOrd="1" destOrd="0" presId="urn:microsoft.com/office/officeart/2008/layout/HorizontalMultiLevelHierarchy#1"/>
    <dgm:cxn modelId="{E56A2E56-7090-4187-AE9F-DB72DA3CD6A0}" type="presOf" srcId="{9181C407-6162-48F2-8071-79FE3A7A4463}" destId="{3F71DB3C-4E3C-4081-B31E-4269F2D946CF}" srcOrd="1" destOrd="0" presId="urn:microsoft.com/office/officeart/2008/layout/HorizontalMultiLevelHierarchy#1"/>
    <dgm:cxn modelId="{48D8A3A7-16DA-444E-9AF9-4BA405441DF4}" srcId="{48CD2CAE-C0EB-48E7-A3B3-B6739F065412}" destId="{C33030AE-CBD5-4595-978C-99235E15D339}" srcOrd="0" destOrd="0" parTransId="{D0DCA69E-676D-4677-BBF9-D48413B05316}" sibTransId="{E65DE841-65C2-4587-924A-040DA9FBBAB5}"/>
    <dgm:cxn modelId="{47C7B106-36B1-426A-BA09-A8936F1827FB}" srcId="{02E568A0-7E48-4F4F-AEE8-C08C111A4729}" destId="{EA3DD350-2E1C-471E-AC0F-0827CFE467E8}" srcOrd="0" destOrd="0" parTransId="{3195AE99-32C7-498D-BB8A-6948854028B6}" sibTransId="{46FE815E-29C1-498A-BC9E-1C061D9F490B}"/>
    <dgm:cxn modelId="{1C71FD16-C5FD-433B-80AC-9DDF5AA30FB3}" type="presOf" srcId="{970FB37E-B987-459A-AA43-31A0F0211A9F}" destId="{0B39BF4D-6612-464E-9EE7-8DBC2D764497}" srcOrd="1" destOrd="0" presId="urn:microsoft.com/office/officeart/2008/layout/HorizontalMultiLevelHierarchy#1"/>
    <dgm:cxn modelId="{A0FE3902-FBFF-48FF-8A3F-92B82D02527F}" type="presOf" srcId="{D83AB2A2-0C50-4E31-91E8-A0AA6D06386E}" destId="{6CB27A7B-A172-49E7-8A63-E8B811BCFE7E}" srcOrd="0" destOrd="0" presId="urn:microsoft.com/office/officeart/2008/layout/HorizontalMultiLevelHierarchy#1"/>
    <dgm:cxn modelId="{F2DF0553-B407-4EE5-A3DB-9EAB244569AB}" type="presOf" srcId="{21592D6C-6575-4B56-AA9D-C9CD4C013936}" destId="{C03963A7-B91F-4BFA-96A6-95610D875782}" srcOrd="1" destOrd="0" presId="urn:microsoft.com/office/officeart/2008/layout/HorizontalMultiLevelHierarchy#1"/>
    <dgm:cxn modelId="{C9E2364B-65DC-4230-AB69-238C3C027444}" type="presOf" srcId="{6AA74AC1-D569-427C-A650-FAAA583EB427}" destId="{E9B6454A-0AEF-41A3-9E68-4134D335A08D}" srcOrd="0" destOrd="0" presId="urn:microsoft.com/office/officeart/2008/layout/HorizontalMultiLevelHierarchy#1"/>
    <dgm:cxn modelId="{8046E79D-1585-4B07-A74D-F5B15BCFA47C}" srcId="{C33030AE-CBD5-4595-978C-99235E15D339}" destId="{860DABB7-ABE4-4A6D-BD22-61B5D24802ED}" srcOrd="0" destOrd="0" parTransId="{FA26AF5A-9706-4AC0-ACB8-07EA963CDF8E}" sibTransId="{DC737B4F-CC6E-4903-839A-AA3620A437DF}"/>
    <dgm:cxn modelId="{0F639AD5-D2E3-4BDC-B99F-7D70B01EB511}" type="presOf" srcId="{36EFC370-3D39-485D-87D7-69AE96FF0B8F}" destId="{BEE8F60C-3977-48C4-8C82-54B69FBB2FED}" srcOrd="0" destOrd="0" presId="urn:microsoft.com/office/officeart/2008/layout/HorizontalMultiLevelHierarchy#1"/>
    <dgm:cxn modelId="{D8D53D9C-95AF-4A24-98F9-37953CC1E0AE}" srcId="{C33030AE-CBD5-4595-978C-99235E15D339}" destId="{D2AA4C94-3237-4682-B9D7-0BA8DDEF3E6C}" srcOrd="3" destOrd="0" parTransId="{9181C407-6162-48F2-8071-79FE3A7A4463}" sibTransId="{55FEEF1F-2DCF-4B61-B31D-39B0AB270163}"/>
    <dgm:cxn modelId="{E09A885B-07CE-44B7-A34B-D2A6E85943AE}" type="presOf" srcId="{3821A736-046E-418F-BD20-A48B8EAD51BE}" destId="{0C61E786-59E8-468D-A05D-2E88E4B91A37}" srcOrd="0" destOrd="0" presId="urn:microsoft.com/office/officeart/2008/layout/HorizontalMultiLevelHierarchy#1"/>
    <dgm:cxn modelId="{5005DD70-AD62-4401-AAFA-EE6B827CB0CF}" type="presOf" srcId="{D842C71A-F69E-465D-BD5B-FC314BE48E96}" destId="{A378799B-73E3-4B40-8430-F10802ED296A}" srcOrd="1" destOrd="0" presId="urn:microsoft.com/office/officeart/2008/layout/HorizontalMultiLevelHierarchy#1"/>
    <dgm:cxn modelId="{F797E88A-EBC4-4C0A-8B81-3AFE6C9E1067}" type="presOf" srcId="{DC57ED81-E8DF-44C9-81BD-91F626FEF281}" destId="{45EC823B-5B7E-43E4-BD9C-1CA4348A3346}" srcOrd="1" destOrd="0" presId="urn:microsoft.com/office/officeart/2008/layout/HorizontalMultiLevelHierarchy#1"/>
    <dgm:cxn modelId="{5B707D79-E67F-43D3-9F3B-4AFBAA57C61E}" srcId="{C33030AE-CBD5-4595-978C-99235E15D339}" destId="{02E568A0-7E48-4F4F-AEE8-C08C111A4729}" srcOrd="4" destOrd="0" parTransId="{36EFC370-3D39-485D-87D7-69AE96FF0B8F}" sibTransId="{31D7E362-31F9-45F7-B471-A258D1E5F64E}"/>
    <dgm:cxn modelId="{F1091AD3-0C55-4A95-A378-6673F3DBD82C}" type="presOf" srcId="{D842C71A-F69E-465D-BD5B-FC314BE48E96}" destId="{30EDA064-292F-4F2E-A98D-7BF3EA6E9FD0}" srcOrd="0" destOrd="0" presId="urn:microsoft.com/office/officeart/2008/layout/HorizontalMultiLevelHierarchy#1"/>
    <dgm:cxn modelId="{87763302-60E2-44F3-A1FB-DC3A9B7879A5}" type="presOf" srcId="{EA3DD350-2E1C-471E-AC0F-0827CFE467E8}" destId="{E5662F09-726A-4794-B451-A2DDB1124F64}" srcOrd="0" destOrd="0" presId="urn:microsoft.com/office/officeart/2008/layout/HorizontalMultiLevelHierarchy#1"/>
    <dgm:cxn modelId="{7CD39E67-C56A-442A-8443-EDEBDE3ED474}" type="presOf" srcId="{970FB37E-B987-459A-AA43-31A0F0211A9F}" destId="{A4305A1C-5E33-4254-A7DD-660A4D321B78}" srcOrd="0" destOrd="0" presId="urn:microsoft.com/office/officeart/2008/layout/HorizontalMultiLevelHierarchy#1"/>
    <dgm:cxn modelId="{33E22B94-748C-49A6-B8D2-AF29EB01C01D}" type="presOf" srcId="{66DBCD14-15B1-440C-ABEA-3746CB3566B2}" destId="{94008250-7746-44FF-A3DA-CD55FB174E20}" srcOrd="0" destOrd="0" presId="urn:microsoft.com/office/officeart/2008/layout/HorizontalMultiLevelHierarchy#1"/>
    <dgm:cxn modelId="{695F2EEB-310F-40B4-8292-95C7A8F155AF}" type="presOf" srcId="{48CD2CAE-C0EB-48E7-A3B3-B6739F065412}" destId="{F819F0F5-C167-405A-93ED-EA7E8B2A77A8}" srcOrd="0" destOrd="0" presId="urn:microsoft.com/office/officeart/2008/layout/HorizontalMultiLevelHierarchy#1"/>
    <dgm:cxn modelId="{6BA339BB-45E4-4E78-ADC6-0AC7FB353936}" srcId="{C33030AE-CBD5-4595-978C-99235E15D339}" destId="{7DB08D39-6458-49B8-991F-60EA29A17AAB}" srcOrd="8" destOrd="0" parTransId="{21592D6C-6575-4B56-AA9D-C9CD4C013936}" sibTransId="{C8EF3ED8-CEB5-4A59-B5C1-418A3A7E5C10}"/>
    <dgm:cxn modelId="{A4EF8FAF-23EC-496E-8B9D-14383B5A192D}" type="presOf" srcId="{21592D6C-6575-4B56-AA9D-C9CD4C013936}" destId="{4C674902-EA96-41D1-936B-36C283354414}" srcOrd="0" destOrd="0" presId="urn:microsoft.com/office/officeart/2008/layout/HorizontalMultiLevelHierarchy#1"/>
    <dgm:cxn modelId="{CF899717-5A8E-4194-9493-8276A05E4423}" type="presOf" srcId="{3195AE99-32C7-498D-BB8A-6948854028B6}" destId="{AB9E099E-289F-4236-817C-5914485800F4}" srcOrd="0" destOrd="0" presId="urn:microsoft.com/office/officeart/2008/layout/HorizontalMultiLevelHierarchy#1"/>
    <dgm:cxn modelId="{88A9A14E-1BF6-442C-A5BE-74E6DE88FC39}" type="presOf" srcId="{130B2B35-AA12-470F-BE7D-3837C5714970}" destId="{A9B3CB97-9D61-4567-9618-49477B87DDDE}" srcOrd="0" destOrd="0" presId="urn:microsoft.com/office/officeart/2008/layout/HorizontalMultiLevelHierarchy#1"/>
    <dgm:cxn modelId="{14061247-8987-45B7-9E89-1850FBAA5D1C}" type="presOf" srcId="{FA26AF5A-9706-4AC0-ACB8-07EA963CDF8E}" destId="{361F85EE-580A-45F2-9DDF-6E271F0A27A3}" srcOrd="0" destOrd="0" presId="urn:microsoft.com/office/officeart/2008/layout/HorizontalMultiLevelHierarchy#1"/>
    <dgm:cxn modelId="{11FAFD99-0D4A-4140-928B-86EDB8D8A96E}" type="presOf" srcId="{C33030AE-CBD5-4595-978C-99235E15D339}" destId="{B7A69544-7F0F-4404-A3FB-59A8DCAB8E4F}" srcOrd="0" destOrd="0" presId="urn:microsoft.com/office/officeart/2008/layout/HorizontalMultiLevelHierarchy#1"/>
    <dgm:cxn modelId="{3885F7E2-E9C0-4167-BD40-2EBDC15045EB}" type="presOf" srcId="{DC57ED81-E8DF-44C9-81BD-91F626FEF281}" destId="{6A286443-5602-45DE-B25A-4097916D02F6}" srcOrd="0" destOrd="0" presId="urn:microsoft.com/office/officeart/2008/layout/HorizontalMultiLevelHierarchy#1"/>
    <dgm:cxn modelId="{FDC1AB57-871E-41B9-9A6B-1BCB3F288399}" type="presOf" srcId="{884D51CD-0DB6-41AC-B3C7-4815BFC8DA60}" destId="{C9DB1BF6-DD0B-4377-8F45-ED2FDBDBBA58}" srcOrd="0" destOrd="0" presId="urn:microsoft.com/office/officeart/2008/layout/HorizontalMultiLevelHierarchy#1"/>
    <dgm:cxn modelId="{B52AE95D-E06A-4153-B758-047B6A055A3E}" type="presOf" srcId="{65727AFE-CDEE-4FA5-BFDA-AFC18A866478}" destId="{C4B69BC3-CBC8-411E-B1C4-0F96630C2ACE}" srcOrd="0" destOrd="0" presId="urn:microsoft.com/office/officeart/2008/layout/HorizontalMultiLevelHierarchy#1"/>
    <dgm:cxn modelId="{49A53EAE-C271-49F4-BB88-4029529D88EE}" srcId="{C33030AE-CBD5-4595-978C-99235E15D339}" destId="{827ABE57-3E9A-440B-8514-9203C90D7626}" srcOrd="2" destOrd="0" parTransId="{970FB37E-B987-459A-AA43-31A0F0211A9F}" sibTransId="{AA320A8A-39A4-4417-9A7D-A8EE3AD80E73}"/>
    <dgm:cxn modelId="{29B97DF2-9BBE-4DFB-8B4E-6C2AE9C35554}" srcId="{C33030AE-CBD5-4595-978C-99235E15D339}" destId="{ACB025FE-B16B-4CF4-89A6-765AD550C867}" srcOrd="6" destOrd="0" parTransId="{DC57ED81-E8DF-44C9-81BD-91F626FEF281}" sibTransId="{853C5C1E-ACD2-4B10-A6FF-1E19D756189D}"/>
    <dgm:cxn modelId="{40917C2F-BC54-4515-AA53-52A5DDE52A08}" type="presParOf" srcId="{F819F0F5-C167-405A-93ED-EA7E8B2A77A8}" destId="{DB1E7E0D-E3A4-48E2-8ED2-6D3F83323292}" srcOrd="0" destOrd="0" presId="urn:microsoft.com/office/officeart/2008/layout/HorizontalMultiLevelHierarchy#1"/>
    <dgm:cxn modelId="{DA1FEBDC-6D7E-4789-A543-DE4879A668C5}" type="presParOf" srcId="{DB1E7E0D-E3A4-48E2-8ED2-6D3F83323292}" destId="{B7A69544-7F0F-4404-A3FB-59A8DCAB8E4F}" srcOrd="0" destOrd="0" presId="urn:microsoft.com/office/officeart/2008/layout/HorizontalMultiLevelHierarchy#1"/>
    <dgm:cxn modelId="{AB2D498B-F654-48F8-B0D8-9B9C174E3DF0}" type="presParOf" srcId="{DB1E7E0D-E3A4-48E2-8ED2-6D3F83323292}" destId="{E7018841-D54C-4852-A709-4E0E9911E7AE}" srcOrd="1" destOrd="0" presId="urn:microsoft.com/office/officeart/2008/layout/HorizontalMultiLevelHierarchy#1"/>
    <dgm:cxn modelId="{F42C6DD7-C314-4757-8AE7-7A30ED8C10A5}" type="presParOf" srcId="{E7018841-D54C-4852-A709-4E0E9911E7AE}" destId="{361F85EE-580A-45F2-9DDF-6E271F0A27A3}" srcOrd="0" destOrd="0" presId="urn:microsoft.com/office/officeart/2008/layout/HorizontalMultiLevelHierarchy#1"/>
    <dgm:cxn modelId="{927CA796-2BBB-48C6-9575-8906BBA8B1B5}" type="presParOf" srcId="{361F85EE-580A-45F2-9DDF-6E271F0A27A3}" destId="{968B376E-4C5C-4F49-B716-CB29CE2C361E}" srcOrd="0" destOrd="0" presId="urn:microsoft.com/office/officeart/2008/layout/HorizontalMultiLevelHierarchy#1"/>
    <dgm:cxn modelId="{97027072-874A-4F92-8DF8-42828B118C55}" type="presParOf" srcId="{E7018841-D54C-4852-A709-4E0E9911E7AE}" destId="{104D203E-21C2-4A4C-B993-2F943B2EB46A}" srcOrd="1" destOrd="0" presId="urn:microsoft.com/office/officeart/2008/layout/HorizontalMultiLevelHierarchy#1"/>
    <dgm:cxn modelId="{58350811-C9C9-4525-BDDA-CD697502A796}" type="presParOf" srcId="{104D203E-21C2-4A4C-B993-2F943B2EB46A}" destId="{83C70DBE-8625-4271-B963-BAB1E8D08AF3}" srcOrd="0" destOrd="0" presId="urn:microsoft.com/office/officeart/2008/layout/HorizontalMultiLevelHierarchy#1"/>
    <dgm:cxn modelId="{391F9724-1BE0-4397-8895-52971A23791F}" type="presParOf" srcId="{104D203E-21C2-4A4C-B993-2F943B2EB46A}" destId="{CA703C1A-088D-4528-B1A5-F461F1494620}" srcOrd="1" destOrd="0" presId="urn:microsoft.com/office/officeart/2008/layout/HorizontalMultiLevelHierarchy#1"/>
    <dgm:cxn modelId="{7816FF7E-9105-432D-9933-76D243FF9363}" type="presParOf" srcId="{E7018841-D54C-4852-A709-4E0E9911E7AE}" destId="{C4B69BC3-CBC8-411E-B1C4-0F96630C2ACE}" srcOrd="2" destOrd="0" presId="urn:microsoft.com/office/officeart/2008/layout/HorizontalMultiLevelHierarchy#1"/>
    <dgm:cxn modelId="{A4C263E0-2850-4B13-9A15-4C07253A9598}" type="presParOf" srcId="{C4B69BC3-CBC8-411E-B1C4-0F96630C2ACE}" destId="{DACD2D2C-7B9D-4C83-BFCF-E80109CC70F6}" srcOrd="0" destOrd="0" presId="urn:microsoft.com/office/officeart/2008/layout/HorizontalMultiLevelHierarchy#1"/>
    <dgm:cxn modelId="{AC215152-BC33-41EE-9DE2-E46996143305}" type="presParOf" srcId="{E7018841-D54C-4852-A709-4E0E9911E7AE}" destId="{3C64B661-BC79-4CE1-81CF-6CF9E0EF30A3}" srcOrd="3" destOrd="0" presId="urn:microsoft.com/office/officeart/2008/layout/HorizontalMultiLevelHierarchy#1"/>
    <dgm:cxn modelId="{9BEAF66F-33A4-460D-9D60-85E7980F2649}" type="presParOf" srcId="{3C64B661-BC79-4CE1-81CF-6CF9E0EF30A3}" destId="{94008250-7746-44FF-A3DA-CD55FB174E20}" srcOrd="0" destOrd="0" presId="urn:microsoft.com/office/officeart/2008/layout/HorizontalMultiLevelHierarchy#1"/>
    <dgm:cxn modelId="{6907F21D-2BAD-4BDC-BB17-84B4C2368C90}" type="presParOf" srcId="{3C64B661-BC79-4CE1-81CF-6CF9E0EF30A3}" destId="{9B20F454-9E65-4410-9EC9-2AF02D12FE2F}" srcOrd="1" destOrd="0" presId="urn:microsoft.com/office/officeart/2008/layout/HorizontalMultiLevelHierarchy#1"/>
    <dgm:cxn modelId="{1B629A7E-7932-4B30-AF14-AA08AFE60B07}" type="presParOf" srcId="{E7018841-D54C-4852-A709-4E0E9911E7AE}" destId="{A4305A1C-5E33-4254-A7DD-660A4D321B78}" srcOrd="4" destOrd="0" presId="urn:microsoft.com/office/officeart/2008/layout/HorizontalMultiLevelHierarchy#1"/>
    <dgm:cxn modelId="{9893314A-55D3-4A1E-9CB7-09CB2AF50C28}" type="presParOf" srcId="{A4305A1C-5E33-4254-A7DD-660A4D321B78}" destId="{0B39BF4D-6612-464E-9EE7-8DBC2D764497}" srcOrd="0" destOrd="0" presId="urn:microsoft.com/office/officeart/2008/layout/HorizontalMultiLevelHierarchy#1"/>
    <dgm:cxn modelId="{E71FF4A4-8A82-4C53-BDD3-203BE9C9F628}" type="presParOf" srcId="{E7018841-D54C-4852-A709-4E0E9911E7AE}" destId="{4C3A9A67-EE2D-4363-9F54-EEC32D90C105}" srcOrd="5" destOrd="0" presId="urn:microsoft.com/office/officeart/2008/layout/HorizontalMultiLevelHierarchy#1"/>
    <dgm:cxn modelId="{BA267CD4-068F-44D2-B7AE-F7A58ECFCDF3}" type="presParOf" srcId="{4C3A9A67-EE2D-4363-9F54-EEC32D90C105}" destId="{F98C62A1-566B-487D-9F5A-0A4579DCE3DE}" srcOrd="0" destOrd="0" presId="urn:microsoft.com/office/officeart/2008/layout/HorizontalMultiLevelHierarchy#1"/>
    <dgm:cxn modelId="{80832FFB-E303-44BE-974D-B8F74FE5FFEC}" type="presParOf" srcId="{4C3A9A67-EE2D-4363-9F54-EEC32D90C105}" destId="{817339D8-12AE-4226-A985-83ADFDF83348}" srcOrd="1" destOrd="0" presId="urn:microsoft.com/office/officeart/2008/layout/HorizontalMultiLevelHierarchy#1"/>
    <dgm:cxn modelId="{B8D5819C-6D10-4DE3-A898-AA1B408015FE}" type="presParOf" srcId="{E7018841-D54C-4852-A709-4E0E9911E7AE}" destId="{EDB2EF8D-15D2-43A7-AE0E-8B795D761857}" srcOrd="6" destOrd="0" presId="urn:microsoft.com/office/officeart/2008/layout/HorizontalMultiLevelHierarchy#1"/>
    <dgm:cxn modelId="{86A03ED8-1C1A-42AF-B365-E6738E79224F}" type="presParOf" srcId="{EDB2EF8D-15D2-43A7-AE0E-8B795D761857}" destId="{3F71DB3C-4E3C-4081-B31E-4269F2D946CF}" srcOrd="0" destOrd="0" presId="urn:microsoft.com/office/officeart/2008/layout/HorizontalMultiLevelHierarchy#1"/>
    <dgm:cxn modelId="{6677265B-7413-483E-82D6-284B65869DDA}" type="presParOf" srcId="{E7018841-D54C-4852-A709-4E0E9911E7AE}" destId="{14B5BC0D-8E9A-49C6-8898-296728581E5E}" srcOrd="7" destOrd="0" presId="urn:microsoft.com/office/officeart/2008/layout/HorizontalMultiLevelHierarchy#1"/>
    <dgm:cxn modelId="{E0EAEEED-DA0C-482A-8D78-FC9B16E061F8}" type="presParOf" srcId="{14B5BC0D-8E9A-49C6-8898-296728581E5E}" destId="{87235CD1-3663-4C0C-85A5-10B9F8A8DE88}" srcOrd="0" destOrd="0" presId="urn:microsoft.com/office/officeart/2008/layout/HorizontalMultiLevelHierarchy#1"/>
    <dgm:cxn modelId="{8B665DAE-50AC-48A6-AFB3-AAB6F5B9E6A7}" type="presParOf" srcId="{14B5BC0D-8E9A-49C6-8898-296728581E5E}" destId="{64BF7F89-6478-4183-94F1-C9EC76341326}" srcOrd="1" destOrd="0" presId="urn:microsoft.com/office/officeart/2008/layout/HorizontalMultiLevelHierarchy#1"/>
    <dgm:cxn modelId="{AE32A860-5958-4479-9270-6BF55F4F5104}" type="presParOf" srcId="{E7018841-D54C-4852-A709-4E0E9911E7AE}" destId="{BEE8F60C-3977-48C4-8C82-54B69FBB2FED}" srcOrd="8" destOrd="0" presId="urn:microsoft.com/office/officeart/2008/layout/HorizontalMultiLevelHierarchy#1"/>
    <dgm:cxn modelId="{C075099F-DC3A-4066-9D4C-F5D606EB4B02}" type="presParOf" srcId="{BEE8F60C-3977-48C4-8C82-54B69FBB2FED}" destId="{8E068889-D721-4BC1-973D-A6FB077DB67E}" srcOrd="0" destOrd="0" presId="urn:microsoft.com/office/officeart/2008/layout/HorizontalMultiLevelHierarchy#1"/>
    <dgm:cxn modelId="{CB1F2925-08BA-4C52-997B-5D23E6C850C6}" type="presParOf" srcId="{E7018841-D54C-4852-A709-4E0E9911E7AE}" destId="{62AC5C0D-105A-4BDC-A690-58FDF2BC9F59}" srcOrd="9" destOrd="0" presId="urn:microsoft.com/office/officeart/2008/layout/HorizontalMultiLevelHierarchy#1"/>
    <dgm:cxn modelId="{4AD5C741-EDB5-4B1B-8E36-9198C829FCC6}" type="presParOf" srcId="{62AC5C0D-105A-4BDC-A690-58FDF2BC9F59}" destId="{BF1D29D6-9498-4760-ACA1-3E0934E1D5F3}" srcOrd="0" destOrd="0" presId="urn:microsoft.com/office/officeart/2008/layout/HorizontalMultiLevelHierarchy#1"/>
    <dgm:cxn modelId="{DE56AE32-2D23-4D2C-A21D-ED86B8C7CF18}" type="presParOf" srcId="{62AC5C0D-105A-4BDC-A690-58FDF2BC9F59}" destId="{AC6379F6-D6C3-489F-81F3-B0988807A55A}" srcOrd="1" destOrd="0" presId="urn:microsoft.com/office/officeart/2008/layout/HorizontalMultiLevelHierarchy#1"/>
    <dgm:cxn modelId="{E858E329-0132-4BFA-912C-B6A8D0B9DEB5}" type="presParOf" srcId="{AC6379F6-D6C3-489F-81F3-B0988807A55A}" destId="{AB9E099E-289F-4236-817C-5914485800F4}" srcOrd="0" destOrd="0" presId="urn:microsoft.com/office/officeart/2008/layout/HorizontalMultiLevelHierarchy#1"/>
    <dgm:cxn modelId="{F0936691-94C6-4D5A-B03C-7905B30A3F7E}" type="presParOf" srcId="{AB9E099E-289F-4236-817C-5914485800F4}" destId="{584FADBC-3184-4097-B4F3-9609CDE19337}" srcOrd="0" destOrd="0" presId="urn:microsoft.com/office/officeart/2008/layout/HorizontalMultiLevelHierarchy#1"/>
    <dgm:cxn modelId="{D759CC7C-C69F-4D31-8B41-2752DA607D33}" type="presParOf" srcId="{AC6379F6-D6C3-489F-81F3-B0988807A55A}" destId="{8DA30670-3194-409F-8587-1082B78D8C57}" srcOrd="1" destOrd="0" presId="urn:microsoft.com/office/officeart/2008/layout/HorizontalMultiLevelHierarchy#1"/>
    <dgm:cxn modelId="{8DA5F308-46E5-4788-A576-E777A107C93A}" type="presParOf" srcId="{8DA30670-3194-409F-8587-1082B78D8C57}" destId="{E5662F09-726A-4794-B451-A2DDB1124F64}" srcOrd="0" destOrd="0" presId="urn:microsoft.com/office/officeart/2008/layout/HorizontalMultiLevelHierarchy#1"/>
    <dgm:cxn modelId="{107E4F08-B9C2-44D1-8016-988D148909E3}" type="presParOf" srcId="{8DA30670-3194-409F-8587-1082B78D8C57}" destId="{2834B777-B1B8-496F-8340-EBDC131BF43E}" srcOrd="1" destOrd="0" presId="urn:microsoft.com/office/officeart/2008/layout/HorizontalMultiLevelHierarchy#1"/>
    <dgm:cxn modelId="{A7807FA1-DC02-414E-AFD9-CBAED5E198E2}" type="presParOf" srcId="{AC6379F6-D6C3-489F-81F3-B0988807A55A}" destId="{A9B3CB97-9D61-4567-9618-49477B87DDDE}" srcOrd="2" destOrd="0" presId="urn:microsoft.com/office/officeart/2008/layout/HorizontalMultiLevelHierarchy#1"/>
    <dgm:cxn modelId="{B70D1C70-66E1-48E4-94B7-786150631646}" type="presParOf" srcId="{A9B3CB97-9D61-4567-9618-49477B87DDDE}" destId="{80FF847F-188C-47A7-82DB-777753006FB1}" srcOrd="0" destOrd="0" presId="urn:microsoft.com/office/officeart/2008/layout/HorizontalMultiLevelHierarchy#1"/>
    <dgm:cxn modelId="{5824236F-AD6B-427F-A7FC-6CF2E112B0C7}" type="presParOf" srcId="{AC6379F6-D6C3-489F-81F3-B0988807A55A}" destId="{D241E6A0-190B-48EB-9E61-1AA4740843BA}" srcOrd="3" destOrd="0" presId="urn:microsoft.com/office/officeart/2008/layout/HorizontalMultiLevelHierarchy#1"/>
    <dgm:cxn modelId="{18FBDA08-0589-43BC-B6E4-F4286714E012}" type="presParOf" srcId="{D241E6A0-190B-48EB-9E61-1AA4740843BA}" destId="{6AB78491-FCB4-485D-9735-05B901FE7BB2}" srcOrd="0" destOrd="0" presId="urn:microsoft.com/office/officeart/2008/layout/HorizontalMultiLevelHierarchy#1"/>
    <dgm:cxn modelId="{CA1DBE33-6288-4245-89FE-2B714D999804}" type="presParOf" srcId="{D241E6A0-190B-48EB-9E61-1AA4740843BA}" destId="{1F86ED36-389D-446A-A001-CBFCF51895E5}" srcOrd="1" destOrd="0" presId="urn:microsoft.com/office/officeart/2008/layout/HorizontalMultiLevelHierarchy#1"/>
    <dgm:cxn modelId="{A3C70D83-F8ED-467F-A0D7-12ABA868A983}" type="presParOf" srcId="{AC6379F6-D6C3-489F-81F3-B0988807A55A}" destId="{E9B6454A-0AEF-41A3-9E68-4134D335A08D}" srcOrd="4" destOrd="0" presId="urn:microsoft.com/office/officeart/2008/layout/HorizontalMultiLevelHierarchy#1"/>
    <dgm:cxn modelId="{D89749AC-AFD2-476D-8B5D-A59A5E6C5D48}" type="presParOf" srcId="{E9B6454A-0AEF-41A3-9E68-4134D335A08D}" destId="{060291D1-8260-46F2-823F-BA52C2A289B5}" srcOrd="0" destOrd="0" presId="urn:microsoft.com/office/officeart/2008/layout/HorizontalMultiLevelHierarchy#1"/>
    <dgm:cxn modelId="{09603998-80F1-4C6E-A645-47B6149269D3}" type="presParOf" srcId="{AC6379F6-D6C3-489F-81F3-B0988807A55A}" destId="{7E3A6D73-F37A-455C-A69E-85894714653C}" srcOrd="5" destOrd="0" presId="urn:microsoft.com/office/officeart/2008/layout/HorizontalMultiLevelHierarchy#1"/>
    <dgm:cxn modelId="{607961F5-D5E4-4746-A5E0-4DB0BC95DB55}" type="presParOf" srcId="{7E3A6D73-F37A-455C-A69E-85894714653C}" destId="{0C61E786-59E8-468D-A05D-2E88E4B91A37}" srcOrd="0" destOrd="0" presId="urn:microsoft.com/office/officeart/2008/layout/HorizontalMultiLevelHierarchy#1"/>
    <dgm:cxn modelId="{95D2D189-3F62-446B-8B9C-17AD09E989EB}" type="presParOf" srcId="{7E3A6D73-F37A-455C-A69E-85894714653C}" destId="{0F354C13-8EE4-4380-A533-2E90D5DE75AF}" srcOrd="1" destOrd="0" presId="urn:microsoft.com/office/officeart/2008/layout/HorizontalMultiLevelHierarchy#1"/>
    <dgm:cxn modelId="{3C70140A-61D6-4735-9966-6C6B92380162}" type="presParOf" srcId="{AC6379F6-D6C3-489F-81F3-B0988807A55A}" destId="{6CB27A7B-A172-49E7-8A63-E8B811BCFE7E}" srcOrd="6" destOrd="0" presId="urn:microsoft.com/office/officeart/2008/layout/HorizontalMultiLevelHierarchy#1"/>
    <dgm:cxn modelId="{C0F5EBE5-20AB-4A10-ABC9-618DD9DC5C53}" type="presParOf" srcId="{6CB27A7B-A172-49E7-8A63-E8B811BCFE7E}" destId="{52BF3FC1-CAA1-4999-A046-98D2260F06A5}" srcOrd="0" destOrd="0" presId="urn:microsoft.com/office/officeart/2008/layout/HorizontalMultiLevelHierarchy#1"/>
    <dgm:cxn modelId="{BEADD113-AD1A-487D-920E-E4CBAF9F7B4F}" type="presParOf" srcId="{AC6379F6-D6C3-489F-81F3-B0988807A55A}" destId="{22976672-7EF0-4C31-A670-E70DA8F03AA8}" srcOrd="7" destOrd="0" presId="urn:microsoft.com/office/officeart/2008/layout/HorizontalMultiLevelHierarchy#1"/>
    <dgm:cxn modelId="{27F12D61-86B6-490A-924E-05D6A36D0974}" type="presParOf" srcId="{22976672-7EF0-4C31-A670-E70DA8F03AA8}" destId="{2CC5BED3-B6B1-41BE-936F-D10CA040DBFF}" srcOrd="0" destOrd="0" presId="urn:microsoft.com/office/officeart/2008/layout/HorizontalMultiLevelHierarchy#1"/>
    <dgm:cxn modelId="{56D2C4DB-0616-4C2E-8A1F-A661D690E736}" type="presParOf" srcId="{22976672-7EF0-4C31-A670-E70DA8F03AA8}" destId="{D1D6F449-DA4F-4C06-A038-E4B6D98C5C60}" srcOrd="1" destOrd="0" presId="urn:microsoft.com/office/officeart/2008/layout/HorizontalMultiLevelHierarchy#1"/>
    <dgm:cxn modelId="{D67E8AC4-9969-404E-ABE8-04F853F5F209}" type="presParOf" srcId="{E7018841-D54C-4852-A709-4E0E9911E7AE}" destId="{30EDA064-292F-4F2E-A98D-7BF3EA6E9FD0}" srcOrd="10" destOrd="0" presId="urn:microsoft.com/office/officeart/2008/layout/HorizontalMultiLevelHierarchy#1"/>
    <dgm:cxn modelId="{CCEF8BC5-8B56-4F0F-87B2-CEB5B2CE46AB}" type="presParOf" srcId="{30EDA064-292F-4F2E-A98D-7BF3EA6E9FD0}" destId="{A378799B-73E3-4B40-8430-F10802ED296A}" srcOrd="0" destOrd="0" presId="urn:microsoft.com/office/officeart/2008/layout/HorizontalMultiLevelHierarchy#1"/>
    <dgm:cxn modelId="{AB681B43-DCBA-48BB-A9B6-6A3893E0F856}" type="presParOf" srcId="{E7018841-D54C-4852-A709-4E0E9911E7AE}" destId="{4B403974-9756-4523-AC23-CE073481B591}" srcOrd="11" destOrd="0" presId="urn:microsoft.com/office/officeart/2008/layout/HorizontalMultiLevelHierarchy#1"/>
    <dgm:cxn modelId="{D9C88E2C-A848-46E0-B856-3B485B471517}" type="presParOf" srcId="{4B403974-9756-4523-AC23-CE073481B591}" destId="{C9DB1BF6-DD0B-4377-8F45-ED2FDBDBBA58}" srcOrd="0" destOrd="0" presId="urn:microsoft.com/office/officeart/2008/layout/HorizontalMultiLevelHierarchy#1"/>
    <dgm:cxn modelId="{B1D3DCD0-74C3-4DA7-BF39-A1B64D3EE344}" type="presParOf" srcId="{4B403974-9756-4523-AC23-CE073481B591}" destId="{960D090B-281C-42A2-A9D0-8DD81950B3C2}" srcOrd="1" destOrd="0" presId="urn:microsoft.com/office/officeart/2008/layout/HorizontalMultiLevelHierarchy#1"/>
    <dgm:cxn modelId="{3273EFEE-BF4D-4163-B0FC-9C656726D257}" type="presParOf" srcId="{E7018841-D54C-4852-A709-4E0E9911E7AE}" destId="{6A286443-5602-45DE-B25A-4097916D02F6}" srcOrd="12" destOrd="0" presId="urn:microsoft.com/office/officeart/2008/layout/HorizontalMultiLevelHierarchy#1"/>
    <dgm:cxn modelId="{AA007BA6-7E40-4924-B24D-9CDE2DD8296B}" type="presParOf" srcId="{6A286443-5602-45DE-B25A-4097916D02F6}" destId="{45EC823B-5B7E-43E4-BD9C-1CA4348A3346}" srcOrd="0" destOrd="0" presId="urn:microsoft.com/office/officeart/2008/layout/HorizontalMultiLevelHierarchy#1"/>
    <dgm:cxn modelId="{CE073090-E998-415D-B39C-ED60342592F0}" type="presParOf" srcId="{E7018841-D54C-4852-A709-4E0E9911E7AE}" destId="{6ACE50B4-AEBF-4AE0-850B-52C648E8B77D}" srcOrd="13" destOrd="0" presId="urn:microsoft.com/office/officeart/2008/layout/HorizontalMultiLevelHierarchy#1"/>
    <dgm:cxn modelId="{7213248C-9AEE-4D59-B681-A3B526E0DC5C}" type="presParOf" srcId="{6ACE50B4-AEBF-4AE0-850B-52C648E8B77D}" destId="{9F087C82-579A-438F-A2ED-3C72C004ACCC}" srcOrd="0" destOrd="0" presId="urn:microsoft.com/office/officeart/2008/layout/HorizontalMultiLevelHierarchy#1"/>
    <dgm:cxn modelId="{CF759316-D283-49D3-B126-FF360FFAA90F}" type="presParOf" srcId="{6ACE50B4-AEBF-4AE0-850B-52C648E8B77D}" destId="{066A6BC3-6BB6-49F7-9B40-1D6D50E103C8}" srcOrd="1" destOrd="0" presId="urn:microsoft.com/office/officeart/2008/layout/HorizontalMultiLevelHierarchy#1"/>
    <dgm:cxn modelId="{313CBC07-A6F3-48BD-9829-F6CA2993DE0D}" type="presParOf" srcId="{E7018841-D54C-4852-A709-4E0E9911E7AE}" destId="{65EFE30C-4708-4DF5-8D79-299D01E8A7C0}" srcOrd="14" destOrd="0" presId="urn:microsoft.com/office/officeart/2008/layout/HorizontalMultiLevelHierarchy#1"/>
    <dgm:cxn modelId="{18F7161B-01DD-494D-BD0F-CB4103532EC9}" type="presParOf" srcId="{65EFE30C-4708-4DF5-8D79-299D01E8A7C0}" destId="{9095A88E-0744-4871-94E3-1495695B77B1}" srcOrd="0" destOrd="0" presId="urn:microsoft.com/office/officeart/2008/layout/HorizontalMultiLevelHierarchy#1"/>
    <dgm:cxn modelId="{D9A3B9C1-295F-477D-B331-7EF0B28FBAB2}" type="presParOf" srcId="{E7018841-D54C-4852-A709-4E0E9911E7AE}" destId="{540DC47D-AE7A-44FA-A11D-88B14447460B}" srcOrd="15" destOrd="0" presId="urn:microsoft.com/office/officeart/2008/layout/HorizontalMultiLevelHierarchy#1"/>
    <dgm:cxn modelId="{F8AEC290-B43E-4760-BEDE-5DCE12F78A26}" type="presParOf" srcId="{540DC47D-AE7A-44FA-A11D-88B14447460B}" destId="{1B818D9C-9751-4C7E-875F-05DBB1CD5A04}" srcOrd="0" destOrd="0" presId="urn:microsoft.com/office/officeart/2008/layout/HorizontalMultiLevelHierarchy#1"/>
    <dgm:cxn modelId="{0C66B00D-5465-4B13-9D06-B2709BC2276C}" type="presParOf" srcId="{540DC47D-AE7A-44FA-A11D-88B14447460B}" destId="{C538CF4B-2991-4030-997B-5CDCB6283E07}" srcOrd="1" destOrd="0" presId="urn:microsoft.com/office/officeart/2008/layout/HorizontalMultiLevelHierarchy#1"/>
    <dgm:cxn modelId="{AC0AF866-3C71-47BF-8682-6C17C269493C}" type="presParOf" srcId="{E7018841-D54C-4852-A709-4E0E9911E7AE}" destId="{4C674902-EA96-41D1-936B-36C283354414}" srcOrd="16" destOrd="0" presId="urn:microsoft.com/office/officeart/2008/layout/HorizontalMultiLevelHierarchy#1"/>
    <dgm:cxn modelId="{E9D3E22C-1481-47E3-9683-569DDD76DA2E}" type="presParOf" srcId="{4C674902-EA96-41D1-936B-36C283354414}" destId="{C03963A7-B91F-4BFA-96A6-95610D875782}" srcOrd="0" destOrd="0" presId="urn:microsoft.com/office/officeart/2008/layout/HorizontalMultiLevelHierarchy#1"/>
    <dgm:cxn modelId="{66EA81D2-19CF-435E-A53C-434B6B9B6EEB}" type="presParOf" srcId="{E7018841-D54C-4852-A709-4E0E9911E7AE}" destId="{8FE1B3BB-5EA3-409A-9E3D-E1D6395D13C7}" srcOrd="17" destOrd="0" presId="urn:microsoft.com/office/officeart/2008/layout/HorizontalMultiLevelHierarchy#1"/>
    <dgm:cxn modelId="{9039B787-A2F7-48F8-97C6-582E43CA787F}" type="presParOf" srcId="{8FE1B3BB-5EA3-409A-9E3D-E1D6395D13C7}" destId="{D9B72D14-33F1-4831-A630-225747651990}" srcOrd="0" destOrd="0" presId="urn:microsoft.com/office/officeart/2008/layout/HorizontalMultiLevelHierarchy#1"/>
    <dgm:cxn modelId="{54828CAA-3ECD-4C19-A031-4C66ACF504D8}" type="presParOf" srcId="{8FE1B3BB-5EA3-409A-9E3D-E1D6395D13C7}" destId="{4D5B32C0-9287-4841-BBCB-16C9A0C2FB0D}" srcOrd="1" destOrd="0" presId="urn:microsoft.com/office/officeart/2008/layout/HorizontalMultiLevel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D1A1804-0CD2-426F-AAFA-4466C9833498}" type="doc">
      <dgm:prSet loTypeId="urn:microsoft.com/office/officeart/2005/8/layout/orgChart1#1" loCatId="hierarchy" qsTypeId="urn:microsoft.com/office/officeart/2005/8/quickstyle/simple5" qsCatId="simple" csTypeId="urn:microsoft.com/office/officeart/2005/8/colors/accent2_1" csCatId="accent2" phldr="1"/>
      <dgm:spPr/>
      <dgm:t>
        <a:bodyPr/>
        <a:lstStyle/>
        <a:p>
          <a:endParaRPr lang="en-US"/>
        </a:p>
      </dgm:t>
    </dgm:pt>
    <dgm:pt modelId="{D2062AE4-5F92-4517-B21D-B06A8769CA8D}">
      <dgm:prSet phldrT="[Text]" custT="1"/>
      <dgm:spPr/>
      <dgm:t>
        <a:bodyPr/>
        <a:lstStyle/>
        <a:p>
          <a:r>
            <a:rPr lang="en-US" sz="1100" b="1"/>
            <a:t>Board of Directors</a:t>
          </a:r>
        </a:p>
      </dgm:t>
    </dgm:pt>
    <dgm:pt modelId="{3E504D66-4D52-4A10-992E-47BD8458D96C}" type="parTrans" cxnId="{47E8A6BA-0619-4BAD-8F0D-2A35D4425C57}">
      <dgm:prSet/>
      <dgm:spPr/>
      <dgm:t>
        <a:bodyPr/>
        <a:lstStyle/>
        <a:p>
          <a:endParaRPr lang="en-US" sz="1100"/>
        </a:p>
      </dgm:t>
    </dgm:pt>
    <dgm:pt modelId="{8565AC44-7CD9-4F8D-A758-C469FDCD3840}" type="sibTrans" cxnId="{47E8A6BA-0619-4BAD-8F0D-2A35D4425C57}">
      <dgm:prSet/>
      <dgm:spPr/>
      <dgm:t>
        <a:bodyPr/>
        <a:lstStyle/>
        <a:p>
          <a:endParaRPr lang="en-US" sz="1100"/>
        </a:p>
      </dgm:t>
    </dgm:pt>
    <dgm:pt modelId="{C4B5B38A-8A3E-4B6D-89FD-460A7BF8D5E1}">
      <dgm:prSet phldrT="[Text]" custT="1"/>
      <dgm:spPr/>
      <dgm:t>
        <a:bodyPr/>
        <a:lstStyle/>
        <a:p>
          <a:r>
            <a:rPr lang="en-US" sz="1100" b="1"/>
            <a:t>CEO</a:t>
          </a:r>
        </a:p>
      </dgm:t>
    </dgm:pt>
    <dgm:pt modelId="{CB4E7FD6-A7D8-4A2A-A354-CB2E4A6D64E1}" type="parTrans" cxnId="{030D6B7D-94F3-41CD-A547-62B4FB68B2BA}">
      <dgm:prSet/>
      <dgm:spPr/>
      <dgm:t>
        <a:bodyPr/>
        <a:lstStyle/>
        <a:p>
          <a:endParaRPr lang="en-US" sz="1100"/>
        </a:p>
      </dgm:t>
    </dgm:pt>
    <dgm:pt modelId="{B3E97D5E-14FE-4888-9C33-947738CD99C5}" type="sibTrans" cxnId="{030D6B7D-94F3-41CD-A547-62B4FB68B2BA}">
      <dgm:prSet/>
      <dgm:spPr/>
      <dgm:t>
        <a:bodyPr/>
        <a:lstStyle/>
        <a:p>
          <a:endParaRPr lang="en-US" sz="1100"/>
        </a:p>
      </dgm:t>
    </dgm:pt>
    <dgm:pt modelId="{A943561E-347D-4EE0-88EF-CEA8A7BDBFBD}">
      <dgm:prSet phldrT="[Text]" custT="1"/>
      <dgm:spPr/>
      <dgm:t>
        <a:bodyPr/>
        <a:lstStyle/>
        <a:p>
          <a:r>
            <a:rPr lang="en-US" sz="1100" b="1"/>
            <a:t>CXO'S</a:t>
          </a:r>
        </a:p>
      </dgm:t>
    </dgm:pt>
    <dgm:pt modelId="{A8631FA3-CACF-42DA-A674-D94F65F6FB89}" type="parTrans" cxnId="{64F723D3-29C1-4B46-9653-3A552018C564}">
      <dgm:prSet/>
      <dgm:spPr/>
      <dgm:t>
        <a:bodyPr/>
        <a:lstStyle/>
        <a:p>
          <a:endParaRPr lang="en-US" sz="1100"/>
        </a:p>
      </dgm:t>
    </dgm:pt>
    <dgm:pt modelId="{57C42D3A-4EC9-44CD-B961-9080E0F986A9}" type="sibTrans" cxnId="{64F723D3-29C1-4B46-9653-3A552018C564}">
      <dgm:prSet/>
      <dgm:spPr/>
      <dgm:t>
        <a:bodyPr/>
        <a:lstStyle/>
        <a:p>
          <a:endParaRPr lang="en-US" sz="1100"/>
        </a:p>
      </dgm:t>
    </dgm:pt>
    <dgm:pt modelId="{237B64D1-4673-4DCA-9DFD-0134C4CD7D8F}">
      <dgm:prSet phldrT="[Text]" custT="1"/>
      <dgm:spPr/>
      <dgm:t>
        <a:bodyPr/>
        <a:lstStyle/>
        <a:p>
          <a:r>
            <a:rPr lang="en-US" sz="1100" b="1"/>
            <a:t>Head of the Department</a:t>
          </a:r>
        </a:p>
      </dgm:t>
    </dgm:pt>
    <dgm:pt modelId="{2B9C8CF3-D1A2-487A-BC6A-617522DBD1AB}" type="parTrans" cxnId="{BF0BC80C-B6F4-451B-ABEA-B32E7DEA779E}">
      <dgm:prSet/>
      <dgm:spPr/>
      <dgm:t>
        <a:bodyPr/>
        <a:lstStyle/>
        <a:p>
          <a:endParaRPr lang="en-US" sz="1100"/>
        </a:p>
      </dgm:t>
    </dgm:pt>
    <dgm:pt modelId="{E38BEC30-EEA8-44CE-A5D1-0081D56C763D}" type="sibTrans" cxnId="{BF0BC80C-B6F4-451B-ABEA-B32E7DEA779E}">
      <dgm:prSet/>
      <dgm:spPr/>
      <dgm:t>
        <a:bodyPr/>
        <a:lstStyle/>
        <a:p>
          <a:endParaRPr lang="en-US" sz="1100"/>
        </a:p>
      </dgm:t>
    </dgm:pt>
    <dgm:pt modelId="{14978CB3-E601-43BB-8507-40978A0D11B5}">
      <dgm:prSet phldrT="[Text]" custT="1"/>
      <dgm:spPr/>
      <dgm:t>
        <a:bodyPr/>
        <a:lstStyle/>
        <a:p>
          <a:r>
            <a:rPr lang="en-US" sz="1100" b="1"/>
            <a:t>Head of the Department</a:t>
          </a:r>
        </a:p>
      </dgm:t>
    </dgm:pt>
    <dgm:pt modelId="{C64A0B77-D457-45A1-82A6-6E7100012EAD}" type="parTrans" cxnId="{C122A285-B3AF-4744-9332-3642C992E45D}">
      <dgm:prSet/>
      <dgm:spPr/>
      <dgm:t>
        <a:bodyPr/>
        <a:lstStyle/>
        <a:p>
          <a:endParaRPr lang="en-US" sz="1100"/>
        </a:p>
      </dgm:t>
    </dgm:pt>
    <dgm:pt modelId="{31E3B00E-D07D-45E5-95C8-682E819E829E}" type="sibTrans" cxnId="{C122A285-B3AF-4744-9332-3642C992E45D}">
      <dgm:prSet/>
      <dgm:spPr/>
      <dgm:t>
        <a:bodyPr/>
        <a:lstStyle/>
        <a:p>
          <a:endParaRPr lang="en-US" sz="1100"/>
        </a:p>
      </dgm:t>
    </dgm:pt>
    <dgm:pt modelId="{5E3F2BE3-EC45-42F9-AF06-44FAA1EB2F66}">
      <dgm:prSet phldrT="[Text]" custT="1"/>
      <dgm:spPr/>
      <dgm:t>
        <a:bodyPr/>
        <a:lstStyle/>
        <a:p>
          <a:r>
            <a:rPr lang="en-US" sz="1100" b="1"/>
            <a:t>General Manager</a:t>
          </a:r>
        </a:p>
      </dgm:t>
    </dgm:pt>
    <dgm:pt modelId="{5E6B321B-397F-4178-B738-21AF32E60249}" type="parTrans" cxnId="{EF7CD704-9B6C-43D8-B338-67B09DED4DAA}">
      <dgm:prSet/>
      <dgm:spPr/>
      <dgm:t>
        <a:bodyPr/>
        <a:lstStyle/>
        <a:p>
          <a:endParaRPr lang="en-US" sz="1100"/>
        </a:p>
      </dgm:t>
    </dgm:pt>
    <dgm:pt modelId="{DED2CB36-5A4A-4909-8684-F6B3AD214E33}" type="sibTrans" cxnId="{EF7CD704-9B6C-43D8-B338-67B09DED4DAA}">
      <dgm:prSet/>
      <dgm:spPr/>
      <dgm:t>
        <a:bodyPr/>
        <a:lstStyle/>
        <a:p>
          <a:endParaRPr lang="en-US" sz="1100"/>
        </a:p>
      </dgm:t>
    </dgm:pt>
    <dgm:pt modelId="{0E26233B-ADC7-472F-BF2E-00F471B8E549}">
      <dgm:prSet phldrT="[Text]" custT="1"/>
      <dgm:spPr/>
      <dgm:t>
        <a:bodyPr/>
        <a:lstStyle/>
        <a:p>
          <a:r>
            <a:rPr lang="en-US" sz="1100" b="1"/>
            <a:t>Deputy General Manager</a:t>
          </a:r>
        </a:p>
      </dgm:t>
    </dgm:pt>
    <dgm:pt modelId="{46826B2E-01D5-4535-AE1E-2A7B14B9CEEA}" type="parTrans" cxnId="{2349862F-3CFD-4BFB-9EFC-5B0AC083192D}">
      <dgm:prSet/>
      <dgm:spPr/>
      <dgm:t>
        <a:bodyPr/>
        <a:lstStyle/>
        <a:p>
          <a:endParaRPr lang="en-US" sz="1100"/>
        </a:p>
      </dgm:t>
    </dgm:pt>
    <dgm:pt modelId="{4D134756-74C3-4722-B513-287D7A3739AD}" type="sibTrans" cxnId="{2349862F-3CFD-4BFB-9EFC-5B0AC083192D}">
      <dgm:prSet/>
      <dgm:spPr/>
      <dgm:t>
        <a:bodyPr/>
        <a:lstStyle/>
        <a:p>
          <a:endParaRPr lang="en-US" sz="1100"/>
        </a:p>
      </dgm:t>
    </dgm:pt>
    <dgm:pt modelId="{E4F1399E-91C3-4B19-892D-94FC94FC7548}">
      <dgm:prSet phldrT="[Text]" custT="1"/>
      <dgm:spPr/>
      <dgm:t>
        <a:bodyPr/>
        <a:lstStyle/>
        <a:p>
          <a:r>
            <a:rPr lang="en-US" sz="1100" b="1"/>
            <a:t>Manager</a:t>
          </a:r>
        </a:p>
      </dgm:t>
    </dgm:pt>
    <dgm:pt modelId="{0BC3C76E-0F7C-4D6F-83DE-260029E33AFE}" type="parTrans" cxnId="{70C4E3C8-D63E-4F0C-B48C-07AC7F0EF004}">
      <dgm:prSet/>
      <dgm:spPr/>
      <dgm:t>
        <a:bodyPr/>
        <a:lstStyle/>
        <a:p>
          <a:endParaRPr lang="en-US" sz="1100"/>
        </a:p>
      </dgm:t>
    </dgm:pt>
    <dgm:pt modelId="{6F394ABB-BF62-4B2E-95AD-215DF9051CB3}" type="sibTrans" cxnId="{70C4E3C8-D63E-4F0C-B48C-07AC7F0EF004}">
      <dgm:prSet/>
      <dgm:spPr/>
      <dgm:t>
        <a:bodyPr/>
        <a:lstStyle/>
        <a:p>
          <a:endParaRPr lang="en-US" sz="1100"/>
        </a:p>
      </dgm:t>
    </dgm:pt>
    <dgm:pt modelId="{EE6F5179-172F-4765-84A8-F2D7A7A2D849}">
      <dgm:prSet phldrT="[Text]" custT="1"/>
      <dgm:spPr/>
      <dgm:t>
        <a:bodyPr/>
        <a:lstStyle/>
        <a:p>
          <a:r>
            <a:rPr lang="en-US" sz="1100" b="1"/>
            <a:t>Deputy Manager</a:t>
          </a:r>
        </a:p>
      </dgm:t>
    </dgm:pt>
    <dgm:pt modelId="{0A15E7A5-AD48-46B6-B7FC-777E12854F1E}" type="parTrans" cxnId="{A06DFE2F-9DC0-45E3-AC7B-16C16B808A74}">
      <dgm:prSet/>
      <dgm:spPr/>
      <dgm:t>
        <a:bodyPr/>
        <a:lstStyle/>
        <a:p>
          <a:endParaRPr lang="en-US" sz="1100"/>
        </a:p>
      </dgm:t>
    </dgm:pt>
    <dgm:pt modelId="{C516E2AF-5687-4E4E-9825-6234768A831E}" type="sibTrans" cxnId="{A06DFE2F-9DC0-45E3-AC7B-16C16B808A74}">
      <dgm:prSet/>
      <dgm:spPr/>
      <dgm:t>
        <a:bodyPr/>
        <a:lstStyle/>
        <a:p>
          <a:endParaRPr lang="en-US" sz="1100"/>
        </a:p>
      </dgm:t>
    </dgm:pt>
    <dgm:pt modelId="{BF99E346-AA37-4E4D-84E7-C073A38FBCB8}">
      <dgm:prSet phldrT="[Text]" custT="1"/>
      <dgm:spPr/>
      <dgm:t>
        <a:bodyPr/>
        <a:lstStyle/>
        <a:p>
          <a:r>
            <a:rPr lang="en-US" sz="1100" b="1"/>
            <a:t>Assistant Manager</a:t>
          </a:r>
        </a:p>
      </dgm:t>
    </dgm:pt>
    <dgm:pt modelId="{7ADEF51E-D031-4802-BC6E-4379ABEDE9FD}" type="parTrans" cxnId="{D9A111CD-4066-4895-9716-0102F0EC3AF7}">
      <dgm:prSet/>
      <dgm:spPr/>
      <dgm:t>
        <a:bodyPr/>
        <a:lstStyle/>
        <a:p>
          <a:endParaRPr lang="en-US" sz="1100"/>
        </a:p>
      </dgm:t>
    </dgm:pt>
    <dgm:pt modelId="{B8994283-0DB4-4ED2-BBE7-61A959A1CFE8}" type="sibTrans" cxnId="{D9A111CD-4066-4895-9716-0102F0EC3AF7}">
      <dgm:prSet/>
      <dgm:spPr/>
      <dgm:t>
        <a:bodyPr/>
        <a:lstStyle/>
        <a:p>
          <a:endParaRPr lang="en-US" sz="1100"/>
        </a:p>
      </dgm:t>
    </dgm:pt>
    <dgm:pt modelId="{7CE38459-A706-4A7C-9C73-C4DE9FD33E9D}">
      <dgm:prSet phldrT="[Text]" custT="1"/>
      <dgm:spPr/>
      <dgm:t>
        <a:bodyPr/>
        <a:lstStyle/>
        <a:p>
          <a:r>
            <a:rPr lang="en-US" sz="1100" b="1"/>
            <a:t>Senior Officer</a:t>
          </a:r>
        </a:p>
      </dgm:t>
    </dgm:pt>
    <dgm:pt modelId="{FCEC58B5-9E57-4542-917F-B352F0F80483}" type="parTrans" cxnId="{AA51CA0C-53BA-4346-AF57-4142A68C5E23}">
      <dgm:prSet/>
      <dgm:spPr/>
      <dgm:t>
        <a:bodyPr/>
        <a:lstStyle/>
        <a:p>
          <a:endParaRPr lang="en-US" sz="1100"/>
        </a:p>
      </dgm:t>
    </dgm:pt>
    <dgm:pt modelId="{4329D989-349C-45B5-8CC0-1F127C2F4D99}" type="sibTrans" cxnId="{AA51CA0C-53BA-4346-AF57-4142A68C5E23}">
      <dgm:prSet/>
      <dgm:spPr/>
      <dgm:t>
        <a:bodyPr/>
        <a:lstStyle/>
        <a:p>
          <a:endParaRPr lang="en-US" sz="1100"/>
        </a:p>
      </dgm:t>
    </dgm:pt>
    <dgm:pt modelId="{0267A8C9-1AD8-44CC-BB44-29B655F8681C}">
      <dgm:prSet phldrT="[Text]" custT="1"/>
      <dgm:spPr/>
      <dgm:t>
        <a:bodyPr/>
        <a:lstStyle/>
        <a:p>
          <a:r>
            <a:rPr lang="en-US" sz="1100" b="1"/>
            <a:t>Officer</a:t>
          </a:r>
        </a:p>
      </dgm:t>
    </dgm:pt>
    <dgm:pt modelId="{9A07582B-8CBB-4DD6-A301-8E89C8087174}" type="parTrans" cxnId="{7D675E13-A10C-4F77-BEAD-6E5BDCD23D43}">
      <dgm:prSet/>
      <dgm:spPr/>
      <dgm:t>
        <a:bodyPr/>
        <a:lstStyle/>
        <a:p>
          <a:endParaRPr lang="en-US" sz="1100"/>
        </a:p>
      </dgm:t>
    </dgm:pt>
    <dgm:pt modelId="{C57C5624-A5D6-4F16-B68A-11ACEEC1AE24}" type="sibTrans" cxnId="{7D675E13-A10C-4F77-BEAD-6E5BDCD23D43}">
      <dgm:prSet/>
      <dgm:spPr/>
      <dgm:t>
        <a:bodyPr/>
        <a:lstStyle/>
        <a:p>
          <a:endParaRPr lang="en-US" sz="1100"/>
        </a:p>
      </dgm:t>
    </dgm:pt>
    <dgm:pt modelId="{86EC8909-975B-4C2A-9064-E71D97638500}">
      <dgm:prSet phldrT="[Text]" custT="1"/>
      <dgm:spPr/>
      <dgm:t>
        <a:bodyPr/>
        <a:lstStyle/>
        <a:p>
          <a:r>
            <a:rPr lang="en-US" sz="1100" b="1"/>
            <a:t>General Manager</a:t>
          </a:r>
        </a:p>
      </dgm:t>
    </dgm:pt>
    <dgm:pt modelId="{B75871B5-325E-4D4F-B77C-B7F5EBC446DD}" type="parTrans" cxnId="{44EE7954-E83D-402F-AB04-A26A4E988BE1}">
      <dgm:prSet/>
      <dgm:spPr/>
      <dgm:t>
        <a:bodyPr/>
        <a:lstStyle/>
        <a:p>
          <a:endParaRPr lang="en-US" sz="1100"/>
        </a:p>
      </dgm:t>
    </dgm:pt>
    <dgm:pt modelId="{03F884C9-A323-4319-BF9A-0DC855BA423F}" type="sibTrans" cxnId="{44EE7954-E83D-402F-AB04-A26A4E988BE1}">
      <dgm:prSet/>
      <dgm:spPr/>
      <dgm:t>
        <a:bodyPr/>
        <a:lstStyle/>
        <a:p>
          <a:endParaRPr lang="en-US" sz="1100"/>
        </a:p>
      </dgm:t>
    </dgm:pt>
    <dgm:pt modelId="{70A8AD41-CDE5-44DA-9C32-4CF66D520455}">
      <dgm:prSet phldrT="[Text]" custT="1"/>
      <dgm:spPr/>
      <dgm:t>
        <a:bodyPr/>
        <a:lstStyle/>
        <a:p>
          <a:r>
            <a:rPr lang="en-US" sz="1100" b="1"/>
            <a:t>Deputy General Manager</a:t>
          </a:r>
        </a:p>
      </dgm:t>
    </dgm:pt>
    <dgm:pt modelId="{5F8841FC-BD15-4A82-B6DB-F2139F4AEE69}" type="parTrans" cxnId="{52157C86-EC71-42E2-9E22-FF12A0963D82}">
      <dgm:prSet/>
      <dgm:spPr/>
      <dgm:t>
        <a:bodyPr/>
        <a:lstStyle/>
        <a:p>
          <a:endParaRPr lang="en-US" sz="1100"/>
        </a:p>
      </dgm:t>
    </dgm:pt>
    <dgm:pt modelId="{8B344AFC-511F-4224-9737-287621820A07}" type="sibTrans" cxnId="{52157C86-EC71-42E2-9E22-FF12A0963D82}">
      <dgm:prSet/>
      <dgm:spPr/>
      <dgm:t>
        <a:bodyPr/>
        <a:lstStyle/>
        <a:p>
          <a:endParaRPr lang="en-US" sz="1100"/>
        </a:p>
      </dgm:t>
    </dgm:pt>
    <dgm:pt modelId="{38808EC9-1E72-4EE4-B4DF-AB38C569A08F}">
      <dgm:prSet phldrT="[Text]" custT="1"/>
      <dgm:spPr/>
      <dgm:t>
        <a:bodyPr/>
        <a:lstStyle/>
        <a:p>
          <a:r>
            <a:rPr lang="en-US" sz="1100" b="1"/>
            <a:t>Manager</a:t>
          </a:r>
        </a:p>
      </dgm:t>
    </dgm:pt>
    <dgm:pt modelId="{DDE89AD7-AB10-4ACE-BC22-52E0B2EEACCB}" type="parTrans" cxnId="{4FA17D61-384A-459A-BF86-03FBD318DB66}">
      <dgm:prSet/>
      <dgm:spPr/>
      <dgm:t>
        <a:bodyPr/>
        <a:lstStyle/>
        <a:p>
          <a:endParaRPr lang="en-US" sz="1100"/>
        </a:p>
      </dgm:t>
    </dgm:pt>
    <dgm:pt modelId="{A243E404-1DD9-4C3D-8B79-642AC0D45BFB}" type="sibTrans" cxnId="{4FA17D61-384A-459A-BF86-03FBD318DB66}">
      <dgm:prSet/>
      <dgm:spPr/>
      <dgm:t>
        <a:bodyPr/>
        <a:lstStyle/>
        <a:p>
          <a:endParaRPr lang="en-US" sz="1100"/>
        </a:p>
      </dgm:t>
    </dgm:pt>
    <dgm:pt modelId="{C1AEB013-DCAA-406E-8867-F20920FE23B9}">
      <dgm:prSet phldrT="[Text]" custT="1"/>
      <dgm:spPr/>
      <dgm:t>
        <a:bodyPr/>
        <a:lstStyle/>
        <a:p>
          <a:r>
            <a:rPr lang="en-US" sz="1100" b="1"/>
            <a:t>Deputy Manager</a:t>
          </a:r>
        </a:p>
      </dgm:t>
    </dgm:pt>
    <dgm:pt modelId="{19FEE711-907F-4FA6-9E26-7DEE4C1EF2E4}" type="parTrans" cxnId="{16369211-345E-4320-9CE7-7BCD4FF51755}">
      <dgm:prSet/>
      <dgm:spPr/>
      <dgm:t>
        <a:bodyPr/>
        <a:lstStyle/>
        <a:p>
          <a:endParaRPr lang="en-US" sz="1100"/>
        </a:p>
      </dgm:t>
    </dgm:pt>
    <dgm:pt modelId="{FD4299E1-B640-4919-A33B-EEAB556CB07B}" type="sibTrans" cxnId="{16369211-345E-4320-9CE7-7BCD4FF51755}">
      <dgm:prSet/>
      <dgm:spPr/>
      <dgm:t>
        <a:bodyPr/>
        <a:lstStyle/>
        <a:p>
          <a:endParaRPr lang="en-US" sz="1100"/>
        </a:p>
      </dgm:t>
    </dgm:pt>
    <dgm:pt modelId="{840F22E4-8AA7-4A15-ACB6-F8ED6CCEA779}">
      <dgm:prSet phldrT="[Text]" custT="1"/>
      <dgm:spPr/>
      <dgm:t>
        <a:bodyPr/>
        <a:lstStyle/>
        <a:p>
          <a:r>
            <a:rPr lang="en-US" sz="1100" b="1"/>
            <a:t>Assistant Manager</a:t>
          </a:r>
        </a:p>
      </dgm:t>
    </dgm:pt>
    <dgm:pt modelId="{2D60FBE1-EF1D-46FC-8E99-80EB97FB552E}" type="parTrans" cxnId="{A02FD2F9-F4CE-4DDC-8687-5BF955982A0C}">
      <dgm:prSet/>
      <dgm:spPr/>
      <dgm:t>
        <a:bodyPr/>
        <a:lstStyle/>
        <a:p>
          <a:endParaRPr lang="en-US" sz="1100"/>
        </a:p>
      </dgm:t>
    </dgm:pt>
    <dgm:pt modelId="{F0AFA116-B615-4C43-9FB9-4733650AB53D}" type="sibTrans" cxnId="{A02FD2F9-F4CE-4DDC-8687-5BF955982A0C}">
      <dgm:prSet/>
      <dgm:spPr/>
      <dgm:t>
        <a:bodyPr/>
        <a:lstStyle/>
        <a:p>
          <a:endParaRPr lang="en-US" sz="1100"/>
        </a:p>
      </dgm:t>
    </dgm:pt>
    <dgm:pt modelId="{8DD52A7C-211A-4AF7-98D4-79266F250A9F}">
      <dgm:prSet phldrT="[Text]" custT="1"/>
      <dgm:spPr/>
      <dgm:t>
        <a:bodyPr/>
        <a:lstStyle/>
        <a:p>
          <a:r>
            <a:rPr lang="en-US" sz="1100" b="1"/>
            <a:t>Senior Officer</a:t>
          </a:r>
        </a:p>
      </dgm:t>
    </dgm:pt>
    <dgm:pt modelId="{528B42F4-84BD-4979-920E-758432D90376}" type="parTrans" cxnId="{591DB332-FDA7-4237-ABA2-723986469D0A}">
      <dgm:prSet/>
      <dgm:spPr/>
      <dgm:t>
        <a:bodyPr/>
        <a:lstStyle/>
        <a:p>
          <a:endParaRPr lang="en-US" sz="1100"/>
        </a:p>
      </dgm:t>
    </dgm:pt>
    <dgm:pt modelId="{FD109850-4F3A-480C-92A3-19732B2F01A5}" type="sibTrans" cxnId="{591DB332-FDA7-4237-ABA2-723986469D0A}">
      <dgm:prSet/>
      <dgm:spPr/>
      <dgm:t>
        <a:bodyPr/>
        <a:lstStyle/>
        <a:p>
          <a:endParaRPr lang="en-US" sz="1100"/>
        </a:p>
      </dgm:t>
    </dgm:pt>
    <dgm:pt modelId="{EF7520B7-0F40-41D2-9D29-E689CCC6B437}">
      <dgm:prSet phldrT="[Text]" custT="1"/>
      <dgm:spPr/>
      <dgm:t>
        <a:bodyPr/>
        <a:lstStyle/>
        <a:p>
          <a:r>
            <a:rPr lang="en-US" sz="1100" b="1"/>
            <a:t>Officer</a:t>
          </a:r>
        </a:p>
      </dgm:t>
    </dgm:pt>
    <dgm:pt modelId="{EDC107E2-B965-45D4-AE9B-38CC2976F5C8}" type="parTrans" cxnId="{877E7FFB-B7EA-4EE8-AFAE-E0B80688A25B}">
      <dgm:prSet/>
      <dgm:spPr/>
      <dgm:t>
        <a:bodyPr/>
        <a:lstStyle/>
        <a:p>
          <a:endParaRPr lang="en-US" sz="1100"/>
        </a:p>
      </dgm:t>
    </dgm:pt>
    <dgm:pt modelId="{FB315F78-CD55-4D92-9214-02EDE88D8F05}" type="sibTrans" cxnId="{877E7FFB-B7EA-4EE8-AFAE-E0B80688A25B}">
      <dgm:prSet/>
      <dgm:spPr/>
      <dgm:t>
        <a:bodyPr/>
        <a:lstStyle/>
        <a:p>
          <a:endParaRPr lang="en-US" sz="1100"/>
        </a:p>
      </dgm:t>
    </dgm:pt>
    <dgm:pt modelId="{D8F26099-4185-4A5B-ADC1-203B4D974D10}" type="pres">
      <dgm:prSet presAssocID="{ED1A1804-0CD2-426F-AAFA-4466C9833498}" presName="hierChild1" presStyleCnt="0">
        <dgm:presLayoutVars>
          <dgm:orgChart val="1"/>
          <dgm:chPref val="1"/>
          <dgm:dir/>
          <dgm:animOne val="branch"/>
          <dgm:animLvl val="lvl"/>
          <dgm:resizeHandles/>
        </dgm:presLayoutVars>
      </dgm:prSet>
      <dgm:spPr/>
      <dgm:t>
        <a:bodyPr/>
        <a:lstStyle/>
        <a:p>
          <a:endParaRPr lang="en-US"/>
        </a:p>
      </dgm:t>
    </dgm:pt>
    <dgm:pt modelId="{39D55FB0-6451-4327-950B-44CCF851DFA6}" type="pres">
      <dgm:prSet presAssocID="{D2062AE4-5F92-4517-B21D-B06A8769CA8D}" presName="hierRoot1" presStyleCnt="0">
        <dgm:presLayoutVars>
          <dgm:hierBranch val="init"/>
        </dgm:presLayoutVars>
      </dgm:prSet>
      <dgm:spPr/>
    </dgm:pt>
    <dgm:pt modelId="{3FA7E082-2679-4A4A-A05B-FAB4CAA77C61}" type="pres">
      <dgm:prSet presAssocID="{D2062AE4-5F92-4517-B21D-B06A8769CA8D}" presName="rootComposite1" presStyleCnt="0"/>
      <dgm:spPr/>
    </dgm:pt>
    <dgm:pt modelId="{5962F07B-BA16-433D-9A05-9A708A065FFE}" type="pres">
      <dgm:prSet presAssocID="{D2062AE4-5F92-4517-B21D-B06A8769CA8D}" presName="rootText1" presStyleLbl="node0" presStyleIdx="0" presStyleCnt="1" custScaleX="124524">
        <dgm:presLayoutVars>
          <dgm:chPref val="3"/>
        </dgm:presLayoutVars>
      </dgm:prSet>
      <dgm:spPr/>
      <dgm:t>
        <a:bodyPr/>
        <a:lstStyle/>
        <a:p>
          <a:endParaRPr lang="en-US"/>
        </a:p>
      </dgm:t>
    </dgm:pt>
    <dgm:pt modelId="{AAB0A647-EEE2-47EA-BBBE-5E40A2F48A9A}" type="pres">
      <dgm:prSet presAssocID="{D2062AE4-5F92-4517-B21D-B06A8769CA8D}" presName="rootConnector1" presStyleLbl="node1" presStyleIdx="0" presStyleCnt="0"/>
      <dgm:spPr/>
      <dgm:t>
        <a:bodyPr/>
        <a:lstStyle/>
        <a:p>
          <a:endParaRPr lang="en-US"/>
        </a:p>
      </dgm:t>
    </dgm:pt>
    <dgm:pt modelId="{23013C04-FB83-49CC-827D-5D063E0F5FE1}" type="pres">
      <dgm:prSet presAssocID="{D2062AE4-5F92-4517-B21D-B06A8769CA8D}" presName="hierChild2" presStyleCnt="0"/>
      <dgm:spPr/>
    </dgm:pt>
    <dgm:pt modelId="{2218F83C-67E2-4D8E-80BC-072B12953955}" type="pres">
      <dgm:prSet presAssocID="{CB4E7FD6-A7D8-4A2A-A354-CB2E4A6D64E1}" presName="Name37" presStyleLbl="parChTrans1D2" presStyleIdx="0" presStyleCnt="1"/>
      <dgm:spPr/>
      <dgm:t>
        <a:bodyPr/>
        <a:lstStyle/>
        <a:p>
          <a:endParaRPr lang="en-US"/>
        </a:p>
      </dgm:t>
    </dgm:pt>
    <dgm:pt modelId="{88ABEA98-E07B-42B2-ACA6-6DF1EF6DC874}" type="pres">
      <dgm:prSet presAssocID="{C4B5B38A-8A3E-4B6D-89FD-460A7BF8D5E1}" presName="hierRoot2" presStyleCnt="0">
        <dgm:presLayoutVars>
          <dgm:hierBranch val="init"/>
        </dgm:presLayoutVars>
      </dgm:prSet>
      <dgm:spPr/>
    </dgm:pt>
    <dgm:pt modelId="{CA671506-2499-4325-83EF-930C4CC522A0}" type="pres">
      <dgm:prSet presAssocID="{C4B5B38A-8A3E-4B6D-89FD-460A7BF8D5E1}" presName="rootComposite" presStyleCnt="0"/>
      <dgm:spPr/>
    </dgm:pt>
    <dgm:pt modelId="{EED27BC5-52B5-4B23-B66A-9425D2C66FBA}" type="pres">
      <dgm:prSet presAssocID="{C4B5B38A-8A3E-4B6D-89FD-460A7BF8D5E1}" presName="rootText" presStyleLbl="node2" presStyleIdx="0" presStyleCnt="1">
        <dgm:presLayoutVars>
          <dgm:chPref val="3"/>
        </dgm:presLayoutVars>
      </dgm:prSet>
      <dgm:spPr/>
      <dgm:t>
        <a:bodyPr/>
        <a:lstStyle/>
        <a:p>
          <a:endParaRPr lang="en-US"/>
        </a:p>
      </dgm:t>
    </dgm:pt>
    <dgm:pt modelId="{C33AACFC-1639-43CF-BE58-B80A9C77E13F}" type="pres">
      <dgm:prSet presAssocID="{C4B5B38A-8A3E-4B6D-89FD-460A7BF8D5E1}" presName="rootConnector" presStyleLbl="node2" presStyleIdx="0" presStyleCnt="1"/>
      <dgm:spPr/>
      <dgm:t>
        <a:bodyPr/>
        <a:lstStyle/>
        <a:p>
          <a:endParaRPr lang="en-US"/>
        </a:p>
      </dgm:t>
    </dgm:pt>
    <dgm:pt modelId="{459BCD27-1941-406A-BA26-45F951FE97AE}" type="pres">
      <dgm:prSet presAssocID="{C4B5B38A-8A3E-4B6D-89FD-460A7BF8D5E1}" presName="hierChild4" presStyleCnt="0"/>
      <dgm:spPr/>
    </dgm:pt>
    <dgm:pt modelId="{2810F0FE-3E07-438B-ABED-5E25553B481F}" type="pres">
      <dgm:prSet presAssocID="{A8631FA3-CACF-42DA-A674-D94F65F6FB89}" presName="Name37" presStyleLbl="parChTrans1D3" presStyleIdx="0" presStyleCnt="1"/>
      <dgm:spPr/>
      <dgm:t>
        <a:bodyPr/>
        <a:lstStyle/>
        <a:p>
          <a:endParaRPr lang="en-US"/>
        </a:p>
      </dgm:t>
    </dgm:pt>
    <dgm:pt modelId="{DEC524E3-03E6-4A92-B25A-3E0BAAC79C72}" type="pres">
      <dgm:prSet presAssocID="{A943561E-347D-4EE0-88EF-CEA8A7BDBFBD}" presName="hierRoot2" presStyleCnt="0">
        <dgm:presLayoutVars>
          <dgm:hierBranch val="init"/>
        </dgm:presLayoutVars>
      </dgm:prSet>
      <dgm:spPr/>
    </dgm:pt>
    <dgm:pt modelId="{9AE2A430-AD76-4A0D-9CAC-932FC9801A20}" type="pres">
      <dgm:prSet presAssocID="{A943561E-347D-4EE0-88EF-CEA8A7BDBFBD}" presName="rootComposite" presStyleCnt="0"/>
      <dgm:spPr/>
    </dgm:pt>
    <dgm:pt modelId="{3751E49D-40E2-454C-BCE5-A8016629AC09}" type="pres">
      <dgm:prSet presAssocID="{A943561E-347D-4EE0-88EF-CEA8A7BDBFBD}" presName="rootText" presStyleLbl="node3" presStyleIdx="0" presStyleCnt="1" custScaleX="124524">
        <dgm:presLayoutVars>
          <dgm:chPref val="3"/>
        </dgm:presLayoutVars>
      </dgm:prSet>
      <dgm:spPr/>
      <dgm:t>
        <a:bodyPr/>
        <a:lstStyle/>
        <a:p>
          <a:endParaRPr lang="en-US"/>
        </a:p>
      </dgm:t>
    </dgm:pt>
    <dgm:pt modelId="{81BE762B-031B-4999-B0C0-0BB92A7344FF}" type="pres">
      <dgm:prSet presAssocID="{A943561E-347D-4EE0-88EF-CEA8A7BDBFBD}" presName="rootConnector" presStyleLbl="node3" presStyleIdx="0" presStyleCnt="1"/>
      <dgm:spPr/>
      <dgm:t>
        <a:bodyPr/>
        <a:lstStyle/>
        <a:p>
          <a:endParaRPr lang="en-US"/>
        </a:p>
      </dgm:t>
    </dgm:pt>
    <dgm:pt modelId="{C52151B5-F760-49B6-A2A4-171B9E6ABEF1}" type="pres">
      <dgm:prSet presAssocID="{A943561E-347D-4EE0-88EF-CEA8A7BDBFBD}" presName="hierChild4" presStyleCnt="0"/>
      <dgm:spPr/>
    </dgm:pt>
    <dgm:pt modelId="{A0BB6F44-CA24-4CBB-A4B7-1B73FC89A1A2}" type="pres">
      <dgm:prSet presAssocID="{C64A0B77-D457-45A1-82A6-6E7100012EAD}" presName="Name37" presStyleLbl="parChTrans1D4" presStyleIdx="0" presStyleCnt="16"/>
      <dgm:spPr/>
      <dgm:t>
        <a:bodyPr/>
        <a:lstStyle/>
        <a:p>
          <a:endParaRPr lang="en-US"/>
        </a:p>
      </dgm:t>
    </dgm:pt>
    <dgm:pt modelId="{1DD4CDE8-D4FB-490F-BFB2-58A03FC616B0}" type="pres">
      <dgm:prSet presAssocID="{14978CB3-E601-43BB-8507-40978A0D11B5}" presName="hierRoot2" presStyleCnt="0">
        <dgm:presLayoutVars>
          <dgm:hierBranch val="init"/>
        </dgm:presLayoutVars>
      </dgm:prSet>
      <dgm:spPr/>
    </dgm:pt>
    <dgm:pt modelId="{E97F6644-3605-42E6-BAD4-2EDBC02916A5}" type="pres">
      <dgm:prSet presAssocID="{14978CB3-E601-43BB-8507-40978A0D11B5}" presName="rootComposite" presStyleCnt="0"/>
      <dgm:spPr/>
    </dgm:pt>
    <dgm:pt modelId="{299E884A-FB5D-4390-93AC-AE97B322DC8A}" type="pres">
      <dgm:prSet presAssocID="{14978CB3-E601-43BB-8507-40978A0D11B5}" presName="rootText" presStyleLbl="node4" presStyleIdx="0" presStyleCnt="16">
        <dgm:presLayoutVars>
          <dgm:chPref val="3"/>
        </dgm:presLayoutVars>
      </dgm:prSet>
      <dgm:spPr/>
      <dgm:t>
        <a:bodyPr/>
        <a:lstStyle/>
        <a:p>
          <a:endParaRPr lang="en-US"/>
        </a:p>
      </dgm:t>
    </dgm:pt>
    <dgm:pt modelId="{D10E36F5-42E0-41DA-BA72-3E7BD4B118DE}" type="pres">
      <dgm:prSet presAssocID="{14978CB3-E601-43BB-8507-40978A0D11B5}" presName="rootConnector" presStyleLbl="node4" presStyleIdx="0" presStyleCnt="16"/>
      <dgm:spPr/>
      <dgm:t>
        <a:bodyPr/>
        <a:lstStyle/>
        <a:p>
          <a:endParaRPr lang="en-US"/>
        </a:p>
      </dgm:t>
    </dgm:pt>
    <dgm:pt modelId="{2928239A-6691-45F8-AA07-927222DDDD38}" type="pres">
      <dgm:prSet presAssocID="{14978CB3-E601-43BB-8507-40978A0D11B5}" presName="hierChild4" presStyleCnt="0"/>
      <dgm:spPr/>
    </dgm:pt>
    <dgm:pt modelId="{D49B06E7-DEDA-4FB8-8011-50D1ACC16EEE}" type="pres">
      <dgm:prSet presAssocID="{5E6B321B-397F-4178-B738-21AF32E60249}" presName="Name37" presStyleLbl="parChTrans1D4" presStyleIdx="1" presStyleCnt="16"/>
      <dgm:spPr/>
      <dgm:t>
        <a:bodyPr/>
        <a:lstStyle/>
        <a:p>
          <a:endParaRPr lang="en-US"/>
        </a:p>
      </dgm:t>
    </dgm:pt>
    <dgm:pt modelId="{6215A70F-B0E8-4046-BD03-30B9EBC2BDB4}" type="pres">
      <dgm:prSet presAssocID="{5E3F2BE3-EC45-42F9-AF06-44FAA1EB2F66}" presName="hierRoot2" presStyleCnt="0">
        <dgm:presLayoutVars>
          <dgm:hierBranch val="init"/>
        </dgm:presLayoutVars>
      </dgm:prSet>
      <dgm:spPr/>
    </dgm:pt>
    <dgm:pt modelId="{AEF44471-93BB-44E2-9303-47AC825A15CB}" type="pres">
      <dgm:prSet presAssocID="{5E3F2BE3-EC45-42F9-AF06-44FAA1EB2F66}" presName="rootComposite" presStyleCnt="0"/>
      <dgm:spPr/>
    </dgm:pt>
    <dgm:pt modelId="{9075B0C2-8CAF-43EB-9A03-B4826965C857}" type="pres">
      <dgm:prSet presAssocID="{5E3F2BE3-EC45-42F9-AF06-44FAA1EB2F66}" presName="rootText" presStyleLbl="node4" presStyleIdx="1" presStyleCnt="16" custScaleX="114877">
        <dgm:presLayoutVars>
          <dgm:chPref val="3"/>
        </dgm:presLayoutVars>
      </dgm:prSet>
      <dgm:spPr/>
      <dgm:t>
        <a:bodyPr/>
        <a:lstStyle/>
        <a:p>
          <a:endParaRPr lang="en-US"/>
        </a:p>
      </dgm:t>
    </dgm:pt>
    <dgm:pt modelId="{4D41A7EA-37EE-4279-AA45-D46660DCF816}" type="pres">
      <dgm:prSet presAssocID="{5E3F2BE3-EC45-42F9-AF06-44FAA1EB2F66}" presName="rootConnector" presStyleLbl="node4" presStyleIdx="1" presStyleCnt="16"/>
      <dgm:spPr/>
      <dgm:t>
        <a:bodyPr/>
        <a:lstStyle/>
        <a:p>
          <a:endParaRPr lang="en-US"/>
        </a:p>
      </dgm:t>
    </dgm:pt>
    <dgm:pt modelId="{E2E00FEA-DF52-4688-AE37-87640A037893}" type="pres">
      <dgm:prSet presAssocID="{5E3F2BE3-EC45-42F9-AF06-44FAA1EB2F66}" presName="hierChild4" presStyleCnt="0"/>
      <dgm:spPr/>
    </dgm:pt>
    <dgm:pt modelId="{F38629C8-7B83-4917-AF49-EDA3C38B23EF}" type="pres">
      <dgm:prSet presAssocID="{46826B2E-01D5-4535-AE1E-2A7B14B9CEEA}" presName="Name37" presStyleLbl="parChTrans1D4" presStyleIdx="2" presStyleCnt="16"/>
      <dgm:spPr/>
      <dgm:t>
        <a:bodyPr/>
        <a:lstStyle/>
        <a:p>
          <a:endParaRPr lang="en-US"/>
        </a:p>
      </dgm:t>
    </dgm:pt>
    <dgm:pt modelId="{3AEDA973-267C-4764-8581-70972D52500B}" type="pres">
      <dgm:prSet presAssocID="{0E26233B-ADC7-472F-BF2E-00F471B8E549}" presName="hierRoot2" presStyleCnt="0">
        <dgm:presLayoutVars>
          <dgm:hierBranch val="init"/>
        </dgm:presLayoutVars>
      </dgm:prSet>
      <dgm:spPr/>
    </dgm:pt>
    <dgm:pt modelId="{02628006-ADE3-4C35-B867-6F617DF80B6F}" type="pres">
      <dgm:prSet presAssocID="{0E26233B-ADC7-472F-BF2E-00F471B8E549}" presName="rootComposite" presStyleCnt="0"/>
      <dgm:spPr/>
    </dgm:pt>
    <dgm:pt modelId="{C54084DF-E4C2-49C9-8B15-51153AD3537A}" type="pres">
      <dgm:prSet presAssocID="{0E26233B-ADC7-472F-BF2E-00F471B8E549}" presName="rootText" presStyleLbl="node4" presStyleIdx="2" presStyleCnt="16">
        <dgm:presLayoutVars>
          <dgm:chPref val="3"/>
        </dgm:presLayoutVars>
      </dgm:prSet>
      <dgm:spPr/>
      <dgm:t>
        <a:bodyPr/>
        <a:lstStyle/>
        <a:p>
          <a:endParaRPr lang="en-US"/>
        </a:p>
      </dgm:t>
    </dgm:pt>
    <dgm:pt modelId="{D7A67CEC-7A69-445E-982A-69D700A046A4}" type="pres">
      <dgm:prSet presAssocID="{0E26233B-ADC7-472F-BF2E-00F471B8E549}" presName="rootConnector" presStyleLbl="node4" presStyleIdx="2" presStyleCnt="16"/>
      <dgm:spPr/>
      <dgm:t>
        <a:bodyPr/>
        <a:lstStyle/>
        <a:p>
          <a:endParaRPr lang="en-US"/>
        </a:p>
      </dgm:t>
    </dgm:pt>
    <dgm:pt modelId="{5476C063-24FC-4C58-903C-D86765E24DFA}" type="pres">
      <dgm:prSet presAssocID="{0E26233B-ADC7-472F-BF2E-00F471B8E549}" presName="hierChild4" presStyleCnt="0"/>
      <dgm:spPr/>
    </dgm:pt>
    <dgm:pt modelId="{C800C030-A738-48D5-A889-F2B26F068FAE}" type="pres">
      <dgm:prSet presAssocID="{0BC3C76E-0F7C-4D6F-83DE-260029E33AFE}" presName="Name37" presStyleLbl="parChTrans1D4" presStyleIdx="3" presStyleCnt="16"/>
      <dgm:spPr/>
      <dgm:t>
        <a:bodyPr/>
        <a:lstStyle/>
        <a:p>
          <a:endParaRPr lang="en-US"/>
        </a:p>
      </dgm:t>
    </dgm:pt>
    <dgm:pt modelId="{85122652-41B4-48B5-8003-95EE4811A9FD}" type="pres">
      <dgm:prSet presAssocID="{E4F1399E-91C3-4B19-892D-94FC94FC7548}" presName="hierRoot2" presStyleCnt="0">
        <dgm:presLayoutVars>
          <dgm:hierBranch val="init"/>
        </dgm:presLayoutVars>
      </dgm:prSet>
      <dgm:spPr/>
    </dgm:pt>
    <dgm:pt modelId="{BEB319AA-A6C9-4C7A-978A-6E6A81686F47}" type="pres">
      <dgm:prSet presAssocID="{E4F1399E-91C3-4B19-892D-94FC94FC7548}" presName="rootComposite" presStyleCnt="0"/>
      <dgm:spPr/>
    </dgm:pt>
    <dgm:pt modelId="{85C2CDF0-D1E2-45D5-B76C-9E1377B60BE5}" type="pres">
      <dgm:prSet presAssocID="{E4F1399E-91C3-4B19-892D-94FC94FC7548}" presName="rootText" presStyleLbl="node4" presStyleIdx="3" presStyleCnt="16" custScaleX="105679">
        <dgm:presLayoutVars>
          <dgm:chPref val="3"/>
        </dgm:presLayoutVars>
      </dgm:prSet>
      <dgm:spPr/>
      <dgm:t>
        <a:bodyPr/>
        <a:lstStyle/>
        <a:p>
          <a:endParaRPr lang="en-US"/>
        </a:p>
      </dgm:t>
    </dgm:pt>
    <dgm:pt modelId="{D0F5F824-6B3B-46E1-9F32-F3EFFB219FDD}" type="pres">
      <dgm:prSet presAssocID="{E4F1399E-91C3-4B19-892D-94FC94FC7548}" presName="rootConnector" presStyleLbl="node4" presStyleIdx="3" presStyleCnt="16"/>
      <dgm:spPr/>
      <dgm:t>
        <a:bodyPr/>
        <a:lstStyle/>
        <a:p>
          <a:endParaRPr lang="en-US"/>
        </a:p>
      </dgm:t>
    </dgm:pt>
    <dgm:pt modelId="{1F3D2ADC-0D8B-4369-93B4-80553A50FE3C}" type="pres">
      <dgm:prSet presAssocID="{E4F1399E-91C3-4B19-892D-94FC94FC7548}" presName="hierChild4" presStyleCnt="0"/>
      <dgm:spPr/>
    </dgm:pt>
    <dgm:pt modelId="{387FD00B-5BB3-473A-A1FB-991499E02F44}" type="pres">
      <dgm:prSet presAssocID="{0A15E7A5-AD48-46B6-B7FC-777E12854F1E}" presName="Name37" presStyleLbl="parChTrans1D4" presStyleIdx="4" presStyleCnt="16"/>
      <dgm:spPr/>
      <dgm:t>
        <a:bodyPr/>
        <a:lstStyle/>
        <a:p>
          <a:endParaRPr lang="en-US"/>
        </a:p>
      </dgm:t>
    </dgm:pt>
    <dgm:pt modelId="{E0992D92-0BE6-4B54-A27A-30BD5FBAE59F}" type="pres">
      <dgm:prSet presAssocID="{EE6F5179-172F-4765-84A8-F2D7A7A2D849}" presName="hierRoot2" presStyleCnt="0">
        <dgm:presLayoutVars>
          <dgm:hierBranch val="init"/>
        </dgm:presLayoutVars>
      </dgm:prSet>
      <dgm:spPr/>
    </dgm:pt>
    <dgm:pt modelId="{EBC17F0B-A19E-4F68-8DD4-DD06480D380E}" type="pres">
      <dgm:prSet presAssocID="{EE6F5179-172F-4765-84A8-F2D7A7A2D849}" presName="rootComposite" presStyleCnt="0"/>
      <dgm:spPr/>
    </dgm:pt>
    <dgm:pt modelId="{D907AACF-4767-4F41-9831-9CCBF6C30312}" type="pres">
      <dgm:prSet presAssocID="{EE6F5179-172F-4765-84A8-F2D7A7A2D849}" presName="rootText" presStyleLbl="node4" presStyleIdx="4" presStyleCnt="16">
        <dgm:presLayoutVars>
          <dgm:chPref val="3"/>
        </dgm:presLayoutVars>
      </dgm:prSet>
      <dgm:spPr/>
      <dgm:t>
        <a:bodyPr/>
        <a:lstStyle/>
        <a:p>
          <a:endParaRPr lang="en-US"/>
        </a:p>
      </dgm:t>
    </dgm:pt>
    <dgm:pt modelId="{8355C8DA-14AA-4440-8700-C93F4D8F8CA5}" type="pres">
      <dgm:prSet presAssocID="{EE6F5179-172F-4765-84A8-F2D7A7A2D849}" presName="rootConnector" presStyleLbl="node4" presStyleIdx="4" presStyleCnt="16"/>
      <dgm:spPr/>
      <dgm:t>
        <a:bodyPr/>
        <a:lstStyle/>
        <a:p>
          <a:endParaRPr lang="en-US"/>
        </a:p>
      </dgm:t>
    </dgm:pt>
    <dgm:pt modelId="{53C3EC8A-5421-4C9E-8991-9629E1FDC93A}" type="pres">
      <dgm:prSet presAssocID="{EE6F5179-172F-4765-84A8-F2D7A7A2D849}" presName="hierChild4" presStyleCnt="0"/>
      <dgm:spPr/>
    </dgm:pt>
    <dgm:pt modelId="{6BE0A5EC-0104-4711-A301-A78BD8111CAC}" type="pres">
      <dgm:prSet presAssocID="{7ADEF51E-D031-4802-BC6E-4379ABEDE9FD}" presName="Name37" presStyleLbl="parChTrans1D4" presStyleIdx="5" presStyleCnt="16"/>
      <dgm:spPr/>
      <dgm:t>
        <a:bodyPr/>
        <a:lstStyle/>
        <a:p>
          <a:endParaRPr lang="en-US"/>
        </a:p>
      </dgm:t>
    </dgm:pt>
    <dgm:pt modelId="{8AFB09C0-A61D-4EF9-9C40-FBAAE46A3B49}" type="pres">
      <dgm:prSet presAssocID="{BF99E346-AA37-4E4D-84E7-C073A38FBCB8}" presName="hierRoot2" presStyleCnt="0">
        <dgm:presLayoutVars>
          <dgm:hierBranch val="init"/>
        </dgm:presLayoutVars>
      </dgm:prSet>
      <dgm:spPr/>
    </dgm:pt>
    <dgm:pt modelId="{D212EE85-D3C1-459D-BEEA-E344853FB5F6}" type="pres">
      <dgm:prSet presAssocID="{BF99E346-AA37-4E4D-84E7-C073A38FBCB8}" presName="rootComposite" presStyleCnt="0"/>
      <dgm:spPr/>
    </dgm:pt>
    <dgm:pt modelId="{240DD6AD-D3D1-4C6E-8431-696CFA91077E}" type="pres">
      <dgm:prSet presAssocID="{BF99E346-AA37-4E4D-84E7-C073A38FBCB8}" presName="rootText" presStyleLbl="node4" presStyleIdx="5" presStyleCnt="16">
        <dgm:presLayoutVars>
          <dgm:chPref val="3"/>
        </dgm:presLayoutVars>
      </dgm:prSet>
      <dgm:spPr/>
      <dgm:t>
        <a:bodyPr/>
        <a:lstStyle/>
        <a:p>
          <a:endParaRPr lang="en-US"/>
        </a:p>
      </dgm:t>
    </dgm:pt>
    <dgm:pt modelId="{8DF8F8EF-50A1-4D17-A1E9-21D1387699F8}" type="pres">
      <dgm:prSet presAssocID="{BF99E346-AA37-4E4D-84E7-C073A38FBCB8}" presName="rootConnector" presStyleLbl="node4" presStyleIdx="5" presStyleCnt="16"/>
      <dgm:spPr/>
      <dgm:t>
        <a:bodyPr/>
        <a:lstStyle/>
        <a:p>
          <a:endParaRPr lang="en-US"/>
        </a:p>
      </dgm:t>
    </dgm:pt>
    <dgm:pt modelId="{4EB85F16-04CD-48F7-9827-6DCFD16AE5CD}" type="pres">
      <dgm:prSet presAssocID="{BF99E346-AA37-4E4D-84E7-C073A38FBCB8}" presName="hierChild4" presStyleCnt="0"/>
      <dgm:spPr/>
    </dgm:pt>
    <dgm:pt modelId="{41F2956C-46AE-41EC-89D1-8614CA2D6C58}" type="pres">
      <dgm:prSet presAssocID="{FCEC58B5-9E57-4542-917F-B352F0F80483}" presName="Name37" presStyleLbl="parChTrans1D4" presStyleIdx="6" presStyleCnt="16"/>
      <dgm:spPr/>
      <dgm:t>
        <a:bodyPr/>
        <a:lstStyle/>
        <a:p>
          <a:endParaRPr lang="en-US"/>
        </a:p>
      </dgm:t>
    </dgm:pt>
    <dgm:pt modelId="{29D329A3-F6D2-489C-B62C-D531C0EB2E70}" type="pres">
      <dgm:prSet presAssocID="{7CE38459-A706-4A7C-9C73-C4DE9FD33E9D}" presName="hierRoot2" presStyleCnt="0">
        <dgm:presLayoutVars>
          <dgm:hierBranch val="init"/>
        </dgm:presLayoutVars>
      </dgm:prSet>
      <dgm:spPr/>
    </dgm:pt>
    <dgm:pt modelId="{3E25DFEC-FD2D-47A1-B892-3AE11340F977}" type="pres">
      <dgm:prSet presAssocID="{7CE38459-A706-4A7C-9C73-C4DE9FD33E9D}" presName="rootComposite" presStyleCnt="0"/>
      <dgm:spPr/>
    </dgm:pt>
    <dgm:pt modelId="{E5DEA2D5-F79E-4E0D-BCAC-E4A6CE18994C}" type="pres">
      <dgm:prSet presAssocID="{7CE38459-A706-4A7C-9C73-C4DE9FD33E9D}" presName="rootText" presStyleLbl="node4" presStyleIdx="6" presStyleCnt="16">
        <dgm:presLayoutVars>
          <dgm:chPref val="3"/>
        </dgm:presLayoutVars>
      </dgm:prSet>
      <dgm:spPr/>
      <dgm:t>
        <a:bodyPr/>
        <a:lstStyle/>
        <a:p>
          <a:endParaRPr lang="en-US"/>
        </a:p>
      </dgm:t>
    </dgm:pt>
    <dgm:pt modelId="{670CE930-E0FA-4F4E-85AA-7199289E5274}" type="pres">
      <dgm:prSet presAssocID="{7CE38459-A706-4A7C-9C73-C4DE9FD33E9D}" presName="rootConnector" presStyleLbl="node4" presStyleIdx="6" presStyleCnt="16"/>
      <dgm:spPr/>
      <dgm:t>
        <a:bodyPr/>
        <a:lstStyle/>
        <a:p>
          <a:endParaRPr lang="en-US"/>
        </a:p>
      </dgm:t>
    </dgm:pt>
    <dgm:pt modelId="{5E6165BF-AF7B-4271-880F-A40779C8E36C}" type="pres">
      <dgm:prSet presAssocID="{7CE38459-A706-4A7C-9C73-C4DE9FD33E9D}" presName="hierChild4" presStyleCnt="0"/>
      <dgm:spPr/>
    </dgm:pt>
    <dgm:pt modelId="{88B59A42-C071-4013-8E39-0808CF4EF9F4}" type="pres">
      <dgm:prSet presAssocID="{9A07582B-8CBB-4DD6-A301-8E89C8087174}" presName="Name37" presStyleLbl="parChTrans1D4" presStyleIdx="7" presStyleCnt="16"/>
      <dgm:spPr/>
      <dgm:t>
        <a:bodyPr/>
        <a:lstStyle/>
        <a:p>
          <a:endParaRPr lang="en-US"/>
        </a:p>
      </dgm:t>
    </dgm:pt>
    <dgm:pt modelId="{99AA0EF3-B799-4346-B892-3A287528EC17}" type="pres">
      <dgm:prSet presAssocID="{0267A8C9-1AD8-44CC-BB44-29B655F8681C}" presName="hierRoot2" presStyleCnt="0">
        <dgm:presLayoutVars>
          <dgm:hierBranch val="init"/>
        </dgm:presLayoutVars>
      </dgm:prSet>
      <dgm:spPr/>
    </dgm:pt>
    <dgm:pt modelId="{73EC44F1-B7AF-47A7-973B-69B1CBA83EB7}" type="pres">
      <dgm:prSet presAssocID="{0267A8C9-1AD8-44CC-BB44-29B655F8681C}" presName="rootComposite" presStyleCnt="0"/>
      <dgm:spPr/>
    </dgm:pt>
    <dgm:pt modelId="{42967F76-9E72-4B04-8442-37F8B5ACFEB8}" type="pres">
      <dgm:prSet presAssocID="{0267A8C9-1AD8-44CC-BB44-29B655F8681C}" presName="rootText" presStyleLbl="node4" presStyleIdx="7" presStyleCnt="16">
        <dgm:presLayoutVars>
          <dgm:chPref val="3"/>
        </dgm:presLayoutVars>
      </dgm:prSet>
      <dgm:spPr/>
      <dgm:t>
        <a:bodyPr/>
        <a:lstStyle/>
        <a:p>
          <a:endParaRPr lang="en-US"/>
        </a:p>
      </dgm:t>
    </dgm:pt>
    <dgm:pt modelId="{9530CF2D-63AF-4A48-93BA-3FEF7C6210B4}" type="pres">
      <dgm:prSet presAssocID="{0267A8C9-1AD8-44CC-BB44-29B655F8681C}" presName="rootConnector" presStyleLbl="node4" presStyleIdx="7" presStyleCnt="16"/>
      <dgm:spPr/>
      <dgm:t>
        <a:bodyPr/>
        <a:lstStyle/>
        <a:p>
          <a:endParaRPr lang="en-US"/>
        </a:p>
      </dgm:t>
    </dgm:pt>
    <dgm:pt modelId="{6946D35B-781A-40B1-B53F-B223C6B029F9}" type="pres">
      <dgm:prSet presAssocID="{0267A8C9-1AD8-44CC-BB44-29B655F8681C}" presName="hierChild4" presStyleCnt="0"/>
      <dgm:spPr/>
    </dgm:pt>
    <dgm:pt modelId="{6C9C278C-E316-4D3E-BBF0-810CB286B82B}" type="pres">
      <dgm:prSet presAssocID="{0267A8C9-1AD8-44CC-BB44-29B655F8681C}" presName="hierChild5" presStyleCnt="0"/>
      <dgm:spPr/>
    </dgm:pt>
    <dgm:pt modelId="{653AA53A-E6AD-4353-B257-910965C93B98}" type="pres">
      <dgm:prSet presAssocID="{7CE38459-A706-4A7C-9C73-C4DE9FD33E9D}" presName="hierChild5" presStyleCnt="0"/>
      <dgm:spPr/>
    </dgm:pt>
    <dgm:pt modelId="{0EBDC745-9A1C-4748-8DEC-E58F454C34D1}" type="pres">
      <dgm:prSet presAssocID="{BF99E346-AA37-4E4D-84E7-C073A38FBCB8}" presName="hierChild5" presStyleCnt="0"/>
      <dgm:spPr/>
    </dgm:pt>
    <dgm:pt modelId="{4C65D102-752F-4FA2-BF71-6BA5E47E8F1C}" type="pres">
      <dgm:prSet presAssocID="{EE6F5179-172F-4765-84A8-F2D7A7A2D849}" presName="hierChild5" presStyleCnt="0"/>
      <dgm:spPr/>
    </dgm:pt>
    <dgm:pt modelId="{FB22CF80-3351-44BD-8FD5-BE24873FE28E}" type="pres">
      <dgm:prSet presAssocID="{E4F1399E-91C3-4B19-892D-94FC94FC7548}" presName="hierChild5" presStyleCnt="0"/>
      <dgm:spPr/>
    </dgm:pt>
    <dgm:pt modelId="{55A7B4CC-FAA0-469D-B303-8EAD30E424A2}" type="pres">
      <dgm:prSet presAssocID="{0E26233B-ADC7-472F-BF2E-00F471B8E549}" presName="hierChild5" presStyleCnt="0"/>
      <dgm:spPr/>
    </dgm:pt>
    <dgm:pt modelId="{7D3868E6-565D-4F62-A083-BFA3C72841C5}" type="pres">
      <dgm:prSet presAssocID="{5E3F2BE3-EC45-42F9-AF06-44FAA1EB2F66}" presName="hierChild5" presStyleCnt="0"/>
      <dgm:spPr/>
    </dgm:pt>
    <dgm:pt modelId="{C584F94E-FE84-4766-934D-E0882A2B4389}" type="pres">
      <dgm:prSet presAssocID="{14978CB3-E601-43BB-8507-40978A0D11B5}" presName="hierChild5" presStyleCnt="0"/>
      <dgm:spPr/>
    </dgm:pt>
    <dgm:pt modelId="{39705269-E704-4286-82F2-D41AA8390720}" type="pres">
      <dgm:prSet presAssocID="{2B9C8CF3-D1A2-487A-BC6A-617522DBD1AB}" presName="Name37" presStyleLbl="parChTrans1D4" presStyleIdx="8" presStyleCnt="16"/>
      <dgm:spPr/>
      <dgm:t>
        <a:bodyPr/>
        <a:lstStyle/>
        <a:p>
          <a:endParaRPr lang="en-US"/>
        </a:p>
      </dgm:t>
    </dgm:pt>
    <dgm:pt modelId="{C27F36BB-2884-418B-87D6-E21035B50448}" type="pres">
      <dgm:prSet presAssocID="{237B64D1-4673-4DCA-9DFD-0134C4CD7D8F}" presName="hierRoot2" presStyleCnt="0">
        <dgm:presLayoutVars>
          <dgm:hierBranch val="init"/>
        </dgm:presLayoutVars>
      </dgm:prSet>
      <dgm:spPr/>
    </dgm:pt>
    <dgm:pt modelId="{355ECC2F-DBD9-4D14-A5E2-1218410CE235}" type="pres">
      <dgm:prSet presAssocID="{237B64D1-4673-4DCA-9DFD-0134C4CD7D8F}" presName="rootComposite" presStyleCnt="0"/>
      <dgm:spPr/>
    </dgm:pt>
    <dgm:pt modelId="{A5E263F6-B3C5-48F7-B284-FF9D69DB3952}" type="pres">
      <dgm:prSet presAssocID="{237B64D1-4673-4DCA-9DFD-0134C4CD7D8F}" presName="rootText" presStyleLbl="node4" presStyleIdx="8" presStyleCnt="16">
        <dgm:presLayoutVars>
          <dgm:chPref val="3"/>
        </dgm:presLayoutVars>
      </dgm:prSet>
      <dgm:spPr/>
      <dgm:t>
        <a:bodyPr/>
        <a:lstStyle/>
        <a:p>
          <a:endParaRPr lang="en-US"/>
        </a:p>
      </dgm:t>
    </dgm:pt>
    <dgm:pt modelId="{788E58BE-C988-4BCE-9866-AACFF01D2474}" type="pres">
      <dgm:prSet presAssocID="{237B64D1-4673-4DCA-9DFD-0134C4CD7D8F}" presName="rootConnector" presStyleLbl="node4" presStyleIdx="8" presStyleCnt="16"/>
      <dgm:spPr/>
      <dgm:t>
        <a:bodyPr/>
        <a:lstStyle/>
        <a:p>
          <a:endParaRPr lang="en-US"/>
        </a:p>
      </dgm:t>
    </dgm:pt>
    <dgm:pt modelId="{93F4BCBF-EAA5-4BE6-84E9-B26CDC4E4E5B}" type="pres">
      <dgm:prSet presAssocID="{237B64D1-4673-4DCA-9DFD-0134C4CD7D8F}" presName="hierChild4" presStyleCnt="0"/>
      <dgm:spPr/>
    </dgm:pt>
    <dgm:pt modelId="{DCD7DA4E-F56E-450A-8FBC-9EB74521A050}" type="pres">
      <dgm:prSet presAssocID="{B75871B5-325E-4D4F-B77C-B7F5EBC446DD}" presName="Name37" presStyleLbl="parChTrans1D4" presStyleIdx="9" presStyleCnt="16"/>
      <dgm:spPr/>
      <dgm:t>
        <a:bodyPr/>
        <a:lstStyle/>
        <a:p>
          <a:endParaRPr lang="en-US"/>
        </a:p>
      </dgm:t>
    </dgm:pt>
    <dgm:pt modelId="{2F3A41AF-7498-490E-8AAA-58DBBB7F066F}" type="pres">
      <dgm:prSet presAssocID="{86EC8909-975B-4C2A-9064-E71D97638500}" presName="hierRoot2" presStyleCnt="0">
        <dgm:presLayoutVars>
          <dgm:hierBranch val="init"/>
        </dgm:presLayoutVars>
      </dgm:prSet>
      <dgm:spPr/>
    </dgm:pt>
    <dgm:pt modelId="{F906BEC3-BD76-4205-9CEC-659E7C9020D8}" type="pres">
      <dgm:prSet presAssocID="{86EC8909-975B-4C2A-9064-E71D97638500}" presName="rootComposite" presStyleCnt="0"/>
      <dgm:spPr/>
    </dgm:pt>
    <dgm:pt modelId="{E26E5BCE-79AC-4F24-BEB5-C42F50CD7FC3}" type="pres">
      <dgm:prSet presAssocID="{86EC8909-975B-4C2A-9064-E71D97638500}" presName="rootText" presStyleLbl="node4" presStyleIdx="9" presStyleCnt="16" custScaleX="114877">
        <dgm:presLayoutVars>
          <dgm:chPref val="3"/>
        </dgm:presLayoutVars>
      </dgm:prSet>
      <dgm:spPr/>
      <dgm:t>
        <a:bodyPr/>
        <a:lstStyle/>
        <a:p>
          <a:endParaRPr lang="en-US"/>
        </a:p>
      </dgm:t>
    </dgm:pt>
    <dgm:pt modelId="{4904C13B-1123-408B-8364-579FC06B3BB3}" type="pres">
      <dgm:prSet presAssocID="{86EC8909-975B-4C2A-9064-E71D97638500}" presName="rootConnector" presStyleLbl="node4" presStyleIdx="9" presStyleCnt="16"/>
      <dgm:spPr/>
      <dgm:t>
        <a:bodyPr/>
        <a:lstStyle/>
        <a:p>
          <a:endParaRPr lang="en-US"/>
        </a:p>
      </dgm:t>
    </dgm:pt>
    <dgm:pt modelId="{4231DD3C-D219-4564-80FE-ACA15EFAD43A}" type="pres">
      <dgm:prSet presAssocID="{86EC8909-975B-4C2A-9064-E71D97638500}" presName="hierChild4" presStyleCnt="0"/>
      <dgm:spPr/>
    </dgm:pt>
    <dgm:pt modelId="{F85F329C-4252-481E-AF4D-B8894E04BC91}" type="pres">
      <dgm:prSet presAssocID="{5F8841FC-BD15-4A82-B6DB-F2139F4AEE69}" presName="Name37" presStyleLbl="parChTrans1D4" presStyleIdx="10" presStyleCnt="16"/>
      <dgm:spPr/>
      <dgm:t>
        <a:bodyPr/>
        <a:lstStyle/>
        <a:p>
          <a:endParaRPr lang="en-US"/>
        </a:p>
      </dgm:t>
    </dgm:pt>
    <dgm:pt modelId="{CF930356-332A-4C5D-95A4-AFD0023CAF31}" type="pres">
      <dgm:prSet presAssocID="{70A8AD41-CDE5-44DA-9C32-4CF66D520455}" presName="hierRoot2" presStyleCnt="0">
        <dgm:presLayoutVars>
          <dgm:hierBranch val="init"/>
        </dgm:presLayoutVars>
      </dgm:prSet>
      <dgm:spPr/>
    </dgm:pt>
    <dgm:pt modelId="{7820E36D-D1C4-4E67-BA26-0058F809A0F9}" type="pres">
      <dgm:prSet presAssocID="{70A8AD41-CDE5-44DA-9C32-4CF66D520455}" presName="rootComposite" presStyleCnt="0"/>
      <dgm:spPr/>
    </dgm:pt>
    <dgm:pt modelId="{D5CC190E-2088-4D2A-9742-8942734BCD0E}" type="pres">
      <dgm:prSet presAssocID="{70A8AD41-CDE5-44DA-9C32-4CF66D520455}" presName="rootText" presStyleLbl="node4" presStyleIdx="10" presStyleCnt="16">
        <dgm:presLayoutVars>
          <dgm:chPref val="3"/>
        </dgm:presLayoutVars>
      </dgm:prSet>
      <dgm:spPr/>
      <dgm:t>
        <a:bodyPr/>
        <a:lstStyle/>
        <a:p>
          <a:endParaRPr lang="en-US"/>
        </a:p>
      </dgm:t>
    </dgm:pt>
    <dgm:pt modelId="{C5EC2B93-C4E9-419A-A5C8-C16C553DC2CF}" type="pres">
      <dgm:prSet presAssocID="{70A8AD41-CDE5-44DA-9C32-4CF66D520455}" presName="rootConnector" presStyleLbl="node4" presStyleIdx="10" presStyleCnt="16"/>
      <dgm:spPr/>
      <dgm:t>
        <a:bodyPr/>
        <a:lstStyle/>
        <a:p>
          <a:endParaRPr lang="en-US"/>
        </a:p>
      </dgm:t>
    </dgm:pt>
    <dgm:pt modelId="{F509F53D-8D7D-485D-85A8-210E7E06BFF9}" type="pres">
      <dgm:prSet presAssocID="{70A8AD41-CDE5-44DA-9C32-4CF66D520455}" presName="hierChild4" presStyleCnt="0"/>
      <dgm:spPr/>
    </dgm:pt>
    <dgm:pt modelId="{F3414FC8-4FF0-4BCB-8E97-4B9E42ED5BB3}" type="pres">
      <dgm:prSet presAssocID="{DDE89AD7-AB10-4ACE-BC22-52E0B2EEACCB}" presName="Name37" presStyleLbl="parChTrans1D4" presStyleIdx="11" presStyleCnt="16"/>
      <dgm:spPr/>
      <dgm:t>
        <a:bodyPr/>
        <a:lstStyle/>
        <a:p>
          <a:endParaRPr lang="en-US"/>
        </a:p>
      </dgm:t>
    </dgm:pt>
    <dgm:pt modelId="{E04FD663-4D08-4C7B-A16D-5B37D313F073}" type="pres">
      <dgm:prSet presAssocID="{38808EC9-1E72-4EE4-B4DF-AB38C569A08F}" presName="hierRoot2" presStyleCnt="0">
        <dgm:presLayoutVars>
          <dgm:hierBranch val="init"/>
        </dgm:presLayoutVars>
      </dgm:prSet>
      <dgm:spPr/>
    </dgm:pt>
    <dgm:pt modelId="{6F2E3814-6FF8-4525-BB51-8633B587109C}" type="pres">
      <dgm:prSet presAssocID="{38808EC9-1E72-4EE4-B4DF-AB38C569A08F}" presName="rootComposite" presStyleCnt="0"/>
      <dgm:spPr/>
    </dgm:pt>
    <dgm:pt modelId="{0BFA12F6-DE22-4103-BA46-5783DB6AE7BC}" type="pres">
      <dgm:prSet presAssocID="{38808EC9-1E72-4EE4-B4DF-AB38C569A08F}" presName="rootText" presStyleLbl="node4" presStyleIdx="11" presStyleCnt="16" custScaleX="105679">
        <dgm:presLayoutVars>
          <dgm:chPref val="3"/>
        </dgm:presLayoutVars>
      </dgm:prSet>
      <dgm:spPr/>
      <dgm:t>
        <a:bodyPr/>
        <a:lstStyle/>
        <a:p>
          <a:endParaRPr lang="en-US"/>
        </a:p>
      </dgm:t>
    </dgm:pt>
    <dgm:pt modelId="{92EC450E-6E43-42C7-9FD7-A1BA9229075C}" type="pres">
      <dgm:prSet presAssocID="{38808EC9-1E72-4EE4-B4DF-AB38C569A08F}" presName="rootConnector" presStyleLbl="node4" presStyleIdx="11" presStyleCnt="16"/>
      <dgm:spPr/>
      <dgm:t>
        <a:bodyPr/>
        <a:lstStyle/>
        <a:p>
          <a:endParaRPr lang="en-US"/>
        </a:p>
      </dgm:t>
    </dgm:pt>
    <dgm:pt modelId="{72496054-CBFD-4F5E-94CF-FB102B428005}" type="pres">
      <dgm:prSet presAssocID="{38808EC9-1E72-4EE4-B4DF-AB38C569A08F}" presName="hierChild4" presStyleCnt="0"/>
      <dgm:spPr/>
    </dgm:pt>
    <dgm:pt modelId="{3E5CF766-1675-47D1-86E6-FE49398674B1}" type="pres">
      <dgm:prSet presAssocID="{19FEE711-907F-4FA6-9E26-7DEE4C1EF2E4}" presName="Name37" presStyleLbl="parChTrans1D4" presStyleIdx="12" presStyleCnt="16"/>
      <dgm:spPr/>
      <dgm:t>
        <a:bodyPr/>
        <a:lstStyle/>
        <a:p>
          <a:endParaRPr lang="en-US"/>
        </a:p>
      </dgm:t>
    </dgm:pt>
    <dgm:pt modelId="{3CFAC194-10D4-4E0E-99FE-2CF936C5405C}" type="pres">
      <dgm:prSet presAssocID="{C1AEB013-DCAA-406E-8867-F20920FE23B9}" presName="hierRoot2" presStyleCnt="0">
        <dgm:presLayoutVars>
          <dgm:hierBranch val="init"/>
        </dgm:presLayoutVars>
      </dgm:prSet>
      <dgm:spPr/>
    </dgm:pt>
    <dgm:pt modelId="{2A0D3259-624C-4A1E-9E06-3B6E40556C29}" type="pres">
      <dgm:prSet presAssocID="{C1AEB013-DCAA-406E-8867-F20920FE23B9}" presName="rootComposite" presStyleCnt="0"/>
      <dgm:spPr/>
    </dgm:pt>
    <dgm:pt modelId="{5BE2F4B3-1372-4693-BBF5-93F32F4E26CC}" type="pres">
      <dgm:prSet presAssocID="{C1AEB013-DCAA-406E-8867-F20920FE23B9}" presName="rootText" presStyleLbl="node4" presStyleIdx="12" presStyleCnt="16">
        <dgm:presLayoutVars>
          <dgm:chPref val="3"/>
        </dgm:presLayoutVars>
      </dgm:prSet>
      <dgm:spPr/>
      <dgm:t>
        <a:bodyPr/>
        <a:lstStyle/>
        <a:p>
          <a:endParaRPr lang="en-US"/>
        </a:p>
      </dgm:t>
    </dgm:pt>
    <dgm:pt modelId="{DE99122B-34F9-4DF6-B807-C193AE33D301}" type="pres">
      <dgm:prSet presAssocID="{C1AEB013-DCAA-406E-8867-F20920FE23B9}" presName="rootConnector" presStyleLbl="node4" presStyleIdx="12" presStyleCnt="16"/>
      <dgm:spPr/>
      <dgm:t>
        <a:bodyPr/>
        <a:lstStyle/>
        <a:p>
          <a:endParaRPr lang="en-US"/>
        </a:p>
      </dgm:t>
    </dgm:pt>
    <dgm:pt modelId="{047D6B99-6965-470F-A1BC-1505E113ABF4}" type="pres">
      <dgm:prSet presAssocID="{C1AEB013-DCAA-406E-8867-F20920FE23B9}" presName="hierChild4" presStyleCnt="0"/>
      <dgm:spPr/>
    </dgm:pt>
    <dgm:pt modelId="{45383D0F-6390-40F6-B3C3-24CF8172BC19}" type="pres">
      <dgm:prSet presAssocID="{2D60FBE1-EF1D-46FC-8E99-80EB97FB552E}" presName="Name37" presStyleLbl="parChTrans1D4" presStyleIdx="13" presStyleCnt="16"/>
      <dgm:spPr/>
      <dgm:t>
        <a:bodyPr/>
        <a:lstStyle/>
        <a:p>
          <a:endParaRPr lang="en-US"/>
        </a:p>
      </dgm:t>
    </dgm:pt>
    <dgm:pt modelId="{B2394226-0975-47A1-A290-46F8961DECF6}" type="pres">
      <dgm:prSet presAssocID="{840F22E4-8AA7-4A15-ACB6-F8ED6CCEA779}" presName="hierRoot2" presStyleCnt="0">
        <dgm:presLayoutVars>
          <dgm:hierBranch val="init"/>
        </dgm:presLayoutVars>
      </dgm:prSet>
      <dgm:spPr/>
    </dgm:pt>
    <dgm:pt modelId="{0041185B-9B39-457D-8AD3-9D76EF97E213}" type="pres">
      <dgm:prSet presAssocID="{840F22E4-8AA7-4A15-ACB6-F8ED6CCEA779}" presName="rootComposite" presStyleCnt="0"/>
      <dgm:spPr/>
    </dgm:pt>
    <dgm:pt modelId="{5165010D-F995-4697-BA8B-5A3D8D5B4E82}" type="pres">
      <dgm:prSet presAssocID="{840F22E4-8AA7-4A15-ACB6-F8ED6CCEA779}" presName="rootText" presStyleLbl="node4" presStyleIdx="13" presStyleCnt="16">
        <dgm:presLayoutVars>
          <dgm:chPref val="3"/>
        </dgm:presLayoutVars>
      </dgm:prSet>
      <dgm:spPr/>
      <dgm:t>
        <a:bodyPr/>
        <a:lstStyle/>
        <a:p>
          <a:endParaRPr lang="en-US"/>
        </a:p>
      </dgm:t>
    </dgm:pt>
    <dgm:pt modelId="{86739482-8E07-4B74-94A0-C03B7A83F8A1}" type="pres">
      <dgm:prSet presAssocID="{840F22E4-8AA7-4A15-ACB6-F8ED6CCEA779}" presName="rootConnector" presStyleLbl="node4" presStyleIdx="13" presStyleCnt="16"/>
      <dgm:spPr/>
      <dgm:t>
        <a:bodyPr/>
        <a:lstStyle/>
        <a:p>
          <a:endParaRPr lang="en-US"/>
        </a:p>
      </dgm:t>
    </dgm:pt>
    <dgm:pt modelId="{C5243013-E7AB-4F8E-B2E2-48311B475A91}" type="pres">
      <dgm:prSet presAssocID="{840F22E4-8AA7-4A15-ACB6-F8ED6CCEA779}" presName="hierChild4" presStyleCnt="0"/>
      <dgm:spPr/>
    </dgm:pt>
    <dgm:pt modelId="{61D55777-E050-4741-B760-25E6683208A7}" type="pres">
      <dgm:prSet presAssocID="{528B42F4-84BD-4979-920E-758432D90376}" presName="Name37" presStyleLbl="parChTrans1D4" presStyleIdx="14" presStyleCnt="16"/>
      <dgm:spPr/>
      <dgm:t>
        <a:bodyPr/>
        <a:lstStyle/>
        <a:p>
          <a:endParaRPr lang="en-US"/>
        </a:p>
      </dgm:t>
    </dgm:pt>
    <dgm:pt modelId="{1F196C11-DCFD-4BF6-93F0-B0DCB5A8A6ED}" type="pres">
      <dgm:prSet presAssocID="{8DD52A7C-211A-4AF7-98D4-79266F250A9F}" presName="hierRoot2" presStyleCnt="0">
        <dgm:presLayoutVars>
          <dgm:hierBranch val="init"/>
        </dgm:presLayoutVars>
      </dgm:prSet>
      <dgm:spPr/>
    </dgm:pt>
    <dgm:pt modelId="{A15FBF15-4BDB-42FF-A3F5-8B1B56E3A7E5}" type="pres">
      <dgm:prSet presAssocID="{8DD52A7C-211A-4AF7-98D4-79266F250A9F}" presName="rootComposite" presStyleCnt="0"/>
      <dgm:spPr/>
    </dgm:pt>
    <dgm:pt modelId="{391A98C5-32D0-4248-A58E-EAA4BC23FAA9}" type="pres">
      <dgm:prSet presAssocID="{8DD52A7C-211A-4AF7-98D4-79266F250A9F}" presName="rootText" presStyleLbl="node4" presStyleIdx="14" presStyleCnt="16">
        <dgm:presLayoutVars>
          <dgm:chPref val="3"/>
        </dgm:presLayoutVars>
      </dgm:prSet>
      <dgm:spPr/>
      <dgm:t>
        <a:bodyPr/>
        <a:lstStyle/>
        <a:p>
          <a:endParaRPr lang="en-US"/>
        </a:p>
      </dgm:t>
    </dgm:pt>
    <dgm:pt modelId="{FF6CDD64-9E20-4DE1-AB95-1E93E10426E9}" type="pres">
      <dgm:prSet presAssocID="{8DD52A7C-211A-4AF7-98D4-79266F250A9F}" presName="rootConnector" presStyleLbl="node4" presStyleIdx="14" presStyleCnt="16"/>
      <dgm:spPr/>
      <dgm:t>
        <a:bodyPr/>
        <a:lstStyle/>
        <a:p>
          <a:endParaRPr lang="en-US"/>
        </a:p>
      </dgm:t>
    </dgm:pt>
    <dgm:pt modelId="{9B276021-AD52-4E06-B8D3-A258B4785335}" type="pres">
      <dgm:prSet presAssocID="{8DD52A7C-211A-4AF7-98D4-79266F250A9F}" presName="hierChild4" presStyleCnt="0"/>
      <dgm:spPr/>
    </dgm:pt>
    <dgm:pt modelId="{4ECF10E6-9E77-4400-B21C-498C393AAAFA}" type="pres">
      <dgm:prSet presAssocID="{EDC107E2-B965-45D4-AE9B-38CC2976F5C8}" presName="Name37" presStyleLbl="parChTrans1D4" presStyleIdx="15" presStyleCnt="16"/>
      <dgm:spPr/>
      <dgm:t>
        <a:bodyPr/>
        <a:lstStyle/>
        <a:p>
          <a:endParaRPr lang="en-US"/>
        </a:p>
      </dgm:t>
    </dgm:pt>
    <dgm:pt modelId="{5F2BB128-2507-42A1-9855-B3D15978A572}" type="pres">
      <dgm:prSet presAssocID="{EF7520B7-0F40-41D2-9D29-E689CCC6B437}" presName="hierRoot2" presStyleCnt="0">
        <dgm:presLayoutVars>
          <dgm:hierBranch val="init"/>
        </dgm:presLayoutVars>
      </dgm:prSet>
      <dgm:spPr/>
    </dgm:pt>
    <dgm:pt modelId="{6EC79C67-3ECD-4F66-826E-0441C3689983}" type="pres">
      <dgm:prSet presAssocID="{EF7520B7-0F40-41D2-9D29-E689CCC6B437}" presName="rootComposite" presStyleCnt="0"/>
      <dgm:spPr/>
    </dgm:pt>
    <dgm:pt modelId="{9165AB56-0491-4B67-B8ED-EE4828CDC32C}" type="pres">
      <dgm:prSet presAssocID="{EF7520B7-0F40-41D2-9D29-E689CCC6B437}" presName="rootText" presStyleLbl="node4" presStyleIdx="15" presStyleCnt="16">
        <dgm:presLayoutVars>
          <dgm:chPref val="3"/>
        </dgm:presLayoutVars>
      </dgm:prSet>
      <dgm:spPr/>
      <dgm:t>
        <a:bodyPr/>
        <a:lstStyle/>
        <a:p>
          <a:endParaRPr lang="en-US"/>
        </a:p>
      </dgm:t>
    </dgm:pt>
    <dgm:pt modelId="{25FE6F4A-6D40-4CD6-93F0-B68EEEC8ECBF}" type="pres">
      <dgm:prSet presAssocID="{EF7520B7-0F40-41D2-9D29-E689CCC6B437}" presName="rootConnector" presStyleLbl="node4" presStyleIdx="15" presStyleCnt="16"/>
      <dgm:spPr/>
      <dgm:t>
        <a:bodyPr/>
        <a:lstStyle/>
        <a:p>
          <a:endParaRPr lang="en-US"/>
        </a:p>
      </dgm:t>
    </dgm:pt>
    <dgm:pt modelId="{EAC8284F-6E7C-485F-ABE6-A6CB6D9B536C}" type="pres">
      <dgm:prSet presAssocID="{EF7520B7-0F40-41D2-9D29-E689CCC6B437}" presName="hierChild4" presStyleCnt="0"/>
      <dgm:spPr/>
    </dgm:pt>
    <dgm:pt modelId="{B985CFBD-20A0-4E95-9026-E8DF27E43816}" type="pres">
      <dgm:prSet presAssocID="{EF7520B7-0F40-41D2-9D29-E689CCC6B437}" presName="hierChild5" presStyleCnt="0"/>
      <dgm:spPr/>
    </dgm:pt>
    <dgm:pt modelId="{328F6254-4B54-4042-9EF2-36930FEEAA2D}" type="pres">
      <dgm:prSet presAssocID="{8DD52A7C-211A-4AF7-98D4-79266F250A9F}" presName="hierChild5" presStyleCnt="0"/>
      <dgm:spPr/>
    </dgm:pt>
    <dgm:pt modelId="{92E63F47-B756-4984-A14C-C3ECE7A71E45}" type="pres">
      <dgm:prSet presAssocID="{840F22E4-8AA7-4A15-ACB6-F8ED6CCEA779}" presName="hierChild5" presStyleCnt="0"/>
      <dgm:spPr/>
    </dgm:pt>
    <dgm:pt modelId="{43EB76C4-9FC8-463E-AE4B-CAB68429F7C4}" type="pres">
      <dgm:prSet presAssocID="{C1AEB013-DCAA-406E-8867-F20920FE23B9}" presName="hierChild5" presStyleCnt="0"/>
      <dgm:spPr/>
    </dgm:pt>
    <dgm:pt modelId="{C88EAD57-F910-4125-A5C9-77D0CEE09AA9}" type="pres">
      <dgm:prSet presAssocID="{38808EC9-1E72-4EE4-B4DF-AB38C569A08F}" presName="hierChild5" presStyleCnt="0"/>
      <dgm:spPr/>
    </dgm:pt>
    <dgm:pt modelId="{96331D1C-2F78-431C-B6E7-4B2F7225D29D}" type="pres">
      <dgm:prSet presAssocID="{70A8AD41-CDE5-44DA-9C32-4CF66D520455}" presName="hierChild5" presStyleCnt="0"/>
      <dgm:spPr/>
    </dgm:pt>
    <dgm:pt modelId="{540087F4-85BA-4CFE-BDF0-1E3D6FCC3B86}" type="pres">
      <dgm:prSet presAssocID="{86EC8909-975B-4C2A-9064-E71D97638500}" presName="hierChild5" presStyleCnt="0"/>
      <dgm:spPr/>
    </dgm:pt>
    <dgm:pt modelId="{944EF5A7-99FA-461C-A247-18393811C833}" type="pres">
      <dgm:prSet presAssocID="{237B64D1-4673-4DCA-9DFD-0134C4CD7D8F}" presName="hierChild5" presStyleCnt="0"/>
      <dgm:spPr/>
    </dgm:pt>
    <dgm:pt modelId="{385C13C8-4E82-4EDA-ADDB-D25F4545DCAD}" type="pres">
      <dgm:prSet presAssocID="{A943561E-347D-4EE0-88EF-CEA8A7BDBFBD}" presName="hierChild5" presStyleCnt="0"/>
      <dgm:spPr/>
    </dgm:pt>
    <dgm:pt modelId="{D8EB6BDB-CFD1-4D88-BB8D-7C440FCDA177}" type="pres">
      <dgm:prSet presAssocID="{C4B5B38A-8A3E-4B6D-89FD-460A7BF8D5E1}" presName="hierChild5" presStyleCnt="0"/>
      <dgm:spPr/>
    </dgm:pt>
    <dgm:pt modelId="{3FE22A52-F8ED-4EB3-9E4C-93225CDC4108}" type="pres">
      <dgm:prSet presAssocID="{D2062AE4-5F92-4517-B21D-B06A8769CA8D}" presName="hierChild3" presStyleCnt="0"/>
      <dgm:spPr/>
    </dgm:pt>
  </dgm:ptLst>
  <dgm:cxnLst>
    <dgm:cxn modelId="{BBB4148C-DFE6-4E39-B2C8-018B3416F5DF}" type="presOf" srcId="{C1AEB013-DCAA-406E-8867-F20920FE23B9}" destId="{DE99122B-34F9-4DF6-B807-C193AE33D301}" srcOrd="1" destOrd="0" presId="urn:microsoft.com/office/officeart/2005/8/layout/orgChart1#1"/>
    <dgm:cxn modelId="{D9A111CD-4066-4895-9716-0102F0EC3AF7}" srcId="{EE6F5179-172F-4765-84A8-F2D7A7A2D849}" destId="{BF99E346-AA37-4E4D-84E7-C073A38FBCB8}" srcOrd="0" destOrd="0" parTransId="{7ADEF51E-D031-4802-BC6E-4379ABEDE9FD}" sibTransId="{B8994283-0DB4-4ED2-BBE7-61A959A1CFE8}"/>
    <dgm:cxn modelId="{0772CFEC-47E1-4AE3-8295-0A0EC0B84371}" type="presOf" srcId="{0A15E7A5-AD48-46B6-B7FC-777E12854F1E}" destId="{387FD00B-5BB3-473A-A1FB-991499E02F44}" srcOrd="0" destOrd="0" presId="urn:microsoft.com/office/officeart/2005/8/layout/orgChart1#1"/>
    <dgm:cxn modelId="{44EE7954-E83D-402F-AB04-A26A4E988BE1}" srcId="{237B64D1-4673-4DCA-9DFD-0134C4CD7D8F}" destId="{86EC8909-975B-4C2A-9064-E71D97638500}" srcOrd="0" destOrd="0" parTransId="{B75871B5-325E-4D4F-B77C-B7F5EBC446DD}" sibTransId="{03F884C9-A323-4319-BF9A-0DC855BA423F}"/>
    <dgm:cxn modelId="{46B579D2-2545-44A9-B41E-19D298595CEE}" type="presOf" srcId="{5E6B321B-397F-4178-B738-21AF32E60249}" destId="{D49B06E7-DEDA-4FB8-8011-50D1ACC16EEE}" srcOrd="0" destOrd="0" presId="urn:microsoft.com/office/officeart/2005/8/layout/orgChart1#1"/>
    <dgm:cxn modelId="{5DBC4FA3-D09F-4C05-88E6-D76750B21281}" type="presOf" srcId="{B75871B5-325E-4D4F-B77C-B7F5EBC446DD}" destId="{DCD7DA4E-F56E-450A-8FBC-9EB74521A050}" srcOrd="0" destOrd="0" presId="urn:microsoft.com/office/officeart/2005/8/layout/orgChart1#1"/>
    <dgm:cxn modelId="{608BF7EE-7F76-4572-BA28-D37A93A05FCD}" type="presOf" srcId="{70A8AD41-CDE5-44DA-9C32-4CF66D520455}" destId="{C5EC2B93-C4E9-419A-A5C8-C16C553DC2CF}" srcOrd="1" destOrd="0" presId="urn:microsoft.com/office/officeart/2005/8/layout/orgChart1#1"/>
    <dgm:cxn modelId="{7D675E13-A10C-4F77-BEAD-6E5BDCD23D43}" srcId="{7CE38459-A706-4A7C-9C73-C4DE9FD33E9D}" destId="{0267A8C9-1AD8-44CC-BB44-29B655F8681C}" srcOrd="0" destOrd="0" parTransId="{9A07582B-8CBB-4DD6-A301-8E89C8087174}" sibTransId="{C57C5624-A5D6-4F16-B68A-11ACEEC1AE24}"/>
    <dgm:cxn modelId="{CCA5823E-6C06-4B01-A63C-8E9F433B982E}" type="presOf" srcId="{38808EC9-1E72-4EE4-B4DF-AB38C569A08F}" destId="{0BFA12F6-DE22-4103-BA46-5783DB6AE7BC}" srcOrd="0" destOrd="0" presId="urn:microsoft.com/office/officeart/2005/8/layout/orgChart1#1"/>
    <dgm:cxn modelId="{B4C12161-9089-4B7A-8F24-ED5FCA9D85CA}" type="presOf" srcId="{19FEE711-907F-4FA6-9E26-7DEE4C1EF2E4}" destId="{3E5CF766-1675-47D1-86E6-FE49398674B1}" srcOrd="0" destOrd="0" presId="urn:microsoft.com/office/officeart/2005/8/layout/orgChart1#1"/>
    <dgm:cxn modelId="{52157C86-EC71-42E2-9E22-FF12A0963D82}" srcId="{86EC8909-975B-4C2A-9064-E71D97638500}" destId="{70A8AD41-CDE5-44DA-9C32-4CF66D520455}" srcOrd="0" destOrd="0" parTransId="{5F8841FC-BD15-4A82-B6DB-F2139F4AEE69}" sibTransId="{8B344AFC-511F-4224-9737-287621820A07}"/>
    <dgm:cxn modelId="{889DEA40-A14E-4176-9B32-8CED762791A3}" type="presOf" srcId="{BF99E346-AA37-4E4D-84E7-C073A38FBCB8}" destId="{8DF8F8EF-50A1-4D17-A1E9-21D1387699F8}" srcOrd="1" destOrd="0" presId="urn:microsoft.com/office/officeart/2005/8/layout/orgChart1#1"/>
    <dgm:cxn modelId="{351E4DFB-42E2-4F52-A5DD-0B0FCF436074}" type="presOf" srcId="{7CE38459-A706-4A7C-9C73-C4DE9FD33E9D}" destId="{670CE930-E0FA-4F4E-85AA-7199289E5274}" srcOrd="1" destOrd="0" presId="urn:microsoft.com/office/officeart/2005/8/layout/orgChart1#1"/>
    <dgm:cxn modelId="{16369211-345E-4320-9CE7-7BCD4FF51755}" srcId="{38808EC9-1E72-4EE4-B4DF-AB38C569A08F}" destId="{C1AEB013-DCAA-406E-8867-F20920FE23B9}" srcOrd="0" destOrd="0" parTransId="{19FEE711-907F-4FA6-9E26-7DEE4C1EF2E4}" sibTransId="{FD4299E1-B640-4919-A33B-EEAB556CB07B}"/>
    <dgm:cxn modelId="{873DB605-8F99-49FC-9758-8EC7DACB77E1}" type="presOf" srcId="{A8631FA3-CACF-42DA-A674-D94F65F6FB89}" destId="{2810F0FE-3E07-438B-ABED-5E25553B481F}" srcOrd="0" destOrd="0" presId="urn:microsoft.com/office/officeart/2005/8/layout/orgChart1#1"/>
    <dgm:cxn modelId="{2657AA03-22E9-40E4-ABB0-77A606AFA94A}" type="presOf" srcId="{528B42F4-84BD-4979-920E-758432D90376}" destId="{61D55777-E050-4741-B760-25E6683208A7}" srcOrd="0" destOrd="0" presId="urn:microsoft.com/office/officeart/2005/8/layout/orgChart1#1"/>
    <dgm:cxn modelId="{70C4E3C8-D63E-4F0C-B48C-07AC7F0EF004}" srcId="{0E26233B-ADC7-472F-BF2E-00F471B8E549}" destId="{E4F1399E-91C3-4B19-892D-94FC94FC7548}" srcOrd="0" destOrd="0" parTransId="{0BC3C76E-0F7C-4D6F-83DE-260029E33AFE}" sibTransId="{6F394ABB-BF62-4B2E-95AD-215DF9051CB3}"/>
    <dgm:cxn modelId="{F6D55891-9BC6-4FFB-B67E-9D5A5E32C5F2}" type="presOf" srcId="{A943561E-347D-4EE0-88EF-CEA8A7BDBFBD}" destId="{3751E49D-40E2-454C-BCE5-A8016629AC09}" srcOrd="0" destOrd="0" presId="urn:microsoft.com/office/officeart/2005/8/layout/orgChart1#1"/>
    <dgm:cxn modelId="{9CCCA6B4-CA2D-4706-8A1E-E90E5D3C93B0}" type="presOf" srcId="{0BC3C76E-0F7C-4D6F-83DE-260029E33AFE}" destId="{C800C030-A738-48D5-A889-F2B26F068FAE}" srcOrd="0" destOrd="0" presId="urn:microsoft.com/office/officeart/2005/8/layout/orgChart1#1"/>
    <dgm:cxn modelId="{A683BA44-0644-4AC6-B0DF-509D6E3F7EC9}" type="presOf" srcId="{14978CB3-E601-43BB-8507-40978A0D11B5}" destId="{D10E36F5-42E0-41DA-BA72-3E7BD4B118DE}" srcOrd="1" destOrd="0" presId="urn:microsoft.com/office/officeart/2005/8/layout/orgChart1#1"/>
    <dgm:cxn modelId="{E1468D97-3E3B-4561-BCB6-323D2571F627}" type="presOf" srcId="{C1AEB013-DCAA-406E-8867-F20920FE23B9}" destId="{5BE2F4B3-1372-4693-BBF5-93F32F4E26CC}" srcOrd="0" destOrd="0" presId="urn:microsoft.com/office/officeart/2005/8/layout/orgChart1#1"/>
    <dgm:cxn modelId="{D5C54AA0-59A2-4FD5-8D75-FFC50A1E2327}" type="presOf" srcId="{5F8841FC-BD15-4A82-B6DB-F2139F4AEE69}" destId="{F85F329C-4252-481E-AF4D-B8894E04BC91}" srcOrd="0" destOrd="0" presId="urn:microsoft.com/office/officeart/2005/8/layout/orgChart1#1"/>
    <dgm:cxn modelId="{AB92919B-60AC-4E49-8B79-707C7F5A51BD}" type="presOf" srcId="{70A8AD41-CDE5-44DA-9C32-4CF66D520455}" destId="{D5CC190E-2088-4D2A-9742-8942734BCD0E}" srcOrd="0" destOrd="0" presId="urn:microsoft.com/office/officeart/2005/8/layout/orgChart1#1"/>
    <dgm:cxn modelId="{8DDF69C4-B00E-4CBC-A467-FE567B5DAD81}" type="presOf" srcId="{5E3F2BE3-EC45-42F9-AF06-44FAA1EB2F66}" destId="{9075B0C2-8CAF-43EB-9A03-B4826965C857}" srcOrd="0" destOrd="0" presId="urn:microsoft.com/office/officeart/2005/8/layout/orgChart1#1"/>
    <dgm:cxn modelId="{591DB332-FDA7-4237-ABA2-723986469D0A}" srcId="{840F22E4-8AA7-4A15-ACB6-F8ED6CCEA779}" destId="{8DD52A7C-211A-4AF7-98D4-79266F250A9F}" srcOrd="0" destOrd="0" parTransId="{528B42F4-84BD-4979-920E-758432D90376}" sibTransId="{FD109850-4F3A-480C-92A3-19732B2F01A5}"/>
    <dgm:cxn modelId="{1B9A0F96-DDA0-4B8B-9BEA-C2C1A00291D2}" type="presOf" srcId="{EDC107E2-B965-45D4-AE9B-38CC2976F5C8}" destId="{4ECF10E6-9E77-4400-B21C-498C393AAAFA}" srcOrd="0" destOrd="0" presId="urn:microsoft.com/office/officeart/2005/8/layout/orgChart1#1"/>
    <dgm:cxn modelId="{030D6B7D-94F3-41CD-A547-62B4FB68B2BA}" srcId="{D2062AE4-5F92-4517-B21D-B06A8769CA8D}" destId="{C4B5B38A-8A3E-4B6D-89FD-460A7BF8D5E1}" srcOrd="0" destOrd="0" parTransId="{CB4E7FD6-A7D8-4A2A-A354-CB2E4A6D64E1}" sibTransId="{B3E97D5E-14FE-4888-9C33-947738CD99C5}"/>
    <dgm:cxn modelId="{BA0E4DA2-67CC-46A6-9510-CAF5BCBDBA74}" type="presOf" srcId="{CB4E7FD6-A7D8-4A2A-A354-CB2E4A6D64E1}" destId="{2218F83C-67E2-4D8E-80BC-072B12953955}" srcOrd="0" destOrd="0" presId="urn:microsoft.com/office/officeart/2005/8/layout/orgChart1#1"/>
    <dgm:cxn modelId="{1D20596B-1CEE-410C-BBD9-BA97D3AA9CE1}" type="presOf" srcId="{840F22E4-8AA7-4A15-ACB6-F8ED6CCEA779}" destId="{5165010D-F995-4697-BA8B-5A3D8D5B4E82}" srcOrd="0" destOrd="0" presId="urn:microsoft.com/office/officeart/2005/8/layout/orgChart1#1"/>
    <dgm:cxn modelId="{A06DFE2F-9DC0-45E3-AC7B-16C16B808A74}" srcId="{E4F1399E-91C3-4B19-892D-94FC94FC7548}" destId="{EE6F5179-172F-4765-84A8-F2D7A7A2D849}" srcOrd="0" destOrd="0" parTransId="{0A15E7A5-AD48-46B6-B7FC-777E12854F1E}" sibTransId="{C516E2AF-5687-4E4E-9825-6234768A831E}"/>
    <dgm:cxn modelId="{4F4BED80-0D16-4CF9-BF18-CE2E999A49E5}" type="presOf" srcId="{0267A8C9-1AD8-44CC-BB44-29B655F8681C}" destId="{42967F76-9E72-4B04-8442-37F8B5ACFEB8}" srcOrd="0" destOrd="0" presId="urn:microsoft.com/office/officeart/2005/8/layout/orgChart1#1"/>
    <dgm:cxn modelId="{C4EA3CCC-DE8E-4AF4-BB44-9D61C171F7EB}" type="presOf" srcId="{9A07582B-8CBB-4DD6-A301-8E89C8087174}" destId="{88B59A42-C071-4013-8E39-0808CF4EF9F4}" srcOrd="0" destOrd="0" presId="urn:microsoft.com/office/officeart/2005/8/layout/orgChart1#1"/>
    <dgm:cxn modelId="{52B4CB69-03E2-4AD4-938D-C8524BC20841}" type="presOf" srcId="{8DD52A7C-211A-4AF7-98D4-79266F250A9F}" destId="{FF6CDD64-9E20-4DE1-AB95-1E93E10426E9}" srcOrd="1" destOrd="0" presId="urn:microsoft.com/office/officeart/2005/8/layout/orgChart1#1"/>
    <dgm:cxn modelId="{5E875364-5314-4EF2-8CAF-5EA0059F92EE}" type="presOf" srcId="{EE6F5179-172F-4765-84A8-F2D7A7A2D849}" destId="{8355C8DA-14AA-4440-8700-C93F4D8F8CA5}" srcOrd="1" destOrd="0" presId="urn:microsoft.com/office/officeart/2005/8/layout/orgChart1#1"/>
    <dgm:cxn modelId="{BF0BC80C-B6F4-451B-ABEA-B32E7DEA779E}" srcId="{A943561E-347D-4EE0-88EF-CEA8A7BDBFBD}" destId="{237B64D1-4673-4DCA-9DFD-0134C4CD7D8F}" srcOrd="1" destOrd="0" parTransId="{2B9C8CF3-D1A2-487A-BC6A-617522DBD1AB}" sibTransId="{E38BEC30-EEA8-44CE-A5D1-0081D56C763D}"/>
    <dgm:cxn modelId="{9F38A8EF-EEBB-4434-B478-8E9AAB6ECEE7}" type="presOf" srcId="{ED1A1804-0CD2-426F-AAFA-4466C9833498}" destId="{D8F26099-4185-4A5B-ADC1-203B4D974D10}" srcOrd="0" destOrd="0" presId="urn:microsoft.com/office/officeart/2005/8/layout/orgChart1#1"/>
    <dgm:cxn modelId="{656F1F4C-7EEB-4993-AF37-5A1CD6A64BD7}" type="presOf" srcId="{E4F1399E-91C3-4B19-892D-94FC94FC7548}" destId="{85C2CDF0-D1E2-45D5-B76C-9E1377B60BE5}" srcOrd="0" destOrd="0" presId="urn:microsoft.com/office/officeart/2005/8/layout/orgChart1#1"/>
    <dgm:cxn modelId="{8573FB31-FA96-447D-A730-8DE2B034DA05}" type="presOf" srcId="{BF99E346-AA37-4E4D-84E7-C073A38FBCB8}" destId="{240DD6AD-D3D1-4C6E-8431-696CFA91077E}" srcOrd="0" destOrd="0" presId="urn:microsoft.com/office/officeart/2005/8/layout/orgChart1#1"/>
    <dgm:cxn modelId="{3130DD03-93DC-4CD5-916C-5E0F99AECB06}" type="presOf" srcId="{14978CB3-E601-43BB-8507-40978A0D11B5}" destId="{299E884A-FB5D-4390-93AC-AE97B322DC8A}" srcOrd="0" destOrd="0" presId="urn:microsoft.com/office/officeart/2005/8/layout/orgChart1#1"/>
    <dgm:cxn modelId="{47E8A6BA-0619-4BAD-8F0D-2A35D4425C57}" srcId="{ED1A1804-0CD2-426F-AAFA-4466C9833498}" destId="{D2062AE4-5F92-4517-B21D-B06A8769CA8D}" srcOrd="0" destOrd="0" parTransId="{3E504D66-4D52-4A10-992E-47BD8458D96C}" sibTransId="{8565AC44-7CD9-4F8D-A758-C469FDCD3840}"/>
    <dgm:cxn modelId="{40EB40DE-FE76-49A4-A629-B6B80C7C8850}" type="presOf" srcId="{7CE38459-A706-4A7C-9C73-C4DE9FD33E9D}" destId="{E5DEA2D5-F79E-4E0D-BCAC-E4A6CE18994C}" srcOrd="0" destOrd="0" presId="urn:microsoft.com/office/officeart/2005/8/layout/orgChart1#1"/>
    <dgm:cxn modelId="{64F723D3-29C1-4B46-9653-3A552018C564}" srcId="{C4B5B38A-8A3E-4B6D-89FD-460A7BF8D5E1}" destId="{A943561E-347D-4EE0-88EF-CEA8A7BDBFBD}" srcOrd="0" destOrd="0" parTransId="{A8631FA3-CACF-42DA-A674-D94F65F6FB89}" sibTransId="{57C42D3A-4EC9-44CD-B961-9080E0F986A9}"/>
    <dgm:cxn modelId="{9CA6DE61-B58C-4B46-B872-B900C69981F5}" type="presOf" srcId="{840F22E4-8AA7-4A15-ACB6-F8ED6CCEA779}" destId="{86739482-8E07-4B74-94A0-C03B7A83F8A1}" srcOrd="1" destOrd="0" presId="urn:microsoft.com/office/officeart/2005/8/layout/orgChart1#1"/>
    <dgm:cxn modelId="{2198BEC5-44EC-4971-A65A-029CDF494D06}" type="presOf" srcId="{86EC8909-975B-4C2A-9064-E71D97638500}" destId="{4904C13B-1123-408B-8364-579FC06B3BB3}" srcOrd="1" destOrd="0" presId="urn:microsoft.com/office/officeart/2005/8/layout/orgChart1#1"/>
    <dgm:cxn modelId="{AA51CA0C-53BA-4346-AF57-4142A68C5E23}" srcId="{BF99E346-AA37-4E4D-84E7-C073A38FBCB8}" destId="{7CE38459-A706-4A7C-9C73-C4DE9FD33E9D}" srcOrd="0" destOrd="0" parTransId="{FCEC58B5-9E57-4542-917F-B352F0F80483}" sibTransId="{4329D989-349C-45B5-8CC0-1F127C2F4D99}"/>
    <dgm:cxn modelId="{B6783093-66C9-4354-8D75-6D4AAD3D3ADD}" type="presOf" srcId="{2D60FBE1-EF1D-46FC-8E99-80EB97FB552E}" destId="{45383D0F-6390-40F6-B3C3-24CF8172BC19}" srcOrd="0" destOrd="0" presId="urn:microsoft.com/office/officeart/2005/8/layout/orgChart1#1"/>
    <dgm:cxn modelId="{DFDADA8D-8757-4274-B9EE-4FE2C728EF64}" type="presOf" srcId="{237B64D1-4673-4DCA-9DFD-0134C4CD7D8F}" destId="{788E58BE-C988-4BCE-9866-AACFF01D2474}" srcOrd="1" destOrd="0" presId="urn:microsoft.com/office/officeart/2005/8/layout/orgChart1#1"/>
    <dgm:cxn modelId="{F8109EDA-53B5-4653-BB4E-DD9355A087CD}" type="presOf" srcId="{46826B2E-01D5-4535-AE1E-2A7B14B9CEEA}" destId="{F38629C8-7B83-4917-AF49-EDA3C38B23EF}" srcOrd="0" destOrd="0" presId="urn:microsoft.com/office/officeart/2005/8/layout/orgChart1#1"/>
    <dgm:cxn modelId="{50C1A754-AC43-4219-8E1F-64EE76EC848E}" type="presOf" srcId="{0E26233B-ADC7-472F-BF2E-00F471B8E549}" destId="{C54084DF-E4C2-49C9-8B15-51153AD3537A}" srcOrd="0" destOrd="0" presId="urn:microsoft.com/office/officeart/2005/8/layout/orgChart1#1"/>
    <dgm:cxn modelId="{AD970927-BDB2-450C-AF84-75AA7C6C4864}" type="presOf" srcId="{C4B5B38A-8A3E-4B6D-89FD-460A7BF8D5E1}" destId="{C33AACFC-1639-43CF-BE58-B80A9C77E13F}" srcOrd="1" destOrd="0" presId="urn:microsoft.com/office/officeart/2005/8/layout/orgChart1#1"/>
    <dgm:cxn modelId="{7BF65C81-A7A9-4D73-A7A1-E929E275F916}" type="presOf" srcId="{D2062AE4-5F92-4517-B21D-B06A8769CA8D}" destId="{5962F07B-BA16-433D-9A05-9A708A065FFE}" srcOrd="0" destOrd="0" presId="urn:microsoft.com/office/officeart/2005/8/layout/orgChart1#1"/>
    <dgm:cxn modelId="{51CB61C2-7063-448D-BF68-4554B455F591}" type="presOf" srcId="{D2062AE4-5F92-4517-B21D-B06A8769CA8D}" destId="{AAB0A647-EEE2-47EA-BBBE-5E40A2F48A9A}" srcOrd="1" destOrd="0" presId="urn:microsoft.com/office/officeart/2005/8/layout/orgChart1#1"/>
    <dgm:cxn modelId="{EF7CD704-9B6C-43D8-B338-67B09DED4DAA}" srcId="{14978CB3-E601-43BB-8507-40978A0D11B5}" destId="{5E3F2BE3-EC45-42F9-AF06-44FAA1EB2F66}" srcOrd="0" destOrd="0" parTransId="{5E6B321B-397F-4178-B738-21AF32E60249}" sibTransId="{DED2CB36-5A4A-4909-8684-F6B3AD214E33}"/>
    <dgm:cxn modelId="{C122A285-B3AF-4744-9332-3642C992E45D}" srcId="{A943561E-347D-4EE0-88EF-CEA8A7BDBFBD}" destId="{14978CB3-E601-43BB-8507-40978A0D11B5}" srcOrd="0" destOrd="0" parTransId="{C64A0B77-D457-45A1-82A6-6E7100012EAD}" sibTransId="{31E3B00E-D07D-45E5-95C8-682E819E829E}"/>
    <dgm:cxn modelId="{95E20862-0405-4799-8431-9D6B5EBAEE2E}" type="presOf" srcId="{2B9C8CF3-D1A2-487A-BC6A-617522DBD1AB}" destId="{39705269-E704-4286-82F2-D41AA8390720}" srcOrd="0" destOrd="0" presId="urn:microsoft.com/office/officeart/2005/8/layout/orgChart1#1"/>
    <dgm:cxn modelId="{0A0C038A-0F68-452C-A160-EDBCE69C7645}" type="presOf" srcId="{FCEC58B5-9E57-4542-917F-B352F0F80483}" destId="{41F2956C-46AE-41EC-89D1-8614CA2D6C58}" srcOrd="0" destOrd="0" presId="urn:microsoft.com/office/officeart/2005/8/layout/orgChart1#1"/>
    <dgm:cxn modelId="{877E7FFB-B7EA-4EE8-AFAE-E0B80688A25B}" srcId="{8DD52A7C-211A-4AF7-98D4-79266F250A9F}" destId="{EF7520B7-0F40-41D2-9D29-E689CCC6B437}" srcOrd="0" destOrd="0" parTransId="{EDC107E2-B965-45D4-AE9B-38CC2976F5C8}" sibTransId="{FB315F78-CD55-4D92-9214-02EDE88D8F05}"/>
    <dgm:cxn modelId="{2349862F-3CFD-4BFB-9EFC-5B0AC083192D}" srcId="{5E3F2BE3-EC45-42F9-AF06-44FAA1EB2F66}" destId="{0E26233B-ADC7-472F-BF2E-00F471B8E549}" srcOrd="0" destOrd="0" parTransId="{46826B2E-01D5-4535-AE1E-2A7B14B9CEEA}" sibTransId="{4D134756-74C3-4722-B513-287D7A3739AD}"/>
    <dgm:cxn modelId="{39B69826-F8D1-460A-BBDB-E3D2AF4F9991}" type="presOf" srcId="{DDE89AD7-AB10-4ACE-BC22-52E0B2EEACCB}" destId="{F3414FC8-4FF0-4BCB-8E97-4B9E42ED5BB3}" srcOrd="0" destOrd="0" presId="urn:microsoft.com/office/officeart/2005/8/layout/orgChart1#1"/>
    <dgm:cxn modelId="{B863FF52-4E8E-48E5-8F63-6B84089CE257}" type="presOf" srcId="{38808EC9-1E72-4EE4-B4DF-AB38C569A08F}" destId="{92EC450E-6E43-42C7-9FD7-A1BA9229075C}" srcOrd="1" destOrd="0" presId="urn:microsoft.com/office/officeart/2005/8/layout/orgChart1#1"/>
    <dgm:cxn modelId="{9CB0B3C4-26DC-45DA-876A-2E7E498B7DC9}" type="presOf" srcId="{E4F1399E-91C3-4B19-892D-94FC94FC7548}" destId="{D0F5F824-6B3B-46E1-9F32-F3EFFB219FDD}" srcOrd="1" destOrd="0" presId="urn:microsoft.com/office/officeart/2005/8/layout/orgChart1#1"/>
    <dgm:cxn modelId="{BA97CEA1-4949-455C-B3C5-EA5F99494A6A}" type="presOf" srcId="{237B64D1-4673-4DCA-9DFD-0134C4CD7D8F}" destId="{A5E263F6-B3C5-48F7-B284-FF9D69DB3952}" srcOrd="0" destOrd="0" presId="urn:microsoft.com/office/officeart/2005/8/layout/orgChart1#1"/>
    <dgm:cxn modelId="{693547A4-C4B3-471C-BAE0-C0368C446F70}" type="presOf" srcId="{EE6F5179-172F-4765-84A8-F2D7A7A2D849}" destId="{D907AACF-4767-4F41-9831-9CCBF6C30312}" srcOrd="0" destOrd="0" presId="urn:microsoft.com/office/officeart/2005/8/layout/orgChart1#1"/>
    <dgm:cxn modelId="{A02FD2F9-F4CE-4DDC-8687-5BF955982A0C}" srcId="{C1AEB013-DCAA-406E-8867-F20920FE23B9}" destId="{840F22E4-8AA7-4A15-ACB6-F8ED6CCEA779}" srcOrd="0" destOrd="0" parTransId="{2D60FBE1-EF1D-46FC-8E99-80EB97FB552E}" sibTransId="{F0AFA116-B615-4C43-9FB9-4733650AB53D}"/>
    <dgm:cxn modelId="{65F1A167-A45A-4006-B12D-C3F6E5D57390}" type="presOf" srcId="{0267A8C9-1AD8-44CC-BB44-29B655F8681C}" destId="{9530CF2D-63AF-4A48-93BA-3FEF7C6210B4}" srcOrd="1" destOrd="0" presId="urn:microsoft.com/office/officeart/2005/8/layout/orgChart1#1"/>
    <dgm:cxn modelId="{93499320-697C-4EEA-87C2-82604136A75B}" type="presOf" srcId="{EF7520B7-0F40-41D2-9D29-E689CCC6B437}" destId="{25FE6F4A-6D40-4CD6-93F0-B68EEEC8ECBF}" srcOrd="1" destOrd="0" presId="urn:microsoft.com/office/officeart/2005/8/layout/orgChart1#1"/>
    <dgm:cxn modelId="{86892DBA-6B62-4A28-A05F-D4151029BF7E}" type="presOf" srcId="{5E3F2BE3-EC45-42F9-AF06-44FAA1EB2F66}" destId="{4D41A7EA-37EE-4279-AA45-D46660DCF816}" srcOrd="1" destOrd="0" presId="urn:microsoft.com/office/officeart/2005/8/layout/orgChart1#1"/>
    <dgm:cxn modelId="{06F61C9E-F73C-4A6D-AB6F-C1E7AE711EEC}" type="presOf" srcId="{A943561E-347D-4EE0-88EF-CEA8A7BDBFBD}" destId="{81BE762B-031B-4999-B0C0-0BB92A7344FF}" srcOrd="1" destOrd="0" presId="urn:microsoft.com/office/officeart/2005/8/layout/orgChart1#1"/>
    <dgm:cxn modelId="{BB45A20E-D383-41A2-8869-83F521AC1F6A}" type="presOf" srcId="{8DD52A7C-211A-4AF7-98D4-79266F250A9F}" destId="{391A98C5-32D0-4248-A58E-EAA4BC23FAA9}" srcOrd="0" destOrd="0" presId="urn:microsoft.com/office/officeart/2005/8/layout/orgChart1#1"/>
    <dgm:cxn modelId="{7F785159-9DFC-4CF7-BE65-7F4A77501057}" type="presOf" srcId="{C4B5B38A-8A3E-4B6D-89FD-460A7BF8D5E1}" destId="{EED27BC5-52B5-4B23-B66A-9425D2C66FBA}" srcOrd="0" destOrd="0" presId="urn:microsoft.com/office/officeart/2005/8/layout/orgChart1#1"/>
    <dgm:cxn modelId="{10C6E547-C9F2-41BC-B6AD-7CC385BD89B1}" type="presOf" srcId="{C64A0B77-D457-45A1-82A6-6E7100012EAD}" destId="{A0BB6F44-CA24-4CBB-A4B7-1B73FC89A1A2}" srcOrd="0" destOrd="0" presId="urn:microsoft.com/office/officeart/2005/8/layout/orgChart1#1"/>
    <dgm:cxn modelId="{58C5E7AD-7535-4856-93CC-68D3690C52CE}" type="presOf" srcId="{0E26233B-ADC7-472F-BF2E-00F471B8E549}" destId="{D7A67CEC-7A69-445E-982A-69D700A046A4}" srcOrd="1" destOrd="0" presId="urn:microsoft.com/office/officeart/2005/8/layout/orgChart1#1"/>
    <dgm:cxn modelId="{4FA17D61-384A-459A-BF86-03FBD318DB66}" srcId="{70A8AD41-CDE5-44DA-9C32-4CF66D520455}" destId="{38808EC9-1E72-4EE4-B4DF-AB38C569A08F}" srcOrd="0" destOrd="0" parTransId="{DDE89AD7-AB10-4ACE-BC22-52E0B2EEACCB}" sibTransId="{A243E404-1DD9-4C3D-8B79-642AC0D45BFB}"/>
    <dgm:cxn modelId="{C3BB9732-786A-4E13-8D4E-D312AC6A3B95}" type="presOf" srcId="{86EC8909-975B-4C2A-9064-E71D97638500}" destId="{E26E5BCE-79AC-4F24-BEB5-C42F50CD7FC3}" srcOrd="0" destOrd="0" presId="urn:microsoft.com/office/officeart/2005/8/layout/orgChart1#1"/>
    <dgm:cxn modelId="{DBDF2E2B-C6DE-4099-875F-E29E944D1333}" type="presOf" srcId="{EF7520B7-0F40-41D2-9D29-E689CCC6B437}" destId="{9165AB56-0491-4B67-B8ED-EE4828CDC32C}" srcOrd="0" destOrd="0" presId="urn:microsoft.com/office/officeart/2005/8/layout/orgChart1#1"/>
    <dgm:cxn modelId="{3AA6F2B7-4355-4656-B431-EDAF1D7EC979}" type="presOf" srcId="{7ADEF51E-D031-4802-BC6E-4379ABEDE9FD}" destId="{6BE0A5EC-0104-4711-A301-A78BD8111CAC}" srcOrd="0" destOrd="0" presId="urn:microsoft.com/office/officeart/2005/8/layout/orgChart1#1"/>
    <dgm:cxn modelId="{47B0F1AF-E35A-4085-B494-FCBBA30EBD84}" type="presParOf" srcId="{D8F26099-4185-4A5B-ADC1-203B4D974D10}" destId="{39D55FB0-6451-4327-950B-44CCF851DFA6}" srcOrd="0" destOrd="0" presId="urn:microsoft.com/office/officeart/2005/8/layout/orgChart1#1"/>
    <dgm:cxn modelId="{3F935818-7FFF-4B15-8E36-D02EA40F31B7}" type="presParOf" srcId="{39D55FB0-6451-4327-950B-44CCF851DFA6}" destId="{3FA7E082-2679-4A4A-A05B-FAB4CAA77C61}" srcOrd="0" destOrd="0" presId="urn:microsoft.com/office/officeart/2005/8/layout/orgChart1#1"/>
    <dgm:cxn modelId="{04B66D0B-A540-4D37-9DD0-1F1FDE32399C}" type="presParOf" srcId="{3FA7E082-2679-4A4A-A05B-FAB4CAA77C61}" destId="{5962F07B-BA16-433D-9A05-9A708A065FFE}" srcOrd="0" destOrd="0" presId="urn:microsoft.com/office/officeart/2005/8/layout/orgChart1#1"/>
    <dgm:cxn modelId="{298B151A-4AC7-421E-BCA2-612F44CAA1C0}" type="presParOf" srcId="{3FA7E082-2679-4A4A-A05B-FAB4CAA77C61}" destId="{AAB0A647-EEE2-47EA-BBBE-5E40A2F48A9A}" srcOrd="1" destOrd="0" presId="urn:microsoft.com/office/officeart/2005/8/layout/orgChart1#1"/>
    <dgm:cxn modelId="{FAC6D8E7-2E8B-4299-9F82-5C348AE2AC6D}" type="presParOf" srcId="{39D55FB0-6451-4327-950B-44CCF851DFA6}" destId="{23013C04-FB83-49CC-827D-5D063E0F5FE1}" srcOrd="1" destOrd="0" presId="urn:microsoft.com/office/officeart/2005/8/layout/orgChart1#1"/>
    <dgm:cxn modelId="{7311023C-0F31-45A2-A756-4D9527E306AA}" type="presParOf" srcId="{23013C04-FB83-49CC-827D-5D063E0F5FE1}" destId="{2218F83C-67E2-4D8E-80BC-072B12953955}" srcOrd="0" destOrd="0" presId="urn:microsoft.com/office/officeart/2005/8/layout/orgChart1#1"/>
    <dgm:cxn modelId="{3F89B789-40CF-407F-AC0C-C6D607CEA5A8}" type="presParOf" srcId="{23013C04-FB83-49CC-827D-5D063E0F5FE1}" destId="{88ABEA98-E07B-42B2-ACA6-6DF1EF6DC874}" srcOrd="1" destOrd="0" presId="urn:microsoft.com/office/officeart/2005/8/layout/orgChart1#1"/>
    <dgm:cxn modelId="{49115DA7-A737-4063-985F-26EF7294D06C}" type="presParOf" srcId="{88ABEA98-E07B-42B2-ACA6-6DF1EF6DC874}" destId="{CA671506-2499-4325-83EF-930C4CC522A0}" srcOrd="0" destOrd="0" presId="urn:microsoft.com/office/officeart/2005/8/layout/orgChart1#1"/>
    <dgm:cxn modelId="{B4EC0AF3-6A8C-4758-8479-11369EBAF866}" type="presParOf" srcId="{CA671506-2499-4325-83EF-930C4CC522A0}" destId="{EED27BC5-52B5-4B23-B66A-9425D2C66FBA}" srcOrd="0" destOrd="0" presId="urn:microsoft.com/office/officeart/2005/8/layout/orgChart1#1"/>
    <dgm:cxn modelId="{334F0D44-127B-4B1F-9E19-617876C400B4}" type="presParOf" srcId="{CA671506-2499-4325-83EF-930C4CC522A0}" destId="{C33AACFC-1639-43CF-BE58-B80A9C77E13F}" srcOrd="1" destOrd="0" presId="urn:microsoft.com/office/officeart/2005/8/layout/orgChart1#1"/>
    <dgm:cxn modelId="{06D3E648-06C3-4FF2-A147-C165384AFD13}" type="presParOf" srcId="{88ABEA98-E07B-42B2-ACA6-6DF1EF6DC874}" destId="{459BCD27-1941-406A-BA26-45F951FE97AE}" srcOrd="1" destOrd="0" presId="urn:microsoft.com/office/officeart/2005/8/layout/orgChart1#1"/>
    <dgm:cxn modelId="{2C32632C-A7FD-4EFF-841A-DBC2329B52EF}" type="presParOf" srcId="{459BCD27-1941-406A-BA26-45F951FE97AE}" destId="{2810F0FE-3E07-438B-ABED-5E25553B481F}" srcOrd="0" destOrd="0" presId="urn:microsoft.com/office/officeart/2005/8/layout/orgChart1#1"/>
    <dgm:cxn modelId="{89B8B08A-A26C-4574-B109-57803AD6BD5A}" type="presParOf" srcId="{459BCD27-1941-406A-BA26-45F951FE97AE}" destId="{DEC524E3-03E6-4A92-B25A-3E0BAAC79C72}" srcOrd="1" destOrd="0" presId="urn:microsoft.com/office/officeart/2005/8/layout/orgChart1#1"/>
    <dgm:cxn modelId="{4324D62F-7E13-4556-8A72-947EA537DC64}" type="presParOf" srcId="{DEC524E3-03E6-4A92-B25A-3E0BAAC79C72}" destId="{9AE2A430-AD76-4A0D-9CAC-932FC9801A20}" srcOrd="0" destOrd="0" presId="urn:microsoft.com/office/officeart/2005/8/layout/orgChart1#1"/>
    <dgm:cxn modelId="{A750B361-4374-4CE4-BE33-D2F3FA8D6329}" type="presParOf" srcId="{9AE2A430-AD76-4A0D-9CAC-932FC9801A20}" destId="{3751E49D-40E2-454C-BCE5-A8016629AC09}" srcOrd="0" destOrd="0" presId="urn:microsoft.com/office/officeart/2005/8/layout/orgChart1#1"/>
    <dgm:cxn modelId="{8585904E-9522-4704-B7E9-656A40C215A1}" type="presParOf" srcId="{9AE2A430-AD76-4A0D-9CAC-932FC9801A20}" destId="{81BE762B-031B-4999-B0C0-0BB92A7344FF}" srcOrd="1" destOrd="0" presId="urn:microsoft.com/office/officeart/2005/8/layout/orgChart1#1"/>
    <dgm:cxn modelId="{F70EFAE5-F48A-4081-82D9-EFE30902A307}" type="presParOf" srcId="{DEC524E3-03E6-4A92-B25A-3E0BAAC79C72}" destId="{C52151B5-F760-49B6-A2A4-171B9E6ABEF1}" srcOrd="1" destOrd="0" presId="urn:microsoft.com/office/officeart/2005/8/layout/orgChart1#1"/>
    <dgm:cxn modelId="{1968E8B1-27BA-4A95-A050-61F10D43F729}" type="presParOf" srcId="{C52151B5-F760-49B6-A2A4-171B9E6ABEF1}" destId="{A0BB6F44-CA24-4CBB-A4B7-1B73FC89A1A2}" srcOrd="0" destOrd="0" presId="urn:microsoft.com/office/officeart/2005/8/layout/orgChart1#1"/>
    <dgm:cxn modelId="{4F050E31-EBA1-4AE9-8408-741E757A345B}" type="presParOf" srcId="{C52151B5-F760-49B6-A2A4-171B9E6ABEF1}" destId="{1DD4CDE8-D4FB-490F-BFB2-58A03FC616B0}" srcOrd="1" destOrd="0" presId="urn:microsoft.com/office/officeart/2005/8/layout/orgChart1#1"/>
    <dgm:cxn modelId="{DB72D644-9180-4B06-8C34-B842DEFDDF17}" type="presParOf" srcId="{1DD4CDE8-D4FB-490F-BFB2-58A03FC616B0}" destId="{E97F6644-3605-42E6-BAD4-2EDBC02916A5}" srcOrd="0" destOrd="0" presId="urn:microsoft.com/office/officeart/2005/8/layout/orgChart1#1"/>
    <dgm:cxn modelId="{3AC84E8C-9DFD-47F5-80C8-28623AC945E0}" type="presParOf" srcId="{E97F6644-3605-42E6-BAD4-2EDBC02916A5}" destId="{299E884A-FB5D-4390-93AC-AE97B322DC8A}" srcOrd="0" destOrd="0" presId="urn:microsoft.com/office/officeart/2005/8/layout/orgChart1#1"/>
    <dgm:cxn modelId="{C16949BE-AEE8-4BFF-A02F-9AC65C20BAC3}" type="presParOf" srcId="{E97F6644-3605-42E6-BAD4-2EDBC02916A5}" destId="{D10E36F5-42E0-41DA-BA72-3E7BD4B118DE}" srcOrd="1" destOrd="0" presId="urn:microsoft.com/office/officeart/2005/8/layout/orgChart1#1"/>
    <dgm:cxn modelId="{67E8B35A-402D-4F5B-80BA-E07C33D758B2}" type="presParOf" srcId="{1DD4CDE8-D4FB-490F-BFB2-58A03FC616B0}" destId="{2928239A-6691-45F8-AA07-927222DDDD38}" srcOrd="1" destOrd="0" presId="urn:microsoft.com/office/officeart/2005/8/layout/orgChart1#1"/>
    <dgm:cxn modelId="{81318930-06FC-49CC-963E-AA09F6C0BD00}" type="presParOf" srcId="{2928239A-6691-45F8-AA07-927222DDDD38}" destId="{D49B06E7-DEDA-4FB8-8011-50D1ACC16EEE}" srcOrd="0" destOrd="0" presId="urn:microsoft.com/office/officeart/2005/8/layout/orgChart1#1"/>
    <dgm:cxn modelId="{8C54F5E8-C6CB-4915-82BC-A92684093FE4}" type="presParOf" srcId="{2928239A-6691-45F8-AA07-927222DDDD38}" destId="{6215A70F-B0E8-4046-BD03-30B9EBC2BDB4}" srcOrd="1" destOrd="0" presId="urn:microsoft.com/office/officeart/2005/8/layout/orgChart1#1"/>
    <dgm:cxn modelId="{5B2862CD-16DF-433B-9A73-46AD6C49B235}" type="presParOf" srcId="{6215A70F-B0E8-4046-BD03-30B9EBC2BDB4}" destId="{AEF44471-93BB-44E2-9303-47AC825A15CB}" srcOrd="0" destOrd="0" presId="urn:microsoft.com/office/officeart/2005/8/layout/orgChart1#1"/>
    <dgm:cxn modelId="{E69E97C3-1FC2-4FDA-B910-1AFD94B9E308}" type="presParOf" srcId="{AEF44471-93BB-44E2-9303-47AC825A15CB}" destId="{9075B0C2-8CAF-43EB-9A03-B4826965C857}" srcOrd="0" destOrd="0" presId="urn:microsoft.com/office/officeart/2005/8/layout/orgChart1#1"/>
    <dgm:cxn modelId="{5DCC2D43-170B-43E9-800F-B980AE0CF323}" type="presParOf" srcId="{AEF44471-93BB-44E2-9303-47AC825A15CB}" destId="{4D41A7EA-37EE-4279-AA45-D46660DCF816}" srcOrd="1" destOrd="0" presId="urn:microsoft.com/office/officeart/2005/8/layout/orgChart1#1"/>
    <dgm:cxn modelId="{906A0EFE-CD8E-48D5-ADE4-558EE32D87C7}" type="presParOf" srcId="{6215A70F-B0E8-4046-BD03-30B9EBC2BDB4}" destId="{E2E00FEA-DF52-4688-AE37-87640A037893}" srcOrd="1" destOrd="0" presId="urn:microsoft.com/office/officeart/2005/8/layout/orgChart1#1"/>
    <dgm:cxn modelId="{8276BD35-B048-46BD-9777-1593E51EA4F5}" type="presParOf" srcId="{E2E00FEA-DF52-4688-AE37-87640A037893}" destId="{F38629C8-7B83-4917-AF49-EDA3C38B23EF}" srcOrd="0" destOrd="0" presId="urn:microsoft.com/office/officeart/2005/8/layout/orgChart1#1"/>
    <dgm:cxn modelId="{04B8B75E-7E59-4986-A7AF-471D2B4BBFC4}" type="presParOf" srcId="{E2E00FEA-DF52-4688-AE37-87640A037893}" destId="{3AEDA973-267C-4764-8581-70972D52500B}" srcOrd="1" destOrd="0" presId="urn:microsoft.com/office/officeart/2005/8/layout/orgChart1#1"/>
    <dgm:cxn modelId="{1D560787-FE0A-4EE1-8D4B-F6663B5B57B2}" type="presParOf" srcId="{3AEDA973-267C-4764-8581-70972D52500B}" destId="{02628006-ADE3-4C35-B867-6F617DF80B6F}" srcOrd="0" destOrd="0" presId="urn:microsoft.com/office/officeart/2005/8/layout/orgChart1#1"/>
    <dgm:cxn modelId="{EE1D1E11-2A9B-4C99-B664-D41B5CEE0CCC}" type="presParOf" srcId="{02628006-ADE3-4C35-B867-6F617DF80B6F}" destId="{C54084DF-E4C2-49C9-8B15-51153AD3537A}" srcOrd="0" destOrd="0" presId="urn:microsoft.com/office/officeart/2005/8/layout/orgChart1#1"/>
    <dgm:cxn modelId="{A95116AA-B179-45D4-B99B-080472E8584E}" type="presParOf" srcId="{02628006-ADE3-4C35-B867-6F617DF80B6F}" destId="{D7A67CEC-7A69-445E-982A-69D700A046A4}" srcOrd="1" destOrd="0" presId="urn:microsoft.com/office/officeart/2005/8/layout/orgChart1#1"/>
    <dgm:cxn modelId="{B5AE9AFA-B010-456C-8BF1-E3CD853C38CB}" type="presParOf" srcId="{3AEDA973-267C-4764-8581-70972D52500B}" destId="{5476C063-24FC-4C58-903C-D86765E24DFA}" srcOrd="1" destOrd="0" presId="urn:microsoft.com/office/officeart/2005/8/layout/orgChart1#1"/>
    <dgm:cxn modelId="{941C614B-2E70-4CC6-A274-8DB9674E7EF5}" type="presParOf" srcId="{5476C063-24FC-4C58-903C-D86765E24DFA}" destId="{C800C030-A738-48D5-A889-F2B26F068FAE}" srcOrd="0" destOrd="0" presId="urn:microsoft.com/office/officeart/2005/8/layout/orgChart1#1"/>
    <dgm:cxn modelId="{5A5CAB40-8021-48BE-9F80-E2B6491C3103}" type="presParOf" srcId="{5476C063-24FC-4C58-903C-D86765E24DFA}" destId="{85122652-41B4-48B5-8003-95EE4811A9FD}" srcOrd="1" destOrd="0" presId="urn:microsoft.com/office/officeart/2005/8/layout/orgChart1#1"/>
    <dgm:cxn modelId="{C0516B63-D98D-48FA-9E09-911BE2BBC5E2}" type="presParOf" srcId="{85122652-41B4-48B5-8003-95EE4811A9FD}" destId="{BEB319AA-A6C9-4C7A-978A-6E6A81686F47}" srcOrd="0" destOrd="0" presId="urn:microsoft.com/office/officeart/2005/8/layout/orgChart1#1"/>
    <dgm:cxn modelId="{2C82CC44-D6A6-4B81-886D-B36D30E5FEC7}" type="presParOf" srcId="{BEB319AA-A6C9-4C7A-978A-6E6A81686F47}" destId="{85C2CDF0-D1E2-45D5-B76C-9E1377B60BE5}" srcOrd="0" destOrd="0" presId="urn:microsoft.com/office/officeart/2005/8/layout/orgChart1#1"/>
    <dgm:cxn modelId="{3B3016EE-C5E5-4359-8DFA-FE0A71543EFF}" type="presParOf" srcId="{BEB319AA-A6C9-4C7A-978A-6E6A81686F47}" destId="{D0F5F824-6B3B-46E1-9F32-F3EFFB219FDD}" srcOrd="1" destOrd="0" presId="urn:microsoft.com/office/officeart/2005/8/layout/orgChart1#1"/>
    <dgm:cxn modelId="{DA2CA65B-69E5-4D6D-8AAC-90055F08B907}" type="presParOf" srcId="{85122652-41B4-48B5-8003-95EE4811A9FD}" destId="{1F3D2ADC-0D8B-4369-93B4-80553A50FE3C}" srcOrd="1" destOrd="0" presId="urn:microsoft.com/office/officeart/2005/8/layout/orgChart1#1"/>
    <dgm:cxn modelId="{BC175931-0DB5-4492-A5FF-6D4464D4758B}" type="presParOf" srcId="{1F3D2ADC-0D8B-4369-93B4-80553A50FE3C}" destId="{387FD00B-5BB3-473A-A1FB-991499E02F44}" srcOrd="0" destOrd="0" presId="urn:microsoft.com/office/officeart/2005/8/layout/orgChart1#1"/>
    <dgm:cxn modelId="{A32D10B1-9F2F-44E1-B3BC-6C5491B366CE}" type="presParOf" srcId="{1F3D2ADC-0D8B-4369-93B4-80553A50FE3C}" destId="{E0992D92-0BE6-4B54-A27A-30BD5FBAE59F}" srcOrd="1" destOrd="0" presId="urn:microsoft.com/office/officeart/2005/8/layout/orgChart1#1"/>
    <dgm:cxn modelId="{2823CDB8-0327-4311-82BB-E3FFBA7F7AFD}" type="presParOf" srcId="{E0992D92-0BE6-4B54-A27A-30BD5FBAE59F}" destId="{EBC17F0B-A19E-4F68-8DD4-DD06480D380E}" srcOrd="0" destOrd="0" presId="urn:microsoft.com/office/officeart/2005/8/layout/orgChart1#1"/>
    <dgm:cxn modelId="{0A94B2D6-270E-4A20-92A6-2A9FE18F8717}" type="presParOf" srcId="{EBC17F0B-A19E-4F68-8DD4-DD06480D380E}" destId="{D907AACF-4767-4F41-9831-9CCBF6C30312}" srcOrd="0" destOrd="0" presId="urn:microsoft.com/office/officeart/2005/8/layout/orgChart1#1"/>
    <dgm:cxn modelId="{31371F88-898C-436E-BE8D-074EF63DCFE3}" type="presParOf" srcId="{EBC17F0B-A19E-4F68-8DD4-DD06480D380E}" destId="{8355C8DA-14AA-4440-8700-C93F4D8F8CA5}" srcOrd="1" destOrd="0" presId="urn:microsoft.com/office/officeart/2005/8/layout/orgChart1#1"/>
    <dgm:cxn modelId="{CBB985E2-992A-4972-BEB9-229C9ABC3E83}" type="presParOf" srcId="{E0992D92-0BE6-4B54-A27A-30BD5FBAE59F}" destId="{53C3EC8A-5421-4C9E-8991-9629E1FDC93A}" srcOrd="1" destOrd="0" presId="urn:microsoft.com/office/officeart/2005/8/layout/orgChart1#1"/>
    <dgm:cxn modelId="{20503543-7F7C-45FE-AB57-0D5EF61D0CD1}" type="presParOf" srcId="{53C3EC8A-5421-4C9E-8991-9629E1FDC93A}" destId="{6BE0A5EC-0104-4711-A301-A78BD8111CAC}" srcOrd="0" destOrd="0" presId="urn:microsoft.com/office/officeart/2005/8/layout/orgChart1#1"/>
    <dgm:cxn modelId="{9454A241-7B7F-4E8C-935F-5605C87F84FB}" type="presParOf" srcId="{53C3EC8A-5421-4C9E-8991-9629E1FDC93A}" destId="{8AFB09C0-A61D-4EF9-9C40-FBAAE46A3B49}" srcOrd="1" destOrd="0" presId="urn:microsoft.com/office/officeart/2005/8/layout/orgChart1#1"/>
    <dgm:cxn modelId="{6A477F7A-E3AB-46E4-A2AA-96534086D88A}" type="presParOf" srcId="{8AFB09C0-A61D-4EF9-9C40-FBAAE46A3B49}" destId="{D212EE85-D3C1-459D-BEEA-E344853FB5F6}" srcOrd="0" destOrd="0" presId="urn:microsoft.com/office/officeart/2005/8/layout/orgChart1#1"/>
    <dgm:cxn modelId="{21CFF646-0C7D-47F7-9F5B-7592A932008F}" type="presParOf" srcId="{D212EE85-D3C1-459D-BEEA-E344853FB5F6}" destId="{240DD6AD-D3D1-4C6E-8431-696CFA91077E}" srcOrd="0" destOrd="0" presId="urn:microsoft.com/office/officeart/2005/8/layout/orgChart1#1"/>
    <dgm:cxn modelId="{08FA01A8-8875-4B06-8391-5953E7034097}" type="presParOf" srcId="{D212EE85-D3C1-459D-BEEA-E344853FB5F6}" destId="{8DF8F8EF-50A1-4D17-A1E9-21D1387699F8}" srcOrd="1" destOrd="0" presId="urn:microsoft.com/office/officeart/2005/8/layout/orgChart1#1"/>
    <dgm:cxn modelId="{333A5A43-6C13-4482-BEE9-D41BFC596883}" type="presParOf" srcId="{8AFB09C0-A61D-4EF9-9C40-FBAAE46A3B49}" destId="{4EB85F16-04CD-48F7-9827-6DCFD16AE5CD}" srcOrd="1" destOrd="0" presId="urn:microsoft.com/office/officeart/2005/8/layout/orgChart1#1"/>
    <dgm:cxn modelId="{D451842E-7674-4FFC-8E68-27CF4C5950D6}" type="presParOf" srcId="{4EB85F16-04CD-48F7-9827-6DCFD16AE5CD}" destId="{41F2956C-46AE-41EC-89D1-8614CA2D6C58}" srcOrd="0" destOrd="0" presId="urn:microsoft.com/office/officeart/2005/8/layout/orgChart1#1"/>
    <dgm:cxn modelId="{AFB15D00-09D4-4646-BD3D-531EC1B81EEC}" type="presParOf" srcId="{4EB85F16-04CD-48F7-9827-6DCFD16AE5CD}" destId="{29D329A3-F6D2-489C-B62C-D531C0EB2E70}" srcOrd="1" destOrd="0" presId="urn:microsoft.com/office/officeart/2005/8/layout/orgChart1#1"/>
    <dgm:cxn modelId="{E2298773-F682-4DA9-89BB-858D63C31CC9}" type="presParOf" srcId="{29D329A3-F6D2-489C-B62C-D531C0EB2E70}" destId="{3E25DFEC-FD2D-47A1-B892-3AE11340F977}" srcOrd="0" destOrd="0" presId="urn:microsoft.com/office/officeart/2005/8/layout/orgChart1#1"/>
    <dgm:cxn modelId="{5AF0C824-76C5-4EE8-B9D5-0F5C480B4329}" type="presParOf" srcId="{3E25DFEC-FD2D-47A1-B892-3AE11340F977}" destId="{E5DEA2D5-F79E-4E0D-BCAC-E4A6CE18994C}" srcOrd="0" destOrd="0" presId="urn:microsoft.com/office/officeart/2005/8/layout/orgChart1#1"/>
    <dgm:cxn modelId="{5D0C1DF6-F561-487F-B372-51748A64616A}" type="presParOf" srcId="{3E25DFEC-FD2D-47A1-B892-3AE11340F977}" destId="{670CE930-E0FA-4F4E-85AA-7199289E5274}" srcOrd="1" destOrd="0" presId="urn:microsoft.com/office/officeart/2005/8/layout/orgChart1#1"/>
    <dgm:cxn modelId="{7EC05932-4FD1-440E-99A5-C7EE42E6058C}" type="presParOf" srcId="{29D329A3-F6D2-489C-B62C-D531C0EB2E70}" destId="{5E6165BF-AF7B-4271-880F-A40779C8E36C}" srcOrd="1" destOrd="0" presId="urn:microsoft.com/office/officeart/2005/8/layout/orgChart1#1"/>
    <dgm:cxn modelId="{18F5F7A2-9CD9-4D02-8D87-784C90707A13}" type="presParOf" srcId="{5E6165BF-AF7B-4271-880F-A40779C8E36C}" destId="{88B59A42-C071-4013-8E39-0808CF4EF9F4}" srcOrd="0" destOrd="0" presId="urn:microsoft.com/office/officeart/2005/8/layout/orgChart1#1"/>
    <dgm:cxn modelId="{29D778DF-ABDB-42AA-950F-36AEB62AE20E}" type="presParOf" srcId="{5E6165BF-AF7B-4271-880F-A40779C8E36C}" destId="{99AA0EF3-B799-4346-B892-3A287528EC17}" srcOrd="1" destOrd="0" presId="urn:microsoft.com/office/officeart/2005/8/layout/orgChart1#1"/>
    <dgm:cxn modelId="{B8D6F923-3E69-4E2F-902F-A61E44785018}" type="presParOf" srcId="{99AA0EF3-B799-4346-B892-3A287528EC17}" destId="{73EC44F1-B7AF-47A7-973B-69B1CBA83EB7}" srcOrd="0" destOrd="0" presId="urn:microsoft.com/office/officeart/2005/8/layout/orgChart1#1"/>
    <dgm:cxn modelId="{D6AF5487-866E-45DE-996B-FA98937231AF}" type="presParOf" srcId="{73EC44F1-B7AF-47A7-973B-69B1CBA83EB7}" destId="{42967F76-9E72-4B04-8442-37F8B5ACFEB8}" srcOrd="0" destOrd="0" presId="urn:microsoft.com/office/officeart/2005/8/layout/orgChart1#1"/>
    <dgm:cxn modelId="{42449DD9-9744-46E4-97A2-654ACEA835EC}" type="presParOf" srcId="{73EC44F1-B7AF-47A7-973B-69B1CBA83EB7}" destId="{9530CF2D-63AF-4A48-93BA-3FEF7C6210B4}" srcOrd="1" destOrd="0" presId="urn:microsoft.com/office/officeart/2005/8/layout/orgChart1#1"/>
    <dgm:cxn modelId="{217E5C68-B72A-4F94-BC7F-A4DDDC16D77B}" type="presParOf" srcId="{99AA0EF3-B799-4346-B892-3A287528EC17}" destId="{6946D35B-781A-40B1-B53F-B223C6B029F9}" srcOrd="1" destOrd="0" presId="urn:microsoft.com/office/officeart/2005/8/layout/orgChart1#1"/>
    <dgm:cxn modelId="{FD0EF445-7E91-4571-BBB7-C004393544F7}" type="presParOf" srcId="{99AA0EF3-B799-4346-B892-3A287528EC17}" destId="{6C9C278C-E316-4D3E-BBF0-810CB286B82B}" srcOrd="2" destOrd="0" presId="urn:microsoft.com/office/officeart/2005/8/layout/orgChart1#1"/>
    <dgm:cxn modelId="{33AD0B08-FB69-471E-AE6E-2D2D068B6D31}" type="presParOf" srcId="{29D329A3-F6D2-489C-B62C-D531C0EB2E70}" destId="{653AA53A-E6AD-4353-B257-910965C93B98}" srcOrd="2" destOrd="0" presId="urn:microsoft.com/office/officeart/2005/8/layout/orgChart1#1"/>
    <dgm:cxn modelId="{E55EF6F9-7611-40AB-AF09-671F7CA4FAFE}" type="presParOf" srcId="{8AFB09C0-A61D-4EF9-9C40-FBAAE46A3B49}" destId="{0EBDC745-9A1C-4748-8DEC-E58F454C34D1}" srcOrd="2" destOrd="0" presId="urn:microsoft.com/office/officeart/2005/8/layout/orgChart1#1"/>
    <dgm:cxn modelId="{743045E5-F48A-46B6-8E64-178EF5F1EC71}" type="presParOf" srcId="{E0992D92-0BE6-4B54-A27A-30BD5FBAE59F}" destId="{4C65D102-752F-4FA2-BF71-6BA5E47E8F1C}" srcOrd="2" destOrd="0" presId="urn:microsoft.com/office/officeart/2005/8/layout/orgChart1#1"/>
    <dgm:cxn modelId="{0CB2097B-5ACC-48CB-A902-3EA8350160A1}" type="presParOf" srcId="{85122652-41B4-48B5-8003-95EE4811A9FD}" destId="{FB22CF80-3351-44BD-8FD5-BE24873FE28E}" srcOrd="2" destOrd="0" presId="urn:microsoft.com/office/officeart/2005/8/layout/orgChart1#1"/>
    <dgm:cxn modelId="{3780D7DB-41F1-412E-845C-059D4FEF0DAD}" type="presParOf" srcId="{3AEDA973-267C-4764-8581-70972D52500B}" destId="{55A7B4CC-FAA0-469D-B303-8EAD30E424A2}" srcOrd="2" destOrd="0" presId="urn:microsoft.com/office/officeart/2005/8/layout/orgChart1#1"/>
    <dgm:cxn modelId="{0F004F3E-97AA-4F1D-BF47-410C158F2375}" type="presParOf" srcId="{6215A70F-B0E8-4046-BD03-30B9EBC2BDB4}" destId="{7D3868E6-565D-4F62-A083-BFA3C72841C5}" srcOrd="2" destOrd="0" presId="urn:microsoft.com/office/officeart/2005/8/layout/orgChart1#1"/>
    <dgm:cxn modelId="{5FFA29A3-D749-4FFD-AC86-7FF44FFE270E}" type="presParOf" srcId="{1DD4CDE8-D4FB-490F-BFB2-58A03FC616B0}" destId="{C584F94E-FE84-4766-934D-E0882A2B4389}" srcOrd="2" destOrd="0" presId="urn:microsoft.com/office/officeart/2005/8/layout/orgChart1#1"/>
    <dgm:cxn modelId="{979D7F99-21DD-4C1A-9CC6-4CBC164A2B7E}" type="presParOf" srcId="{C52151B5-F760-49B6-A2A4-171B9E6ABEF1}" destId="{39705269-E704-4286-82F2-D41AA8390720}" srcOrd="2" destOrd="0" presId="urn:microsoft.com/office/officeart/2005/8/layout/orgChart1#1"/>
    <dgm:cxn modelId="{8FD0BE3C-C960-4850-B31A-3B4FF65E09F3}" type="presParOf" srcId="{C52151B5-F760-49B6-A2A4-171B9E6ABEF1}" destId="{C27F36BB-2884-418B-87D6-E21035B50448}" srcOrd="3" destOrd="0" presId="urn:microsoft.com/office/officeart/2005/8/layout/orgChart1#1"/>
    <dgm:cxn modelId="{0413DB01-C6A5-4E47-B300-B57FBD0CC84E}" type="presParOf" srcId="{C27F36BB-2884-418B-87D6-E21035B50448}" destId="{355ECC2F-DBD9-4D14-A5E2-1218410CE235}" srcOrd="0" destOrd="0" presId="urn:microsoft.com/office/officeart/2005/8/layout/orgChart1#1"/>
    <dgm:cxn modelId="{46E30486-E985-45C2-BE9D-C8F823E42AEF}" type="presParOf" srcId="{355ECC2F-DBD9-4D14-A5E2-1218410CE235}" destId="{A5E263F6-B3C5-48F7-B284-FF9D69DB3952}" srcOrd="0" destOrd="0" presId="urn:microsoft.com/office/officeart/2005/8/layout/orgChart1#1"/>
    <dgm:cxn modelId="{87FDD0A7-2E2E-4969-9C61-E9512EE9BDA8}" type="presParOf" srcId="{355ECC2F-DBD9-4D14-A5E2-1218410CE235}" destId="{788E58BE-C988-4BCE-9866-AACFF01D2474}" srcOrd="1" destOrd="0" presId="urn:microsoft.com/office/officeart/2005/8/layout/orgChart1#1"/>
    <dgm:cxn modelId="{FF30D294-21A1-4F9C-B7CA-2B519383ECD9}" type="presParOf" srcId="{C27F36BB-2884-418B-87D6-E21035B50448}" destId="{93F4BCBF-EAA5-4BE6-84E9-B26CDC4E4E5B}" srcOrd="1" destOrd="0" presId="urn:microsoft.com/office/officeart/2005/8/layout/orgChart1#1"/>
    <dgm:cxn modelId="{468E9F6E-00A5-4906-B761-F2F8B9AE8A67}" type="presParOf" srcId="{93F4BCBF-EAA5-4BE6-84E9-B26CDC4E4E5B}" destId="{DCD7DA4E-F56E-450A-8FBC-9EB74521A050}" srcOrd="0" destOrd="0" presId="urn:microsoft.com/office/officeart/2005/8/layout/orgChart1#1"/>
    <dgm:cxn modelId="{A70F4190-D259-437E-8532-73B861837A55}" type="presParOf" srcId="{93F4BCBF-EAA5-4BE6-84E9-B26CDC4E4E5B}" destId="{2F3A41AF-7498-490E-8AAA-58DBBB7F066F}" srcOrd="1" destOrd="0" presId="urn:microsoft.com/office/officeart/2005/8/layout/orgChart1#1"/>
    <dgm:cxn modelId="{886C7F00-EE7F-4570-88C7-21DD9136CA21}" type="presParOf" srcId="{2F3A41AF-7498-490E-8AAA-58DBBB7F066F}" destId="{F906BEC3-BD76-4205-9CEC-659E7C9020D8}" srcOrd="0" destOrd="0" presId="urn:microsoft.com/office/officeart/2005/8/layout/orgChart1#1"/>
    <dgm:cxn modelId="{FB51D3AB-88C8-49F7-A463-DD8C7CA90546}" type="presParOf" srcId="{F906BEC3-BD76-4205-9CEC-659E7C9020D8}" destId="{E26E5BCE-79AC-4F24-BEB5-C42F50CD7FC3}" srcOrd="0" destOrd="0" presId="urn:microsoft.com/office/officeart/2005/8/layout/orgChart1#1"/>
    <dgm:cxn modelId="{C94D5B22-2FEA-4DEC-8665-E646B251C066}" type="presParOf" srcId="{F906BEC3-BD76-4205-9CEC-659E7C9020D8}" destId="{4904C13B-1123-408B-8364-579FC06B3BB3}" srcOrd="1" destOrd="0" presId="urn:microsoft.com/office/officeart/2005/8/layout/orgChart1#1"/>
    <dgm:cxn modelId="{76E4D668-5C1F-41B7-8A47-66C40630B661}" type="presParOf" srcId="{2F3A41AF-7498-490E-8AAA-58DBBB7F066F}" destId="{4231DD3C-D219-4564-80FE-ACA15EFAD43A}" srcOrd="1" destOrd="0" presId="urn:microsoft.com/office/officeart/2005/8/layout/orgChart1#1"/>
    <dgm:cxn modelId="{F2C5F5FB-D272-4486-B2B1-32611F3FB3F2}" type="presParOf" srcId="{4231DD3C-D219-4564-80FE-ACA15EFAD43A}" destId="{F85F329C-4252-481E-AF4D-B8894E04BC91}" srcOrd="0" destOrd="0" presId="urn:microsoft.com/office/officeart/2005/8/layout/orgChart1#1"/>
    <dgm:cxn modelId="{83B4B05D-A9D7-42F6-B580-DBA016E06733}" type="presParOf" srcId="{4231DD3C-D219-4564-80FE-ACA15EFAD43A}" destId="{CF930356-332A-4C5D-95A4-AFD0023CAF31}" srcOrd="1" destOrd="0" presId="urn:microsoft.com/office/officeart/2005/8/layout/orgChart1#1"/>
    <dgm:cxn modelId="{E8C7F115-1D40-43A5-83F2-58A3B130EE79}" type="presParOf" srcId="{CF930356-332A-4C5D-95A4-AFD0023CAF31}" destId="{7820E36D-D1C4-4E67-BA26-0058F809A0F9}" srcOrd="0" destOrd="0" presId="urn:microsoft.com/office/officeart/2005/8/layout/orgChart1#1"/>
    <dgm:cxn modelId="{342E449B-15C9-4764-94AE-58197C4E7490}" type="presParOf" srcId="{7820E36D-D1C4-4E67-BA26-0058F809A0F9}" destId="{D5CC190E-2088-4D2A-9742-8942734BCD0E}" srcOrd="0" destOrd="0" presId="urn:microsoft.com/office/officeart/2005/8/layout/orgChart1#1"/>
    <dgm:cxn modelId="{3401F94A-BC21-4CDB-9F58-BDF5F054FA1D}" type="presParOf" srcId="{7820E36D-D1C4-4E67-BA26-0058F809A0F9}" destId="{C5EC2B93-C4E9-419A-A5C8-C16C553DC2CF}" srcOrd="1" destOrd="0" presId="urn:microsoft.com/office/officeart/2005/8/layout/orgChart1#1"/>
    <dgm:cxn modelId="{D3F90E22-5C91-4F29-820E-C6EBE5A8895E}" type="presParOf" srcId="{CF930356-332A-4C5D-95A4-AFD0023CAF31}" destId="{F509F53D-8D7D-485D-85A8-210E7E06BFF9}" srcOrd="1" destOrd="0" presId="urn:microsoft.com/office/officeart/2005/8/layout/orgChart1#1"/>
    <dgm:cxn modelId="{156BDB84-B85D-4116-BAE6-2029486DEB05}" type="presParOf" srcId="{F509F53D-8D7D-485D-85A8-210E7E06BFF9}" destId="{F3414FC8-4FF0-4BCB-8E97-4B9E42ED5BB3}" srcOrd="0" destOrd="0" presId="urn:microsoft.com/office/officeart/2005/8/layout/orgChart1#1"/>
    <dgm:cxn modelId="{8F8E5B72-C5C4-4798-8041-9157ECDE777D}" type="presParOf" srcId="{F509F53D-8D7D-485D-85A8-210E7E06BFF9}" destId="{E04FD663-4D08-4C7B-A16D-5B37D313F073}" srcOrd="1" destOrd="0" presId="urn:microsoft.com/office/officeart/2005/8/layout/orgChart1#1"/>
    <dgm:cxn modelId="{2F683F2F-756B-4932-B171-2425FDF1A60E}" type="presParOf" srcId="{E04FD663-4D08-4C7B-A16D-5B37D313F073}" destId="{6F2E3814-6FF8-4525-BB51-8633B587109C}" srcOrd="0" destOrd="0" presId="urn:microsoft.com/office/officeart/2005/8/layout/orgChart1#1"/>
    <dgm:cxn modelId="{D727A1BD-425C-4A08-9289-B0AF2C0E2A47}" type="presParOf" srcId="{6F2E3814-6FF8-4525-BB51-8633B587109C}" destId="{0BFA12F6-DE22-4103-BA46-5783DB6AE7BC}" srcOrd="0" destOrd="0" presId="urn:microsoft.com/office/officeart/2005/8/layout/orgChart1#1"/>
    <dgm:cxn modelId="{36C04E86-FDEF-4501-A246-DF7B4051764D}" type="presParOf" srcId="{6F2E3814-6FF8-4525-BB51-8633B587109C}" destId="{92EC450E-6E43-42C7-9FD7-A1BA9229075C}" srcOrd="1" destOrd="0" presId="urn:microsoft.com/office/officeart/2005/8/layout/orgChart1#1"/>
    <dgm:cxn modelId="{E799BFCF-9496-4424-865A-BDA67B516781}" type="presParOf" srcId="{E04FD663-4D08-4C7B-A16D-5B37D313F073}" destId="{72496054-CBFD-4F5E-94CF-FB102B428005}" srcOrd="1" destOrd="0" presId="urn:microsoft.com/office/officeart/2005/8/layout/orgChart1#1"/>
    <dgm:cxn modelId="{25CC2303-DC12-4732-99B6-5C986FAE33FC}" type="presParOf" srcId="{72496054-CBFD-4F5E-94CF-FB102B428005}" destId="{3E5CF766-1675-47D1-86E6-FE49398674B1}" srcOrd="0" destOrd="0" presId="urn:microsoft.com/office/officeart/2005/8/layout/orgChart1#1"/>
    <dgm:cxn modelId="{AB513F5D-C9FE-4F20-B75B-354DF934EEAF}" type="presParOf" srcId="{72496054-CBFD-4F5E-94CF-FB102B428005}" destId="{3CFAC194-10D4-4E0E-99FE-2CF936C5405C}" srcOrd="1" destOrd="0" presId="urn:microsoft.com/office/officeart/2005/8/layout/orgChart1#1"/>
    <dgm:cxn modelId="{1AA21FB2-F6C9-4F90-8CDF-3EA37A23BDFB}" type="presParOf" srcId="{3CFAC194-10D4-4E0E-99FE-2CF936C5405C}" destId="{2A0D3259-624C-4A1E-9E06-3B6E40556C29}" srcOrd="0" destOrd="0" presId="urn:microsoft.com/office/officeart/2005/8/layout/orgChart1#1"/>
    <dgm:cxn modelId="{2AD8636C-715D-40A4-B4EF-0C0355F79F6B}" type="presParOf" srcId="{2A0D3259-624C-4A1E-9E06-3B6E40556C29}" destId="{5BE2F4B3-1372-4693-BBF5-93F32F4E26CC}" srcOrd="0" destOrd="0" presId="urn:microsoft.com/office/officeart/2005/8/layout/orgChart1#1"/>
    <dgm:cxn modelId="{44C8F774-D5E6-4F96-8F60-F905A68A57B1}" type="presParOf" srcId="{2A0D3259-624C-4A1E-9E06-3B6E40556C29}" destId="{DE99122B-34F9-4DF6-B807-C193AE33D301}" srcOrd="1" destOrd="0" presId="urn:microsoft.com/office/officeart/2005/8/layout/orgChart1#1"/>
    <dgm:cxn modelId="{DE3BE239-67BB-43B4-BF0C-4C8A1CB2D49A}" type="presParOf" srcId="{3CFAC194-10D4-4E0E-99FE-2CF936C5405C}" destId="{047D6B99-6965-470F-A1BC-1505E113ABF4}" srcOrd="1" destOrd="0" presId="urn:microsoft.com/office/officeart/2005/8/layout/orgChart1#1"/>
    <dgm:cxn modelId="{1DD40491-4D98-4B22-9F46-338328F52C1A}" type="presParOf" srcId="{047D6B99-6965-470F-A1BC-1505E113ABF4}" destId="{45383D0F-6390-40F6-B3C3-24CF8172BC19}" srcOrd="0" destOrd="0" presId="urn:microsoft.com/office/officeart/2005/8/layout/orgChart1#1"/>
    <dgm:cxn modelId="{59409631-88FE-4E0C-B1B5-25CFA3AC3B8A}" type="presParOf" srcId="{047D6B99-6965-470F-A1BC-1505E113ABF4}" destId="{B2394226-0975-47A1-A290-46F8961DECF6}" srcOrd="1" destOrd="0" presId="urn:microsoft.com/office/officeart/2005/8/layout/orgChart1#1"/>
    <dgm:cxn modelId="{C8B1C594-E71F-431C-A711-86864B8898B3}" type="presParOf" srcId="{B2394226-0975-47A1-A290-46F8961DECF6}" destId="{0041185B-9B39-457D-8AD3-9D76EF97E213}" srcOrd="0" destOrd="0" presId="urn:microsoft.com/office/officeart/2005/8/layout/orgChart1#1"/>
    <dgm:cxn modelId="{45089E2F-BBAF-4A60-8002-D8FE6B1E2C40}" type="presParOf" srcId="{0041185B-9B39-457D-8AD3-9D76EF97E213}" destId="{5165010D-F995-4697-BA8B-5A3D8D5B4E82}" srcOrd="0" destOrd="0" presId="urn:microsoft.com/office/officeart/2005/8/layout/orgChart1#1"/>
    <dgm:cxn modelId="{DE78C5D8-2076-4A26-98D0-2E9443B7374E}" type="presParOf" srcId="{0041185B-9B39-457D-8AD3-9D76EF97E213}" destId="{86739482-8E07-4B74-94A0-C03B7A83F8A1}" srcOrd="1" destOrd="0" presId="urn:microsoft.com/office/officeart/2005/8/layout/orgChart1#1"/>
    <dgm:cxn modelId="{22D3F36C-E362-4578-B33E-138AFDBA67F6}" type="presParOf" srcId="{B2394226-0975-47A1-A290-46F8961DECF6}" destId="{C5243013-E7AB-4F8E-B2E2-48311B475A91}" srcOrd="1" destOrd="0" presId="urn:microsoft.com/office/officeart/2005/8/layout/orgChart1#1"/>
    <dgm:cxn modelId="{37380101-330F-4CAC-82AC-4BCA4CF673F2}" type="presParOf" srcId="{C5243013-E7AB-4F8E-B2E2-48311B475A91}" destId="{61D55777-E050-4741-B760-25E6683208A7}" srcOrd="0" destOrd="0" presId="urn:microsoft.com/office/officeart/2005/8/layout/orgChart1#1"/>
    <dgm:cxn modelId="{F24ABFEF-5327-4DDA-8F3F-64046061E284}" type="presParOf" srcId="{C5243013-E7AB-4F8E-B2E2-48311B475A91}" destId="{1F196C11-DCFD-4BF6-93F0-B0DCB5A8A6ED}" srcOrd="1" destOrd="0" presId="urn:microsoft.com/office/officeart/2005/8/layout/orgChart1#1"/>
    <dgm:cxn modelId="{15ECB7BE-BFD4-4C65-904F-C740A2A58DFC}" type="presParOf" srcId="{1F196C11-DCFD-4BF6-93F0-B0DCB5A8A6ED}" destId="{A15FBF15-4BDB-42FF-A3F5-8B1B56E3A7E5}" srcOrd="0" destOrd="0" presId="urn:microsoft.com/office/officeart/2005/8/layout/orgChart1#1"/>
    <dgm:cxn modelId="{EA25527E-2ADB-420E-9943-96C35273B58F}" type="presParOf" srcId="{A15FBF15-4BDB-42FF-A3F5-8B1B56E3A7E5}" destId="{391A98C5-32D0-4248-A58E-EAA4BC23FAA9}" srcOrd="0" destOrd="0" presId="urn:microsoft.com/office/officeart/2005/8/layout/orgChart1#1"/>
    <dgm:cxn modelId="{E7163EF8-0C87-41E0-802D-2A0A80E940CC}" type="presParOf" srcId="{A15FBF15-4BDB-42FF-A3F5-8B1B56E3A7E5}" destId="{FF6CDD64-9E20-4DE1-AB95-1E93E10426E9}" srcOrd="1" destOrd="0" presId="urn:microsoft.com/office/officeart/2005/8/layout/orgChart1#1"/>
    <dgm:cxn modelId="{DD839E86-3ABA-430B-87F2-4FED5BD52845}" type="presParOf" srcId="{1F196C11-DCFD-4BF6-93F0-B0DCB5A8A6ED}" destId="{9B276021-AD52-4E06-B8D3-A258B4785335}" srcOrd="1" destOrd="0" presId="urn:microsoft.com/office/officeart/2005/8/layout/orgChart1#1"/>
    <dgm:cxn modelId="{BE76B37F-340A-4689-A0BF-116571AB2B86}" type="presParOf" srcId="{9B276021-AD52-4E06-B8D3-A258B4785335}" destId="{4ECF10E6-9E77-4400-B21C-498C393AAAFA}" srcOrd="0" destOrd="0" presId="urn:microsoft.com/office/officeart/2005/8/layout/orgChart1#1"/>
    <dgm:cxn modelId="{07275CBD-A141-4427-AF6C-05734FD5244D}" type="presParOf" srcId="{9B276021-AD52-4E06-B8D3-A258B4785335}" destId="{5F2BB128-2507-42A1-9855-B3D15978A572}" srcOrd="1" destOrd="0" presId="urn:microsoft.com/office/officeart/2005/8/layout/orgChart1#1"/>
    <dgm:cxn modelId="{E72DD7D0-C393-4093-BD3A-7C39CDC21664}" type="presParOf" srcId="{5F2BB128-2507-42A1-9855-B3D15978A572}" destId="{6EC79C67-3ECD-4F66-826E-0441C3689983}" srcOrd="0" destOrd="0" presId="urn:microsoft.com/office/officeart/2005/8/layout/orgChart1#1"/>
    <dgm:cxn modelId="{944029D7-9AF6-47EF-A5BE-A0828BCFF322}" type="presParOf" srcId="{6EC79C67-3ECD-4F66-826E-0441C3689983}" destId="{9165AB56-0491-4B67-B8ED-EE4828CDC32C}" srcOrd="0" destOrd="0" presId="urn:microsoft.com/office/officeart/2005/8/layout/orgChart1#1"/>
    <dgm:cxn modelId="{7A23367A-8DA5-49C4-AEA6-DAFA72FD9716}" type="presParOf" srcId="{6EC79C67-3ECD-4F66-826E-0441C3689983}" destId="{25FE6F4A-6D40-4CD6-93F0-B68EEEC8ECBF}" srcOrd="1" destOrd="0" presId="urn:microsoft.com/office/officeart/2005/8/layout/orgChart1#1"/>
    <dgm:cxn modelId="{CD795EF8-02E1-41CC-A19D-49B9B6088EBB}" type="presParOf" srcId="{5F2BB128-2507-42A1-9855-B3D15978A572}" destId="{EAC8284F-6E7C-485F-ABE6-A6CB6D9B536C}" srcOrd="1" destOrd="0" presId="urn:microsoft.com/office/officeart/2005/8/layout/orgChart1#1"/>
    <dgm:cxn modelId="{E11D8E86-A004-4105-BB44-B8BEAB4585A9}" type="presParOf" srcId="{5F2BB128-2507-42A1-9855-B3D15978A572}" destId="{B985CFBD-20A0-4E95-9026-E8DF27E43816}" srcOrd="2" destOrd="0" presId="urn:microsoft.com/office/officeart/2005/8/layout/orgChart1#1"/>
    <dgm:cxn modelId="{E717FA28-7C2F-423B-9085-A9F06B262F25}" type="presParOf" srcId="{1F196C11-DCFD-4BF6-93F0-B0DCB5A8A6ED}" destId="{328F6254-4B54-4042-9EF2-36930FEEAA2D}" srcOrd="2" destOrd="0" presId="urn:microsoft.com/office/officeart/2005/8/layout/orgChart1#1"/>
    <dgm:cxn modelId="{CF6CA496-2F61-402D-A35D-6004BABED3CF}" type="presParOf" srcId="{B2394226-0975-47A1-A290-46F8961DECF6}" destId="{92E63F47-B756-4984-A14C-C3ECE7A71E45}" srcOrd="2" destOrd="0" presId="urn:microsoft.com/office/officeart/2005/8/layout/orgChart1#1"/>
    <dgm:cxn modelId="{E2340BBB-EDDE-4D47-9642-5BFF00422114}" type="presParOf" srcId="{3CFAC194-10D4-4E0E-99FE-2CF936C5405C}" destId="{43EB76C4-9FC8-463E-AE4B-CAB68429F7C4}" srcOrd="2" destOrd="0" presId="urn:microsoft.com/office/officeart/2005/8/layout/orgChart1#1"/>
    <dgm:cxn modelId="{D030FF07-4D36-4685-BA85-C80D674901B6}" type="presParOf" srcId="{E04FD663-4D08-4C7B-A16D-5B37D313F073}" destId="{C88EAD57-F910-4125-A5C9-77D0CEE09AA9}" srcOrd="2" destOrd="0" presId="urn:microsoft.com/office/officeart/2005/8/layout/orgChart1#1"/>
    <dgm:cxn modelId="{3CE423BD-472F-402B-AE41-6FFCF2EF75A7}" type="presParOf" srcId="{CF930356-332A-4C5D-95A4-AFD0023CAF31}" destId="{96331D1C-2F78-431C-B6E7-4B2F7225D29D}" srcOrd="2" destOrd="0" presId="urn:microsoft.com/office/officeart/2005/8/layout/orgChart1#1"/>
    <dgm:cxn modelId="{8062D091-A5D1-42F5-B4F1-14587659D764}" type="presParOf" srcId="{2F3A41AF-7498-490E-8AAA-58DBBB7F066F}" destId="{540087F4-85BA-4CFE-BDF0-1E3D6FCC3B86}" srcOrd="2" destOrd="0" presId="urn:microsoft.com/office/officeart/2005/8/layout/orgChart1#1"/>
    <dgm:cxn modelId="{984EA359-FFB4-45B6-8DF4-C661C45DA960}" type="presParOf" srcId="{C27F36BB-2884-418B-87D6-E21035B50448}" destId="{944EF5A7-99FA-461C-A247-18393811C833}" srcOrd="2" destOrd="0" presId="urn:microsoft.com/office/officeart/2005/8/layout/orgChart1#1"/>
    <dgm:cxn modelId="{5DF938EC-ED21-4DD8-AAE9-2DE9FFC142CE}" type="presParOf" srcId="{DEC524E3-03E6-4A92-B25A-3E0BAAC79C72}" destId="{385C13C8-4E82-4EDA-ADDB-D25F4545DCAD}" srcOrd="2" destOrd="0" presId="urn:microsoft.com/office/officeart/2005/8/layout/orgChart1#1"/>
    <dgm:cxn modelId="{E913E924-2C31-4AD5-8188-4A104297060B}" type="presParOf" srcId="{88ABEA98-E07B-42B2-ACA6-6DF1EF6DC874}" destId="{D8EB6BDB-CFD1-4D88-BB8D-7C440FCDA177}" srcOrd="2" destOrd="0" presId="urn:microsoft.com/office/officeart/2005/8/layout/orgChart1#1"/>
    <dgm:cxn modelId="{A2A4FACE-07DD-4A7B-BB8F-23254AA30068}" type="presParOf" srcId="{39D55FB0-6451-4327-950B-44CCF851DFA6}" destId="{3FE22A52-F8ED-4EB3-9E4C-93225CDC4108}" srcOrd="2" destOrd="0" presId="urn:microsoft.com/office/officeart/2005/8/layout/orgChart1#1"/>
  </dgm:cxnLst>
  <dgm:bg>
    <a:noFill/>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E6FBD69-E49E-48F3-B2E4-831C338B5CAA}" type="doc">
      <dgm:prSet loTypeId="urn:microsoft.com/office/officeart/2005/8/layout/matrix3" loCatId="matrix" qsTypeId="urn:microsoft.com/office/officeart/2005/8/quickstyle/simple5" qsCatId="simple" csTypeId="urn:microsoft.com/office/officeart/2005/8/colors/colorful4" csCatId="colorful" phldr="1"/>
      <dgm:spPr/>
      <dgm:t>
        <a:bodyPr/>
        <a:lstStyle/>
        <a:p>
          <a:endParaRPr lang="en-US"/>
        </a:p>
      </dgm:t>
    </dgm:pt>
    <dgm:pt modelId="{16F0BCC6-9D29-41E7-83BA-AC55DAA8FFBE}">
      <dgm:prSet phldrT="[Text]" custT="1"/>
      <dgm:spPr>
        <a:solidFill>
          <a:srgbClr val="00B050"/>
        </a:solidFill>
        <a:ln>
          <a:solidFill>
            <a:schemeClr val="tx1">
              <a:lumMod val="75000"/>
              <a:lumOff val="25000"/>
            </a:schemeClr>
          </a:solidFill>
        </a:ln>
      </dgm:spPr>
      <dgm:t>
        <a:bodyPr/>
        <a:lstStyle/>
        <a:p>
          <a:r>
            <a:rPr lang="en-US" sz="1350" b="1"/>
            <a:t>Strengths</a:t>
          </a:r>
        </a:p>
      </dgm:t>
    </dgm:pt>
    <dgm:pt modelId="{E85E6A8F-4B50-4487-99AA-FD6A0726B6E0}" type="parTrans" cxnId="{7B305505-45F7-4648-A024-FA7A760991B8}">
      <dgm:prSet/>
      <dgm:spPr/>
      <dgm:t>
        <a:bodyPr/>
        <a:lstStyle/>
        <a:p>
          <a:endParaRPr lang="en-US" sz="1350" b="1"/>
        </a:p>
      </dgm:t>
    </dgm:pt>
    <dgm:pt modelId="{09398261-29EF-4479-AB5F-1227EEC75B91}" type="sibTrans" cxnId="{7B305505-45F7-4648-A024-FA7A760991B8}">
      <dgm:prSet/>
      <dgm:spPr/>
      <dgm:t>
        <a:bodyPr/>
        <a:lstStyle/>
        <a:p>
          <a:endParaRPr lang="en-US" sz="1350" b="1"/>
        </a:p>
      </dgm:t>
    </dgm:pt>
    <dgm:pt modelId="{C319CB27-76D7-40BF-8619-D562AD301687}">
      <dgm:prSet phldrT="[Text]" custT="1"/>
      <dgm:spPr>
        <a:solidFill>
          <a:srgbClr val="FFC000"/>
        </a:solidFill>
        <a:ln>
          <a:solidFill>
            <a:schemeClr val="tx1">
              <a:lumMod val="75000"/>
              <a:lumOff val="25000"/>
            </a:schemeClr>
          </a:solidFill>
        </a:ln>
      </dgm:spPr>
      <dgm:t>
        <a:bodyPr/>
        <a:lstStyle/>
        <a:p>
          <a:r>
            <a:rPr lang="en-US" sz="1350" b="1"/>
            <a:t>Weakness</a:t>
          </a:r>
        </a:p>
      </dgm:t>
    </dgm:pt>
    <dgm:pt modelId="{69258B82-D850-4ABE-9D9C-FF3A75CA5F25}" type="parTrans" cxnId="{9AFB371A-6298-48E6-B214-DF69CCE33ECD}">
      <dgm:prSet/>
      <dgm:spPr/>
      <dgm:t>
        <a:bodyPr/>
        <a:lstStyle/>
        <a:p>
          <a:endParaRPr lang="en-US" sz="1350" b="1"/>
        </a:p>
      </dgm:t>
    </dgm:pt>
    <dgm:pt modelId="{2F1CDE1D-E105-4F39-B6D1-32B5DAE49D7A}" type="sibTrans" cxnId="{9AFB371A-6298-48E6-B214-DF69CCE33ECD}">
      <dgm:prSet/>
      <dgm:spPr/>
      <dgm:t>
        <a:bodyPr/>
        <a:lstStyle/>
        <a:p>
          <a:endParaRPr lang="en-US" sz="1350" b="1"/>
        </a:p>
      </dgm:t>
    </dgm:pt>
    <dgm:pt modelId="{13E1A460-BFED-497A-BB95-BD7D054E6FCB}">
      <dgm:prSet phldrT="[Text]" custT="1"/>
      <dgm:spPr>
        <a:solidFill>
          <a:srgbClr val="00B0F0"/>
        </a:solidFill>
        <a:ln>
          <a:solidFill>
            <a:schemeClr val="tx1">
              <a:lumMod val="75000"/>
              <a:lumOff val="25000"/>
            </a:schemeClr>
          </a:solidFill>
        </a:ln>
      </dgm:spPr>
      <dgm:t>
        <a:bodyPr/>
        <a:lstStyle/>
        <a:p>
          <a:r>
            <a:rPr lang="en-US" sz="1350" b="1"/>
            <a:t>Opportunities</a:t>
          </a:r>
        </a:p>
      </dgm:t>
    </dgm:pt>
    <dgm:pt modelId="{4DF25D32-468D-43E0-A548-BE57DA1B3EF0}" type="parTrans" cxnId="{B0ACF8FE-0609-4592-9E70-558AC4C3BB17}">
      <dgm:prSet/>
      <dgm:spPr/>
      <dgm:t>
        <a:bodyPr/>
        <a:lstStyle/>
        <a:p>
          <a:endParaRPr lang="en-US" sz="1350" b="1"/>
        </a:p>
      </dgm:t>
    </dgm:pt>
    <dgm:pt modelId="{95414BB7-75BD-49B1-90FF-0A14ACCBD53A}" type="sibTrans" cxnId="{B0ACF8FE-0609-4592-9E70-558AC4C3BB17}">
      <dgm:prSet/>
      <dgm:spPr/>
      <dgm:t>
        <a:bodyPr/>
        <a:lstStyle/>
        <a:p>
          <a:endParaRPr lang="en-US" sz="1350" b="1"/>
        </a:p>
      </dgm:t>
    </dgm:pt>
    <dgm:pt modelId="{8192B9FA-533F-414A-8E3D-AD486CC8CAF9}">
      <dgm:prSet phldrT="[Text]" custT="1"/>
      <dgm:spPr>
        <a:solidFill>
          <a:srgbClr val="FF0000"/>
        </a:solidFill>
        <a:ln>
          <a:solidFill>
            <a:schemeClr val="tx1">
              <a:lumMod val="75000"/>
              <a:lumOff val="25000"/>
            </a:schemeClr>
          </a:solidFill>
        </a:ln>
      </dgm:spPr>
      <dgm:t>
        <a:bodyPr/>
        <a:lstStyle/>
        <a:p>
          <a:r>
            <a:rPr lang="en-US" sz="1350" b="1"/>
            <a:t>Threats</a:t>
          </a:r>
        </a:p>
      </dgm:t>
    </dgm:pt>
    <dgm:pt modelId="{EF30BC84-D11E-4E3E-ACF8-142000E5D4C3}" type="parTrans" cxnId="{11DE7EF5-7645-4BDE-8161-DA1E90FD08FC}">
      <dgm:prSet/>
      <dgm:spPr/>
      <dgm:t>
        <a:bodyPr/>
        <a:lstStyle/>
        <a:p>
          <a:endParaRPr lang="en-US" sz="1350" b="1"/>
        </a:p>
      </dgm:t>
    </dgm:pt>
    <dgm:pt modelId="{2B57C7F2-85C4-4B97-876E-CEDB45711104}" type="sibTrans" cxnId="{11DE7EF5-7645-4BDE-8161-DA1E90FD08FC}">
      <dgm:prSet/>
      <dgm:spPr/>
      <dgm:t>
        <a:bodyPr/>
        <a:lstStyle/>
        <a:p>
          <a:endParaRPr lang="en-US" sz="1350" b="1"/>
        </a:p>
      </dgm:t>
    </dgm:pt>
    <dgm:pt modelId="{9E23C530-EA49-461F-8025-018EE112DAC8}" type="pres">
      <dgm:prSet presAssocID="{BE6FBD69-E49E-48F3-B2E4-831C338B5CAA}" presName="matrix" presStyleCnt="0">
        <dgm:presLayoutVars>
          <dgm:chMax val="1"/>
          <dgm:dir/>
          <dgm:resizeHandles val="exact"/>
        </dgm:presLayoutVars>
      </dgm:prSet>
      <dgm:spPr/>
      <dgm:t>
        <a:bodyPr/>
        <a:lstStyle/>
        <a:p>
          <a:endParaRPr lang="en-US"/>
        </a:p>
      </dgm:t>
    </dgm:pt>
    <dgm:pt modelId="{8D36AB2A-29B4-4627-BDAC-D80F3BB887EF}" type="pres">
      <dgm:prSet presAssocID="{BE6FBD69-E49E-48F3-B2E4-831C338B5CAA}" presName="diamond" presStyleLbl="bgShp" presStyleIdx="0" presStyleCnt="1"/>
      <dgm:spPr>
        <a:solidFill>
          <a:schemeClr val="bg1">
            <a:lumMod val="95000"/>
          </a:schemeClr>
        </a:solidFill>
        <a:ln>
          <a:noFill/>
        </a:ln>
        <a:effectLst>
          <a:outerShdw blurRad="63500" sx="102000" sy="102000" algn="ctr" rotWithShape="0">
            <a:prstClr val="black">
              <a:alpha val="40000"/>
            </a:prstClr>
          </a:outerShdw>
        </a:effectLst>
      </dgm:spPr>
    </dgm:pt>
    <dgm:pt modelId="{D6D2127D-179F-4F58-B47A-0295C65C2D61}" type="pres">
      <dgm:prSet presAssocID="{BE6FBD69-E49E-48F3-B2E4-831C338B5CAA}" presName="quad1" presStyleLbl="node1" presStyleIdx="0" presStyleCnt="4">
        <dgm:presLayoutVars>
          <dgm:chMax val="0"/>
          <dgm:chPref val="0"/>
          <dgm:bulletEnabled val="1"/>
        </dgm:presLayoutVars>
      </dgm:prSet>
      <dgm:spPr/>
      <dgm:t>
        <a:bodyPr/>
        <a:lstStyle/>
        <a:p>
          <a:endParaRPr lang="en-US"/>
        </a:p>
      </dgm:t>
    </dgm:pt>
    <dgm:pt modelId="{A5BE3554-4B32-49EE-A4A3-E261E81DB2F7}" type="pres">
      <dgm:prSet presAssocID="{BE6FBD69-E49E-48F3-B2E4-831C338B5CAA}" presName="quad2" presStyleLbl="node1" presStyleIdx="1" presStyleCnt="4">
        <dgm:presLayoutVars>
          <dgm:chMax val="0"/>
          <dgm:chPref val="0"/>
          <dgm:bulletEnabled val="1"/>
        </dgm:presLayoutVars>
      </dgm:prSet>
      <dgm:spPr/>
      <dgm:t>
        <a:bodyPr/>
        <a:lstStyle/>
        <a:p>
          <a:endParaRPr lang="en-US"/>
        </a:p>
      </dgm:t>
    </dgm:pt>
    <dgm:pt modelId="{52747184-F3C3-41E9-959A-923AF8F546E1}" type="pres">
      <dgm:prSet presAssocID="{BE6FBD69-E49E-48F3-B2E4-831C338B5CAA}" presName="quad3" presStyleLbl="node1" presStyleIdx="2" presStyleCnt="4">
        <dgm:presLayoutVars>
          <dgm:chMax val="0"/>
          <dgm:chPref val="0"/>
          <dgm:bulletEnabled val="1"/>
        </dgm:presLayoutVars>
      </dgm:prSet>
      <dgm:spPr/>
      <dgm:t>
        <a:bodyPr/>
        <a:lstStyle/>
        <a:p>
          <a:endParaRPr lang="en-US"/>
        </a:p>
      </dgm:t>
    </dgm:pt>
    <dgm:pt modelId="{48608336-0AD7-4427-8DF7-76FE5A1950F5}" type="pres">
      <dgm:prSet presAssocID="{BE6FBD69-E49E-48F3-B2E4-831C338B5CAA}" presName="quad4" presStyleLbl="node1" presStyleIdx="3" presStyleCnt="4">
        <dgm:presLayoutVars>
          <dgm:chMax val="0"/>
          <dgm:chPref val="0"/>
          <dgm:bulletEnabled val="1"/>
        </dgm:presLayoutVars>
      </dgm:prSet>
      <dgm:spPr/>
      <dgm:t>
        <a:bodyPr/>
        <a:lstStyle/>
        <a:p>
          <a:endParaRPr lang="en-US"/>
        </a:p>
      </dgm:t>
    </dgm:pt>
  </dgm:ptLst>
  <dgm:cxnLst>
    <dgm:cxn modelId="{9AFB371A-6298-48E6-B214-DF69CCE33ECD}" srcId="{BE6FBD69-E49E-48F3-B2E4-831C338B5CAA}" destId="{C319CB27-76D7-40BF-8619-D562AD301687}" srcOrd="1" destOrd="0" parTransId="{69258B82-D850-4ABE-9D9C-FF3A75CA5F25}" sibTransId="{2F1CDE1D-E105-4F39-B6D1-32B5DAE49D7A}"/>
    <dgm:cxn modelId="{221C596E-F27E-47B5-BAD3-A4B47500B59C}" type="presOf" srcId="{BE6FBD69-E49E-48F3-B2E4-831C338B5CAA}" destId="{9E23C530-EA49-461F-8025-018EE112DAC8}" srcOrd="0" destOrd="0" presId="urn:microsoft.com/office/officeart/2005/8/layout/matrix3"/>
    <dgm:cxn modelId="{60F993BE-89DD-4876-BE88-5FCAAB83E78F}" type="presOf" srcId="{13E1A460-BFED-497A-BB95-BD7D054E6FCB}" destId="{52747184-F3C3-41E9-959A-923AF8F546E1}" srcOrd="0" destOrd="0" presId="urn:microsoft.com/office/officeart/2005/8/layout/matrix3"/>
    <dgm:cxn modelId="{F32995F3-D71C-45EA-99DB-29DE029CF814}" type="presOf" srcId="{16F0BCC6-9D29-41E7-83BA-AC55DAA8FFBE}" destId="{D6D2127D-179F-4F58-B47A-0295C65C2D61}" srcOrd="0" destOrd="0" presId="urn:microsoft.com/office/officeart/2005/8/layout/matrix3"/>
    <dgm:cxn modelId="{B0ACF8FE-0609-4592-9E70-558AC4C3BB17}" srcId="{BE6FBD69-E49E-48F3-B2E4-831C338B5CAA}" destId="{13E1A460-BFED-497A-BB95-BD7D054E6FCB}" srcOrd="2" destOrd="0" parTransId="{4DF25D32-468D-43E0-A548-BE57DA1B3EF0}" sibTransId="{95414BB7-75BD-49B1-90FF-0A14ACCBD53A}"/>
    <dgm:cxn modelId="{7B305505-45F7-4648-A024-FA7A760991B8}" srcId="{BE6FBD69-E49E-48F3-B2E4-831C338B5CAA}" destId="{16F0BCC6-9D29-41E7-83BA-AC55DAA8FFBE}" srcOrd="0" destOrd="0" parTransId="{E85E6A8F-4B50-4487-99AA-FD6A0726B6E0}" sibTransId="{09398261-29EF-4479-AB5F-1227EEC75B91}"/>
    <dgm:cxn modelId="{BDE64210-6F68-47FC-A376-B0B47A1FA5E4}" type="presOf" srcId="{8192B9FA-533F-414A-8E3D-AD486CC8CAF9}" destId="{48608336-0AD7-4427-8DF7-76FE5A1950F5}" srcOrd="0" destOrd="0" presId="urn:microsoft.com/office/officeart/2005/8/layout/matrix3"/>
    <dgm:cxn modelId="{11DE7EF5-7645-4BDE-8161-DA1E90FD08FC}" srcId="{BE6FBD69-E49E-48F3-B2E4-831C338B5CAA}" destId="{8192B9FA-533F-414A-8E3D-AD486CC8CAF9}" srcOrd="3" destOrd="0" parTransId="{EF30BC84-D11E-4E3E-ACF8-142000E5D4C3}" sibTransId="{2B57C7F2-85C4-4B97-876E-CEDB45711104}"/>
    <dgm:cxn modelId="{5850AB6D-1C19-4556-B9AF-0F1BE63C45F1}" type="presOf" srcId="{C319CB27-76D7-40BF-8619-D562AD301687}" destId="{A5BE3554-4B32-49EE-A4A3-E261E81DB2F7}" srcOrd="0" destOrd="0" presId="urn:microsoft.com/office/officeart/2005/8/layout/matrix3"/>
    <dgm:cxn modelId="{2389D813-1D5E-43DF-B08B-CD5D6EA299C4}" type="presParOf" srcId="{9E23C530-EA49-461F-8025-018EE112DAC8}" destId="{8D36AB2A-29B4-4627-BDAC-D80F3BB887EF}" srcOrd="0" destOrd="0" presId="urn:microsoft.com/office/officeart/2005/8/layout/matrix3"/>
    <dgm:cxn modelId="{911397FA-E9DB-4AB0-9487-10D70036D7C5}" type="presParOf" srcId="{9E23C530-EA49-461F-8025-018EE112DAC8}" destId="{D6D2127D-179F-4F58-B47A-0295C65C2D61}" srcOrd="1" destOrd="0" presId="urn:microsoft.com/office/officeart/2005/8/layout/matrix3"/>
    <dgm:cxn modelId="{7B108027-90F2-4920-8636-1862C05715A6}" type="presParOf" srcId="{9E23C530-EA49-461F-8025-018EE112DAC8}" destId="{A5BE3554-4B32-49EE-A4A3-E261E81DB2F7}" srcOrd="2" destOrd="0" presId="urn:microsoft.com/office/officeart/2005/8/layout/matrix3"/>
    <dgm:cxn modelId="{B694DBA7-1D01-40FC-B37F-20009A215706}" type="presParOf" srcId="{9E23C530-EA49-461F-8025-018EE112DAC8}" destId="{52747184-F3C3-41E9-959A-923AF8F546E1}" srcOrd="3" destOrd="0" presId="urn:microsoft.com/office/officeart/2005/8/layout/matrix3"/>
    <dgm:cxn modelId="{B4C1DAC0-A2C4-43A1-8910-E4C302075F43}" type="presParOf" srcId="{9E23C530-EA49-461F-8025-018EE112DAC8}" destId="{48608336-0AD7-4427-8DF7-76FE5A1950F5}" srcOrd="4" destOrd="0" presId="urn:microsoft.com/office/officeart/2005/8/layout/matrix3"/>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4DA2E07-11B9-4640-830C-E249352FC232}" type="doc">
      <dgm:prSet loTypeId="urn:microsoft.com/office/officeart/2005/8/layout/radial5" loCatId="cycle" qsTypeId="urn:microsoft.com/office/officeart/2005/8/quickstyle/simple5" qsCatId="simple" csTypeId="urn:microsoft.com/office/officeart/2005/8/colors/colorful5" csCatId="colorful" phldr="1"/>
      <dgm:spPr/>
      <dgm:t>
        <a:bodyPr/>
        <a:lstStyle/>
        <a:p>
          <a:endParaRPr lang="en-US"/>
        </a:p>
      </dgm:t>
    </dgm:pt>
    <dgm:pt modelId="{C7526BD9-0A99-4266-A57A-F55A5D42A903}">
      <dgm:prSet phldrT="[Text]"/>
      <dgm:spPr>
        <a:ln>
          <a:solidFill>
            <a:schemeClr val="tx1">
              <a:lumMod val="65000"/>
              <a:lumOff val="35000"/>
            </a:schemeClr>
          </a:solidFill>
        </a:ln>
      </dgm:spPr>
      <dgm:t>
        <a:bodyPr/>
        <a:lstStyle/>
        <a:p>
          <a:pPr algn="ctr"/>
          <a:r>
            <a:rPr lang="en-US" b="1"/>
            <a:t>Ratio</a:t>
          </a:r>
        </a:p>
        <a:p>
          <a:pPr algn="ctr"/>
          <a:r>
            <a:rPr lang="en-US" b="1"/>
            <a:t>Analysis</a:t>
          </a:r>
        </a:p>
      </dgm:t>
    </dgm:pt>
    <dgm:pt modelId="{49BAB71A-EDC9-4136-A4C4-E1FDC60EC54D}" type="parTrans" cxnId="{E7A527FF-B8E9-4E05-B486-971899A007EC}">
      <dgm:prSet/>
      <dgm:spPr/>
      <dgm:t>
        <a:bodyPr/>
        <a:lstStyle/>
        <a:p>
          <a:pPr algn="ctr"/>
          <a:endParaRPr lang="en-US" b="1"/>
        </a:p>
      </dgm:t>
    </dgm:pt>
    <dgm:pt modelId="{9658CEDE-EBFB-43CD-B208-1CE8DA341F88}" type="sibTrans" cxnId="{E7A527FF-B8E9-4E05-B486-971899A007EC}">
      <dgm:prSet/>
      <dgm:spPr/>
      <dgm:t>
        <a:bodyPr/>
        <a:lstStyle/>
        <a:p>
          <a:pPr algn="ctr"/>
          <a:endParaRPr lang="en-US" b="1"/>
        </a:p>
      </dgm:t>
    </dgm:pt>
    <dgm:pt modelId="{BF5D28EA-27AF-47A8-A7C9-65E674ABC4B2}">
      <dgm:prSet phldrT="[Text]"/>
      <dgm:spPr>
        <a:ln>
          <a:solidFill>
            <a:schemeClr val="tx1">
              <a:lumMod val="65000"/>
              <a:lumOff val="35000"/>
            </a:schemeClr>
          </a:solidFill>
        </a:ln>
      </dgm:spPr>
      <dgm:t>
        <a:bodyPr/>
        <a:lstStyle/>
        <a:p>
          <a:pPr algn="ctr"/>
          <a:r>
            <a:rPr lang="en-US" b="1"/>
            <a:t>Liquidity</a:t>
          </a:r>
        </a:p>
        <a:p>
          <a:pPr algn="ctr"/>
          <a:r>
            <a:rPr lang="en-US" b="1"/>
            <a:t>Ratio</a:t>
          </a:r>
        </a:p>
      </dgm:t>
    </dgm:pt>
    <dgm:pt modelId="{DFDB4F79-BE0C-476F-B0E3-7987F4D5C326}" type="parTrans" cxnId="{708D2389-AA17-49E4-A110-20F99C66E80F}">
      <dgm:prSet/>
      <dgm:spPr>
        <a:ln>
          <a:solidFill>
            <a:schemeClr val="tx1">
              <a:lumMod val="65000"/>
              <a:lumOff val="35000"/>
            </a:schemeClr>
          </a:solidFill>
        </a:ln>
      </dgm:spPr>
      <dgm:t>
        <a:bodyPr/>
        <a:lstStyle/>
        <a:p>
          <a:pPr algn="ctr"/>
          <a:endParaRPr lang="en-US" b="1"/>
        </a:p>
      </dgm:t>
    </dgm:pt>
    <dgm:pt modelId="{318DB35D-7FD1-4C15-9DC7-3EE2547D251D}" type="sibTrans" cxnId="{708D2389-AA17-49E4-A110-20F99C66E80F}">
      <dgm:prSet/>
      <dgm:spPr/>
      <dgm:t>
        <a:bodyPr/>
        <a:lstStyle/>
        <a:p>
          <a:pPr algn="ctr"/>
          <a:endParaRPr lang="en-US" b="1"/>
        </a:p>
      </dgm:t>
    </dgm:pt>
    <dgm:pt modelId="{46DF6EF2-AA58-4077-A34C-A83F58EB3D06}">
      <dgm:prSet phldrT="[Text]"/>
      <dgm:spPr>
        <a:ln>
          <a:solidFill>
            <a:schemeClr val="tx1">
              <a:lumMod val="65000"/>
              <a:lumOff val="35000"/>
            </a:schemeClr>
          </a:solidFill>
        </a:ln>
      </dgm:spPr>
      <dgm:t>
        <a:bodyPr/>
        <a:lstStyle/>
        <a:p>
          <a:pPr algn="ctr"/>
          <a:r>
            <a:rPr lang="en-US" b="1"/>
            <a:t>Leverage</a:t>
          </a:r>
        </a:p>
        <a:p>
          <a:pPr algn="ctr"/>
          <a:r>
            <a:rPr lang="en-US" b="1"/>
            <a:t>Rato</a:t>
          </a:r>
        </a:p>
      </dgm:t>
    </dgm:pt>
    <dgm:pt modelId="{C7212F69-455D-4B80-AA3A-D8480B654350}" type="parTrans" cxnId="{F061B022-2DC9-4241-B469-8DA33BA5BA2A}">
      <dgm:prSet/>
      <dgm:spPr>
        <a:ln>
          <a:solidFill>
            <a:schemeClr val="tx1">
              <a:lumMod val="65000"/>
              <a:lumOff val="35000"/>
            </a:schemeClr>
          </a:solidFill>
        </a:ln>
      </dgm:spPr>
      <dgm:t>
        <a:bodyPr/>
        <a:lstStyle/>
        <a:p>
          <a:pPr algn="ctr"/>
          <a:endParaRPr lang="en-US" b="1"/>
        </a:p>
      </dgm:t>
    </dgm:pt>
    <dgm:pt modelId="{3ACA99F8-45C4-4BCD-AE12-4FB40A9EB05E}" type="sibTrans" cxnId="{F061B022-2DC9-4241-B469-8DA33BA5BA2A}">
      <dgm:prSet/>
      <dgm:spPr/>
      <dgm:t>
        <a:bodyPr/>
        <a:lstStyle/>
        <a:p>
          <a:pPr algn="ctr"/>
          <a:endParaRPr lang="en-US" b="1"/>
        </a:p>
      </dgm:t>
    </dgm:pt>
    <dgm:pt modelId="{60FFAC53-39CE-4481-BC50-3FA99D82A324}">
      <dgm:prSet phldrT="[Text]"/>
      <dgm:spPr>
        <a:ln>
          <a:solidFill>
            <a:schemeClr val="tx1">
              <a:lumMod val="65000"/>
              <a:lumOff val="35000"/>
            </a:schemeClr>
          </a:solidFill>
        </a:ln>
      </dgm:spPr>
      <dgm:t>
        <a:bodyPr/>
        <a:lstStyle/>
        <a:p>
          <a:pPr algn="ctr"/>
          <a:r>
            <a:rPr lang="en-US" b="1"/>
            <a:t>Profitability</a:t>
          </a:r>
        </a:p>
        <a:p>
          <a:pPr algn="ctr"/>
          <a:r>
            <a:rPr lang="en-US" b="1"/>
            <a:t>Dimension</a:t>
          </a:r>
        </a:p>
      </dgm:t>
    </dgm:pt>
    <dgm:pt modelId="{4C3E5744-BE11-43E3-8B17-8C6E694A2450}" type="parTrans" cxnId="{A87D5126-E45A-48EC-8521-17D0082DAC65}">
      <dgm:prSet/>
      <dgm:spPr>
        <a:ln>
          <a:solidFill>
            <a:schemeClr val="tx1">
              <a:lumMod val="65000"/>
              <a:lumOff val="35000"/>
            </a:schemeClr>
          </a:solidFill>
        </a:ln>
      </dgm:spPr>
      <dgm:t>
        <a:bodyPr/>
        <a:lstStyle/>
        <a:p>
          <a:pPr algn="ctr"/>
          <a:endParaRPr lang="en-US" b="1"/>
        </a:p>
      </dgm:t>
    </dgm:pt>
    <dgm:pt modelId="{2F8E31A4-F999-4704-8796-A2F457F97061}" type="sibTrans" cxnId="{A87D5126-E45A-48EC-8521-17D0082DAC65}">
      <dgm:prSet/>
      <dgm:spPr/>
      <dgm:t>
        <a:bodyPr/>
        <a:lstStyle/>
        <a:p>
          <a:pPr algn="ctr"/>
          <a:endParaRPr lang="en-US" b="1"/>
        </a:p>
      </dgm:t>
    </dgm:pt>
    <dgm:pt modelId="{BD5C1389-BDA9-40DB-B6C9-D2E46EEC39FE}">
      <dgm:prSet phldrT="[Text]"/>
      <dgm:spPr>
        <a:ln>
          <a:solidFill>
            <a:schemeClr val="tx1">
              <a:lumMod val="65000"/>
              <a:lumOff val="35000"/>
            </a:schemeClr>
          </a:solidFill>
        </a:ln>
      </dgm:spPr>
      <dgm:t>
        <a:bodyPr/>
        <a:lstStyle/>
        <a:p>
          <a:pPr algn="ctr"/>
          <a:r>
            <a:rPr lang="en-US" b="1"/>
            <a:t>Activity</a:t>
          </a:r>
        </a:p>
        <a:p>
          <a:pPr algn="ctr"/>
          <a:r>
            <a:rPr lang="en-US" b="1"/>
            <a:t>Ratio</a:t>
          </a:r>
        </a:p>
      </dgm:t>
    </dgm:pt>
    <dgm:pt modelId="{504CB109-0760-4CB6-B272-71AB6E13BA03}" type="parTrans" cxnId="{740FA4CC-C60D-4429-A65E-ACD6F806C5E1}">
      <dgm:prSet/>
      <dgm:spPr>
        <a:ln>
          <a:solidFill>
            <a:schemeClr val="tx1">
              <a:lumMod val="65000"/>
              <a:lumOff val="35000"/>
            </a:schemeClr>
          </a:solidFill>
        </a:ln>
      </dgm:spPr>
      <dgm:t>
        <a:bodyPr/>
        <a:lstStyle/>
        <a:p>
          <a:pPr algn="ctr"/>
          <a:endParaRPr lang="en-US" b="1"/>
        </a:p>
      </dgm:t>
    </dgm:pt>
    <dgm:pt modelId="{4B16AB5F-D73D-40F5-82B1-8E38CAB7444A}" type="sibTrans" cxnId="{740FA4CC-C60D-4429-A65E-ACD6F806C5E1}">
      <dgm:prSet/>
      <dgm:spPr/>
      <dgm:t>
        <a:bodyPr/>
        <a:lstStyle/>
        <a:p>
          <a:pPr algn="ctr"/>
          <a:endParaRPr lang="en-US" b="1"/>
        </a:p>
      </dgm:t>
    </dgm:pt>
    <dgm:pt modelId="{A9C9C7BC-E734-43AC-B0F2-E080F031F481}" type="pres">
      <dgm:prSet presAssocID="{14DA2E07-11B9-4640-830C-E249352FC232}" presName="Name0" presStyleCnt="0">
        <dgm:presLayoutVars>
          <dgm:chMax val="1"/>
          <dgm:dir/>
          <dgm:animLvl val="ctr"/>
          <dgm:resizeHandles val="exact"/>
        </dgm:presLayoutVars>
      </dgm:prSet>
      <dgm:spPr/>
      <dgm:t>
        <a:bodyPr/>
        <a:lstStyle/>
        <a:p>
          <a:endParaRPr lang="en-US"/>
        </a:p>
      </dgm:t>
    </dgm:pt>
    <dgm:pt modelId="{1AF2E429-0C1D-4341-BA37-AAFB66BA1530}" type="pres">
      <dgm:prSet presAssocID="{C7526BD9-0A99-4266-A57A-F55A5D42A903}" presName="centerShape" presStyleLbl="node0" presStyleIdx="0" presStyleCnt="1"/>
      <dgm:spPr/>
      <dgm:t>
        <a:bodyPr/>
        <a:lstStyle/>
        <a:p>
          <a:endParaRPr lang="en-US"/>
        </a:p>
      </dgm:t>
    </dgm:pt>
    <dgm:pt modelId="{AB94E1E7-633C-4B42-BEC3-1C9CEF17D63A}" type="pres">
      <dgm:prSet presAssocID="{DFDB4F79-BE0C-476F-B0E3-7987F4D5C326}" presName="parTrans" presStyleLbl="sibTrans2D1" presStyleIdx="0" presStyleCnt="4"/>
      <dgm:spPr/>
      <dgm:t>
        <a:bodyPr/>
        <a:lstStyle/>
        <a:p>
          <a:endParaRPr lang="en-US"/>
        </a:p>
      </dgm:t>
    </dgm:pt>
    <dgm:pt modelId="{17065D08-8875-438D-9602-C9A3E6E14FC2}" type="pres">
      <dgm:prSet presAssocID="{DFDB4F79-BE0C-476F-B0E3-7987F4D5C326}" presName="connectorText" presStyleLbl="sibTrans2D1" presStyleIdx="0" presStyleCnt="4"/>
      <dgm:spPr/>
      <dgm:t>
        <a:bodyPr/>
        <a:lstStyle/>
        <a:p>
          <a:endParaRPr lang="en-US"/>
        </a:p>
      </dgm:t>
    </dgm:pt>
    <dgm:pt modelId="{D7240C4A-FCF3-47E9-BF48-AD5AFC0E7F68}" type="pres">
      <dgm:prSet presAssocID="{BF5D28EA-27AF-47A8-A7C9-65E674ABC4B2}" presName="node" presStyleLbl="node1" presStyleIdx="0" presStyleCnt="4">
        <dgm:presLayoutVars>
          <dgm:bulletEnabled val="1"/>
        </dgm:presLayoutVars>
      </dgm:prSet>
      <dgm:spPr/>
      <dgm:t>
        <a:bodyPr/>
        <a:lstStyle/>
        <a:p>
          <a:endParaRPr lang="en-US"/>
        </a:p>
      </dgm:t>
    </dgm:pt>
    <dgm:pt modelId="{FCFD748C-9B1F-4C7D-92B2-0C020E1A38CD}" type="pres">
      <dgm:prSet presAssocID="{C7212F69-455D-4B80-AA3A-D8480B654350}" presName="parTrans" presStyleLbl="sibTrans2D1" presStyleIdx="1" presStyleCnt="4"/>
      <dgm:spPr/>
      <dgm:t>
        <a:bodyPr/>
        <a:lstStyle/>
        <a:p>
          <a:endParaRPr lang="en-US"/>
        </a:p>
      </dgm:t>
    </dgm:pt>
    <dgm:pt modelId="{52FA198F-02E2-4274-B664-8F8CB28C617E}" type="pres">
      <dgm:prSet presAssocID="{C7212F69-455D-4B80-AA3A-D8480B654350}" presName="connectorText" presStyleLbl="sibTrans2D1" presStyleIdx="1" presStyleCnt="4"/>
      <dgm:spPr/>
      <dgm:t>
        <a:bodyPr/>
        <a:lstStyle/>
        <a:p>
          <a:endParaRPr lang="en-US"/>
        </a:p>
      </dgm:t>
    </dgm:pt>
    <dgm:pt modelId="{20D9C3FC-8FEC-4A81-A09C-A5177F283353}" type="pres">
      <dgm:prSet presAssocID="{46DF6EF2-AA58-4077-A34C-A83F58EB3D06}" presName="node" presStyleLbl="node1" presStyleIdx="1" presStyleCnt="4">
        <dgm:presLayoutVars>
          <dgm:bulletEnabled val="1"/>
        </dgm:presLayoutVars>
      </dgm:prSet>
      <dgm:spPr/>
      <dgm:t>
        <a:bodyPr/>
        <a:lstStyle/>
        <a:p>
          <a:endParaRPr lang="en-US"/>
        </a:p>
      </dgm:t>
    </dgm:pt>
    <dgm:pt modelId="{9B5287EF-D7EB-46D9-BD4F-E1211B3AD893}" type="pres">
      <dgm:prSet presAssocID="{4C3E5744-BE11-43E3-8B17-8C6E694A2450}" presName="parTrans" presStyleLbl="sibTrans2D1" presStyleIdx="2" presStyleCnt="4"/>
      <dgm:spPr/>
      <dgm:t>
        <a:bodyPr/>
        <a:lstStyle/>
        <a:p>
          <a:endParaRPr lang="en-US"/>
        </a:p>
      </dgm:t>
    </dgm:pt>
    <dgm:pt modelId="{84B138E5-3871-4F81-8761-83B861649B14}" type="pres">
      <dgm:prSet presAssocID="{4C3E5744-BE11-43E3-8B17-8C6E694A2450}" presName="connectorText" presStyleLbl="sibTrans2D1" presStyleIdx="2" presStyleCnt="4"/>
      <dgm:spPr/>
      <dgm:t>
        <a:bodyPr/>
        <a:lstStyle/>
        <a:p>
          <a:endParaRPr lang="en-US"/>
        </a:p>
      </dgm:t>
    </dgm:pt>
    <dgm:pt modelId="{D5AA9258-6E56-4AC4-873A-4BCEE075712F}" type="pres">
      <dgm:prSet presAssocID="{60FFAC53-39CE-4481-BC50-3FA99D82A324}" presName="node" presStyleLbl="node1" presStyleIdx="2" presStyleCnt="4">
        <dgm:presLayoutVars>
          <dgm:bulletEnabled val="1"/>
        </dgm:presLayoutVars>
      </dgm:prSet>
      <dgm:spPr/>
      <dgm:t>
        <a:bodyPr/>
        <a:lstStyle/>
        <a:p>
          <a:endParaRPr lang="en-US"/>
        </a:p>
      </dgm:t>
    </dgm:pt>
    <dgm:pt modelId="{833F4477-1F7E-4D07-958E-BB0E060E81FB}" type="pres">
      <dgm:prSet presAssocID="{504CB109-0760-4CB6-B272-71AB6E13BA03}" presName="parTrans" presStyleLbl="sibTrans2D1" presStyleIdx="3" presStyleCnt="4"/>
      <dgm:spPr/>
      <dgm:t>
        <a:bodyPr/>
        <a:lstStyle/>
        <a:p>
          <a:endParaRPr lang="en-US"/>
        </a:p>
      </dgm:t>
    </dgm:pt>
    <dgm:pt modelId="{5F59AC66-0C22-46EE-AFD2-B2F4B6599B82}" type="pres">
      <dgm:prSet presAssocID="{504CB109-0760-4CB6-B272-71AB6E13BA03}" presName="connectorText" presStyleLbl="sibTrans2D1" presStyleIdx="3" presStyleCnt="4"/>
      <dgm:spPr/>
      <dgm:t>
        <a:bodyPr/>
        <a:lstStyle/>
        <a:p>
          <a:endParaRPr lang="en-US"/>
        </a:p>
      </dgm:t>
    </dgm:pt>
    <dgm:pt modelId="{3D06705F-27B7-48AF-9A8D-87FE7025ED40}" type="pres">
      <dgm:prSet presAssocID="{BD5C1389-BDA9-40DB-B6C9-D2E46EEC39FE}" presName="node" presStyleLbl="node1" presStyleIdx="3" presStyleCnt="4">
        <dgm:presLayoutVars>
          <dgm:bulletEnabled val="1"/>
        </dgm:presLayoutVars>
      </dgm:prSet>
      <dgm:spPr/>
      <dgm:t>
        <a:bodyPr/>
        <a:lstStyle/>
        <a:p>
          <a:endParaRPr lang="en-US"/>
        </a:p>
      </dgm:t>
    </dgm:pt>
  </dgm:ptLst>
  <dgm:cxnLst>
    <dgm:cxn modelId="{1FD340DD-40A2-4A3C-A969-C67F7C09FE7B}" type="presOf" srcId="{4C3E5744-BE11-43E3-8B17-8C6E694A2450}" destId="{84B138E5-3871-4F81-8761-83B861649B14}" srcOrd="1" destOrd="0" presId="urn:microsoft.com/office/officeart/2005/8/layout/radial5"/>
    <dgm:cxn modelId="{B776E77B-80A5-4FCA-BBFF-CDC95BA0A509}" type="presOf" srcId="{504CB109-0760-4CB6-B272-71AB6E13BA03}" destId="{5F59AC66-0C22-46EE-AFD2-B2F4B6599B82}" srcOrd="1" destOrd="0" presId="urn:microsoft.com/office/officeart/2005/8/layout/radial5"/>
    <dgm:cxn modelId="{77A8B52B-F51A-4FB6-9F57-71F255E44DDA}" type="presOf" srcId="{DFDB4F79-BE0C-476F-B0E3-7987F4D5C326}" destId="{17065D08-8875-438D-9602-C9A3E6E14FC2}" srcOrd="1" destOrd="0" presId="urn:microsoft.com/office/officeart/2005/8/layout/radial5"/>
    <dgm:cxn modelId="{9D5D9BFB-4EC0-43FE-AD8D-1CB72B136D44}" type="presOf" srcId="{C7212F69-455D-4B80-AA3A-D8480B654350}" destId="{52FA198F-02E2-4274-B664-8F8CB28C617E}" srcOrd="1" destOrd="0" presId="urn:microsoft.com/office/officeart/2005/8/layout/radial5"/>
    <dgm:cxn modelId="{1EB1F145-7A18-42E3-97AF-15289EF70811}" type="presOf" srcId="{BF5D28EA-27AF-47A8-A7C9-65E674ABC4B2}" destId="{D7240C4A-FCF3-47E9-BF48-AD5AFC0E7F68}" srcOrd="0" destOrd="0" presId="urn:microsoft.com/office/officeart/2005/8/layout/radial5"/>
    <dgm:cxn modelId="{2D31F8CA-C6C5-4C73-BEC8-57495289331C}" type="presOf" srcId="{504CB109-0760-4CB6-B272-71AB6E13BA03}" destId="{833F4477-1F7E-4D07-958E-BB0E060E81FB}" srcOrd="0" destOrd="0" presId="urn:microsoft.com/office/officeart/2005/8/layout/radial5"/>
    <dgm:cxn modelId="{31A208FD-51EA-4D31-AFD8-EC964DD431F5}" type="presOf" srcId="{46DF6EF2-AA58-4077-A34C-A83F58EB3D06}" destId="{20D9C3FC-8FEC-4A81-A09C-A5177F283353}" srcOrd="0" destOrd="0" presId="urn:microsoft.com/office/officeart/2005/8/layout/radial5"/>
    <dgm:cxn modelId="{A87D5126-E45A-48EC-8521-17D0082DAC65}" srcId="{C7526BD9-0A99-4266-A57A-F55A5D42A903}" destId="{60FFAC53-39CE-4481-BC50-3FA99D82A324}" srcOrd="2" destOrd="0" parTransId="{4C3E5744-BE11-43E3-8B17-8C6E694A2450}" sibTransId="{2F8E31A4-F999-4704-8796-A2F457F97061}"/>
    <dgm:cxn modelId="{E7A527FF-B8E9-4E05-B486-971899A007EC}" srcId="{14DA2E07-11B9-4640-830C-E249352FC232}" destId="{C7526BD9-0A99-4266-A57A-F55A5D42A903}" srcOrd="0" destOrd="0" parTransId="{49BAB71A-EDC9-4136-A4C4-E1FDC60EC54D}" sibTransId="{9658CEDE-EBFB-43CD-B208-1CE8DA341F88}"/>
    <dgm:cxn modelId="{66935F92-6DA7-4CEF-A9F8-1CACDFC15EFA}" type="presOf" srcId="{DFDB4F79-BE0C-476F-B0E3-7987F4D5C326}" destId="{AB94E1E7-633C-4B42-BEC3-1C9CEF17D63A}" srcOrd="0" destOrd="0" presId="urn:microsoft.com/office/officeart/2005/8/layout/radial5"/>
    <dgm:cxn modelId="{3D10BD3B-5893-4A33-8623-EA0ACA722051}" type="presOf" srcId="{60FFAC53-39CE-4481-BC50-3FA99D82A324}" destId="{D5AA9258-6E56-4AC4-873A-4BCEE075712F}" srcOrd="0" destOrd="0" presId="urn:microsoft.com/office/officeart/2005/8/layout/radial5"/>
    <dgm:cxn modelId="{726D05AF-58CF-4782-B161-4DF6A2528B56}" type="presOf" srcId="{BD5C1389-BDA9-40DB-B6C9-D2E46EEC39FE}" destId="{3D06705F-27B7-48AF-9A8D-87FE7025ED40}" srcOrd="0" destOrd="0" presId="urn:microsoft.com/office/officeart/2005/8/layout/radial5"/>
    <dgm:cxn modelId="{9DFA62E5-E60B-4BD3-99CF-8DCE22AE0837}" type="presOf" srcId="{4C3E5744-BE11-43E3-8B17-8C6E694A2450}" destId="{9B5287EF-D7EB-46D9-BD4F-E1211B3AD893}" srcOrd="0" destOrd="0" presId="urn:microsoft.com/office/officeart/2005/8/layout/radial5"/>
    <dgm:cxn modelId="{7CBDD259-CB2C-412C-99E7-F01852423FB9}" type="presOf" srcId="{C7526BD9-0A99-4266-A57A-F55A5D42A903}" destId="{1AF2E429-0C1D-4341-BA37-AAFB66BA1530}" srcOrd="0" destOrd="0" presId="urn:microsoft.com/office/officeart/2005/8/layout/radial5"/>
    <dgm:cxn modelId="{C2BC6F9B-FF94-4E3D-83E0-5F65660AB850}" type="presOf" srcId="{C7212F69-455D-4B80-AA3A-D8480B654350}" destId="{FCFD748C-9B1F-4C7D-92B2-0C020E1A38CD}" srcOrd="0" destOrd="0" presId="urn:microsoft.com/office/officeart/2005/8/layout/radial5"/>
    <dgm:cxn modelId="{D86BA3C8-2368-4795-8A1D-46123ED28D03}" type="presOf" srcId="{14DA2E07-11B9-4640-830C-E249352FC232}" destId="{A9C9C7BC-E734-43AC-B0F2-E080F031F481}" srcOrd="0" destOrd="0" presId="urn:microsoft.com/office/officeart/2005/8/layout/radial5"/>
    <dgm:cxn modelId="{708D2389-AA17-49E4-A110-20F99C66E80F}" srcId="{C7526BD9-0A99-4266-A57A-F55A5D42A903}" destId="{BF5D28EA-27AF-47A8-A7C9-65E674ABC4B2}" srcOrd="0" destOrd="0" parTransId="{DFDB4F79-BE0C-476F-B0E3-7987F4D5C326}" sibTransId="{318DB35D-7FD1-4C15-9DC7-3EE2547D251D}"/>
    <dgm:cxn modelId="{740FA4CC-C60D-4429-A65E-ACD6F806C5E1}" srcId="{C7526BD9-0A99-4266-A57A-F55A5D42A903}" destId="{BD5C1389-BDA9-40DB-B6C9-D2E46EEC39FE}" srcOrd="3" destOrd="0" parTransId="{504CB109-0760-4CB6-B272-71AB6E13BA03}" sibTransId="{4B16AB5F-D73D-40F5-82B1-8E38CAB7444A}"/>
    <dgm:cxn modelId="{F061B022-2DC9-4241-B469-8DA33BA5BA2A}" srcId="{C7526BD9-0A99-4266-A57A-F55A5D42A903}" destId="{46DF6EF2-AA58-4077-A34C-A83F58EB3D06}" srcOrd="1" destOrd="0" parTransId="{C7212F69-455D-4B80-AA3A-D8480B654350}" sibTransId="{3ACA99F8-45C4-4BCD-AE12-4FB40A9EB05E}"/>
    <dgm:cxn modelId="{6FE241EB-47AE-4F06-8BA3-57B6DD6D63F4}" type="presParOf" srcId="{A9C9C7BC-E734-43AC-B0F2-E080F031F481}" destId="{1AF2E429-0C1D-4341-BA37-AAFB66BA1530}" srcOrd="0" destOrd="0" presId="urn:microsoft.com/office/officeart/2005/8/layout/radial5"/>
    <dgm:cxn modelId="{EE8FF25A-1F0A-4D03-B0D0-20BF708458BD}" type="presParOf" srcId="{A9C9C7BC-E734-43AC-B0F2-E080F031F481}" destId="{AB94E1E7-633C-4B42-BEC3-1C9CEF17D63A}" srcOrd="1" destOrd="0" presId="urn:microsoft.com/office/officeart/2005/8/layout/radial5"/>
    <dgm:cxn modelId="{08135815-0FE7-41D6-A75E-6D0D233EDE41}" type="presParOf" srcId="{AB94E1E7-633C-4B42-BEC3-1C9CEF17D63A}" destId="{17065D08-8875-438D-9602-C9A3E6E14FC2}" srcOrd="0" destOrd="0" presId="urn:microsoft.com/office/officeart/2005/8/layout/radial5"/>
    <dgm:cxn modelId="{62BCF812-89AB-4CF5-A3DA-D59E2CCA821D}" type="presParOf" srcId="{A9C9C7BC-E734-43AC-B0F2-E080F031F481}" destId="{D7240C4A-FCF3-47E9-BF48-AD5AFC0E7F68}" srcOrd="2" destOrd="0" presId="urn:microsoft.com/office/officeart/2005/8/layout/radial5"/>
    <dgm:cxn modelId="{0F435AE1-EACB-465D-93B5-12C678FB6CC4}" type="presParOf" srcId="{A9C9C7BC-E734-43AC-B0F2-E080F031F481}" destId="{FCFD748C-9B1F-4C7D-92B2-0C020E1A38CD}" srcOrd="3" destOrd="0" presId="urn:microsoft.com/office/officeart/2005/8/layout/radial5"/>
    <dgm:cxn modelId="{C30C3258-8AA1-4075-8164-6C9EDD2FAF6C}" type="presParOf" srcId="{FCFD748C-9B1F-4C7D-92B2-0C020E1A38CD}" destId="{52FA198F-02E2-4274-B664-8F8CB28C617E}" srcOrd="0" destOrd="0" presId="urn:microsoft.com/office/officeart/2005/8/layout/radial5"/>
    <dgm:cxn modelId="{D7A564A7-9067-4519-A9E4-A9955006EADA}" type="presParOf" srcId="{A9C9C7BC-E734-43AC-B0F2-E080F031F481}" destId="{20D9C3FC-8FEC-4A81-A09C-A5177F283353}" srcOrd="4" destOrd="0" presId="urn:microsoft.com/office/officeart/2005/8/layout/radial5"/>
    <dgm:cxn modelId="{B013D286-C418-45A7-8263-9CE08B055684}" type="presParOf" srcId="{A9C9C7BC-E734-43AC-B0F2-E080F031F481}" destId="{9B5287EF-D7EB-46D9-BD4F-E1211B3AD893}" srcOrd="5" destOrd="0" presId="urn:microsoft.com/office/officeart/2005/8/layout/radial5"/>
    <dgm:cxn modelId="{E0DC2C1E-DA0C-4546-8EF2-A3F93DA063A6}" type="presParOf" srcId="{9B5287EF-D7EB-46D9-BD4F-E1211B3AD893}" destId="{84B138E5-3871-4F81-8761-83B861649B14}" srcOrd="0" destOrd="0" presId="urn:microsoft.com/office/officeart/2005/8/layout/radial5"/>
    <dgm:cxn modelId="{8166BCF7-048F-4159-8393-DAEBEC047CAB}" type="presParOf" srcId="{A9C9C7BC-E734-43AC-B0F2-E080F031F481}" destId="{D5AA9258-6E56-4AC4-873A-4BCEE075712F}" srcOrd="6" destOrd="0" presId="urn:microsoft.com/office/officeart/2005/8/layout/radial5"/>
    <dgm:cxn modelId="{E7229A8A-B553-4CE8-9E7E-794DF12B5E1C}" type="presParOf" srcId="{A9C9C7BC-E734-43AC-B0F2-E080F031F481}" destId="{833F4477-1F7E-4D07-958E-BB0E060E81FB}" srcOrd="7" destOrd="0" presId="urn:microsoft.com/office/officeart/2005/8/layout/radial5"/>
    <dgm:cxn modelId="{329EB229-8DAE-4267-B676-2B68F8B2C3BC}" type="presParOf" srcId="{833F4477-1F7E-4D07-958E-BB0E060E81FB}" destId="{5F59AC66-0C22-46EE-AFD2-B2F4B6599B82}" srcOrd="0" destOrd="0" presId="urn:microsoft.com/office/officeart/2005/8/layout/radial5"/>
    <dgm:cxn modelId="{0C0C3FDF-1DF4-4D6F-AD29-3EC52433A718}" type="presParOf" srcId="{A9C9C7BC-E734-43AC-B0F2-E080F031F481}" destId="{3D06705F-27B7-48AF-9A8D-87FE7025ED40}" srcOrd="8" destOrd="0" presId="urn:microsoft.com/office/officeart/2005/8/layout/radial5"/>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674902-EA96-41D1-936B-36C283354414}">
      <dsp:nvSpPr>
        <dsp:cNvPr id="0" name=""/>
        <dsp:cNvSpPr/>
      </dsp:nvSpPr>
      <dsp:spPr>
        <a:xfrm>
          <a:off x="1439754" y="2313709"/>
          <a:ext cx="250679" cy="2095951"/>
        </a:xfrm>
        <a:custGeom>
          <a:avLst/>
          <a:gdLst/>
          <a:ahLst/>
          <a:cxnLst/>
          <a:rect l="0" t="0" r="0" b="0"/>
          <a:pathLst>
            <a:path>
              <a:moveTo>
                <a:pt x="0" y="0"/>
              </a:moveTo>
              <a:lnTo>
                <a:pt x="125339" y="0"/>
              </a:lnTo>
              <a:lnTo>
                <a:pt x="125339" y="2095951"/>
              </a:lnTo>
              <a:lnTo>
                <a:pt x="250679" y="20959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b="0" kern="1200">
            <a:latin typeface="+mn-lt"/>
          </a:endParaRPr>
        </a:p>
      </dsp:txBody>
      <dsp:txXfrm>
        <a:off x="1512322" y="3308912"/>
        <a:ext cx="105544" cy="105544"/>
      </dsp:txXfrm>
    </dsp:sp>
    <dsp:sp modelId="{65EFE30C-4708-4DF5-8D79-299D01E8A7C0}">
      <dsp:nvSpPr>
        <dsp:cNvPr id="0" name=""/>
        <dsp:cNvSpPr/>
      </dsp:nvSpPr>
      <dsp:spPr>
        <a:xfrm>
          <a:off x="1439754" y="2313709"/>
          <a:ext cx="250679" cy="1596124"/>
        </a:xfrm>
        <a:custGeom>
          <a:avLst/>
          <a:gdLst/>
          <a:ahLst/>
          <a:cxnLst/>
          <a:rect l="0" t="0" r="0" b="0"/>
          <a:pathLst>
            <a:path>
              <a:moveTo>
                <a:pt x="0" y="0"/>
              </a:moveTo>
              <a:lnTo>
                <a:pt x="125339" y="0"/>
              </a:lnTo>
              <a:lnTo>
                <a:pt x="125339" y="1596124"/>
              </a:lnTo>
              <a:lnTo>
                <a:pt x="250679" y="1596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mn-lt"/>
          </a:endParaRPr>
        </a:p>
      </dsp:txBody>
      <dsp:txXfrm>
        <a:off x="1524702" y="3071378"/>
        <a:ext cx="80784" cy="80784"/>
      </dsp:txXfrm>
    </dsp:sp>
    <dsp:sp modelId="{6A286443-5602-45DE-B25A-4097916D02F6}">
      <dsp:nvSpPr>
        <dsp:cNvPr id="0" name=""/>
        <dsp:cNvSpPr/>
      </dsp:nvSpPr>
      <dsp:spPr>
        <a:xfrm>
          <a:off x="1439754" y="2313709"/>
          <a:ext cx="250679" cy="1072478"/>
        </a:xfrm>
        <a:custGeom>
          <a:avLst/>
          <a:gdLst/>
          <a:ahLst/>
          <a:cxnLst/>
          <a:rect l="0" t="0" r="0" b="0"/>
          <a:pathLst>
            <a:path>
              <a:moveTo>
                <a:pt x="0" y="0"/>
              </a:moveTo>
              <a:lnTo>
                <a:pt x="125339" y="0"/>
              </a:lnTo>
              <a:lnTo>
                <a:pt x="125339" y="1072478"/>
              </a:lnTo>
              <a:lnTo>
                <a:pt x="250679" y="10724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mn-lt"/>
          </a:endParaRPr>
        </a:p>
      </dsp:txBody>
      <dsp:txXfrm>
        <a:off x="1537560" y="2822413"/>
        <a:ext cx="55069" cy="55069"/>
      </dsp:txXfrm>
    </dsp:sp>
    <dsp:sp modelId="{30EDA064-292F-4F2E-A98D-7BF3EA6E9FD0}">
      <dsp:nvSpPr>
        <dsp:cNvPr id="0" name=""/>
        <dsp:cNvSpPr/>
      </dsp:nvSpPr>
      <dsp:spPr>
        <a:xfrm>
          <a:off x="1439754" y="2313709"/>
          <a:ext cx="250679" cy="299035"/>
        </a:xfrm>
        <a:custGeom>
          <a:avLst/>
          <a:gdLst/>
          <a:ahLst/>
          <a:cxnLst/>
          <a:rect l="0" t="0" r="0" b="0"/>
          <a:pathLst>
            <a:path>
              <a:moveTo>
                <a:pt x="0" y="0"/>
              </a:moveTo>
              <a:lnTo>
                <a:pt x="125339" y="0"/>
              </a:lnTo>
              <a:lnTo>
                <a:pt x="125339" y="299035"/>
              </a:lnTo>
              <a:lnTo>
                <a:pt x="250679" y="2990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mn-lt"/>
          </a:endParaRPr>
        </a:p>
      </dsp:txBody>
      <dsp:txXfrm>
        <a:off x="1555339" y="2453471"/>
        <a:ext cx="19510" cy="19510"/>
      </dsp:txXfrm>
    </dsp:sp>
    <dsp:sp modelId="{6CB27A7B-A172-49E7-8A63-E8B811BCFE7E}">
      <dsp:nvSpPr>
        <dsp:cNvPr id="0" name=""/>
        <dsp:cNvSpPr/>
      </dsp:nvSpPr>
      <dsp:spPr>
        <a:xfrm>
          <a:off x="2943834" y="2106267"/>
          <a:ext cx="250679" cy="756273"/>
        </a:xfrm>
        <a:custGeom>
          <a:avLst/>
          <a:gdLst/>
          <a:ahLst/>
          <a:cxnLst/>
          <a:rect l="0" t="0" r="0" b="0"/>
          <a:pathLst>
            <a:path>
              <a:moveTo>
                <a:pt x="0" y="0"/>
              </a:moveTo>
              <a:lnTo>
                <a:pt x="125339" y="0"/>
              </a:lnTo>
              <a:lnTo>
                <a:pt x="125339" y="756273"/>
              </a:lnTo>
              <a:lnTo>
                <a:pt x="250679" y="75627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mn-lt"/>
          </a:endParaRPr>
        </a:p>
      </dsp:txBody>
      <dsp:txXfrm>
        <a:off x="3049256" y="2464486"/>
        <a:ext cx="39836" cy="39836"/>
      </dsp:txXfrm>
    </dsp:sp>
    <dsp:sp modelId="{E9B6454A-0AEF-41A3-9E68-4134D335A08D}">
      <dsp:nvSpPr>
        <dsp:cNvPr id="0" name=""/>
        <dsp:cNvSpPr/>
      </dsp:nvSpPr>
      <dsp:spPr>
        <a:xfrm>
          <a:off x="2943834" y="2106267"/>
          <a:ext cx="250679" cy="278606"/>
        </a:xfrm>
        <a:custGeom>
          <a:avLst/>
          <a:gdLst/>
          <a:ahLst/>
          <a:cxnLst/>
          <a:rect l="0" t="0" r="0" b="0"/>
          <a:pathLst>
            <a:path>
              <a:moveTo>
                <a:pt x="0" y="0"/>
              </a:moveTo>
              <a:lnTo>
                <a:pt x="125339" y="0"/>
              </a:lnTo>
              <a:lnTo>
                <a:pt x="125339" y="278606"/>
              </a:lnTo>
              <a:lnTo>
                <a:pt x="250679" y="2786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mn-lt"/>
          </a:endParaRPr>
        </a:p>
      </dsp:txBody>
      <dsp:txXfrm>
        <a:off x="3059804" y="2236201"/>
        <a:ext cx="18739" cy="18739"/>
      </dsp:txXfrm>
    </dsp:sp>
    <dsp:sp modelId="{A9B3CB97-9D61-4567-9618-49477B87DDDE}">
      <dsp:nvSpPr>
        <dsp:cNvPr id="0" name=""/>
        <dsp:cNvSpPr/>
      </dsp:nvSpPr>
      <dsp:spPr>
        <a:xfrm>
          <a:off x="2943834" y="1867433"/>
          <a:ext cx="250679" cy="238833"/>
        </a:xfrm>
        <a:custGeom>
          <a:avLst/>
          <a:gdLst/>
          <a:ahLst/>
          <a:cxnLst/>
          <a:rect l="0" t="0" r="0" b="0"/>
          <a:pathLst>
            <a:path>
              <a:moveTo>
                <a:pt x="0" y="238833"/>
              </a:moveTo>
              <a:lnTo>
                <a:pt x="125339" y="238833"/>
              </a:lnTo>
              <a:lnTo>
                <a:pt x="125339" y="0"/>
              </a:lnTo>
              <a:lnTo>
                <a:pt x="250679"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mn-lt"/>
          </a:endParaRPr>
        </a:p>
      </dsp:txBody>
      <dsp:txXfrm>
        <a:off x="3060518" y="1978194"/>
        <a:ext cx="17311" cy="17311"/>
      </dsp:txXfrm>
    </dsp:sp>
    <dsp:sp modelId="{AB9E099E-289F-4236-817C-5914485800F4}">
      <dsp:nvSpPr>
        <dsp:cNvPr id="0" name=""/>
        <dsp:cNvSpPr/>
      </dsp:nvSpPr>
      <dsp:spPr>
        <a:xfrm>
          <a:off x="2943834" y="1349993"/>
          <a:ext cx="250679" cy="756273"/>
        </a:xfrm>
        <a:custGeom>
          <a:avLst/>
          <a:gdLst/>
          <a:ahLst/>
          <a:cxnLst/>
          <a:rect l="0" t="0" r="0" b="0"/>
          <a:pathLst>
            <a:path>
              <a:moveTo>
                <a:pt x="0" y="756273"/>
              </a:moveTo>
              <a:lnTo>
                <a:pt x="125339" y="756273"/>
              </a:lnTo>
              <a:lnTo>
                <a:pt x="125339" y="0"/>
              </a:lnTo>
              <a:lnTo>
                <a:pt x="250679"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mn-lt"/>
          </a:endParaRPr>
        </a:p>
      </dsp:txBody>
      <dsp:txXfrm>
        <a:off x="3049256" y="1708212"/>
        <a:ext cx="39836" cy="39836"/>
      </dsp:txXfrm>
    </dsp:sp>
    <dsp:sp modelId="{BEE8F60C-3977-48C4-8C82-54B69FBB2FED}">
      <dsp:nvSpPr>
        <dsp:cNvPr id="0" name=""/>
        <dsp:cNvSpPr/>
      </dsp:nvSpPr>
      <dsp:spPr>
        <a:xfrm>
          <a:off x="1439754" y="2106267"/>
          <a:ext cx="250679" cy="207441"/>
        </a:xfrm>
        <a:custGeom>
          <a:avLst/>
          <a:gdLst/>
          <a:ahLst/>
          <a:cxnLst/>
          <a:rect l="0" t="0" r="0" b="0"/>
          <a:pathLst>
            <a:path>
              <a:moveTo>
                <a:pt x="0" y="207441"/>
              </a:moveTo>
              <a:lnTo>
                <a:pt x="125339" y="207441"/>
              </a:lnTo>
              <a:lnTo>
                <a:pt x="125339" y="0"/>
              </a:lnTo>
              <a:lnTo>
                <a:pt x="25067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mn-lt"/>
          </a:endParaRPr>
        </a:p>
      </dsp:txBody>
      <dsp:txXfrm>
        <a:off x="1556960" y="2201853"/>
        <a:ext cx="16269" cy="16269"/>
      </dsp:txXfrm>
    </dsp:sp>
    <dsp:sp modelId="{EDB2EF8D-15D2-43A7-AE0E-8B795D761857}">
      <dsp:nvSpPr>
        <dsp:cNvPr id="0" name=""/>
        <dsp:cNvSpPr/>
      </dsp:nvSpPr>
      <dsp:spPr>
        <a:xfrm>
          <a:off x="1439754" y="1628599"/>
          <a:ext cx="250679" cy="685109"/>
        </a:xfrm>
        <a:custGeom>
          <a:avLst/>
          <a:gdLst/>
          <a:ahLst/>
          <a:cxnLst/>
          <a:rect l="0" t="0" r="0" b="0"/>
          <a:pathLst>
            <a:path>
              <a:moveTo>
                <a:pt x="0" y="685109"/>
              </a:moveTo>
              <a:lnTo>
                <a:pt x="125339" y="685109"/>
              </a:lnTo>
              <a:lnTo>
                <a:pt x="125339" y="0"/>
              </a:lnTo>
              <a:lnTo>
                <a:pt x="25067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mn-lt"/>
          </a:endParaRPr>
        </a:p>
      </dsp:txBody>
      <dsp:txXfrm>
        <a:off x="1546856" y="1952916"/>
        <a:ext cx="36476" cy="36476"/>
      </dsp:txXfrm>
    </dsp:sp>
    <dsp:sp modelId="{A4305A1C-5E33-4254-A7DD-660A4D321B78}">
      <dsp:nvSpPr>
        <dsp:cNvPr id="0" name=""/>
        <dsp:cNvSpPr/>
      </dsp:nvSpPr>
      <dsp:spPr>
        <a:xfrm>
          <a:off x="1439754" y="1150932"/>
          <a:ext cx="250679" cy="1162776"/>
        </a:xfrm>
        <a:custGeom>
          <a:avLst/>
          <a:gdLst/>
          <a:ahLst/>
          <a:cxnLst/>
          <a:rect l="0" t="0" r="0" b="0"/>
          <a:pathLst>
            <a:path>
              <a:moveTo>
                <a:pt x="0" y="1162776"/>
              </a:moveTo>
              <a:lnTo>
                <a:pt x="125339" y="1162776"/>
              </a:lnTo>
              <a:lnTo>
                <a:pt x="125339" y="0"/>
              </a:lnTo>
              <a:lnTo>
                <a:pt x="25067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mn-lt"/>
          </a:endParaRPr>
        </a:p>
      </dsp:txBody>
      <dsp:txXfrm>
        <a:off x="1535357" y="1702583"/>
        <a:ext cx="59474" cy="59474"/>
      </dsp:txXfrm>
    </dsp:sp>
    <dsp:sp modelId="{C4B69BC3-CBC8-411E-B1C4-0F96630C2ACE}">
      <dsp:nvSpPr>
        <dsp:cNvPr id="0" name=""/>
        <dsp:cNvSpPr/>
      </dsp:nvSpPr>
      <dsp:spPr>
        <a:xfrm>
          <a:off x="1439754" y="673264"/>
          <a:ext cx="250679" cy="1640444"/>
        </a:xfrm>
        <a:custGeom>
          <a:avLst/>
          <a:gdLst/>
          <a:ahLst/>
          <a:cxnLst/>
          <a:rect l="0" t="0" r="0" b="0"/>
          <a:pathLst>
            <a:path>
              <a:moveTo>
                <a:pt x="0" y="1640444"/>
              </a:moveTo>
              <a:lnTo>
                <a:pt x="125339" y="1640444"/>
              </a:lnTo>
              <a:lnTo>
                <a:pt x="125339" y="0"/>
              </a:lnTo>
              <a:lnTo>
                <a:pt x="25067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mn-lt"/>
          </a:endParaRPr>
        </a:p>
      </dsp:txBody>
      <dsp:txXfrm>
        <a:off x="1523607" y="1451999"/>
        <a:ext cx="82974" cy="82974"/>
      </dsp:txXfrm>
    </dsp:sp>
    <dsp:sp modelId="{361F85EE-580A-45F2-9DDF-6E271F0A27A3}">
      <dsp:nvSpPr>
        <dsp:cNvPr id="0" name=""/>
        <dsp:cNvSpPr/>
      </dsp:nvSpPr>
      <dsp:spPr>
        <a:xfrm>
          <a:off x="1439754" y="195597"/>
          <a:ext cx="250679" cy="2118111"/>
        </a:xfrm>
        <a:custGeom>
          <a:avLst/>
          <a:gdLst/>
          <a:ahLst/>
          <a:cxnLst/>
          <a:rect l="0" t="0" r="0" b="0"/>
          <a:pathLst>
            <a:path>
              <a:moveTo>
                <a:pt x="0" y="2118111"/>
              </a:moveTo>
              <a:lnTo>
                <a:pt x="125339" y="2118111"/>
              </a:lnTo>
              <a:lnTo>
                <a:pt x="125339" y="0"/>
              </a:lnTo>
              <a:lnTo>
                <a:pt x="25067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b="0" kern="1200">
            <a:latin typeface="+mn-lt"/>
          </a:endParaRPr>
        </a:p>
      </dsp:txBody>
      <dsp:txXfrm>
        <a:off x="1511772" y="1201330"/>
        <a:ext cx="106644" cy="106644"/>
      </dsp:txXfrm>
    </dsp:sp>
    <dsp:sp modelId="{B7A69544-7F0F-4404-A3FB-59A8DCAB8E4F}">
      <dsp:nvSpPr>
        <dsp:cNvPr id="0" name=""/>
        <dsp:cNvSpPr/>
      </dsp:nvSpPr>
      <dsp:spPr>
        <a:xfrm rot="16200000">
          <a:off x="243071" y="2122641"/>
          <a:ext cx="2011231" cy="38213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875" tIns="15875" rIns="15875" bIns="15875" numCol="1" spcCol="1270" anchor="ctr" anchorCtr="0">
          <a:noAutofit/>
        </a:bodyPr>
        <a:lstStyle/>
        <a:p>
          <a:pPr lvl="0" algn="ctr" defTabSz="1111250">
            <a:lnSpc>
              <a:spcPct val="90000"/>
            </a:lnSpc>
            <a:spcBef>
              <a:spcPct val="0"/>
            </a:spcBef>
            <a:spcAft>
              <a:spcPct val="35000"/>
            </a:spcAft>
          </a:pPr>
          <a:r>
            <a:rPr lang="en-US" sz="2500" b="1" kern="1200">
              <a:solidFill>
                <a:srgbClr val="FF0066"/>
              </a:solidFill>
              <a:latin typeface="+mn-lt"/>
              <a:cs typeface="Times New Roman" panose="02020603050405020304" pitchFamily="18" charset="0"/>
            </a:rPr>
            <a:t>b</a:t>
          </a:r>
          <a:r>
            <a:rPr lang="en-US" sz="2500" b="1" kern="1200">
              <a:latin typeface="+mn-lt"/>
              <a:cs typeface="Times New Roman" panose="02020603050405020304" pitchFamily="18" charset="0"/>
            </a:rPr>
            <a:t>Kash</a:t>
          </a:r>
        </a:p>
      </dsp:txBody>
      <dsp:txXfrm>
        <a:off x="243071" y="2122641"/>
        <a:ext cx="2011231" cy="382134"/>
      </dsp:txXfrm>
    </dsp:sp>
    <dsp:sp modelId="{83C70DBE-8625-4271-B963-BAB1E8D08AF3}">
      <dsp:nvSpPr>
        <dsp:cNvPr id="0" name=""/>
        <dsp:cNvSpPr/>
      </dsp:nvSpPr>
      <dsp:spPr>
        <a:xfrm>
          <a:off x="1690434" y="4530"/>
          <a:ext cx="1253399" cy="38213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mn-lt"/>
              <a:cs typeface="Times New Roman" panose="02020603050405020304" pitchFamily="18" charset="0"/>
            </a:rPr>
            <a:t>"Commercial"</a:t>
          </a:r>
        </a:p>
      </dsp:txBody>
      <dsp:txXfrm>
        <a:off x="1690434" y="4530"/>
        <a:ext cx="1253399" cy="382134"/>
      </dsp:txXfrm>
    </dsp:sp>
    <dsp:sp modelId="{94008250-7746-44FF-A3DA-CD55FB174E20}">
      <dsp:nvSpPr>
        <dsp:cNvPr id="0" name=""/>
        <dsp:cNvSpPr/>
      </dsp:nvSpPr>
      <dsp:spPr>
        <a:xfrm>
          <a:off x="1690434" y="482197"/>
          <a:ext cx="1253399" cy="38213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mn-lt"/>
              <a:cs typeface="Times New Roman" panose="02020603050405020304" pitchFamily="18" charset="0"/>
            </a:rPr>
            <a:t>"Marketing"</a:t>
          </a:r>
        </a:p>
      </dsp:txBody>
      <dsp:txXfrm>
        <a:off x="1690434" y="482197"/>
        <a:ext cx="1253399" cy="382134"/>
      </dsp:txXfrm>
    </dsp:sp>
    <dsp:sp modelId="{F98C62A1-566B-487D-9F5A-0A4579DCE3DE}">
      <dsp:nvSpPr>
        <dsp:cNvPr id="0" name=""/>
        <dsp:cNvSpPr/>
      </dsp:nvSpPr>
      <dsp:spPr>
        <a:xfrm>
          <a:off x="1690434" y="959865"/>
          <a:ext cx="1253399" cy="38213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mn-lt"/>
              <a:cs typeface="Times New Roman" panose="02020603050405020304" pitchFamily="18" charset="0"/>
            </a:rPr>
            <a:t>"Finance"</a:t>
          </a:r>
        </a:p>
      </dsp:txBody>
      <dsp:txXfrm>
        <a:off x="1690434" y="959865"/>
        <a:ext cx="1253399" cy="382134"/>
      </dsp:txXfrm>
    </dsp:sp>
    <dsp:sp modelId="{87235CD1-3663-4C0C-85A5-10B9F8A8DE88}">
      <dsp:nvSpPr>
        <dsp:cNvPr id="0" name=""/>
        <dsp:cNvSpPr/>
      </dsp:nvSpPr>
      <dsp:spPr>
        <a:xfrm>
          <a:off x="1690434" y="1437532"/>
          <a:ext cx="1253399" cy="38213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mn-lt"/>
              <a:cs typeface="Times New Roman" panose="02020603050405020304" pitchFamily="18" charset="0"/>
            </a:rPr>
            <a:t>"Technology"</a:t>
          </a:r>
        </a:p>
      </dsp:txBody>
      <dsp:txXfrm>
        <a:off x="1690434" y="1437532"/>
        <a:ext cx="1253399" cy="382134"/>
      </dsp:txXfrm>
    </dsp:sp>
    <dsp:sp modelId="{BF1D29D6-9498-4760-ACA1-3E0934E1D5F3}">
      <dsp:nvSpPr>
        <dsp:cNvPr id="0" name=""/>
        <dsp:cNvSpPr/>
      </dsp:nvSpPr>
      <dsp:spPr>
        <a:xfrm>
          <a:off x="1690434" y="1915200"/>
          <a:ext cx="1253399" cy="38213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mn-lt"/>
              <a:cs typeface="Times New Roman" panose="02020603050405020304" pitchFamily="18" charset="0"/>
            </a:rPr>
            <a:t>"ECAD"</a:t>
          </a:r>
        </a:p>
      </dsp:txBody>
      <dsp:txXfrm>
        <a:off x="1690434" y="1915200"/>
        <a:ext cx="1253399" cy="382134"/>
      </dsp:txXfrm>
    </dsp:sp>
    <dsp:sp modelId="{E5662F09-726A-4794-B451-A2DDB1124F64}">
      <dsp:nvSpPr>
        <dsp:cNvPr id="0" name=""/>
        <dsp:cNvSpPr/>
      </dsp:nvSpPr>
      <dsp:spPr>
        <a:xfrm>
          <a:off x="3194514" y="1158926"/>
          <a:ext cx="1253399" cy="38213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mn-lt"/>
              <a:cs typeface="Times New Roman" panose="02020603050405020304" pitchFamily="18" charset="0"/>
            </a:rPr>
            <a:t>"AML &amp; CFT"</a:t>
          </a:r>
        </a:p>
      </dsp:txBody>
      <dsp:txXfrm>
        <a:off x="3194514" y="1158926"/>
        <a:ext cx="1253399" cy="382134"/>
      </dsp:txXfrm>
    </dsp:sp>
    <dsp:sp modelId="{6AB78491-FCB4-485D-9735-05B901FE7BB2}">
      <dsp:nvSpPr>
        <dsp:cNvPr id="0" name=""/>
        <dsp:cNvSpPr/>
      </dsp:nvSpPr>
      <dsp:spPr>
        <a:xfrm>
          <a:off x="3194514" y="1636594"/>
          <a:ext cx="1569544" cy="46167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mn-lt"/>
              <a:cs typeface="Times New Roman" panose="02020603050405020304" pitchFamily="18" charset="0"/>
            </a:rPr>
            <a:t>"Regulatory &amp; Corporate Affairs"</a:t>
          </a:r>
        </a:p>
      </dsp:txBody>
      <dsp:txXfrm>
        <a:off x="3194514" y="1636594"/>
        <a:ext cx="1569544" cy="461679"/>
      </dsp:txXfrm>
    </dsp:sp>
    <dsp:sp modelId="{0C61E786-59E8-468D-A05D-2E88E4B91A37}">
      <dsp:nvSpPr>
        <dsp:cNvPr id="0" name=""/>
        <dsp:cNvSpPr/>
      </dsp:nvSpPr>
      <dsp:spPr>
        <a:xfrm>
          <a:off x="3194514" y="2193806"/>
          <a:ext cx="1361543" cy="38213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mn-lt"/>
              <a:cs typeface="Times New Roman" panose="02020603050405020304" pitchFamily="18" charset="0"/>
            </a:rPr>
            <a:t>"External Affairs"</a:t>
          </a:r>
        </a:p>
      </dsp:txBody>
      <dsp:txXfrm>
        <a:off x="3194514" y="2193806"/>
        <a:ext cx="1361543" cy="382134"/>
      </dsp:txXfrm>
    </dsp:sp>
    <dsp:sp modelId="{2CC5BED3-B6B1-41BE-936F-D10CA040DBFF}">
      <dsp:nvSpPr>
        <dsp:cNvPr id="0" name=""/>
        <dsp:cNvSpPr/>
      </dsp:nvSpPr>
      <dsp:spPr>
        <a:xfrm>
          <a:off x="3194514" y="2671474"/>
          <a:ext cx="1473860" cy="38213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mn-lt"/>
              <a:cs typeface="Times New Roman" panose="02020603050405020304" pitchFamily="18" charset="0"/>
            </a:rPr>
            <a:t>"Admin Department"</a:t>
          </a:r>
        </a:p>
      </dsp:txBody>
      <dsp:txXfrm>
        <a:off x="3194514" y="2671474"/>
        <a:ext cx="1473860" cy="382134"/>
      </dsp:txXfrm>
    </dsp:sp>
    <dsp:sp modelId="{C9DB1BF6-DD0B-4377-8F45-ED2FDBDBBA58}">
      <dsp:nvSpPr>
        <dsp:cNvPr id="0" name=""/>
        <dsp:cNvSpPr/>
      </dsp:nvSpPr>
      <dsp:spPr>
        <a:xfrm>
          <a:off x="1690434" y="2392868"/>
          <a:ext cx="1253399" cy="439752"/>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mn-lt"/>
              <a:cs typeface="Times New Roman" panose="02020603050405020304" pitchFamily="18" charset="0"/>
            </a:rPr>
            <a:t>"Human Resource"</a:t>
          </a:r>
        </a:p>
      </dsp:txBody>
      <dsp:txXfrm>
        <a:off x="1690434" y="2392868"/>
        <a:ext cx="1253399" cy="439752"/>
      </dsp:txXfrm>
    </dsp:sp>
    <dsp:sp modelId="{9F087C82-579A-438F-A2ED-3C72C004ACCC}">
      <dsp:nvSpPr>
        <dsp:cNvPr id="0" name=""/>
        <dsp:cNvSpPr/>
      </dsp:nvSpPr>
      <dsp:spPr>
        <a:xfrm>
          <a:off x="1690434" y="3149141"/>
          <a:ext cx="1766704" cy="47409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mn-lt"/>
              <a:cs typeface="Times New Roman" panose="02020603050405020304" pitchFamily="18" charset="0"/>
            </a:rPr>
            <a:t>"Corporate Government &amp; Legal"</a:t>
          </a:r>
        </a:p>
      </dsp:txBody>
      <dsp:txXfrm>
        <a:off x="1690434" y="3149141"/>
        <a:ext cx="1766704" cy="474090"/>
      </dsp:txXfrm>
    </dsp:sp>
    <dsp:sp modelId="{1B818D9C-9751-4C7E-875F-05DBB1CD5A04}">
      <dsp:nvSpPr>
        <dsp:cNvPr id="0" name=""/>
        <dsp:cNvSpPr/>
      </dsp:nvSpPr>
      <dsp:spPr>
        <a:xfrm>
          <a:off x="1690434" y="3718766"/>
          <a:ext cx="1253399" cy="382134"/>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mn-lt"/>
              <a:cs typeface="Times New Roman" panose="02020603050405020304" pitchFamily="18" charset="0"/>
            </a:rPr>
            <a:t>"Internal Audit"</a:t>
          </a:r>
        </a:p>
      </dsp:txBody>
      <dsp:txXfrm>
        <a:off x="1690434" y="3718766"/>
        <a:ext cx="1253399" cy="382134"/>
      </dsp:txXfrm>
    </dsp:sp>
    <dsp:sp modelId="{D9B72D14-33F1-4831-A630-225747651990}">
      <dsp:nvSpPr>
        <dsp:cNvPr id="0" name=""/>
        <dsp:cNvSpPr/>
      </dsp:nvSpPr>
      <dsp:spPr>
        <a:xfrm>
          <a:off x="1690434" y="4196433"/>
          <a:ext cx="1253399" cy="42645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0" kern="1200">
              <a:latin typeface="+mn-lt"/>
              <a:cs typeface="Times New Roman" panose="02020603050405020304" pitchFamily="18" charset="0"/>
            </a:rPr>
            <a:t>"Customer Service"</a:t>
          </a:r>
        </a:p>
      </dsp:txBody>
      <dsp:txXfrm>
        <a:off x="1690434" y="4196433"/>
        <a:ext cx="1253399" cy="4264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CF10E6-9E77-4400-B21C-498C393AAAFA}">
      <dsp:nvSpPr>
        <dsp:cNvPr id="0" name=""/>
        <dsp:cNvSpPr/>
      </dsp:nvSpPr>
      <dsp:spPr>
        <a:xfrm>
          <a:off x="3195410" y="6188336"/>
          <a:ext cx="134664" cy="412970"/>
        </a:xfrm>
        <a:custGeom>
          <a:avLst/>
          <a:gdLst/>
          <a:ahLst/>
          <a:cxnLst/>
          <a:rect l="0" t="0" r="0" b="0"/>
          <a:pathLst>
            <a:path>
              <a:moveTo>
                <a:pt x="0" y="0"/>
              </a:moveTo>
              <a:lnTo>
                <a:pt x="0" y="412970"/>
              </a:lnTo>
              <a:lnTo>
                <a:pt x="134664" y="41297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D55777-E050-4741-B760-25E6683208A7}">
      <dsp:nvSpPr>
        <dsp:cNvPr id="0" name=""/>
        <dsp:cNvSpPr/>
      </dsp:nvSpPr>
      <dsp:spPr>
        <a:xfrm>
          <a:off x="3508795" y="5550925"/>
          <a:ext cx="91440" cy="188530"/>
        </a:xfrm>
        <a:custGeom>
          <a:avLst/>
          <a:gdLst/>
          <a:ahLst/>
          <a:cxnLst/>
          <a:rect l="0" t="0" r="0" b="0"/>
          <a:pathLst>
            <a:path>
              <a:moveTo>
                <a:pt x="45720" y="0"/>
              </a:moveTo>
              <a:lnTo>
                <a:pt x="4572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383D0F-6390-40F6-B3C3-24CF8172BC19}">
      <dsp:nvSpPr>
        <dsp:cNvPr id="0" name=""/>
        <dsp:cNvSpPr/>
      </dsp:nvSpPr>
      <dsp:spPr>
        <a:xfrm>
          <a:off x="3508795" y="4913514"/>
          <a:ext cx="91440" cy="188530"/>
        </a:xfrm>
        <a:custGeom>
          <a:avLst/>
          <a:gdLst/>
          <a:ahLst/>
          <a:cxnLst/>
          <a:rect l="0" t="0" r="0" b="0"/>
          <a:pathLst>
            <a:path>
              <a:moveTo>
                <a:pt x="45720" y="0"/>
              </a:moveTo>
              <a:lnTo>
                <a:pt x="4572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5CF766-1675-47D1-86E6-FE49398674B1}">
      <dsp:nvSpPr>
        <dsp:cNvPr id="0" name=""/>
        <dsp:cNvSpPr/>
      </dsp:nvSpPr>
      <dsp:spPr>
        <a:xfrm>
          <a:off x="3508795" y="4276103"/>
          <a:ext cx="91440" cy="188530"/>
        </a:xfrm>
        <a:custGeom>
          <a:avLst/>
          <a:gdLst/>
          <a:ahLst/>
          <a:cxnLst/>
          <a:rect l="0" t="0" r="0" b="0"/>
          <a:pathLst>
            <a:path>
              <a:moveTo>
                <a:pt x="45720" y="0"/>
              </a:moveTo>
              <a:lnTo>
                <a:pt x="4572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414FC8-4FF0-4BCB-8E97-4B9E42ED5BB3}">
      <dsp:nvSpPr>
        <dsp:cNvPr id="0" name=""/>
        <dsp:cNvSpPr/>
      </dsp:nvSpPr>
      <dsp:spPr>
        <a:xfrm>
          <a:off x="3508795" y="3638692"/>
          <a:ext cx="91440" cy="188530"/>
        </a:xfrm>
        <a:custGeom>
          <a:avLst/>
          <a:gdLst/>
          <a:ahLst/>
          <a:cxnLst/>
          <a:rect l="0" t="0" r="0" b="0"/>
          <a:pathLst>
            <a:path>
              <a:moveTo>
                <a:pt x="45720" y="0"/>
              </a:moveTo>
              <a:lnTo>
                <a:pt x="4572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5F329C-4252-481E-AF4D-B8894E04BC91}">
      <dsp:nvSpPr>
        <dsp:cNvPr id="0" name=""/>
        <dsp:cNvSpPr/>
      </dsp:nvSpPr>
      <dsp:spPr>
        <a:xfrm>
          <a:off x="3508795" y="3001280"/>
          <a:ext cx="91440" cy="188530"/>
        </a:xfrm>
        <a:custGeom>
          <a:avLst/>
          <a:gdLst/>
          <a:ahLst/>
          <a:cxnLst/>
          <a:rect l="0" t="0" r="0" b="0"/>
          <a:pathLst>
            <a:path>
              <a:moveTo>
                <a:pt x="45720" y="0"/>
              </a:moveTo>
              <a:lnTo>
                <a:pt x="4572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D7DA4E-F56E-450A-8FBC-9EB74521A050}">
      <dsp:nvSpPr>
        <dsp:cNvPr id="0" name=""/>
        <dsp:cNvSpPr/>
      </dsp:nvSpPr>
      <dsp:spPr>
        <a:xfrm>
          <a:off x="3508795" y="2363869"/>
          <a:ext cx="91440" cy="188530"/>
        </a:xfrm>
        <a:custGeom>
          <a:avLst/>
          <a:gdLst/>
          <a:ahLst/>
          <a:cxnLst/>
          <a:rect l="0" t="0" r="0" b="0"/>
          <a:pathLst>
            <a:path>
              <a:moveTo>
                <a:pt x="45720" y="0"/>
              </a:moveTo>
              <a:lnTo>
                <a:pt x="4572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705269-E704-4286-82F2-D41AA8390720}">
      <dsp:nvSpPr>
        <dsp:cNvPr id="0" name=""/>
        <dsp:cNvSpPr/>
      </dsp:nvSpPr>
      <dsp:spPr>
        <a:xfrm>
          <a:off x="2944589" y="1726458"/>
          <a:ext cx="609926" cy="188530"/>
        </a:xfrm>
        <a:custGeom>
          <a:avLst/>
          <a:gdLst/>
          <a:ahLst/>
          <a:cxnLst/>
          <a:rect l="0" t="0" r="0" b="0"/>
          <a:pathLst>
            <a:path>
              <a:moveTo>
                <a:pt x="0" y="0"/>
              </a:moveTo>
              <a:lnTo>
                <a:pt x="0" y="94265"/>
              </a:lnTo>
              <a:lnTo>
                <a:pt x="609926" y="94265"/>
              </a:lnTo>
              <a:lnTo>
                <a:pt x="609926"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B59A42-C071-4013-8E39-0808CF4EF9F4}">
      <dsp:nvSpPr>
        <dsp:cNvPr id="0" name=""/>
        <dsp:cNvSpPr/>
      </dsp:nvSpPr>
      <dsp:spPr>
        <a:xfrm>
          <a:off x="1975558" y="6188336"/>
          <a:ext cx="134664" cy="412970"/>
        </a:xfrm>
        <a:custGeom>
          <a:avLst/>
          <a:gdLst/>
          <a:ahLst/>
          <a:cxnLst/>
          <a:rect l="0" t="0" r="0" b="0"/>
          <a:pathLst>
            <a:path>
              <a:moveTo>
                <a:pt x="0" y="0"/>
              </a:moveTo>
              <a:lnTo>
                <a:pt x="0" y="412970"/>
              </a:lnTo>
              <a:lnTo>
                <a:pt x="134664" y="41297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F2956C-46AE-41EC-89D1-8614CA2D6C58}">
      <dsp:nvSpPr>
        <dsp:cNvPr id="0" name=""/>
        <dsp:cNvSpPr/>
      </dsp:nvSpPr>
      <dsp:spPr>
        <a:xfrm>
          <a:off x="2288943" y="5550925"/>
          <a:ext cx="91440" cy="188530"/>
        </a:xfrm>
        <a:custGeom>
          <a:avLst/>
          <a:gdLst/>
          <a:ahLst/>
          <a:cxnLst/>
          <a:rect l="0" t="0" r="0" b="0"/>
          <a:pathLst>
            <a:path>
              <a:moveTo>
                <a:pt x="45720" y="0"/>
              </a:moveTo>
              <a:lnTo>
                <a:pt x="4572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E0A5EC-0104-4711-A301-A78BD8111CAC}">
      <dsp:nvSpPr>
        <dsp:cNvPr id="0" name=""/>
        <dsp:cNvSpPr/>
      </dsp:nvSpPr>
      <dsp:spPr>
        <a:xfrm>
          <a:off x="2288943" y="4913514"/>
          <a:ext cx="91440" cy="188530"/>
        </a:xfrm>
        <a:custGeom>
          <a:avLst/>
          <a:gdLst/>
          <a:ahLst/>
          <a:cxnLst/>
          <a:rect l="0" t="0" r="0" b="0"/>
          <a:pathLst>
            <a:path>
              <a:moveTo>
                <a:pt x="45720" y="0"/>
              </a:moveTo>
              <a:lnTo>
                <a:pt x="4572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7FD00B-5BB3-473A-A1FB-991499E02F44}">
      <dsp:nvSpPr>
        <dsp:cNvPr id="0" name=""/>
        <dsp:cNvSpPr/>
      </dsp:nvSpPr>
      <dsp:spPr>
        <a:xfrm>
          <a:off x="2288943" y="4276103"/>
          <a:ext cx="91440" cy="188530"/>
        </a:xfrm>
        <a:custGeom>
          <a:avLst/>
          <a:gdLst/>
          <a:ahLst/>
          <a:cxnLst/>
          <a:rect l="0" t="0" r="0" b="0"/>
          <a:pathLst>
            <a:path>
              <a:moveTo>
                <a:pt x="45720" y="0"/>
              </a:moveTo>
              <a:lnTo>
                <a:pt x="4572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00C030-A738-48D5-A889-F2B26F068FAE}">
      <dsp:nvSpPr>
        <dsp:cNvPr id="0" name=""/>
        <dsp:cNvSpPr/>
      </dsp:nvSpPr>
      <dsp:spPr>
        <a:xfrm>
          <a:off x="2288943" y="3638692"/>
          <a:ext cx="91440" cy="188530"/>
        </a:xfrm>
        <a:custGeom>
          <a:avLst/>
          <a:gdLst/>
          <a:ahLst/>
          <a:cxnLst/>
          <a:rect l="0" t="0" r="0" b="0"/>
          <a:pathLst>
            <a:path>
              <a:moveTo>
                <a:pt x="45720" y="0"/>
              </a:moveTo>
              <a:lnTo>
                <a:pt x="4572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8629C8-7B83-4917-AF49-EDA3C38B23EF}">
      <dsp:nvSpPr>
        <dsp:cNvPr id="0" name=""/>
        <dsp:cNvSpPr/>
      </dsp:nvSpPr>
      <dsp:spPr>
        <a:xfrm>
          <a:off x="2288943" y="3001280"/>
          <a:ext cx="91440" cy="188530"/>
        </a:xfrm>
        <a:custGeom>
          <a:avLst/>
          <a:gdLst/>
          <a:ahLst/>
          <a:cxnLst/>
          <a:rect l="0" t="0" r="0" b="0"/>
          <a:pathLst>
            <a:path>
              <a:moveTo>
                <a:pt x="45720" y="0"/>
              </a:moveTo>
              <a:lnTo>
                <a:pt x="4572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9B06E7-DEDA-4FB8-8011-50D1ACC16EEE}">
      <dsp:nvSpPr>
        <dsp:cNvPr id="0" name=""/>
        <dsp:cNvSpPr/>
      </dsp:nvSpPr>
      <dsp:spPr>
        <a:xfrm>
          <a:off x="2288943" y="2363869"/>
          <a:ext cx="91440" cy="188530"/>
        </a:xfrm>
        <a:custGeom>
          <a:avLst/>
          <a:gdLst/>
          <a:ahLst/>
          <a:cxnLst/>
          <a:rect l="0" t="0" r="0" b="0"/>
          <a:pathLst>
            <a:path>
              <a:moveTo>
                <a:pt x="45720" y="0"/>
              </a:moveTo>
              <a:lnTo>
                <a:pt x="4572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BB6F44-CA24-4CBB-A4B7-1B73FC89A1A2}">
      <dsp:nvSpPr>
        <dsp:cNvPr id="0" name=""/>
        <dsp:cNvSpPr/>
      </dsp:nvSpPr>
      <dsp:spPr>
        <a:xfrm>
          <a:off x="2334663" y="1726458"/>
          <a:ext cx="609926" cy="188530"/>
        </a:xfrm>
        <a:custGeom>
          <a:avLst/>
          <a:gdLst/>
          <a:ahLst/>
          <a:cxnLst/>
          <a:rect l="0" t="0" r="0" b="0"/>
          <a:pathLst>
            <a:path>
              <a:moveTo>
                <a:pt x="609926" y="0"/>
              </a:moveTo>
              <a:lnTo>
                <a:pt x="609926" y="94265"/>
              </a:lnTo>
              <a:lnTo>
                <a:pt x="0" y="94265"/>
              </a:lnTo>
              <a:lnTo>
                <a:pt x="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10F0FE-3E07-438B-ABED-5E25553B481F}">
      <dsp:nvSpPr>
        <dsp:cNvPr id="0" name=""/>
        <dsp:cNvSpPr/>
      </dsp:nvSpPr>
      <dsp:spPr>
        <a:xfrm>
          <a:off x="2898869" y="1089047"/>
          <a:ext cx="91440" cy="188530"/>
        </a:xfrm>
        <a:custGeom>
          <a:avLst/>
          <a:gdLst/>
          <a:ahLst/>
          <a:cxnLst/>
          <a:rect l="0" t="0" r="0" b="0"/>
          <a:pathLst>
            <a:path>
              <a:moveTo>
                <a:pt x="45720" y="0"/>
              </a:moveTo>
              <a:lnTo>
                <a:pt x="45720" y="188530"/>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18F83C-67E2-4D8E-80BC-072B12953955}">
      <dsp:nvSpPr>
        <dsp:cNvPr id="0" name=""/>
        <dsp:cNvSpPr/>
      </dsp:nvSpPr>
      <dsp:spPr>
        <a:xfrm>
          <a:off x="2898869" y="451636"/>
          <a:ext cx="91440" cy="188530"/>
        </a:xfrm>
        <a:custGeom>
          <a:avLst/>
          <a:gdLst/>
          <a:ahLst/>
          <a:cxnLst/>
          <a:rect l="0" t="0" r="0" b="0"/>
          <a:pathLst>
            <a:path>
              <a:moveTo>
                <a:pt x="45720" y="0"/>
              </a:moveTo>
              <a:lnTo>
                <a:pt x="45720" y="18853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62F07B-BA16-433D-9A05-9A708A065FFE}">
      <dsp:nvSpPr>
        <dsp:cNvPr id="0" name=""/>
        <dsp:cNvSpPr/>
      </dsp:nvSpPr>
      <dsp:spPr>
        <a:xfrm>
          <a:off x="2385624" y="2755"/>
          <a:ext cx="1117929"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Board of Directors</a:t>
          </a:r>
        </a:p>
      </dsp:txBody>
      <dsp:txXfrm>
        <a:off x="2385624" y="2755"/>
        <a:ext cx="1117929" cy="448881"/>
      </dsp:txXfrm>
    </dsp:sp>
    <dsp:sp modelId="{EED27BC5-52B5-4B23-B66A-9425D2C66FBA}">
      <dsp:nvSpPr>
        <dsp:cNvPr id="0" name=""/>
        <dsp:cNvSpPr/>
      </dsp:nvSpPr>
      <dsp:spPr>
        <a:xfrm>
          <a:off x="2495708" y="640166"/>
          <a:ext cx="89776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CEO</a:t>
          </a:r>
        </a:p>
      </dsp:txBody>
      <dsp:txXfrm>
        <a:off x="2495708" y="640166"/>
        <a:ext cx="897762" cy="448881"/>
      </dsp:txXfrm>
    </dsp:sp>
    <dsp:sp modelId="{3751E49D-40E2-454C-BCE5-A8016629AC09}">
      <dsp:nvSpPr>
        <dsp:cNvPr id="0" name=""/>
        <dsp:cNvSpPr/>
      </dsp:nvSpPr>
      <dsp:spPr>
        <a:xfrm>
          <a:off x="2385624" y="1277577"/>
          <a:ext cx="1117929"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CXO'S</a:t>
          </a:r>
        </a:p>
      </dsp:txBody>
      <dsp:txXfrm>
        <a:off x="2385624" y="1277577"/>
        <a:ext cx="1117929" cy="448881"/>
      </dsp:txXfrm>
    </dsp:sp>
    <dsp:sp modelId="{299E884A-FB5D-4390-93AC-AE97B322DC8A}">
      <dsp:nvSpPr>
        <dsp:cNvPr id="0" name=""/>
        <dsp:cNvSpPr/>
      </dsp:nvSpPr>
      <dsp:spPr>
        <a:xfrm>
          <a:off x="1885781" y="1914988"/>
          <a:ext cx="89776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Head of the Department</a:t>
          </a:r>
        </a:p>
      </dsp:txBody>
      <dsp:txXfrm>
        <a:off x="1885781" y="1914988"/>
        <a:ext cx="897762" cy="448881"/>
      </dsp:txXfrm>
    </dsp:sp>
    <dsp:sp modelId="{9075B0C2-8CAF-43EB-9A03-B4826965C857}">
      <dsp:nvSpPr>
        <dsp:cNvPr id="0" name=""/>
        <dsp:cNvSpPr/>
      </dsp:nvSpPr>
      <dsp:spPr>
        <a:xfrm>
          <a:off x="1819001" y="2552399"/>
          <a:ext cx="103132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General Manager</a:t>
          </a:r>
        </a:p>
      </dsp:txBody>
      <dsp:txXfrm>
        <a:off x="1819001" y="2552399"/>
        <a:ext cx="1031322" cy="448881"/>
      </dsp:txXfrm>
    </dsp:sp>
    <dsp:sp modelId="{C54084DF-E4C2-49C9-8B15-51153AD3537A}">
      <dsp:nvSpPr>
        <dsp:cNvPr id="0" name=""/>
        <dsp:cNvSpPr/>
      </dsp:nvSpPr>
      <dsp:spPr>
        <a:xfrm>
          <a:off x="1885781" y="3189810"/>
          <a:ext cx="89776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Deputy General Manager</a:t>
          </a:r>
        </a:p>
      </dsp:txBody>
      <dsp:txXfrm>
        <a:off x="1885781" y="3189810"/>
        <a:ext cx="897762" cy="448881"/>
      </dsp:txXfrm>
    </dsp:sp>
    <dsp:sp modelId="{85C2CDF0-D1E2-45D5-B76C-9E1377B60BE5}">
      <dsp:nvSpPr>
        <dsp:cNvPr id="0" name=""/>
        <dsp:cNvSpPr/>
      </dsp:nvSpPr>
      <dsp:spPr>
        <a:xfrm>
          <a:off x="1860290" y="3827222"/>
          <a:ext cx="948746"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Manager</a:t>
          </a:r>
        </a:p>
      </dsp:txBody>
      <dsp:txXfrm>
        <a:off x="1860290" y="3827222"/>
        <a:ext cx="948746" cy="448881"/>
      </dsp:txXfrm>
    </dsp:sp>
    <dsp:sp modelId="{D907AACF-4767-4F41-9831-9CCBF6C30312}">
      <dsp:nvSpPr>
        <dsp:cNvPr id="0" name=""/>
        <dsp:cNvSpPr/>
      </dsp:nvSpPr>
      <dsp:spPr>
        <a:xfrm>
          <a:off x="1885781" y="4464633"/>
          <a:ext cx="89776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Deputy Manager</a:t>
          </a:r>
        </a:p>
      </dsp:txBody>
      <dsp:txXfrm>
        <a:off x="1885781" y="4464633"/>
        <a:ext cx="897762" cy="448881"/>
      </dsp:txXfrm>
    </dsp:sp>
    <dsp:sp modelId="{240DD6AD-D3D1-4C6E-8431-696CFA91077E}">
      <dsp:nvSpPr>
        <dsp:cNvPr id="0" name=""/>
        <dsp:cNvSpPr/>
      </dsp:nvSpPr>
      <dsp:spPr>
        <a:xfrm>
          <a:off x="1885781" y="5102044"/>
          <a:ext cx="89776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Assistant Manager</a:t>
          </a:r>
        </a:p>
      </dsp:txBody>
      <dsp:txXfrm>
        <a:off x="1885781" y="5102044"/>
        <a:ext cx="897762" cy="448881"/>
      </dsp:txXfrm>
    </dsp:sp>
    <dsp:sp modelId="{E5DEA2D5-F79E-4E0D-BCAC-E4A6CE18994C}">
      <dsp:nvSpPr>
        <dsp:cNvPr id="0" name=""/>
        <dsp:cNvSpPr/>
      </dsp:nvSpPr>
      <dsp:spPr>
        <a:xfrm>
          <a:off x="1885781" y="5739455"/>
          <a:ext cx="89776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Senior Officer</a:t>
          </a:r>
        </a:p>
      </dsp:txBody>
      <dsp:txXfrm>
        <a:off x="1885781" y="5739455"/>
        <a:ext cx="897762" cy="448881"/>
      </dsp:txXfrm>
    </dsp:sp>
    <dsp:sp modelId="{42967F76-9E72-4B04-8442-37F8B5ACFEB8}">
      <dsp:nvSpPr>
        <dsp:cNvPr id="0" name=""/>
        <dsp:cNvSpPr/>
      </dsp:nvSpPr>
      <dsp:spPr>
        <a:xfrm>
          <a:off x="2110222" y="6376866"/>
          <a:ext cx="89776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Officer</a:t>
          </a:r>
        </a:p>
      </dsp:txBody>
      <dsp:txXfrm>
        <a:off x="2110222" y="6376866"/>
        <a:ext cx="897762" cy="448881"/>
      </dsp:txXfrm>
    </dsp:sp>
    <dsp:sp modelId="{A5E263F6-B3C5-48F7-B284-FF9D69DB3952}">
      <dsp:nvSpPr>
        <dsp:cNvPr id="0" name=""/>
        <dsp:cNvSpPr/>
      </dsp:nvSpPr>
      <dsp:spPr>
        <a:xfrm>
          <a:off x="3105634" y="1914988"/>
          <a:ext cx="89776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Head of the Department</a:t>
          </a:r>
        </a:p>
      </dsp:txBody>
      <dsp:txXfrm>
        <a:off x="3105634" y="1914988"/>
        <a:ext cx="897762" cy="448881"/>
      </dsp:txXfrm>
    </dsp:sp>
    <dsp:sp modelId="{E26E5BCE-79AC-4F24-BEB5-C42F50CD7FC3}">
      <dsp:nvSpPr>
        <dsp:cNvPr id="0" name=""/>
        <dsp:cNvSpPr/>
      </dsp:nvSpPr>
      <dsp:spPr>
        <a:xfrm>
          <a:off x="3038854" y="2552399"/>
          <a:ext cx="103132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General Manager</a:t>
          </a:r>
        </a:p>
      </dsp:txBody>
      <dsp:txXfrm>
        <a:off x="3038854" y="2552399"/>
        <a:ext cx="1031322" cy="448881"/>
      </dsp:txXfrm>
    </dsp:sp>
    <dsp:sp modelId="{D5CC190E-2088-4D2A-9742-8942734BCD0E}">
      <dsp:nvSpPr>
        <dsp:cNvPr id="0" name=""/>
        <dsp:cNvSpPr/>
      </dsp:nvSpPr>
      <dsp:spPr>
        <a:xfrm>
          <a:off x="3105634" y="3189810"/>
          <a:ext cx="89776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Deputy General Manager</a:t>
          </a:r>
        </a:p>
      </dsp:txBody>
      <dsp:txXfrm>
        <a:off x="3105634" y="3189810"/>
        <a:ext cx="897762" cy="448881"/>
      </dsp:txXfrm>
    </dsp:sp>
    <dsp:sp modelId="{0BFA12F6-DE22-4103-BA46-5783DB6AE7BC}">
      <dsp:nvSpPr>
        <dsp:cNvPr id="0" name=""/>
        <dsp:cNvSpPr/>
      </dsp:nvSpPr>
      <dsp:spPr>
        <a:xfrm>
          <a:off x="3080142" y="3827222"/>
          <a:ext cx="948746"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Manager</a:t>
          </a:r>
        </a:p>
      </dsp:txBody>
      <dsp:txXfrm>
        <a:off x="3080142" y="3827222"/>
        <a:ext cx="948746" cy="448881"/>
      </dsp:txXfrm>
    </dsp:sp>
    <dsp:sp modelId="{5BE2F4B3-1372-4693-BBF5-93F32F4E26CC}">
      <dsp:nvSpPr>
        <dsp:cNvPr id="0" name=""/>
        <dsp:cNvSpPr/>
      </dsp:nvSpPr>
      <dsp:spPr>
        <a:xfrm>
          <a:off x="3105634" y="4464633"/>
          <a:ext cx="89776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Deputy Manager</a:t>
          </a:r>
        </a:p>
      </dsp:txBody>
      <dsp:txXfrm>
        <a:off x="3105634" y="4464633"/>
        <a:ext cx="897762" cy="448881"/>
      </dsp:txXfrm>
    </dsp:sp>
    <dsp:sp modelId="{5165010D-F995-4697-BA8B-5A3D8D5B4E82}">
      <dsp:nvSpPr>
        <dsp:cNvPr id="0" name=""/>
        <dsp:cNvSpPr/>
      </dsp:nvSpPr>
      <dsp:spPr>
        <a:xfrm>
          <a:off x="3105634" y="5102044"/>
          <a:ext cx="89776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Assistant Manager</a:t>
          </a:r>
        </a:p>
      </dsp:txBody>
      <dsp:txXfrm>
        <a:off x="3105634" y="5102044"/>
        <a:ext cx="897762" cy="448881"/>
      </dsp:txXfrm>
    </dsp:sp>
    <dsp:sp modelId="{391A98C5-32D0-4248-A58E-EAA4BC23FAA9}">
      <dsp:nvSpPr>
        <dsp:cNvPr id="0" name=""/>
        <dsp:cNvSpPr/>
      </dsp:nvSpPr>
      <dsp:spPr>
        <a:xfrm>
          <a:off x="3105634" y="5739455"/>
          <a:ext cx="89776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Senior Officer</a:t>
          </a:r>
        </a:p>
      </dsp:txBody>
      <dsp:txXfrm>
        <a:off x="3105634" y="5739455"/>
        <a:ext cx="897762" cy="448881"/>
      </dsp:txXfrm>
    </dsp:sp>
    <dsp:sp modelId="{9165AB56-0491-4B67-B8ED-EE4828CDC32C}">
      <dsp:nvSpPr>
        <dsp:cNvPr id="0" name=""/>
        <dsp:cNvSpPr/>
      </dsp:nvSpPr>
      <dsp:spPr>
        <a:xfrm>
          <a:off x="3330074" y="6376866"/>
          <a:ext cx="897762" cy="448881"/>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Officer</a:t>
          </a:r>
        </a:p>
      </dsp:txBody>
      <dsp:txXfrm>
        <a:off x="3330074" y="6376866"/>
        <a:ext cx="897762" cy="44888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36AB2A-29B4-4627-BDAC-D80F3BB887EF}">
      <dsp:nvSpPr>
        <dsp:cNvPr id="0" name=""/>
        <dsp:cNvSpPr/>
      </dsp:nvSpPr>
      <dsp:spPr>
        <a:xfrm>
          <a:off x="1143000" y="0"/>
          <a:ext cx="3200400" cy="3200400"/>
        </a:xfrm>
        <a:prstGeom prst="diamond">
          <a:avLst/>
        </a:prstGeom>
        <a:solidFill>
          <a:schemeClr val="bg1">
            <a:lumMod val="95000"/>
          </a:schemeClr>
        </a:solidFill>
        <a:ln>
          <a:noFill/>
        </a:ln>
        <a:effectLst>
          <a:outerShdw blurRad="63500" sx="102000" sy="102000" algn="ctr" rotWithShape="0">
            <a:prstClr val="black">
              <a:alpha val="40000"/>
            </a:prstClr>
          </a:outerShdw>
        </a:effectLst>
      </dsp:spPr>
      <dsp:style>
        <a:lnRef idx="0">
          <a:scrgbClr r="0" g="0" b="0"/>
        </a:lnRef>
        <a:fillRef idx="1">
          <a:scrgbClr r="0" g="0" b="0"/>
        </a:fillRef>
        <a:effectRef idx="2">
          <a:scrgbClr r="0" g="0" b="0"/>
        </a:effectRef>
        <a:fontRef idx="minor"/>
      </dsp:style>
    </dsp:sp>
    <dsp:sp modelId="{D6D2127D-179F-4F58-B47A-0295C65C2D61}">
      <dsp:nvSpPr>
        <dsp:cNvPr id="0" name=""/>
        <dsp:cNvSpPr/>
      </dsp:nvSpPr>
      <dsp:spPr>
        <a:xfrm>
          <a:off x="1447038" y="304038"/>
          <a:ext cx="1248156" cy="1248156"/>
        </a:xfrm>
        <a:prstGeom prst="roundRect">
          <a:avLst/>
        </a:prstGeom>
        <a:solidFill>
          <a:srgbClr val="00B050"/>
        </a:solidFill>
        <a:ln>
          <a:solidFill>
            <a:schemeClr val="tx1">
              <a:lumMod val="75000"/>
              <a:lumOff val="25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00075">
            <a:lnSpc>
              <a:spcPct val="90000"/>
            </a:lnSpc>
            <a:spcBef>
              <a:spcPct val="0"/>
            </a:spcBef>
            <a:spcAft>
              <a:spcPct val="35000"/>
            </a:spcAft>
          </a:pPr>
          <a:r>
            <a:rPr lang="en-US" sz="1350" b="1" kern="1200"/>
            <a:t>Strengths</a:t>
          </a:r>
        </a:p>
      </dsp:txBody>
      <dsp:txXfrm>
        <a:off x="1507968" y="364968"/>
        <a:ext cx="1126296" cy="1126296"/>
      </dsp:txXfrm>
    </dsp:sp>
    <dsp:sp modelId="{A5BE3554-4B32-49EE-A4A3-E261E81DB2F7}">
      <dsp:nvSpPr>
        <dsp:cNvPr id="0" name=""/>
        <dsp:cNvSpPr/>
      </dsp:nvSpPr>
      <dsp:spPr>
        <a:xfrm>
          <a:off x="2791206" y="304038"/>
          <a:ext cx="1248156" cy="1248156"/>
        </a:xfrm>
        <a:prstGeom prst="roundRect">
          <a:avLst/>
        </a:prstGeom>
        <a:solidFill>
          <a:srgbClr val="FFC000"/>
        </a:solidFill>
        <a:ln>
          <a:solidFill>
            <a:schemeClr val="tx1">
              <a:lumMod val="75000"/>
              <a:lumOff val="25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00075">
            <a:lnSpc>
              <a:spcPct val="90000"/>
            </a:lnSpc>
            <a:spcBef>
              <a:spcPct val="0"/>
            </a:spcBef>
            <a:spcAft>
              <a:spcPct val="35000"/>
            </a:spcAft>
          </a:pPr>
          <a:r>
            <a:rPr lang="en-US" sz="1350" b="1" kern="1200"/>
            <a:t>Weakness</a:t>
          </a:r>
        </a:p>
      </dsp:txBody>
      <dsp:txXfrm>
        <a:off x="2852136" y="364968"/>
        <a:ext cx="1126296" cy="1126296"/>
      </dsp:txXfrm>
    </dsp:sp>
    <dsp:sp modelId="{52747184-F3C3-41E9-959A-923AF8F546E1}">
      <dsp:nvSpPr>
        <dsp:cNvPr id="0" name=""/>
        <dsp:cNvSpPr/>
      </dsp:nvSpPr>
      <dsp:spPr>
        <a:xfrm>
          <a:off x="1447038" y="1648206"/>
          <a:ext cx="1248156" cy="1248156"/>
        </a:xfrm>
        <a:prstGeom prst="roundRect">
          <a:avLst/>
        </a:prstGeom>
        <a:solidFill>
          <a:srgbClr val="00B0F0"/>
        </a:solidFill>
        <a:ln>
          <a:solidFill>
            <a:schemeClr val="tx1">
              <a:lumMod val="75000"/>
              <a:lumOff val="25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00075">
            <a:lnSpc>
              <a:spcPct val="90000"/>
            </a:lnSpc>
            <a:spcBef>
              <a:spcPct val="0"/>
            </a:spcBef>
            <a:spcAft>
              <a:spcPct val="35000"/>
            </a:spcAft>
          </a:pPr>
          <a:r>
            <a:rPr lang="en-US" sz="1350" b="1" kern="1200"/>
            <a:t>Opportunities</a:t>
          </a:r>
        </a:p>
      </dsp:txBody>
      <dsp:txXfrm>
        <a:off x="1507968" y="1709136"/>
        <a:ext cx="1126296" cy="1126296"/>
      </dsp:txXfrm>
    </dsp:sp>
    <dsp:sp modelId="{48608336-0AD7-4427-8DF7-76FE5A1950F5}">
      <dsp:nvSpPr>
        <dsp:cNvPr id="0" name=""/>
        <dsp:cNvSpPr/>
      </dsp:nvSpPr>
      <dsp:spPr>
        <a:xfrm>
          <a:off x="2791206" y="1648206"/>
          <a:ext cx="1248156" cy="1248156"/>
        </a:xfrm>
        <a:prstGeom prst="roundRect">
          <a:avLst/>
        </a:prstGeom>
        <a:solidFill>
          <a:srgbClr val="FF0000"/>
        </a:solidFill>
        <a:ln>
          <a:solidFill>
            <a:schemeClr val="tx1">
              <a:lumMod val="75000"/>
              <a:lumOff val="25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00075">
            <a:lnSpc>
              <a:spcPct val="90000"/>
            </a:lnSpc>
            <a:spcBef>
              <a:spcPct val="0"/>
            </a:spcBef>
            <a:spcAft>
              <a:spcPct val="35000"/>
            </a:spcAft>
          </a:pPr>
          <a:r>
            <a:rPr lang="en-US" sz="1350" b="1" kern="1200"/>
            <a:t>Threats</a:t>
          </a:r>
        </a:p>
      </dsp:txBody>
      <dsp:txXfrm>
        <a:off x="2852136" y="1709136"/>
        <a:ext cx="1126296" cy="112629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F2E429-0C1D-4341-BA37-AAFB66BA1530}">
      <dsp:nvSpPr>
        <dsp:cNvPr id="0" name=""/>
        <dsp:cNvSpPr/>
      </dsp:nvSpPr>
      <dsp:spPr>
        <a:xfrm>
          <a:off x="2404493" y="1473901"/>
          <a:ext cx="883787" cy="883787"/>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solidFill>
            <a:schemeClr val="tx1">
              <a:lumMod val="65000"/>
              <a:lumOff val="35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b="1" kern="1200"/>
            <a:t>Ratio</a:t>
          </a:r>
        </a:p>
        <a:p>
          <a:pPr lvl="0" algn="ctr" defTabSz="577850">
            <a:lnSpc>
              <a:spcPct val="90000"/>
            </a:lnSpc>
            <a:spcBef>
              <a:spcPct val="0"/>
            </a:spcBef>
            <a:spcAft>
              <a:spcPct val="35000"/>
            </a:spcAft>
          </a:pPr>
          <a:r>
            <a:rPr lang="en-US" sz="1300" b="1" kern="1200"/>
            <a:t>Analysis</a:t>
          </a:r>
        </a:p>
      </dsp:txBody>
      <dsp:txXfrm>
        <a:off x="2533921" y="1603329"/>
        <a:ext cx="624931" cy="624931"/>
      </dsp:txXfrm>
    </dsp:sp>
    <dsp:sp modelId="{AB94E1E7-633C-4B42-BEC3-1C9CEF17D63A}">
      <dsp:nvSpPr>
        <dsp:cNvPr id="0" name=""/>
        <dsp:cNvSpPr/>
      </dsp:nvSpPr>
      <dsp:spPr>
        <a:xfrm rot="16200000">
          <a:off x="2752306" y="1151470"/>
          <a:ext cx="188162" cy="300487"/>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solidFill>
            <a:schemeClr val="tx1">
              <a:lumMod val="65000"/>
              <a:lumOff val="35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b="1" kern="1200"/>
        </a:p>
      </dsp:txBody>
      <dsp:txXfrm>
        <a:off x="2780531" y="1239792"/>
        <a:ext cx="131713" cy="180293"/>
      </dsp:txXfrm>
    </dsp:sp>
    <dsp:sp modelId="{D7240C4A-FCF3-47E9-BF48-AD5AFC0E7F68}">
      <dsp:nvSpPr>
        <dsp:cNvPr id="0" name=""/>
        <dsp:cNvSpPr/>
      </dsp:nvSpPr>
      <dsp:spPr>
        <a:xfrm>
          <a:off x="2294020" y="14142"/>
          <a:ext cx="1104734" cy="1104734"/>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solidFill>
            <a:schemeClr val="tx1">
              <a:lumMod val="65000"/>
              <a:lumOff val="35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Liquidity</a:t>
          </a:r>
        </a:p>
        <a:p>
          <a:pPr lvl="0" algn="ctr" defTabSz="533400">
            <a:lnSpc>
              <a:spcPct val="90000"/>
            </a:lnSpc>
            <a:spcBef>
              <a:spcPct val="0"/>
            </a:spcBef>
            <a:spcAft>
              <a:spcPct val="35000"/>
            </a:spcAft>
          </a:pPr>
          <a:r>
            <a:rPr lang="en-US" sz="1200" b="1" kern="1200"/>
            <a:t>Ratio</a:t>
          </a:r>
        </a:p>
      </dsp:txBody>
      <dsp:txXfrm>
        <a:off x="2455805" y="175927"/>
        <a:ext cx="781164" cy="781164"/>
      </dsp:txXfrm>
    </dsp:sp>
    <dsp:sp modelId="{FCFD748C-9B1F-4C7D-92B2-0C020E1A38CD}">
      <dsp:nvSpPr>
        <dsp:cNvPr id="0" name=""/>
        <dsp:cNvSpPr/>
      </dsp:nvSpPr>
      <dsp:spPr>
        <a:xfrm>
          <a:off x="3366386" y="1765551"/>
          <a:ext cx="188162" cy="300487"/>
        </a:xfrm>
        <a:prstGeom prst="rightArrow">
          <a:avLst>
            <a:gd name="adj1" fmla="val 60000"/>
            <a:gd name="adj2" fmla="val 50000"/>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solidFill>
            <a:schemeClr val="tx1">
              <a:lumMod val="65000"/>
              <a:lumOff val="35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b="1" kern="1200"/>
        </a:p>
      </dsp:txBody>
      <dsp:txXfrm>
        <a:off x="3366386" y="1825648"/>
        <a:ext cx="131713" cy="180293"/>
      </dsp:txXfrm>
    </dsp:sp>
    <dsp:sp modelId="{20D9C3FC-8FEC-4A81-A09C-A5177F283353}">
      <dsp:nvSpPr>
        <dsp:cNvPr id="0" name=""/>
        <dsp:cNvSpPr/>
      </dsp:nvSpPr>
      <dsp:spPr>
        <a:xfrm>
          <a:off x="3643304" y="1363427"/>
          <a:ext cx="1104734" cy="1104734"/>
        </a:xfrm>
        <a:prstGeom prst="ellipse">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solidFill>
            <a:schemeClr val="tx1">
              <a:lumMod val="65000"/>
              <a:lumOff val="35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Leverage</a:t>
          </a:r>
        </a:p>
        <a:p>
          <a:pPr lvl="0" algn="ctr" defTabSz="533400">
            <a:lnSpc>
              <a:spcPct val="90000"/>
            </a:lnSpc>
            <a:spcBef>
              <a:spcPct val="0"/>
            </a:spcBef>
            <a:spcAft>
              <a:spcPct val="35000"/>
            </a:spcAft>
          </a:pPr>
          <a:r>
            <a:rPr lang="en-US" sz="1200" b="1" kern="1200"/>
            <a:t>Rato</a:t>
          </a:r>
        </a:p>
      </dsp:txBody>
      <dsp:txXfrm>
        <a:off x="3805089" y="1525212"/>
        <a:ext cx="781164" cy="781164"/>
      </dsp:txXfrm>
    </dsp:sp>
    <dsp:sp modelId="{9B5287EF-D7EB-46D9-BD4F-E1211B3AD893}">
      <dsp:nvSpPr>
        <dsp:cNvPr id="0" name=""/>
        <dsp:cNvSpPr/>
      </dsp:nvSpPr>
      <dsp:spPr>
        <a:xfrm rot="5400000">
          <a:off x="2752306" y="2379631"/>
          <a:ext cx="188162" cy="300487"/>
        </a:xfrm>
        <a:prstGeom prst="rightArrow">
          <a:avLst>
            <a:gd name="adj1" fmla="val 60000"/>
            <a:gd name="adj2" fmla="val 50000"/>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solidFill>
            <a:schemeClr val="tx1">
              <a:lumMod val="65000"/>
              <a:lumOff val="35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b="1" kern="1200"/>
        </a:p>
      </dsp:txBody>
      <dsp:txXfrm>
        <a:off x="2780531" y="2411504"/>
        <a:ext cx="131713" cy="180293"/>
      </dsp:txXfrm>
    </dsp:sp>
    <dsp:sp modelId="{D5AA9258-6E56-4AC4-873A-4BCEE075712F}">
      <dsp:nvSpPr>
        <dsp:cNvPr id="0" name=""/>
        <dsp:cNvSpPr/>
      </dsp:nvSpPr>
      <dsp:spPr>
        <a:xfrm>
          <a:off x="2294020" y="2712712"/>
          <a:ext cx="1104734" cy="1104734"/>
        </a:xfrm>
        <a:prstGeom prst="ellipse">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solidFill>
            <a:schemeClr val="tx1">
              <a:lumMod val="65000"/>
              <a:lumOff val="35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Profitability</a:t>
          </a:r>
        </a:p>
        <a:p>
          <a:pPr lvl="0" algn="ctr" defTabSz="533400">
            <a:lnSpc>
              <a:spcPct val="90000"/>
            </a:lnSpc>
            <a:spcBef>
              <a:spcPct val="0"/>
            </a:spcBef>
            <a:spcAft>
              <a:spcPct val="35000"/>
            </a:spcAft>
          </a:pPr>
          <a:r>
            <a:rPr lang="en-US" sz="1200" b="1" kern="1200"/>
            <a:t>Dimension</a:t>
          </a:r>
        </a:p>
      </dsp:txBody>
      <dsp:txXfrm>
        <a:off x="2455805" y="2874497"/>
        <a:ext cx="781164" cy="781164"/>
      </dsp:txXfrm>
    </dsp:sp>
    <dsp:sp modelId="{833F4477-1F7E-4D07-958E-BB0E060E81FB}">
      <dsp:nvSpPr>
        <dsp:cNvPr id="0" name=""/>
        <dsp:cNvSpPr/>
      </dsp:nvSpPr>
      <dsp:spPr>
        <a:xfrm rot="10800000">
          <a:off x="2138226" y="1765551"/>
          <a:ext cx="188162" cy="300487"/>
        </a:xfrm>
        <a:prstGeom prst="rightArrow">
          <a:avLst>
            <a:gd name="adj1" fmla="val 60000"/>
            <a:gd name="adj2" fmla="val 5000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solidFill>
            <a:schemeClr val="tx1">
              <a:lumMod val="65000"/>
              <a:lumOff val="35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b="1" kern="1200"/>
        </a:p>
      </dsp:txBody>
      <dsp:txXfrm rot="10800000">
        <a:off x="2194675" y="1825648"/>
        <a:ext cx="131713" cy="180293"/>
      </dsp:txXfrm>
    </dsp:sp>
    <dsp:sp modelId="{3D06705F-27B7-48AF-9A8D-87FE7025ED40}">
      <dsp:nvSpPr>
        <dsp:cNvPr id="0" name=""/>
        <dsp:cNvSpPr/>
      </dsp:nvSpPr>
      <dsp:spPr>
        <a:xfrm>
          <a:off x="944735" y="1363427"/>
          <a:ext cx="1104734" cy="1104734"/>
        </a:xfrm>
        <a:prstGeom prst="ellipse">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solidFill>
            <a:schemeClr val="tx1">
              <a:lumMod val="65000"/>
              <a:lumOff val="35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t>Activity</a:t>
          </a:r>
        </a:p>
        <a:p>
          <a:pPr lvl="0" algn="ctr" defTabSz="533400">
            <a:lnSpc>
              <a:spcPct val="90000"/>
            </a:lnSpc>
            <a:spcBef>
              <a:spcPct val="0"/>
            </a:spcBef>
            <a:spcAft>
              <a:spcPct val="35000"/>
            </a:spcAft>
          </a:pPr>
          <a:r>
            <a:rPr lang="en-US" sz="1200" b="1" kern="1200"/>
            <a:t>Ratio</a:t>
          </a:r>
        </a:p>
      </dsp:txBody>
      <dsp:txXfrm>
        <a:off x="1106520" y="1525212"/>
        <a:ext cx="781164" cy="78116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1">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chAlign" val="l"/>
          <dgm:param type="linDir" val="fromT"/>
        </dgm:alg>
      </dgm:if>
      <dgm:else name="Name3">
        <dgm:alg type="hierChild">
          <dgm:param type="chAlign" val="r"/>
          <dgm:param type="linDir" val="fromT"/>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chAlign" val="l"/>
                  <dgm:param type="linDir" val="fromT"/>
                </dgm:alg>
              </dgm:if>
              <dgm:else name="Name14">
                <dgm:alg type="hierChild">
                  <dgm:param type="chAlign" val="r"/>
                  <dgm:param type="linDir" val="fromT"/>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begPts" val="midR"/>
                        <dgm:param type="connRout" val="bend"/>
                        <dgm:param type="dim" val="1D"/>
                        <dgm:param type="endPts" val="midL"/>
                        <dgm:param type="endSty" val="noArr"/>
                      </dgm:alg>
                    </dgm:if>
                    <dgm:else name="Name18">
                      <dgm:alg type="conn">
                        <dgm:param type="begPts" val="midL"/>
                        <dgm:param type="connRout" val="bend"/>
                        <dgm:param type="dim" val="1D"/>
                        <dgm:param type="endPts" val="midR"/>
                        <dgm:param type="endSty" val="noAr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chAlign" val="l"/>
                          <dgm:param type="linDir" val="fromT"/>
                        </dgm:alg>
                      </dgm:if>
                      <dgm:else name="Name25">
                        <dgm:alg type="hierChild">
                          <dgm:param type="chAlign" val="r"/>
                          <dgm:param type="linDir" val="fromT"/>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begPts" val="bCtr"/>
                        <dgm:param type="bendPt" val="end"/>
                        <dgm:param type="connRout" val="bend"/>
                        <dgm:param type="dim" val="1D"/>
                        <dgm:param type="endPts" val="tCt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begPts" val="bCtr"/>
                            <dgm:param type="bendPt" val="end"/>
                            <dgm:param type="connRout" val="bend"/>
                            <dgm:param type="dim" val="1D"/>
                            <dgm:param type="endPts" val="tCtr"/>
                            <dgm:param type="endSty" val="noArr"/>
                          </dgm:alg>
                        </dgm:if>
                        <dgm:else name="Name40">
                          <dgm:choose name="Name41">
                            <dgm:if name="Name42" axis="par des" func="maxDepth" op="lte" val="1">
                              <dgm:choose name="Name43">
                                <dgm:if name="Name44" axis="par ch" ptType="node asst" func="cnt" op="gte" val="1">
                                  <dgm:alg type="conn">
                                    <dgm:param type="begPts" val="bCtr"/>
                                    <dgm:param type="connRout" val="bend"/>
                                    <dgm:param type="dim" val="1D"/>
                                    <dgm:param type="endPts" val="midL midR"/>
                                    <dgm:param type="endSty" val="noArr"/>
                                  </dgm:alg>
                                </dgm:if>
                                <dgm:else name="Name45">
                                  <dgm:alg type="conn">
                                    <dgm:param type="begPts" val="bCtr"/>
                                    <dgm:param type="connRout" val="bend"/>
                                    <dgm:param type="dim" val="1D"/>
                                    <dgm:param type="endPts" val="midL midR"/>
                                    <dgm:param type="endSty" val="noArr"/>
                                    <dgm:param type="srcNode" val="rootConnector"/>
                                  </dgm:alg>
                                </dgm:else>
                              </dgm:choose>
                            </dgm:if>
                            <dgm:else name="Name46">
                              <dgm:alg type="conn">
                                <dgm:param type="begPts" val="bCtr"/>
                                <dgm:param type="bendPt" val="end"/>
                                <dgm:param type="connRout" val="bend"/>
                                <dgm:param type="dim" val="1D"/>
                                <dgm:param type="endPts" val="tCtr"/>
                                <dgm:param type="endSty" val="noAr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begPts" val="bCtr"/>
                                <dgm:param type="connRout" val="bend"/>
                                <dgm:param type="dim" val="1D"/>
                                <dgm:param type="endPts" val="midL midR"/>
                                <dgm:param type="endSty" val="noArr"/>
                              </dgm:alg>
                            </dgm:if>
                            <dgm:else name="Name55">
                              <dgm:alg type="conn">
                                <dgm:param type="begPts" val="bCtr"/>
                                <dgm:param type="connRout" val="bend"/>
                                <dgm:param type="dim" val="1D"/>
                                <dgm:param type="endPts" val="midL midR"/>
                                <dgm:param type="endSty" val="noArr"/>
                                <dgm:param type="srcNode" val="rootConnector1"/>
                              </dgm:alg>
                            </dgm:else>
                          </dgm:choose>
                        </dgm:if>
                        <dgm:else name="Name56">
                          <dgm:choose name="Name57">
                            <dgm:if name="Name58" axis="par ch" ptType="node asst" func="cnt" op="gte" val="1">
                              <dgm:alg type="conn">
                                <dgm:param type="begPts" val="bCtr"/>
                                <dgm:param type="connRout" val="bend"/>
                                <dgm:param type="dim" val="1D"/>
                                <dgm:param type="endPts" val="midL midR"/>
                                <dgm:param type="endSty" val="noArr"/>
                              </dgm:alg>
                            </dgm:if>
                            <dgm:else name="Name59">
                              <dgm:alg type="conn">
                                <dgm:param type="begPts" val="bCtr"/>
                                <dgm:param type="connRout" val="bend"/>
                                <dgm:param type="dim" val="1D"/>
                                <dgm:param type="endPts" val="midL midR"/>
                                <dgm:param type="endSty" val="noAr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bKa17</b:Tag>
    <b:SourceType>InternetSite</b:SourceType>
    <b:Guid>{AF903797-65A1-49FD-8AFE-4641BC12C3DF}</b:Guid>
    <b:Title>bKash</b:Title>
    <b:Year>2017</b:Year>
    <b:URL>https://www.bkash.com/news/bkash-ranked-23rd-fortune%E2%80%99s-top-50-change-world-list</b:URL>
    <b:RefOrder>1</b:RefOrder>
  </b:Source>
  <b:Source>
    <b:Tag>Int</b:Tag>
    <b:SourceType>InternetSite</b:SourceType>
    <b:Guid>{B9BB504B-01B5-46CC-AC58-9BDD6BBA338F}</b:Guid>
    <b:Title>International Compliance Association</b:Title>
    <b:URL>https://www.int-comp.org/careers/a-career-in-aml/what-is-cdd/</b:URL>
    <b:RefOrder>2</b:RefOrder>
  </b:Source>
  <b:Source>
    <b:Tag>bKa</b:Tag>
    <b:SourceType>InternetSite</b:SourceType>
    <b:Guid>{B0D9DF55-5AEE-4977-8614-B3F8C81A3CE5}</b:Guid>
    <b:Title>bKash</b:Title>
    <b:URL>https://www.bkash.com/about/company-profile</b:URL>
    <b:RefOrder>3</b:RefOrder>
  </b:Source>
  <b:Source>
    <b:Tag>13ht</b:Tag>
    <b:SourceType>InternetSite</b:SourceType>
    <b:Guid>{9FA53EE5-955F-4850-A48C-6F2985707EDD}</b:Guid>
    <b:Year>2013</b:Year>
    <b:URL>https://oxfamblogs.org/bangladesh/oxfam-and-bkash-seal-the-deal-to-work-for-humanitarian-response/</b:URL>
    <b:Title>Oxfam </b:Title>
    <b:RefOrder>4</b:RefOrder>
  </b:Source>
  <b:Source>
    <b:Tag>19Da</b:Tag>
    <b:SourceType>JournalArticle</b:SourceType>
    <b:Guid>{409090BE-F628-44DF-8E8E-0389E5D27DFD}</b:Guid>
    <b:Year>2019</b:Year>
    <b:JournalName>bKash hands over books to book reading program of BSK</b:JournalName>
    <b:Title>Daily Sun</b:Title>
    <b:RefOrder>5</b:RefOrder>
  </b:Source>
  <b:Source>
    <b:Tag>Mah19</b:Tag>
    <b:SourceType>JournalArticle</b:SourceType>
    <b:Guid>{C05F9482-6F14-4519-AB5A-9E3D91A282C9}</b:Guid>
    <b:Author>
      <b:Author>
        <b:NameList>
          <b:Person>
            <b:Last>Opu</b:Last>
            <b:First>Mahmud</b:First>
            <b:Middle>Hossain</b:Middle>
          </b:Person>
        </b:NameList>
      </b:Author>
    </b:Author>
    <b:Title>Liberation War Museum starts collecting donations through bKash</b:Title>
    <b:Year>2019</b:Year>
    <b:RefOrder>6</b:RefOrder>
  </b:Source>
</b:Sources>
</file>

<file path=customXml/itemProps1.xml><?xml version="1.0" encoding="utf-8"?>
<ds:datastoreItem xmlns:ds="http://schemas.openxmlformats.org/officeDocument/2006/customXml" ds:itemID="{F8DE9815-8087-4FB3-AF9E-101A93C96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4535</Words>
  <Characters>25852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 Tanvir</dc:creator>
  <cp:lastModifiedBy>Muhammad Enamul Haque</cp:lastModifiedBy>
  <cp:revision>2</cp:revision>
  <cp:lastPrinted>2021-05-22T08:57:00Z</cp:lastPrinted>
  <dcterms:created xsi:type="dcterms:W3CDTF">2021-06-19T07:45:00Z</dcterms:created>
  <dcterms:modified xsi:type="dcterms:W3CDTF">2021-06-19T07:45:00Z</dcterms:modified>
</cp:coreProperties>
</file>