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imes New Roman" w:hAnsi="Times New Roman" w:cs="Times New Roman"/>
          <w:sz w:val="24"/>
          <w:szCs w:val="24"/>
        </w:rPr>
        <w:id w:val="13346768"/>
        <w:docPartObj>
          <w:docPartGallery w:val="Cover Pages"/>
          <w:docPartUnique/>
        </w:docPartObj>
      </w:sdtPr>
      <w:sdtContent>
        <w:p w:rsidR="00DE5340" w:rsidRPr="0055308B" w:rsidRDefault="00DE5340" w:rsidP="0055308B">
          <w:pPr>
            <w:spacing w:line="360" w:lineRule="auto"/>
            <w:jc w:val="center"/>
            <w:rPr>
              <w:rFonts w:ascii="Times New Roman" w:hAnsi="Times New Roman" w:cs="Times New Roman"/>
              <w:b/>
              <w:sz w:val="24"/>
              <w:szCs w:val="24"/>
            </w:rPr>
          </w:pPr>
          <w:r w:rsidRPr="0055308B">
            <w:rPr>
              <w:rFonts w:ascii="Times New Roman" w:hAnsi="Times New Roman" w:cs="Times New Roman"/>
              <w:b/>
              <w:sz w:val="24"/>
              <w:szCs w:val="24"/>
            </w:rPr>
            <w:t>An analysis of critical success factors in small and medium enterprise banking in Bangladesh- A case study of United Finance Ltd.’’</w:t>
          </w:r>
        </w:p>
        <w:p w:rsidR="004A6316" w:rsidRPr="0055308B" w:rsidRDefault="004A6316" w:rsidP="0055308B">
          <w:pPr>
            <w:spacing w:line="360" w:lineRule="auto"/>
            <w:rPr>
              <w:rFonts w:ascii="Times New Roman" w:hAnsi="Times New Roman" w:cs="Times New Roman"/>
              <w:sz w:val="24"/>
              <w:szCs w:val="24"/>
            </w:rPr>
          </w:pPr>
        </w:p>
        <w:p w:rsidR="004A6316" w:rsidRPr="0055308B" w:rsidRDefault="004A6316" w:rsidP="0055308B">
          <w:pPr>
            <w:spacing w:line="360" w:lineRule="auto"/>
            <w:rPr>
              <w:rFonts w:ascii="Times New Roman" w:hAnsi="Times New Roman" w:cs="Times New Roman"/>
              <w:sz w:val="24"/>
              <w:szCs w:val="24"/>
            </w:rPr>
          </w:pPr>
        </w:p>
        <w:p w:rsidR="004A6316" w:rsidRPr="0055308B" w:rsidRDefault="004A6316" w:rsidP="0055308B">
          <w:pPr>
            <w:spacing w:line="360" w:lineRule="auto"/>
            <w:rPr>
              <w:rFonts w:ascii="Times New Roman" w:hAnsi="Times New Roman" w:cs="Times New Roman"/>
              <w:sz w:val="24"/>
              <w:szCs w:val="24"/>
            </w:rPr>
          </w:pPr>
        </w:p>
        <w:p w:rsidR="00E83FE2" w:rsidRPr="0055308B" w:rsidRDefault="00DE5340" w:rsidP="0055308B">
          <w:pPr>
            <w:spacing w:line="360" w:lineRule="auto"/>
            <w:jc w:val="center"/>
            <w:rPr>
              <w:rFonts w:ascii="Times New Roman" w:hAnsi="Times New Roman" w:cs="Times New Roman"/>
              <w:sz w:val="24"/>
              <w:szCs w:val="24"/>
            </w:rPr>
          </w:pPr>
          <w:r w:rsidRPr="0055308B">
            <w:rPr>
              <w:rFonts w:ascii="Times New Roman" w:hAnsi="Times New Roman" w:cs="Times New Roman"/>
              <w:noProof/>
              <w:sz w:val="24"/>
              <w:szCs w:val="24"/>
            </w:rPr>
            <w:drawing>
              <wp:inline distT="0" distB="0" distL="0" distR="0">
                <wp:extent cx="5791200" cy="1457325"/>
                <wp:effectExtent l="19050" t="0" r="0" b="0"/>
                <wp:docPr id="12" name="Picture 1" descr="C:\Users\gbs\Pictures\United-Finance-Limi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bs\Pictures\United-Finance-Limited.jpg"/>
                        <pic:cNvPicPr>
                          <a:picLocks noChangeAspect="1" noChangeArrowheads="1"/>
                        </pic:cNvPicPr>
                      </pic:nvPicPr>
                      <pic:blipFill>
                        <a:blip r:embed="rId8"/>
                        <a:srcRect/>
                        <a:stretch>
                          <a:fillRect/>
                        </a:stretch>
                      </pic:blipFill>
                      <pic:spPr bwMode="auto">
                        <a:xfrm>
                          <a:off x="0" y="0"/>
                          <a:ext cx="5791200" cy="1457325"/>
                        </a:xfrm>
                        <a:prstGeom prst="rect">
                          <a:avLst/>
                        </a:prstGeom>
                        <a:noFill/>
                        <a:ln w="9525">
                          <a:noFill/>
                          <a:miter lim="800000"/>
                          <a:headEnd/>
                          <a:tailEnd/>
                        </a:ln>
                      </pic:spPr>
                    </pic:pic>
                  </a:graphicData>
                </a:graphic>
              </wp:inline>
            </w:drawing>
          </w:r>
          <w:r w:rsidR="00E83FE2" w:rsidRPr="0055308B">
            <w:rPr>
              <w:rFonts w:ascii="Times New Roman" w:hAnsi="Times New Roman" w:cs="Times New Roman"/>
              <w:sz w:val="24"/>
              <w:szCs w:val="24"/>
            </w:rPr>
            <w:br w:type="page"/>
          </w:r>
        </w:p>
        <w:p w:rsidR="00E83FE2" w:rsidRPr="0055308B" w:rsidRDefault="003D0168" w:rsidP="0055308B">
          <w:pPr>
            <w:spacing w:line="360" w:lineRule="auto"/>
            <w:jc w:val="both"/>
            <w:rPr>
              <w:rFonts w:ascii="Times New Roman" w:hAnsi="Times New Roman" w:cs="Times New Roman"/>
              <w:sz w:val="24"/>
              <w:szCs w:val="24"/>
            </w:rPr>
          </w:pPr>
          <w:r w:rsidRPr="0055308B">
            <w:rPr>
              <w:rFonts w:ascii="Times New Roman" w:hAnsi="Times New Roman" w:cs="Times New Roman"/>
              <w:noProof/>
              <w:sz w:val="24"/>
              <w:szCs w:val="24"/>
            </w:rPr>
            <w:lastRenderedPageBreak/>
            <w:tab/>
          </w:r>
          <w:r w:rsidRPr="0055308B">
            <w:rPr>
              <w:rFonts w:ascii="Times New Roman" w:hAnsi="Times New Roman" w:cs="Times New Roman"/>
              <w:noProof/>
              <w:sz w:val="24"/>
              <w:szCs w:val="24"/>
            </w:rPr>
            <w:tab/>
          </w:r>
          <w:r w:rsidRPr="0055308B">
            <w:rPr>
              <w:rFonts w:ascii="Times New Roman" w:hAnsi="Times New Roman" w:cs="Times New Roman"/>
              <w:noProof/>
              <w:sz w:val="24"/>
              <w:szCs w:val="24"/>
            </w:rPr>
            <w:tab/>
          </w:r>
          <w:r w:rsidRPr="0055308B">
            <w:rPr>
              <w:rFonts w:ascii="Times New Roman" w:hAnsi="Times New Roman" w:cs="Times New Roman"/>
              <w:noProof/>
              <w:sz w:val="24"/>
              <w:szCs w:val="24"/>
            </w:rPr>
            <w:tab/>
          </w:r>
          <w:r w:rsidRPr="0055308B">
            <w:rPr>
              <w:rFonts w:ascii="Times New Roman" w:hAnsi="Times New Roman" w:cs="Times New Roman"/>
              <w:noProof/>
              <w:sz w:val="24"/>
              <w:szCs w:val="24"/>
            </w:rPr>
            <w:tab/>
          </w:r>
          <w:r w:rsidRPr="0055308B">
            <w:rPr>
              <w:rFonts w:ascii="Times New Roman" w:hAnsi="Times New Roman" w:cs="Times New Roman"/>
              <w:noProof/>
              <w:sz w:val="24"/>
              <w:szCs w:val="24"/>
            </w:rPr>
            <w:drawing>
              <wp:inline distT="0" distB="0" distL="0" distR="0">
                <wp:extent cx="1390650" cy="1285875"/>
                <wp:effectExtent l="19050" t="0" r="0" b="0"/>
                <wp:docPr id="5" name="Picture 22" descr="Description: C:\uiu_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iu_logo1.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90650" cy="1285875"/>
                        </a:xfrm>
                        <a:prstGeom prst="rect">
                          <a:avLst/>
                        </a:prstGeom>
                        <a:noFill/>
                        <a:ln>
                          <a:noFill/>
                        </a:ln>
                      </pic:spPr>
                    </pic:pic>
                  </a:graphicData>
                </a:graphic>
              </wp:inline>
            </w:drawing>
          </w:r>
        </w:p>
        <w:p w:rsidR="00E10840" w:rsidRPr="0055308B" w:rsidRDefault="00E10840" w:rsidP="0055308B">
          <w:pPr>
            <w:spacing w:line="360" w:lineRule="auto"/>
            <w:jc w:val="both"/>
            <w:rPr>
              <w:rFonts w:ascii="Times New Roman" w:hAnsi="Times New Roman" w:cs="Times New Roman"/>
              <w:b/>
              <w:sz w:val="24"/>
              <w:szCs w:val="24"/>
            </w:rPr>
          </w:pPr>
        </w:p>
        <w:p w:rsidR="004F5BB3" w:rsidRPr="0055308B" w:rsidRDefault="00E10840" w:rsidP="0055308B">
          <w:pPr>
            <w:spacing w:line="360" w:lineRule="auto"/>
            <w:jc w:val="center"/>
            <w:rPr>
              <w:rFonts w:ascii="Times New Roman" w:hAnsi="Times New Roman" w:cs="Times New Roman"/>
              <w:b/>
              <w:sz w:val="24"/>
              <w:szCs w:val="24"/>
            </w:rPr>
          </w:pPr>
          <w:r w:rsidRPr="0055308B">
            <w:rPr>
              <w:rFonts w:ascii="Times New Roman" w:hAnsi="Times New Roman" w:cs="Times New Roman"/>
              <w:b/>
              <w:sz w:val="24"/>
              <w:szCs w:val="24"/>
            </w:rPr>
            <w:t>Internship report on</w:t>
          </w:r>
        </w:p>
        <w:p w:rsidR="00E10840" w:rsidRPr="0055308B" w:rsidRDefault="00E10840" w:rsidP="0055308B">
          <w:pPr>
            <w:spacing w:line="360" w:lineRule="auto"/>
            <w:jc w:val="center"/>
            <w:rPr>
              <w:rFonts w:ascii="Times New Roman" w:hAnsi="Times New Roman" w:cs="Times New Roman"/>
              <w:sz w:val="24"/>
              <w:szCs w:val="24"/>
            </w:rPr>
          </w:pPr>
          <w:r w:rsidRPr="0055308B">
            <w:rPr>
              <w:rFonts w:ascii="Times New Roman" w:hAnsi="Times New Roman" w:cs="Times New Roman"/>
              <w:sz w:val="24"/>
              <w:szCs w:val="24"/>
            </w:rPr>
            <w:t>An analysis of critical success factors in small and medium enterprise banking in Bangladesh- A case study of United Finance Ltd.</w:t>
          </w:r>
        </w:p>
        <w:p w:rsidR="00E10840" w:rsidRPr="0055308B" w:rsidRDefault="00E10840" w:rsidP="0055308B">
          <w:pPr>
            <w:spacing w:line="360" w:lineRule="auto"/>
            <w:jc w:val="center"/>
            <w:rPr>
              <w:rFonts w:ascii="Times New Roman" w:hAnsi="Times New Roman" w:cs="Times New Roman"/>
              <w:sz w:val="24"/>
              <w:szCs w:val="24"/>
            </w:rPr>
          </w:pPr>
        </w:p>
        <w:p w:rsidR="00E83FE2" w:rsidRPr="0055308B" w:rsidRDefault="00E83FE2" w:rsidP="0055308B">
          <w:pPr>
            <w:spacing w:line="360" w:lineRule="auto"/>
            <w:jc w:val="center"/>
            <w:rPr>
              <w:rFonts w:ascii="Times New Roman" w:hAnsi="Times New Roman" w:cs="Times New Roman"/>
              <w:sz w:val="24"/>
              <w:szCs w:val="24"/>
            </w:rPr>
          </w:pPr>
          <w:r w:rsidRPr="0055308B">
            <w:rPr>
              <w:rFonts w:ascii="Times New Roman" w:hAnsi="Times New Roman" w:cs="Times New Roman"/>
              <w:sz w:val="24"/>
              <w:szCs w:val="24"/>
            </w:rPr>
            <w:t>Submitted to:</w:t>
          </w:r>
        </w:p>
        <w:p w:rsidR="00E10840" w:rsidRPr="0055308B" w:rsidRDefault="00E10840" w:rsidP="0055308B">
          <w:pPr>
            <w:spacing w:line="360" w:lineRule="auto"/>
            <w:jc w:val="center"/>
            <w:rPr>
              <w:rFonts w:ascii="Times New Roman" w:hAnsi="Times New Roman" w:cs="Times New Roman"/>
              <w:sz w:val="24"/>
              <w:szCs w:val="24"/>
            </w:rPr>
          </w:pPr>
          <w:r w:rsidRPr="0055308B">
            <w:rPr>
              <w:rFonts w:ascii="Times New Roman" w:hAnsi="Times New Roman" w:cs="Times New Roman"/>
              <w:sz w:val="24"/>
              <w:szCs w:val="24"/>
            </w:rPr>
            <w:t>Ziaul Karim</w:t>
          </w:r>
        </w:p>
        <w:p w:rsidR="00E10840" w:rsidRPr="0055308B" w:rsidRDefault="00E10840" w:rsidP="0055308B">
          <w:pPr>
            <w:spacing w:line="360" w:lineRule="auto"/>
            <w:jc w:val="center"/>
            <w:rPr>
              <w:rFonts w:ascii="Times New Roman" w:hAnsi="Times New Roman" w:cs="Times New Roman"/>
              <w:sz w:val="24"/>
              <w:szCs w:val="24"/>
            </w:rPr>
          </w:pPr>
          <w:r w:rsidRPr="0055308B">
            <w:rPr>
              <w:rFonts w:ascii="Times New Roman" w:hAnsi="Times New Roman" w:cs="Times New Roman"/>
              <w:sz w:val="24"/>
              <w:szCs w:val="24"/>
            </w:rPr>
            <w:t>Assistant Professor</w:t>
          </w:r>
        </w:p>
        <w:p w:rsidR="00E10840" w:rsidRPr="0055308B" w:rsidRDefault="00E10840" w:rsidP="0055308B">
          <w:pPr>
            <w:spacing w:line="360" w:lineRule="auto"/>
            <w:jc w:val="center"/>
            <w:rPr>
              <w:rFonts w:ascii="Times New Roman" w:hAnsi="Times New Roman" w:cs="Times New Roman"/>
              <w:sz w:val="24"/>
              <w:szCs w:val="24"/>
            </w:rPr>
          </w:pPr>
          <w:r w:rsidRPr="0055308B">
            <w:rPr>
              <w:rFonts w:ascii="Times New Roman" w:hAnsi="Times New Roman" w:cs="Times New Roman"/>
              <w:sz w:val="24"/>
              <w:szCs w:val="24"/>
            </w:rPr>
            <w:t>United International University.</w:t>
          </w:r>
        </w:p>
        <w:p w:rsidR="004F5BB3" w:rsidRPr="0055308B" w:rsidRDefault="004F5BB3" w:rsidP="0055308B">
          <w:pPr>
            <w:spacing w:line="360" w:lineRule="auto"/>
            <w:jc w:val="center"/>
            <w:rPr>
              <w:rFonts w:ascii="Times New Roman" w:hAnsi="Times New Roman" w:cs="Times New Roman"/>
              <w:sz w:val="24"/>
              <w:szCs w:val="24"/>
            </w:rPr>
          </w:pPr>
        </w:p>
        <w:p w:rsidR="00E83FE2" w:rsidRPr="0055308B" w:rsidRDefault="00E83FE2" w:rsidP="0055308B">
          <w:pPr>
            <w:spacing w:line="360" w:lineRule="auto"/>
            <w:jc w:val="center"/>
            <w:rPr>
              <w:rFonts w:ascii="Times New Roman" w:hAnsi="Times New Roman" w:cs="Times New Roman"/>
              <w:sz w:val="24"/>
              <w:szCs w:val="24"/>
            </w:rPr>
          </w:pPr>
          <w:r w:rsidRPr="0055308B">
            <w:rPr>
              <w:rFonts w:ascii="Times New Roman" w:hAnsi="Times New Roman" w:cs="Times New Roman"/>
              <w:sz w:val="24"/>
              <w:szCs w:val="24"/>
            </w:rPr>
            <w:t>Submitted by</w:t>
          </w:r>
        </w:p>
        <w:p w:rsidR="00E83FE2" w:rsidRPr="0055308B" w:rsidRDefault="00E10840" w:rsidP="0055308B">
          <w:pPr>
            <w:spacing w:line="360" w:lineRule="auto"/>
            <w:jc w:val="center"/>
            <w:rPr>
              <w:rFonts w:ascii="Times New Roman" w:hAnsi="Times New Roman" w:cs="Times New Roman"/>
              <w:sz w:val="24"/>
              <w:szCs w:val="24"/>
            </w:rPr>
          </w:pPr>
          <w:r w:rsidRPr="0055308B">
            <w:rPr>
              <w:rFonts w:ascii="Times New Roman" w:hAnsi="Times New Roman" w:cs="Times New Roman"/>
              <w:sz w:val="24"/>
              <w:szCs w:val="24"/>
            </w:rPr>
            <w:t>Joy Krishna deb</w:t>
          </w:r>
        </w:p>
        <w:p w:rsidR="00E10840" w:rsidRPr="0055308B" w:rsidRDefault="00E10840" w:rsidP="0055308B">
          <w:pPr>
            <w:spacing w:line="360" w:lineRule="auto"/>
            <w:jc w:val="center"/>
            <w:rPr>
              <w:rFonts w:ascii="Times New Roman" w:hAnsi="Times New Roman" w:cs="Times New Roman"/>
              <w:sz w:val="24"/>
              <w:szCs w:val="24"/>
            </w:rPr>
          </w:pPr>
          <w:r w:rsidRPr="0055308B">
            <w:rPr>
              <w:rFonts w:ascii="Times New Roman" w:hAnsi="Times New Roman" w:cs="Times New Roman"/>
              <w:sz w:val="24"/>
              <w:szCs w:val="24"/>
            </w:rPr>
            <w:t>ID 11 143 225</w:t>
          </w:r>
        </w:p>
        <w:p w:rsidR="00E10840" w:rsidRPr="0055308B" w:rsidRDefault="00E10840" w:rsidP="0055308B">
          <w:pPr>
            <w:spacing w:line="360" w:lineRule="auto"/>
            <w:jc w:val="center"/>
            <w:rPr>
              <w:rFonts w:ascii="Times New Roman" w:hAnsi="Times New Roman" w:cs="Times New Roman"/>
              <w:sz w:val="24"/>
              <w:szCs w:val="24"/>
            </w:rPr>
          </w:pPr>
        </w:p>
        <w:p w:rsidR="00E10840" w:rsidRPr="0055308B" w:rsidRDefault="00E10840" w:rsidP="0055308B">
          <w:pPr>
            <w:spacing w:line="360" w:lineRule="auto"/>
            <w:jc w:val="center"/>
            <w:rPr>
              <w:rFonts w:ascii="Times New Roman" w:hAnsi="Times New Roman" w:cs="Times New Roman"/>
              <w:sz w:val="24"/>
              <w:szCs w:val="24"/>
            </w:rPr>
          </w:pPr>
        </w:p>
        <w:p w:rsidR="00E10840" w:rsidRPr="0055308B" w:rsidRDefault="00E83FE2" w:rsidP="0055308B">
          <w:pPr>
            <w:spacing w:line="360" w:lineRule="auto"/>
            <w:jc w:val="center"/>
            <w:rPr>
              <w:rFonts w:ascii="Times New Roman" w:hAnsi="Times New Roman" w:cs="Times New Roman"/>
              <w:sz w:val="24"/>
              <w:szCs w:val="24"/>
            </w:rPr>
          </w:pPr>
          <w:r w:rsidRPr="0055308B">
            <w:rPr>
              <w:rFonts w:ascii="Times New Roman" w:hAnsi="Times New Roman" w:cs="Times New Roman"/>
              <w:sz w:val="24"/>
              <w:szCs w:val="24"/>
            </w:rPr>
            <w:t xml:space="preserve">Date of Submission: </w:t>
          </w:r>
          <w:r w:rsidR="00E10840" w:rsidRPr="0055308B">
            <w:rPr>
              <w:rFonts w:ascii="Times New Roman" w:hAnsi="Times New Roman" w:cs="Times New Roman"/>
              <w:sz w:val="24"/>
              <w:szCs w:val="24"/>
            </w:rPr>
            <w:t>01-06-2020</w:t>
          </w:r>
        </w:p>
        <w:p w:rsidR="00E10840" w:rsidRPr="0055308B" w:rsidRDefault="00E10840" w:rsidP="0055308B">
          <w:pPr>
            <w:spacing w:line="360" w:lineRule="auto"/>
            <w:rPr>
              <w:rFonts w:ascii="Times New Roman" w:hAnsi="Times New Roman" w:cs="Times New Roman"/>
              <w:sz w:val="24"/>
              <w:szCs w:val="24"/>
            </w:rPr>
          </w:pPr>
        </w:p>
        <w:p w:rsidR="00E10840" w:rsidRPr="0055308B" w:rsidRDefault="00E10840" w:rsidP="0055308B">
          <w:pPr>
            <w:spacing w:line="360" w:lineRule="auto"/>
            <w:rPr>
              <w:rFonts w:ascii="Times New Roman" w:hAnsi="Times New Roman" w:cs="Times New Roman"/>
              <w:sz w:val="24"/>
              <w:szCs w:val="24"/>
            </w:rPr>
          </w:pPr>
        </w:p>
        <w:p w:rsidR="00B2002A" w:rsidRPr="0055308B" w:rsidRDefault="00B2002A" w:rsidP="0055308B">
          <w:pPr>
            <w:spacing w:line="360" w:lineRule="auto"/>
            <w:jc w:val="center"/>
            <w:rPr>
              <w:rFonts w:ascii="Times New Roman" w:hAnsi="Times New Roman" w:cs="Times New Roman"/>
              <w:b/>
              <w:sz w:val="24"/>
              <w:szCs w:val="24"/>
            </w:rPr>
          </w:pPr>
          <w:r w:rsidRPr="0055308B">
            <w:rPr>
              <w:rFonts w:ascii="Times New Roman" w:hAnsi="Times New Roman" w:cs="Times New Roman"/>
              <w:b/>
              <w:sz w:val="24"/>
              <w:szCs w:val="24"/>
            </w:rPr>
            <w:t>Letter of transmittal</w:t>
          </w:r>
        </w:p>
        <w:p w:rsidR="00B2002A" w:rsidRPr="0055308B" w:rsidRDefault="00B2002A" w:rsidP="0055308B">
          <w:pPr>
            <w:spacing w:line="360" w:lineRule="auto"/>
            <w:rPr>
              <w:rFonts w:ascii="Times New Roman" w:hAnsi="Times New Roman" w:cs="Times New Roman"/>
              <w:sz w:val="24"/>
              <w:szCs w:val="24"/>
            </w:rPr>
          </w:pPr>
        </w:p>
        <w:p w:rsidR="00DE5340" w:rsidRPr="0055308B" w:rsidRDefault="00DE5340" w:rsidP="0055308B">
          <w:pPr>
            <w:spacing w:line="360" w:lineRule="auto"/>
            <w:rPr>
              <w:rFonts w:ascii="Times New Roman" w:hAnsi="Times New Roman" w:cs="Times New Roman"/>
              <w:sz w:val="24"/>
              <w:szCs w:val="24"/>
            </w:rPr>
          </w:pPr>
          <w:r w:rsidRPr="0055308B">
            <w:rPr>
              <w:rFonts w:ascii="Times New Roman" w:hAnsi="Times New Roman" w:cs="Times New Roman"/>
              <w:sz w:val="24"/>
              <w:szCs w:val="24"/>
            </w:rPr>
            <w:t>1</w:t>
          </w:r>
          <w:r w:rsidRPr="0055308B">
            <w:rPr>
              <w:rFonts w:ascii="Times New Roman" w:hAnsi="Times New Roman" w:cs="Times New Roman"/>
              <w:sz w:val="24"/>
              <w:szCs w:val="24"/>
              <w:vertAlign w:val="superscript"/>
            </w:rPr>
            <w:t>st</w:t>
          </w:r>
          <w:r w:rsidRPr="0055308B">
            <w:rPr>
              <w:rFonts w:ascii="Times New Roman" w:hAnsi="Times New Roman" w:cs="Times New Roman"/>
              <w:sz w:val="24"/>
              <w:szCs w:val="24"/>
            </w:rPr>
            <w:t xml:space="preserve"> April, 2020</w:t>
          </w:r>
        </w:p>
        <w:p w:rsidR="00DE5340" w:rsidRPr="0055308B" w:rsidRDefault="00DE5340" w:rsidP="0055308B">
          <w:pPr>
            <w:spacing w:line="360" w:lineRule="auto"/>
            <w:rPr>
              <w:rFonts w:ascii="Times New Roman" w:hAnsi="Times New Roman" w:cs="Times New Roman"/>
              <w:sz w:val="24"/>
              <w:szCs w:val="24"/>
            </w:rPr>
          </w:pPr>
          <w:r w:rsidRPr="0055308B">
            <w:rPr>
              <w:rFonts w:ascii="Times New Roman" w:hAnsi="Times New Roman" w:cs="Times New Roman"/>
              <w:sz w:val="24"/>
              <w:szCs w:val="24"/>
            </w:rPr>
            <w:t>Ziaul Karim</w:t>
          </w:r>
        </w:p>
        <w:p w:rsidR="00DE5340" w:rsidRPr="0055308B" w:rsidRDefault="00DE5340" w:rsidP="0055308B">
          <w:pPr>
            <w:spacing w:line="360" w:lineRule="auto"/>
            <w:rPr>
              <w:rFonts w:ascii="Times New Roman" w:hAnsi="Times New Roman" w:cs="Times New Roman"/>
              <w:sz w:val="24"/>
              <w:szCs w:val="24"/>
            </w:rPr>
          </w:pPr>
          <w:r w:rsidRPr="0055308B">
            <w:rPr>
              <w:rFonts w:ascii="Times New Roman" w:hAnsi="Times New Roman" w:cs="Times New Roman"/>
              <w:sz w:val="24"/>
              <w:szCs w:val="24"/>
            </w:rPr>
            <w:t>School of Business &amp; Economics</w:t>
          </w:r>
        </w:p>
        <w:p w:rsidR="00DE5340" w:rsidRPr="0055308B" w:rsidRDefault="00DE5340" w:rsidP="0055308B">
          <w:pPr>
            <w:spacing w:line="360" w:lineRule="auto"/>
            <w:rPr>
              <w:rFonts w:ascii="Times New Roman" w:hAnsi="Times New Roman" w:cs="Times New Roman"/>
              <w:sz w:val="24"/>
              <w:szCs w:val="24"/>
            </w:rPr>
          </w:pPr>
          <w:r w:rsidRPr="0055308B">
            <w:rPr>
              <w:rFonts w:ascii="Times New Roman" w:hAnsi="Times New Roman" w:cs="Times New Roman"/>
              <w:sz w:val="24"/>
              <w:szCs w:val="24"/>
            </w:rPr>
            <w:t>United International University</w:t>
          </w:r>
        </w:p>
        <w:p w:rsidR="00672E4F" w:rsidRPr="0055308B" w:rsidRDefault="00672E4F" w:rsidP="0055308B">
          <w:pPr>
            <w:spacing w:line="360" w:lineRule="auto"/>
            <w:rPr>
              <w:rFonts w:ascii="Times New Roman" w:hAnsi="Times New Roman" w:cs="Times New Roman"/>
              <w:sz w:val="24"/>
              <w:szCs w:val="24"/>
            </w:rPr>
          </w:pPr>
          <w:r w:rsidRPr="0055308B">
            <w:rPr>
              <w:rFonts w:ascii="Times New Roman" w:hAnsi="Times New Roman" w:cs="Times New Roman"/>
              <w:sz w:val="24"/>
              <w:szCs w:val="24"/>
            </w:rPr>
            <w:t xml:space="preserve">Subject: Submission of Internship Report. </w:t>
          </w:r>
        </w:p>
        <w:p w:rsidR="00672E4F" w:rsidRPr="0055308B" w:rsidRDefault="00672E4F" w:rsidP="0055308B">
          <w:pPr>
            <w:spacing w:line="360" w:lineRule="auto"/>
            <w:rPr>
              <w:rFonts w:ascii="Times New Roman" w:hAnsi="Times New Roman" w:cs="Times New Roman"/>
              <w:sz w:val="24"/>
              <w:szCs w:val="24"/>
            </w:rPr>
          </w:pPr>
          <w:r w:rsidRPr="0055308B">
            <w:rPr>
              <w:rFonts w:ascii="Times New Roman" w:hAnsi="Times New Roman" w:cs="Times New Roman"/>
              <w:sz w:val="24"/>
              <w:szCs w:val="24"/>
            </w:rPr>
            <w:t>Dear Sir,</w:t>
          </w:r>
        </w:p>
        <w:p w:rsidR="00DE5340" w:rsidRPr="0055308B" w:rsidRDefault="00D86E35"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With due</w:t>
          </w:r>
          <w:r w:rsidR="00672E4F" w:rsidRPr="0055308B">
            <w:rPr>
              <w:rFonts w:ascii="Times New Roman" w:hAnsi="Times New Roman" w:cs="Times New Roman"/>
              <w:sz w:val="24"/>
              <w:szCs w:val="24"/>
            </w:rPr>
            <w:t xml:space="preserve"> to </w:t>
          </w:r>
          <w:r w:rsidRPr="0055308B">
            <w:rPr>
              <w:rFonts w:ascii="Times New Roman" w:hAnsi="Times New Roman" w:cs="Times New Roman"/>
              <w:sz w:val="24"/>
              <w:szCs w:val="24"/>
            </w:rPr>
            <w:t>respect, I am submitting my internship</w:t>
          </w:r>
          <w:r w:rsidR="00672E4F" w:rsidRPr="0055308B">
            <w:rPr>
              <w:rFonts w:ascii="Times New Roman" w:hAnsi="Times New Roman" w:cs="Times New Roman"/>
              <w:sz w:val="24"/>
              <w:szCs w:val="24"/>
            </w:rPr>
            <w:t xml:space="preserve"> report </w:t>
          </w:r>
          <w:r w:rsidR="006061E0" w:rsidRPr="0055308B">
            <w:rPr>
              <w:rFonts w:ascii="Times New Roman" w:hAnsi="Times New Roman" w:cs="Times New Roman"/>
              <w:sz w:val="24"/>
              <w:szCs w:val="24"/>
            </w:rPr>
            <w:t>topic</w:t>
          </w:r>
          <w:r w:rsidR="00672E4F" w:rsidRPr="0055308B">
            <w:rPr>
              <w:rFonts w:ascii="Times New Roman" w:hAnsi="Times New Roman" w:cs="Times New Roman"/>
              <w:sz w:val="24"/>
              <w:szCs w:val="24"/>
            </w:rPr>
            <w:t xml:space="preserve"> </w:t>
          </w:r>
          <w:r w:rsidR="00DE5340" w:rsidRPr="0055308B">
            <w:rPr>
              <w:rFonts w:ascii="Times New Roman" w:hAnsi="Times New Roman" w:cs="Times New Roman"/>
              <w:sz w:val="24"/>
              <w:szCs w:val="24"/>
            </w:rPr>
            <w:t xml:space="preserve">“An analysis of critical success factors in small and medium enterprise banking in Bangladesh- A Case study of </w:t>
          </w:r>
          <w:r w:rsidR="00157702" w:rsidRPr="0055308B">
            <w:rPr>
              <w:rFonts w:ascii="Times New Roman" w:hAnsi="Times New Roman" w:cs="Times New Roman"/>
              <w:sz w:val="24"/>
              <w:szCs w:val="24"/>
            </w:rPr>
            <w:t>UFL</w:t>
          </w:r>
          <w:r w:rsidR="00DE5340" w:rsidRPr="0055308B">
            <w:rPr>
              <w:rFonts w:ascii="Times New Roman" w:hAnsi="Times New Roman" w:cs="Times New Roman"/>
              <w:sz w:val="24"/>
              <w:szCs w:val="24"/>
            </w:rPr>
            <w:t xml:space="preserve">” </w:t>
          </w:r>
          <w:r w:rsidR="005D2CB4" w:rsidRPr="0055308B">
            <w:rPr>
              <w:rFonts w:ascii="Times New Roman" w:hAnsi="Times New Roman" w:cs="Times New Roman"/>
              <w:sz w:val="24"/>
              <w:szCs w:val="24"/>
            </w:rPr>
            <w:t>which is part of my course</w:t>
          </w:r>
          <w:r w:rsidR="00F165D9" w:rsidRPr="0055308B">
            <w:rPr>
              <w:rFonts w:ascii="Times New Roman" w:hAnsi="Times New Roman" w:cs="Times New Roman"/>
              <w:sz w:val="24"/>
              <w:szCs w:val="24"/>
            </w:rPr>
            <w:t xml:space="preserve"> </w:t>
          </w:r>
          <w:r w:rsidR="008F5882" w:rsidRPr="0055308B">
            <w:rPr>
              <w:rFonts w:ascii="Times New Roman" w:hAnsi="Times New Roman" w:cs="Times New Roman"/>
              <w:sz w:val="24"/>
              <w:szCs w:val="24"/>
            </w:rPr>
            <w:t xml:space="preserve">requirement for the degree of Bachelor of business administration. </w:t>
          </w:r>
          <w:r w:rsidR="00672E4F" w:rsidRPr="0055308B">
            <w:rPr>
              <w:rFonts w:ascii="Times New Roman" w:hAnsi="Times New Roman" w:cs="Times New Roman"/>
              <w:sz w:val="24"/>
              <w:szCs w:val="24"/>
            </w:rPr>
            <w:t xml:space="preserve">My job was held </w:t>
          </w:r>
          <w:r w:rsidR="00DE5340" w:rsidRPr="0055308B">
            <w:rPr>
              <w:rFonts w:ascii="Times New Roman" w:hAnsi="Times New Roman" w:cs="Times New Roman"/>
              <w:sz w:val="24"/>
              <w:szCs w:val="24"/>
            </w:rPr>
            <w:t>in the branch office.</w:t>
          </w:r>
        </w:p>
        <w:p w:rsidR="00667B16" w:rsidRPr="0055308B" w:rsidRDefault="00DE5340"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This report describes the united finance Ltd. service quality to achieve success in small and medium banking.  I tried my best to prepare </w:t>
          </w:r>
          <w:r w:rsidR="00667B16" w:rsidRPr="0055308B">
            <w:rPr>
              <w:rFonts w:ascii="Times New Roman" w:hAnsi="Times New Roman" w:cs="Times New Roman"/>
              <w:sz w:val="24"/>
              <w:szCs w:val="24"/>
            </w:rPr>
            <w:t xml:space="preserve">this report </w:t>
          </w:r>
          <w:r w:rsidR="005D2CB4" w:rsidRPr="0055308B">
            <w:rPr>
              <w:rFonts w:ascii="Times New Roman" w:hAnsi="Times New Roman" w:cs="Times New Roman"/>
              <w:sz w:val="24"/>
              <w:szCs w:val="24"/>
            </w:rPr>
            <w:t>sincerely</w:t>
          </w:r>
          <w:r w:rsidR="00667B16" w:rsidRPr="0055308B">
            <w:rPr>
              <w:rFonts w:ascii="Times New Roman" w:hAnsi="Times New Roman" w:cs="Times New Roman"/>
              <w:sz w:val="24"/>
              <w:szCs w:val="24"/>
            </w:rPr>
            <w:t xml:space="preserve"> and </w:t>
          </w:r>
          <w:r w:rsidR="005D2CB4" w:rsidRPr="0055308B">
            <w:rPr>
              <w:rFonts w:ascii="Times New Roman" w:hAnsi="Times New Roman" w:cs="Times New Roman"/>
              <w:sz w:val="24"/>
              <w:szCs w:val="24"/>
            </w:rPr>
            <w:t>correctly</w:t>
          </w:r>
          <w:r w:rsidR="00667B16" w:rsidRPr="0055308B">
            <w:rPr>
              <w:rFonts w:ascii="Times New Roman" w:hAnsi="Times New Roman" w:cs="Times New Roman"/>
              <w:sz w:val="24"/>
              <w:szCs w:val="24"/>
            </w:rPr>
            <w:t>.</w:t>
          </w:r>
        </w:p>
        <w:p w:rsidR="00667B16" w:rsidRPr="0055308B" w:rsidRDefault="00DE5340"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I hope that you will like this report. In this case it will be meaningful to me. </w:t>
          </w:r>
          <w:r w:rsidR="00667B16" w:rsidRPr="0055308B">
            <w:rPr>
              <w:rFonts w:ascii="Times New Roman" w:hAnsi="Times New Roman" w:cs="Times New Roman"/>
              <w:sz w:val="24"/>
              <w:szCs w:val="24"/>
            </w:rPr>
            <w:t xml:space="preserve">In any case, </w:t>
          </w:r>
          <w:r w:rsidR="005D2CB4" w:rsidRPr="0055308B">
            <w:rPr>
              <w:rFonts w:ascii="Times New Roman" w:hAnsi="Times New Roman" w:cs="Times New Roman"/>
              <w:sz w:val="24"/>
              <w:szCs w:val="24"/>
            </w:rPr>
            <w:t xml:space="preserve">if </w:t>
          </w:r>
          <w:r w:rsidR="00667B16" w:rsidRPr="0055308B">
            <w:rPr>
              <w:rFonts w:ascii="Times New Roman" w:hAnsi="Times New Roman" w:cs="Times New Roman"/>
              <w:sz w:val="24"/>
              <w:szCs w:val="24"/>
            </w:rPr>
            <w:t>you need any explanation</w:t>
          </w:r>
          <w:r w:rsidR="005D2CB4" w:rsidRPr="0055308B">
            <w:rPr>
              <w:rFonts w:ascii="Times New Roman" w:hAnsi="Times New Roman" w:cs="Times New Roman"/>
              <w:sz w:val="24"/>
              <w:szCs w:val="24"/>
            </w:rPr>
            <w:t xml:space="preserve"> or clarification</w:t>
          </w:r>
          <w:r w:rsidR="00667B16" w:rsidRPr="0055308B">
            <w:rPr>
              <w:rFonts w:ascii="Times New Roman" w:hAnsi="Times New Roman" w:cs="Times New Roman"/>
              <w:sz w:val="24"/>
              <w:szCs w:val="24"/>
            </w:rPr>
            <w:t xml:space="preserve"> in this report please contract.</w:t>
          </w:r>
        </w:p>
        <w:p w:rsidR="00DE5340" w:rsidRPr="0055308B" w:rsidRDefault="00DE5340" w:rsidP="0055308B">
          <w:pPr>
            <w:spacing w:line="360" w:lineRule="auto"/>
            <w:rPr>
              <w:rFonts w:ascii="Times New Roman" w:hAnsi="Times New Roman" w:cs="Times New Roman"/>
              <w:sz w:val="24"/>
              <w:szCs w:val="24"/>
            </w:rPr>
          </w:pPr>
          <w:r w:rsidRPr="0055308B">
            <w:rPr>
              <w:rFonts w:ascii="Times New Roman" w:hAnsi="Times New Roman" w:cs="Times New Roman"/>
              <w:sz w:val="24"/>
              <w:szCs w:val="24"/>
            </w:rPr>
            <w:t>Sincerely yours,</w:t>
          </w:r>
        </w:p>
        <w:p w:rsidR="00DE5340" w:rsidRPr="0055308B" w:rsidRDefault="00DE5340" w:rsidP="0055308B">
          <w:pPr>
            <w:spacing w:line="360" w:lineRule="auto"/>
            <w:rPr>
              <w:rFonts w:ascii="Times New Roman" w:hAnsi="Times New Roman" w:cs="Times New Roman"/>
              <w:sz w:val="24"/>
              <w:szCs w:val="24"/>
            </w:rPr>
          </w:pPr>
          <w:r w:rsidRPr="0055308B">
            <w:rPr>
              <w:rFonts w:ascii="Times New Roman" w:hAnsi="Times New Roman" w:cs="Times New Roman"/>
              <w:sz w:val="24"/>
              <w:szCs w:val="24"/>
            </w:rPr>
            <w:t>Joy Krishna Deb</w:t>
          </w:r>
        </w:p>
        <w:p w:rsidR="00DE5340" w:rsidRPr="0055308B" w:rsidRDefault="00DE5340" w:rsidP="0055308B">
          <w:pPr>
            <w:spacing w:line="360" w:lineRule="auto"/>
            <w:rPr>
              <w:rFonts w:ascii="Times New Roman" w:hAnsi="Times New Roman" w:cs="Times New Roman"/>
              <w:sz w:val="24"/>
              <w:szCs w:val="24"/>
            </w:rPr>
          </w:pPr>
          <w:r w:rsidRPr="0055308B">
            <w:rPr>
              <w:rFonts w:ascii="Times New Roman" w:hAnsi="Times New Roman" w:cs="Times New Roman"/>
              <w:sz w:val="24"/>
              <w:szCs w:val="24"/>
            </w:rPr>
            <w:t>Id 111 143 225</w:t>
          </w:r>
        </w:p>
        <w:p w:rsidR="00D860C3" w:rsidRPr="0055308B" w:rsidRDefault="00D860C3" w:rsidP="0055308B">
          <w:pPr>
            <w:spacing w:before="100" w:beforeAutospacing="1" w:after="100" w:afterAutospacing="1" w:line="360" w:lineRule="auto"/>
            <w:jc w:val="both"/>
            <w:outlineLvl w:val="0"/>
            <w:rPr>
              <w:rFonts w:ascii="Times New Roman" w:eastAsia="Times New Roman" w:hAnsi="Times New Roman" w:cs="Times New Roman"/>
              <w:sz w:val="24"/>
              <w:szCs w:val="24"/>
            </w:rPr>
          </w:pPr>
        </w:p>
        <w:p w:rsidR="00DE5340" w:rsidRPr="0055308B" w:rsidRDefault="00DE5340" w:rsidP="0055308B">
          <w:pPr>
            <w:spacing w:before="100" w:beforeAutospacing="1" w:after="100" w:afterAutospacing="1" w:line="360" w:lineRule="auto"/>
            <w:jc w:val="both"/>
            <w:outlineLvl w:val="0"/>
            <w:rPr>
              <w:rFonts w:ascii="Times New Roman" w:eastAsia="Times New Roman" w:hAnsi="Times New Roman" w:cs="Times New Roman"/>
              <w:sz w:val="24"/>
              <w:szCs w:val="24"/>
            </w:rPr>
          </w:pPr>
        </w:p>
        <w:p w:rsidR="00437350" w:rsidRPr="0055308B" w:rsidRDefault="00437350" w:rsidP="0055308B">
          <w:pPr>
            <w:spacing w:line="360" w:lineRule="auto"/>
            <w:rPr>
              <w:rFonts w:ascii="Times New Roman" w:eastAsia="Times New Roman" w:hAnsi="Times New Roman" w:cs="Times New Roman"/>
              <w:sz w:val="24"/>
              <w:szCs w:val="24"/>
            </w:rPr>
          </w:pPr>
        </w:p>
        <w:p w:rsidR="00DE5340" w:rsidRPr="0055308B" w:rsidRDefault="00DE5340" w:rsidP="0055308B">
          <w:pPr>
            <w:spacing w:line="360" w:lineRule="auto"/>
            <w:rPr>
              <w:rFonts w:ascii="Times New Roman" w:hAnsi="Times New Roman" w:cs="Times New Roman"/>
              <w:b/>
              <w:sz w:val="24"/>
              <w:szCs w:val="24"/>
            </w:rPr>
          </w:pPr>
          <w:r w:rsidRPr="0055308B">
            <w:rPr>
              <w:rFonts w:ascii="Times New Roman" w:hAnsi="Times New Roman" w:cs="Times New Roman"/>
              <w:b/>
              <w:sz w:val="24"/>
              <w:szCs w:val="24"/>
            </w:rPr>
            <w:t>Acknowledgement</w:t>
          </w:r>
        </w:p>
        <w:p w:rsidR="00157702" w:rsidRPr="0055308B" w:rsidRDefault="00157702" w:rsidP="0055308B">
          <w:pPr>
            <w:pStyle w:val="Default"/>
            <w:spacing w:line="360" w:lineRule="auto"/>
            <w:jc w:val="both"/>
          </w:pPr>
          <w:r w:rsidRPr="0055308B">
            <w:t xml:space="preserve">My warmth gratitude goes to many people whose affable cooperation and advice helped Sabrina Mehnaz for her cardinal cooperation in preparing this report. </w:t>
          </w:r>
        </w:p>
        <w:p w:rsidR="00157702" w:rsidRPr="0055308B" w:rsidRDefault="00157702" w:rsidP="0055308B">
          <w:pPr>
            <w:pStyle w:val="Default"/>
            <w:spacing w:line="360" w:lineRule="auto"/>
            <w:jc w:val="both"/>
          </w:pPr>
          <w:r w:rsidRPr="0055308B">
            <w:t xml:space="preserve">I would like to thank other employees of my office. I also thank to Farizma Hossain, Management Trainee in Human Resource department of United Finance Ltd. Also, I express my deep gratefulness to all employees of United Finance Ltd, for their cooperation to collect various required supportive from various sources and helped me to complete this internship report. </w:t>
          </w:r>
        </w:p>
        <w:p w:rsidR="00FD310E" w:rsidRPr="0055308B" w:rsidRDefault="00157702"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Finally, I express my deep gratefulness to my supervisor Ziaul Karim. I am very much glad to him for helping me to complete this report. </w:t>
          </w:r>
          <w:r w:rsidR="00E83FE2" w:rsidRPr="0055308B">
            <w:rPr>
              <w:rFonts w:ascii="Times New Roman" w:hAnsi="Times New Roman" w:cs="Times New Roman"/>
              <w:sz w:val="24"/>
              <w:szCs w:val="24"/>
            </w:rPr>
            <w:br w:type="page"/>
          </w:r>
        </w:p>
        <w:p w:rsidR="00DE5340" w:rsidRPr="0055308B" w:rsidRDefault="00DE5340" w:rsidP="0055308B">
          <w:pPr>
            <w:spacing w:line="360" w:lineRule="auto"/>
            <w:jc w:val="both"/>
            <w:rPr>
              <w:rFonts w:ascii="Times New Roman" w:hAnsi="Times New Roman" w:cs="Times New Roman"/>
              <w:b/>
              <w:sz w:val="24"/>
              <w:szCs w:val="24"/>
            </w:rPr>
          </w:pPr>
          <w:r w:rsidRPr="0055308B">
            <w:rPr>
              <w:rFonts w:ascii="Times New Roman" w:hAnsi="Times New Roman" w:cs="Times New Roman"/>
              <w:b/>
              <w:sz w:val="24"/>
              <w:szCs w:val="24"/>
            </w:rPr>
            <w:lastRenderedPageBreak/>
            <w:t>Executive Summary</w:t>
          </w:r>
        </w:p>
        <w:p w:rsidR="00D86E35" w:rsidRPr="0055308B" w:rsidRDefault="00D86E35" w:rsidP="0055308B">
          <w:pPr>
            <w:spacing w:line="360" w:lineRule="auto"/>
            <w:jc w:val="both"/>
            <w:rPr>
              <w:rFonts w:ascii="Times New Roman" w:eastAsia="Times New Roman" w:hAnsi="Times New Roman" w:cs="Times New Roman"/>
              <w:color w:val="000000"/>
              <w:sz w:val="24"/>
              <w:szCs w:val="24"/>
              <w:shd w:val="clear" w:color="auto" w:fill="FFFFFF"/>
            </w:rPr>
          </w:pPr>
          <w:r w:rsidRPr="0055308B">
            <w:rPr>
              <w:rFonts w:ascii="Times New Roman" w:eastAsia="Times New Roman" w:hAnsi="Times New Roman" w:cs="Times New Roman"/>
              <w:color w:val="000000"/>
              <w:sz w:val="24"/>
              <w:szCs w:val="24"/>
              <w:shd w:val="clear" w:color="auto" w:fill="FFFFFF"/>
            </w:rPr>
            <w:t>Bangladesh is a developing country, yet the national disaster and political distress sluggish the industrial development and financial development of the country. In spite of all barriers, the development of a finance company is to indicate the bright prospect of our economy. This is the purpose behind doing the report on the financial articles.</w:t>
          </w:r>
        </w:p>
        <w:p w:rsidR="00D860C3" w:rsidRPr="0055308B" w:rsidRDefault="00D86E35" w:rsidP="0055308B">
          <w:pPr>
            <w:spacing w:line="360" w:lineRule="auto"/>
            <w:jc w:val="both"/>
            <w:rPr>
              <w:rFonts w:ascii="Times New Roman" w:eastAsia="Times New Roman" w:hAnsi="Times New Roman" w:cs="Times New Roman"/>
              <w:color w:val="000000"/>
              <w:sz w:val="24"/>
              <w:szCs w:val="24"/>
              <w:shd w:val="clear" w:color="auto" w:fill="FFFFFF"/>
            </w:rPr>
          </w:pPr>
          <w:r w:rsidRPr="0055308B">
            <w:rPr>
              <w:rFonts w:ascii="Times New Roman" w:eastAsia="Times New Roman" w:hAnsi="Times New Roman" w:cs="Times New Roman"/>
              <w:color w:val="000000"/>
              <w:sz w:val="24"/>
              <w:szCs w:val="24"/>
              <w:shd w:val="clear" w:color="auto" w:fill="FFFFFF"/>
            </w:rPr>
            <w:t>The report will describe the outline of a few articles on the financial organizations in Bangladesh and the connection of those articles with the financial organizations. The beginning of this report will show the origin of the report, methodology, Literature review, and limitation of the report. The organization's background is shown in chapter two of the report. In this part mainly describe the key person, objectives, vision, mission, goals, target market, organization structure, success level, values, advantages, and career. United Finance limited all products, cost management, organization performance, and risk management describe in chapter 3. Graphically representation on the financial condition of UFL shown in Chapter 4 which includes Debt to equity, Debt to assets, Equity, Net Profit, ROA, ROE, and loan facility. Employee befits include in chapter 5 and chapter 6 added the revenue collection process. Chapter 7 which includes an overview of NBFIS, beginning of NBFIS, development &amp; activities of NBFIS. Finally include findings, recommendations, and conclusion.</w:t>
          </w:r>
        </w:p>
        <w:p w:rsidR="003C4322" w:rsidRPr="0055308B" w:rsidRDefault="003C4322" w:rsidP="0055308B">
          <w:pPr>
            <w:spacing w:line="360" w:lineRule="auto"/>
            <w:jc w:val="both"/>
            <w:rPr>
              <w:rFonts w:ascii="Times New Roman" w:eastAsia="Times New Roman" w:hAnsi="Times New Roman" w:cs="Times New Roman"/>
              <w:color w:val="000000"/>
              <w:sz w:val="24"/>
              <w:szCs w:val="24"/>
              <w:shd w:val="clear" w:color="auto" w:fill="FFFFFF"/>
            </w:rPr>
          </w:pPr>
        </w:p>
        <w:p w:rsidR="003C4322" w:rsidRPr="0055308B" w:rsidRDefault="003C4322" w:rsidP="0055308B">
          <w:pPr>
            <w:spacing w:line="360" w:lineRule="auto"/>
            <w:jc w:val="both"/>
            <w:rPr>
              <w:rFonts w:ascii="Times New Roman" w:eastAsia="Times New Roman" w:hAnsi="Times New Roman" w:cs="Times New Roman"/>
              <w:color w:val="000000"/>
              <w:sz w:val="24"/>
              <w:szCs w:val="24"/>
              <w:shd w:val="clear" w:color="auto" w:fill="FFFFFF"/>
            </w:rPr>
          </w:pPr>
        </w:p>
        <w:p w:rsidR="003C4322" w:rsidRPr="0055308B" w:rsidRDefault="003C4322" w:rsidP="0055308B">
          <w:pPr>
            <w:spacing w:line="360" w:lineRule="auto"/>
            <w:jc w:val="both"/>
            <w:rPr>
              <w:rFonts w:ascii="Times New Roman" w:eastAsia="Times New Roman" w:hAnsi="Times New Roman" w:cs="Times New Roman"/>
              <w:color w:val="000000"/>
              <w:sz w:val="24"/>
              <w:szCs w:val="24"/>
              <w:shd w:val="clear" w:color="auto" w:fill="FFFFFF"/>
            </w:rPr>
          </w:pPr>
        </w:p>
        <w:p w:rsidR="003C4322" w:rsidRPr="0055308B" w:rsidRDefault="003C4322" w:rsidP="0055308B">
          <w:pPr>
            <w:spacing w:line="360" w:lineRule="auto"/>
            <w:jc w:val="both"/>
            <w:rPr>
              <w:rFonts w:ascii="Times New Roman" w:eastAsia="Times New Roman" w:hAnsi="Times New Roman" w:cs="Times New Roman"/>
              <w:color w:val="000000"/>
              <w:sz w:val="24"/>
              <w:szCs w:val="24"/>
              <w:shd w:val="clear" w:color="auto" w:fill="FFFFFF"/>
            </w:rPr>
          </w:pPr>
        </w:p>
        <w:p w:rsidR="003C4322" w:rsidRPr="0055308B" w:rsidRDefault="003C4322" w:rsidP="0055308B">
          <w:pPr>
            <w:spacing w:line="360" w:lineRule="auto"/>
            <w:jc w:val="both"/>
            <w:rPr>
              <w:rFonts w:ascii="Times New Roman" w:eastAsia="Times New Roman" w:hAnsi="Times New Roman" w:cs="Times New Roman"/>
              <w:color w:val="000000"/>
              <w:sz w:val="24"/>
              <w:szCs w:val="24"/>
              <w:shd w:val="clear" w:color="auto" w:fill="FFFFFF"/>
            </w:rPr>
          </w:pPr>
        </w:p>
        <w:p w:rsidR="003C4322" w:rsidRPr="0055308B" w:rsidRDefault="003C4322" w:rsidP="0055308B">
          <w:pPr>
            <w:spacing w:line="360" w:lineRule="auto"/>
            <w:jc w:val="both"/>
            <w:rPr>
              <w:rFonts w:ascii="Times New Roman" w:eastAsia="Times New Roman" w:hAnsi="Times New Roman" w:cs="Times New Roman"/>
              <w:color w:val="000000"/>
              <w:sz w:val="24"/>
              <w:szCs w:val="24"/>
              <w:shd w:val="clear" w:color="auto" w:fill="FFFFFF"/>
            </w:rPr>
          </w:pPr>
        </w:p>
        <w:p w:rsidR="003C4322" w:rsidRPr="0055308B" w:rsidRDefault="003C4322" w:rsidP="0055308B">
          <w:pPr>
            <w:spacing w:line="360" w:lineRule="auto"/>
            <w:jc w:val="both"/>
            <w:rPr>
              <w:rFonts w:ascii="Times New Roman" w:eastAsia="Times New Roman" w:hAnsi="Times New Roman" w:cs="Times New Roman"/>
              <w:color w:val="000000"/>
              <w:sz w:val="24"/>
              <w:szCs w:val="24"/>
              <w:shd w:val="clear" w:color="auto" w:fill="FFFFFF"/>
            </w:rPr>
          </w:pPr>
        </w:p>
        <w:p w:rsidR="003C4322" w:rsidRPr="0055308B" w:rsidRDefault="003C4322" w:rsidP="0055308B">
          <w:pPr>
            <w:spacing w:line="360" w:lineRule="auto"/>
            <w:jc w:val="both"/>
            <w:rPr>
              <w:rFonts w:ascii="Times New Roman" w:eastAsia="Times New Roman" w:hAnsi="Times New Roman" w:cs="Times New Roman"/>
              <w:color w:val="000000"/>
              <w:sz w:val="24"/>
              <w:szCs w:val="24"/>
              <w:shd w:val="clear" w:color="auto" w:fill="FFFFFF"/>
            </w:rPr>
          </w:pPr>
        </w:p>
        <w:p w:rsidR="003C4322" w:rsidRPr="0055308B" w:rsidRDefault="003C4322" w:rsidP="0055308B">
          <w:pPr>
            <w:spacing w:line="360" w:lineRule="auto"/>
            <w:rPr>
              <w:rFonts w:ascii="Times New Roman" w:hAnsi="Times New Roman" w:cs="Times New Roman"/>
              <w:b/>
              <w:sz w:val="24"/>
              <w:szCs w:val="24"/>
            </w:rPr>
          </w:pPr>
          <w:r w:rsidRPr="0055308B">
            <w:rPr>
              <w:rFonts w:ascii="Times New Roman" w:hAnsi="Times New Roman" w:cs="Times New Roman"/>
              <w:b/>
              <w:sz w:val="24"/>
              <w:szCs w:val="24"/>
            </w:rPr>
            <w:lastRenderedPageBreak/>
            <w:t>Abstract</w:t>
          </w:r>
        </w:p>
        <w:p w:rsidR="003C4322" w:rsidRPr="0055308B" w:rsidRDefault="003C4322" w:rsidP="0055308B">
          <w:pPr>
            <w:spacing w:line="360" w:lineRule="auto"/>
            <w:rPr>
              <w:rFonts w:ascii="Times New Roman" w:hAnsi="Times New Roman" w:cs="Times New Roman"/>
              <w:sz w:val="24"/>
              <w:szCs w:val="24"/>
            </w:rPr>
          </w:pPr>
          <w:r w:rsidRPr="0055308B">
            <w:rPr>
              <w:rFonts w:ascii="Times New Roman" w:hAnsi="Times New Roman" w:cs="Times New Roman"/>
              <w:sz w:val="24"/>
              <w:szCs w:val="24"/>
            </w:rPr>
            <w:t>This study show that the impact of entrepreneur and characteristics of small and medium enterprise business success factor in Bangladesh. This study depends on overview of a small and medium enterprise business firms. There are two theories are proposed to test. The entrepreneur found to be a critical success factor for business of SMEs in Bangladesh. Therefore characteristics of small and medium enterprise business aren’t found to be a critical success factor for business of SMEs in Bangladesh. This study result shows the demographic factors that only one which operated in organization. SME Banking more successful in long term. On the other hand, short term operated less successful. The studies show that implication of policy maker and entrepreneur.</w:t>
          </w:r>
        </w:p>
        <w:p w:rsidR="003C4322" w:rsidRPr="0055308B" w:rsidRDefault="003C4322" w:rsidP="0055308B">
          <w:pPr>
            <w:spacing w:line="360" w:lineRule="auto"/>
            <w:rPr>
              <w:rFonts w:ascii="Times New Roman" w:hAnsi="Times New Roman" w:cs="Times New Roman"/>
              <w:sz w:val="24"/>
              <w:szCs w:val="24"/>
            </w:rPr>
          </w:pPr>
          <w:r w:rsidRPr="0055308B">
            <w:rPr>
              <w:rFonts w:ascii="Times New Roman" w:hAnsi="Times New Roman" w:cs="Times New Roman"/>
              <w:b/>
              <w:bCs/>
              <w:sz w:val="24"/>
              <w:szCs w:val="24"/>
            </w:rPr>
            <w:t>Keyword</w:t>
          </w:r>
          <w:r w:rsidRPr="0055308B">
            <w:rPr>
              <w:rFonts w:ascii="Times New Roman" w:hAnsi="Times New Roman" w:cs="Times New Roman"/>
              <w:sz w:val="24"/>
              <w:szCs w:val="24"/>
            </w:rPr>
            <w:t>: SMEs, Small Banking Success, Business characteristics and entrepreneur, Bangladesh</w:t>
          </w:r>
        </w:p>
        <w:p w:rsidR="003C4322" w:rsidRPr="0055308B" w:rsidRDefault="003C4322" w:rsidP="0055308B">
          <w:pPr>
            <w:spacing w:line="360" w:lineRule="auto"/>
            <w:jc w:val="both"/>
            <w:rPr>
              <w:rFonts w:ascii="Times New Roman" w:hAnsi="Times New Roman" w:cs="Times New Roman"/>
              <w:sz w:val="24"/>
              <w:szCs w:val="24"/>
            </w:rPr>
          </w:pPr>
        </w:p>
        <w:p w:rsidR="003C4322" w:rsidRPr="0055308B" w:rsidRDefault="003C4322" w:rsidP="0055308B">
          <w:pPr>
            <w:spacing w:line="360" w:lineRule="auto"/>
            <w:jc w:val="both"/>
            <w:rPr>
              <w:rFonts w:ascii="Times New Roman" w:hAnsi="Times New Roman" w:cs="Times New Roman"/>
              <w:sz w:val="24"/>
              <w:szCs w:val="24"/>
            </w:rPr>
          </w:pPr>
        </w:p>
        <w:p w:rsidR="003C4322" w:rsidRPr="0055308B" w:rsidRDefault="003C4322" w:rsidP="0055308B">
          <w:pPr>
            <w:spacing w:line="360" w:lineRule="auto"/>
            <w:jc w:val="both"/>
            <w:rPr>
              <w:rFonts w:ascii="Times New Roman" w:hAnsi="Times New Roman" w:cs="Times New Roman"/>
              <w:sz w:val="24"/>
              <w:szCs w:val="24"/>
            </w:rPr>
          </w:pPr>
        </w:p>
        <w:p w:rsidR="003C4322" w:rsidRPr="0055308B" w:rsidRDefault="003C4322" w:rsidP="0055308B">
          <w:pPr>
            <w:spacing w:line="360" w:lineRule="auto"/>
            <w:jc w:val="both"/>
            <w:rPr>
              <w:rFonts w:ascii="Times New Roman" w:hAnsi="Times New Roman" w:cs="Times New Roman"/>
              <w:sz w:val="24"/>
              <w:szCs w:val="24"/>
            </w:rPr>
          </w:pPr>
        </w:p>
        <w:p w:rsidR="003C4322" w:rsidRPr="0055308B" w:rsidRDefault="003C4322" w:rsidP="0055308B">
          <w:pPr>
            <w:spacing w:line="360" w:lineRule="auto"/>
            <w:jc w:val="both"/>
            <w:rPr>
              <w:rFonts w:ascii="Times New Roman" w:hAnsi="Times New Roman" w:cs="Times New Roman"/>
              <w:sz w:val="24"/>
              <w:szCs w:val="24"/>
            </w:rPr>
          </w:pPr>
        </w:p>
        <w:p w:rsidR="005C70D6" w:rsidRPr="0055308B" w:rsidRDefault="005C70D6" w:rsidP="0055308B">
          <w:pPr>
            <w:spacing w:line="360" w:lineRule="auto"/>
            <w:jc w:val="both"/>
            <w:rPr>
              <w:rFonts w:ascii="Times New Roman" w:hAnsi="Times New Roman" w:cs="Times New Roman"/>
              <w:sz w:val="24"/>
              <w:szCs w:val="24"/>
            </w:rPr>
          </w:pPr>
        </w:p>
        <w:p w:rsidR="005C70D6" w:rsidRPr="0055308B" w:rsidRDefault="005C70D6" w:rsidP="0055308B">
          <w:pPr>
            <w:spacing w:line="360" w:lineRule="auto"/>
            <w:jc w:val="both"/>
            <w:rPr>
              <w:rFonts w:ascii="Times New Roman" w:hAnsi="Times New Roman" w:cs="Times New Roman"/>
              <w:sz w:val="24"/>
              <w:szCs w:val="24"/>
            </w:rPr>
          </w:pPr>
        </w:p>
        <w:p w:rsidR="005C70D6" w:rsidRPr="0055308B" w:rsidRDefault="005C70D6" w:rsidP="0055308B">
          <w:pPr>
            <w:spacing w:line="360" w:lineRule="auto"/>
            <w:jc w:val="both"/>
            <w:rPr>
              <w:rFonts w:ascii="Times New Roman" w:hAnsi="Times New Roman" w:cs="Times New Roman"/>
              <w:sz w:val="24"/>
              <w:szCs w:val="24"/>
            </w:rPr>
          </w:pPr>
        </w:p>
        <w:p w:rsidR="00D86E35" w:rsidRPr="0055308B" w:rsidRDefault="00D86E35" w:rsidP="0055308B">
          <w:pPr>
            <w:spacing w:line="360" w:lineRule="auto"/>
            <w:jc w:val="both"/>
            <w:rPr>
              <w:rFonts w:ascii="Times New Roman" w:hAnsi="Times New Roman" w:cs="Times New Roman"/>
              <w:sz w:val="24"/>
              <w:szCs w:val="24"/>
            </w:rPr>
          </w:pPr>
        </w:p>
        <w:p w:rsidR="00D86E35" w:rsidRPr="0055308B" w:rsidRDefault="00D86E35" w:rsidP="0055308B">
          <w:pPr>
            <w:spacing w:line="360" w:lineRule="auto"/>
            <w:jc w:val="both"/>
            <w:rPr>
              <w:rFonts w:ascii="Times New Roman" w:hAnsi="Times New Roman" w:cs="Times New Roman"/>
              <w:sz w:val="24"/>
              <w:szCs w:val="24"/>
            </w:rPr>
          </w:pPr>
        </w:p>
        <w:p w:rsidR="00D86E35" w:rsidRPr="0055308B" w:rsidRDefault="00D86E35" w:rsidP="0055308B">
          <w:pPr>
            <w:spacing w:line="360" w:lineRule="auto"/>
            <w:jc w:val="both"/>
            <w:rPr>
              <w:rFonts w:ascii="Times New Roman" w:hAnsi="Times New Roman" w:cs="Times New Roman"/>
              <w:sz w:val="24"/>
              <w:szCs w:val="24"/>
            </w:rPr>
          </w:pPr>
        </w:p>
        <w:p w:rsidR="00D86E35" w:rsidRPr="0055308B" w:rsidRDefault="00D86E35" w:rsidP="0055308B">
          <w:pPr>
            <w:spacing w:line="360" w:lineRule="auto"/>
            <w:jc w:val="both"/>
            <w:rPr>
              <w:rFonts w:ascii="Times New Roman" w:hAnsi="Times New Roman" w:cs="Times New Roman"/>
              <w:sz w:val="24"/>
              <w:szCs w:val="24"/>
            </w:rPr>
          </w:pPr>
        </w:p>
        <w:p w:rsidR="00BC75FF" w:rsidRPr="0055308B" w:rsidRDefault="000138F1" w:rsidP="0055308B">
          <w:pPr>
            <w:spacing w:line="360" w:lineRule="auto"/>
            <w:jc w:val="both"/>
            <w:rPr>
              <w:rFonts w:ascii="Times New Roman" w:hAnsi="Times New Roman" w:cs="Times New Roman"/>
              <w:sz w:val="24"/>
              <w:szCs w:val="24"/>
            </w:rPr>
          </w:pPr>
        </w:p>
      </w:sdtContent>
    </w:sdt>
    <w:sdt>
      <w:sdtPr>
        <w:rPr>
          <w:rFonts w:ascii="Times New Roman" w:eastAsiaTheme="minorEastAsia" w:hAnsi="Times New Roman" w:cs="Times New Roman"/>
          <w:b w:val="0"/>
          <w:bCs w:val="0"/>
          <w:color w:val="auto"/>
          <w:sz w:val="24"/>
          <w:szCs w:val="24"/>
        </w:rPr>
        <w:id w:val="10372477"/>
        <w:docPartObj>
          <w:docPartGallery w:val="Table of Contents"/>
          <w:docPartUnique/>
        </w:docPartObj>
      </w:sdtPr>
      <w:sdtContent>
        <w:p w:rsidR="007E02E1" w:rsidRPr="0055308B" w:rsidRDefault="007E02E1" w:rsidP="0055308B">
          <w:pPr>
            <w:pStyle w:val="TOCHeading"/>
            <w:spacing w:line="360" w:lineRule="auto"/>
            <w:jc w:val="both"/>
            <w:rPr>
              <w:rFonts w:ascii="Times New Roman" w:hAnsi="Times New Roman" w:cs="Times New Roman"/>
              <w:b w:val="0"/>
              <w:sz w:val="24"/>
              <w:szCs w:val="24"/>
            </w:rPr>
          </w:pPr>
          <w:r w:rsidRPr="0055308B">
            <w:rPr>
              <w:rFonts w:ascii="Times New Roman" w:hAnsi="Times New Roman" w:cs="Times New Roman"/>
              <w:b w:val="0"/>
              <w:sz w:val="24"/>
              <w:szCs w:val="24"/>
            </w:rPr>
            <w:t>Table of Contents</w:t>
          </w:r>
        </w:p>
        <w:p w:rsidR="00707CCA" w:rsidRDefault="000138F1">
          <w:pPr>
            <w:pStyle w:val="TOC1"/>
            <w:tabs>
              <w:tab w:val="right" w:leader="dot" w:pos="9350"/>
            </w:tabs>
            <w:rPr>
              <w:noProof/>
            </w:rPr>
          </w:pPr>
          <w:r w:rsidRPr="0055308B">
            <w:rPr>
              <w:rFonts w:ascii="Times New Roman" w:hAnsi="Times New Roman" w:cs="Times New Roman"/>
              <w:sz w:val="24"/>
              <w:szCs w:val="24"/>
            </w:rPr>
            <w:fldChar w:fldCharType="begin"/>
          </w:r>
          <w:r w:rsidR="007E02E1" w:rsidRPr="0055308B">
            <w:rPr>
              <w:rFonts w:ascii="Times New Roman" w:hAnsi="Times New Roman" w:cs="Times New Roman"/>
              <w:sz w:val="24"/>
              <w:szCs w:val="24"/>
            </w:rPr>
            <w:instrText xml:space="preserve"> TOC \o "1-3" \h \z \u </w:instrText>
          </w:r>
          <w:r w:rsidRPr="0055308B">
            <w:rPr>
              <w:rFonts w:ascii="Times New Roman" w:hAnsi="Times New Roman" w:cs="Times New Roman"/>
              <w:sz w:val="24"/>
              <w:szCs w:val="24"/>
            </w:rPr>
            <w:fldChar w:fldCharType="separate"/>
          </w:r>
          <w:hyperlink w:anchor="_Toc43894850" w:history="1">
            <w:r w:rsidR="00707CCA" w:rsidRPr="00D42A2D">
              <w:rPr>
                <w:rStyle w:val="Hyperlink"/>
                <w:noProof/>
              </w:rPr>
              <w:t>Chapter1. Introduction</w:t>
            </w:r>
            <w:r w:rsidR="00707CCA">
              <w:rPr>
                <w:noProof/>
                <w:webHidden/>
              </w:rPr>
              <w:tab/>
            </w:r>
            <w:r w:rsidR="00707CCA">
              <w:rPr>
                <w:noProof/>
                <w:webHidden/>
              </w:rPr>
              <w:fldChar w:fldCharType="begin"/>
            </w:r>
            <w:r w:rsidR="00707CCA">
              <w:rPr>
                <w:noProof/>
                <w:webHidden/>
              </w:rPr>
              <w:instrText xml:space="preserve"> PAGEREF _Toc43894850 \h </w:instrText>
            </w:r>
            <w:r w:rsidR="00707CCA">
              <w:rPr>
                <w:noProof/>
                <w:webHidden/>
              </w:rPr>
            </w:r>
            <w:r w:rsidR="00707CCA">
              <w:rPr>
                <w:noProof/>
                <w:webHidden/>
              </w:rPr>
              <w:fldChar w:fldCharType="separate"/>
            </w:r>
            <w:r w:rsidR="00707CCA">
              <w:rPr>
                <w:noProof/>
                <w:webHidden/>
              </w:rPr>
              <w:t>1</w:t>
            </w:r>
            <w:r w:rsidR="00707CCA">
              <w:rPr>
                <w:noProof/>
                <w:webHidden/>
              </w:rPr>
              <w:fldChar w:fldCharType="end"/>
            </w:r>
          </w:hyperlink>
        </w:p>
        <w:p w:rsidR="00707CCA" w:rsidRDefault="00707CCA">
          <w:pPr>
            <w:pStyle w:val="TOC2"/>
            <w:tabs>
              <w:tab w:val="left" w:pos="880"/>
              <w:tab w:val="right" w:leader="dot" w:pos="9350"/>
            </w:tabs>
            <w:rPr>
              <w:noProof/>
            </w:rPr>
          </w:pPr>
          <w:hyperlink w:anchor="_Toc43894851" w:history="1">
            <w:r w:rsidRPr="00D42A2D">
              <w:rPr>
                <w:rStyle w:val="Hyperlink"/>
                <w:rFonts w:ascii="Times New Roman" w:hAnsi="Times New Roman" w:cs="Times New Roman"/>
                <w:noProof/>
              </w:rPr>
              <w:t>1.1</w:t>
            </w:r>
            <w:r>
              <w:rPr>
                <w:noProof/>
              </w:rPr>
              <w:tab/>
            </w:r>
            <w:r w:rsidRPr="00D42A2D">
              <w:rPr>
                <w:rStyle w:val="Hyperlink"/>
                <w:noProof/>
              </w:rPr>
              <w:t>Origin of the report</w:t>
            </w:r>
            <w:r>
              <w:rPr>
                <w:noProof/>
                <w:webHidden/>
              </w:rPr>
              <w:tab/>
            </w:r>
            <w:r>
              <w:rPr>
                <w:noProof/>
                <w:webHidden/>
              </w:rPr>
              <w:fldChar w:fldCharType="begin"/>
            </w:r>
            <w:r>
              <w:rPr>
                <w:noProof/>
                <w:webHidden/>
              </w:rPr>
              <w:instrText xml:space="preserve"> PAGEREF _Toc43894851 \h </w:instrText>
            </w:r>
            <w:r>
              <w:rPr>
                <w:noProof/>
                <w:webHidden/>
              </w:rPr>
            </w:r>
            <w:r>
              <w:rPr>
                <w:noProof/>
                <w:webHidden/>
              </w:rPr>
              <w:fldChar w:fldCharType="separate"/>
            </w:r>
            <w:r>
              <w:rPr>
                <w:noProof/>
                <w:webHidden/>
              </w:rPr>
              <w:t>1</w:t>
            </w:r>
            <w:r>
              <w:rPr>
                <w:noProof/>
                <w:webHidden/>
              </w:rPr>
              <w:fldChar w:fldCharType="end"/>
            </w:r>
          </w:hyperlink>
        </w:p>
        <w:p w:rsidR="00707CCA" w:rsidRDefault="00707CCA">
          <w:pPr>
            <w:pStyle w:val="TOC2"/>
            <w:tabs>
              <w:tab w:val="right" w:leader="dot" w:pos="9350"/>
            </w:tabs>
            <w:rPr>
              <w:noProof/>
            </w:rPr>
          </w:pPr>
          <w:hyperlink w:anchor="_Toc43894852" w:history="1">
            <w:r w:rsidRPr="00D42A2D">
              <w:rPr>
                <w:rStyle w:val="Hyperlink"/>
                <w:rFonts w:ascii="Times New Roman" w:hAnsi="Times New Roman" w:cs="Times New Roman"/>
                <w:noProof/>
              </w:rPr>
              <w:t>1.2 Objective of the report</w:t>
            </w:r>
            <w:r>
              <w:rPr>
                <w:noProof/>
                <w:webHidden/>
              </w:rPr>
              <w:tab/>
            </w:r>
            <w:r>
              <w:rPr>
                <w:noProof/>
                <w:webHidden/>
              </w:rPr>
              <w:fldChar w:fldCharType="begin"/>
            </w:r>
            <w:r>
              <w:rPr>
                <w:noProof/>
                <w:webHidden/>
              </w:rPr>
              <w:instrText xml:space="preserve"> PAGEREF _Toc43894852 \h </w:instrText>
            </w:r>
            <w:r>
              <w:rPr>
                <w:noProof/>
                <w:webHidden/>
              </w:rPr>
            </w:r>
            <w:r>
              <w:rPr>
                <w:noProof/>
                <w:webHidden/>
              </w:rPr>
              <w:fldChar w:fldCharType="separate"/>
            </w:r>
            <w:r>
              <w:rPr>
                <w:noProof/>
                <w:webHidden/>
              </w:rPr>
              <w:t>1</w:t>
            </w:r>
            <w:r>
              <w:rPr>
                <w:noProof/>
                <w:webHidden/>
              </w:rPr>
              <w:fldChar w:fldCharType="end"/>
            </w:r>
          </w:hyperlink>
        </w:p>
        <w:p w:rsidR="00707CCA" w:rsidRDefault="00707CCA">
          <w:pPr>
            <w:pStyle w:val="TOC3"/>
            <w:tabs>
              <w:tab w:val="left" w:pos="1320"/>
              <w:tab w:val="right" w:leader="dot" w:pos="9350"/>
            </w:tabs>
            <w:rPr>
              <w:noProof/>
            </w:rPr>
          </w:pPr>
          <w:hyperlink w:anchor="_Toc43894853" w:history="1">
            <w:r w:rsidRPr="00D42A2D">
              <w:rPr>
                <w:rStyle w:val="Hyperlink"/>
                <w:noProof/>
              </w:rPr>
              <w:t>1.2.1</w:t>
            </w:r>
            <w:r>
              <w:rPr>
                <w:noProof/>
              </w:rPr>
              <w:tab/>
            </w:r>
            <w:r w:rsidRPr="00D42A2D">
              <w:rPr>
                <w:rStyle w:val="Hyperlink"/>
                <w:noProof/>
              </w:rPr>
              <w:t>Overall objective</w:t>
            </w:r>
            <w:r>
              <w:rPr>
                <w:noProof/>
                <w:webHidden/>
              </w:rPr>
              <w:tab/>
            </w:r>
            <w:r>
              <w:rPr>
                <w:noProof/>
                <w:webHidden/>
              </w:rPr>
              <w:fldChar w:fldCharType="begin"/>
            </w:r>
            <w:r>
              <w:rPr>
                <w:noProof/>
                <w:webHidden/>
              </w:rPr>
              <w:instrText xml:space="preserve"> PAGEREF _Toc43894853 \h </w:instrText>
            </w:r>
            <w:r>
              <w:rPr>
                <w:noProof/>
                <w:webHidden/>
              </w:rPr>
            </w:r>
            <w:r>
              <w:rPr>
                <w:noProof/>
                <w:webHidden/>
              </w:rPr>
              <w:fldChar w:fldCharType="separate"/>
            </w:r>
            <w:r>
              <w:rPr>
                <w:noProof/>
                <w:webHidden/>
              </w:rPr>
              <w:t>1</w:t>
            </w:r>
            <w:r>
              <w:rPr>
                <w:noProof/>
                <w:webHidden/>
              </w:rPr>
              <w:fldChar w:fldCharType="end"/>
            </w:r>
          </w:hyperlink>
        </w:p>
        <w:p w:rsidR="00707CCA" w:rsidRDefault="00707CCA">
          <w:pPr>
            <w:pStyle w:val="TOC3"/>
            <w:tabs>
              <w:tab w:val="left" w:pos="1320"/>
              <w:tab w:val="right" w:leader="dot" w:pos="9350"/>
            </w:tabs>
            <w:rPr>
              <w:noProof/>
            </w:rPr>
          </w:pPr>
          <w:hyperlink w:anchor="_Toc43894854" w:history="1">
            <w:r w:rsidRPr="00D42A2D">
              <w:rPr>
                <w:rStyle w:val="Hyperlink"/>
                <w:noProof/>
              </w:rPr>
              <w:t>1.2.2</w:t>
            </w:r>
            <w:r>
              <w:rPr>
                <w:noProof/>
              </w:rPr>
              <w:tab/>
            </w:r>
            <w:r w:rsidRPr="00D42A2D">
              <w:rPr>
                <w:rStyle w:val="Hyperlink"/>
                <w:noProof/>
              </w:rPr>
              <w:t>Specific objective</w:t>
            </w:r>
            <w:r>
              <w:rPr>
                <w:noProof/>
                <w:webHidden/>
              </w:rPr>
              <w:tab/>
            </w:r>
            <w:r>
              <w:rPr>
                <w:noProof/>
                <w:webHidden/>
              </w:rPr>
              <w:fldChar w:fldCharType="begin"/>
            </w:r>
            <w:r>
              <w:rPr>
                <w:noProof/>
                <w:webHidden/>
              </w:rPr>
              <w:instrText xml:space="preserve"> PAGEREF _Toc43894854 \h </w:instrText>
            </w:r>
            <w:r>
              <w:rPr>
                <w:noProof/>
                <w:webHidden/>
              </w:rPr>
            </w:r>
            <w:r>
              <w:rPr>
                <w:noProof/>
                <w:webHidden/>
              </w:rPr>
              <w:fldChar w:fldCharType="separate"/>
            </w:r>
            <w:r>
              <w:rPr>
                <w:noProof/>
                <w:webHidden/>
              </w:rPr>
              <w:t>1</w:t>
            </w:r>
            <w:r>
              <w:rPr>
                <w:noProof/>
                <w:webHidden/>
              </w:rPr>
              <w:fldChar w:fldCharType="end"/>
            </w:r>
          </w:hyperlink>
        </w:p>
        <w:p w:rsidR="00707CCA" w:rsidRDefault="00707CCA">
          <w:pPr>
            <w:pStyle w:val="TOC2"/>
            <w:tabs>
              <w:tab w:val="left" w:pos="880"/>
              <w:tab w:val="right" w:leader="dot" w:pos="9350"/>
            </w:tabs>
            <w:rPr>
              <w:noProof/>
            </w:rPr>
          </w:pPr>
          <w:hyperlink w:anchor="_Toc43894855" w:history="1">
            <w:r w:rsidRPr="00D42A2D">
              <w:rPr>
                <w:rStyle w:val="Hyperlink"/>
                <w:rFonts w:ascii="Times New Roman" w:hAnsi="Times New Roman" w:cs="Times New Roman"/>
                <w:noProof/>
              </w:rPr>
              <w:t>1.3</w:t>
            </w:r>
            <w:r>
              <w:rPr>
                <w:noProof/>
              </w:rPr>
              <w:tab/>
            </w:r>
            <w:r w:rsidRPr="00D42A2D">
              <w:rPr>
                <w:rStyle w:val="Hyperlink"/>
                <w:rFonts w:ascii="Times New Roman" w:hAnsi="Times New Roman" w:cs="Times New Roman"/>
                <w:noProof/>
              </w:rPr>
              <w:t>Methodology</w:t>
            </w:r>
            <w:r>
              <w:rPr>
                <w:noProof/>
                <w:webHidden/>
              </w:rPr>
              <w:tab/>
            </w:r>
            <w:r>
              <w:rPr>
                <w:noProof/>
                <w:webHidden/>
              </w:rPr>
              <w:fldChar w:fldCharType="begin"/>
            </w:r>
            <w:r>
              <w:rPr>
                <w:noProof/>
                <w:webHidden/>
              </w:rPr>
              <w:instrText xml:space="preserve"> PAGEREF _Toc43894855 \h </w:instrText>
            </w:r>
            <w:r>
              <w:rPr>
                <w:noProof/>
                <w:webHidden/>
              </w:rPr>
            </w:r>
            <w:r>
              <w:rPr>
                <w:noProof/>
                <w:webHidden/>
              </w:rPr>
              <w:fldChar w:fldCharType="separate"/>
            </w:r>
            <w:r>
              <w:rPr>
                <w:noProof/>
                <w:webHidden/>
              </w:rPr>
              <w:t>1</w:t>
            </w:r>
            <w:r>
              <w:rPr>
                <w:noProof/>
                <w:webHidden/>
              </w:rPr>
              <w:fldChar w:fldCharType="end"/>
            </w:r>
          </w:hyperlink>
        </w:p>
        <w:p w:rsidR="00707CCA" w:rsidRDefault="00707CCA">
          <w:pPr>
            <w:pStyle w:val="TOC3"/>
            <w:tabs>
              <w:tab w:val="left" w:pos="1320"/>
              <w:tab w:val="right" w:leader="dot" w:pos="9350"/>
            </w:tabs>
            <w:rPr>
              <w:noProof/>
            </w:rPr>
          </w:pPr>
          <w:hyperlink w:anchor="_Toc43894856" w:history="1">
            <w:r w:rsidRPr="00D42A2D">
              <w:rPr>
                <w:rStyle w:val="Hyperlink"/>
                <w:noProof/>
              </w:rPr>
              <w:t>1.3.1</w:t>
            </w:r>
            <w:r>
              <w:rPr>
                <w:noProof/>
              </w:rPr>
              <w:tab/>
            </w:r>
            <w:r w:rsidRPr="00D42A2D">
              <w:rPr>
                <w:rStyle w:val="Hyperlink"/>
                <w:noProof/>
              </w:rPr>
              <w:t>Primary</w:t>
            </w:r>
            <w:r>
              <w:rPr>
                <w:noProof/>
                <w:webHidden/>
              </w:rPr>
              <w:tab/>
            </w:r>
            <w:r>
              <w:rPr>
                <w:noProof/>
                <w:webHidden/>
              </w:rPr>
              <w:fldChar w:fldCharType="begin"/>
            </w:r>
            <w:r>
              <w:rPr>
                <w:noProof/>
                <w:webHidden/>
              </w:rPr>
              <w:instrText xml:space="preserve"> PAGEREF _Toc43894856 \h </w:instrText>
            </w:r>
            <w:r>
              <w:rPr>
                <w:noProof/>
                <w:webHidden/>
              </w:rPr>
            </w:r>
            <w:r>
              <w:rPr>
                <w:noProof/>
                <w:webHidden/>
              </w:rPr>
              <w:fldChar w:fldCharType="separate"/>
            </w:r>
            <w:r>
              <w:rPr>
                <w:noProof/>
                <w:webHidden/>
              </w:rPr>
              <w:t>2</w:t>
            </w:r>
            <w:r>
              <w:rPr>
                <w:noProof/>
                <w:webHidden/>
              </w:rPr>
              <w:fldChar w:fldCharType="end"/>
            </w:r>
          </w:hyperlink>
        </w:p>
        <w:p w:rsidR="00707CCA" w:rsidRDefault="00707CCA">
          <w:pPr>
            <w:pStyle w:val="TOC2"/>
            <w:tabs>
              <w:tab w:val="right" w:leader="dot" w:pos="9350"/>
            </w:tabs>
            <w:rPr>
              <w:noProof/>
            </w:rPr>
          </w:pPr>
          <w:hyperlink w:anchor="_Toc43894857" w:history="1">
            <w:r w:rsidRPr="00D42A2D">
              <w:rPr>
                <w:rStyle w:val="Hyperlink"/>
                <w:rFonts w:ascii="Times New Roman" w:hAnsi="Times New Roman" w:cs="Times New Roman"/>
                <w:noProof/>
              </w:rPr>
              <w:t xml:space="preserve">1.4 </w:t>
            </w:r>
            <w:r w:rsidRPr="00D42A2D">
              <w:rPr>
                <w:rStyle w:val="Hyperlink"/>
                <w:noProof/>
              </w:rPr>
              <w:t>Literature review</w:t>
            </w:r>
            <w:r>
              <w:rPr>
                <w:noProof/>
                <w:webHidden/>
              </w:rPr>
              <w:tab/>
            </w:r>
            <w:r>
              <w:rPr>
                <w:noProof/>
                <w:webHidden/>
              </w:rPr>
              <w:fldChar w:fldCharType="begin"/>
            </w:r>
            <w:r>
              <w:rPr>
                <w:noProof/>
                <w:webHidden/>
              </w:rPr>
              <w:instrText xml:space="preserve"> PAGEREF _Toc43894857 \h </w:instrText>
            </w:r>
            <w:r>
              <w:rPr>
                <w:noProof/>
                <w:webHidden/>
              </w:rPr>
            </w:r>
            <w:r>
              <w:rPr>
                <w:noProof/>
                <w:webHidden/>
              </w:rPr>
              <w:fldChar w:fldCharType="separate"/>
            </w:r>
            <w:r>
              <w:rPr>
                <w:noProof/>
                <w:webHidden/>
              </w:rPr>
              <w:t>2</w:t>
            </w:r>
            <w:r>
              <w:rPr>
                <w:noProof/>
                <w:webHidden/>
              </w:rPr>
              <w:fldChar w:fldCharType="end"/>
            </w:r>
          </w:hyperlink>
        </w:p>
        <w:p w:rsidR="00707CCA" w:rsidRDefault="00707CCA">
          <w:pPr>
            <w:pStyle w:val="TOC3"/>
            <w:tabs>
              <w:tab w:val="right" w:leader="dot" w:pos="9350"/>
            </w:tabs>
            <w:rPr>
              <w:noProof/>
            </w:rPr>
          </w:pPr>
          <w:hyperlink w:anchor="_Toc43894858" w:history="1">
            <w:r w:rsidRPr="00D42A2D">
              <w:rPr>
                <w:rStyle w:val="Hyperlink"/>
                <w:noProof/>
              </w:rPr>
              <w:t>1.6 Limitations of the report</w:t>
            </w:r>
            <w:r>
              <w:rPr>
                <w:noProof/>
                <w:webHidden/>
              </w:rPr>
              <w:tab/>
            </w:r>
            <w:r>
              <w:rPr>
                <w:noProof/>
                <w:webHidden/>
              </w:rPr>
              <w:fldChar w:fldCharType="begin"/>
            </w:r>
            <w:r>
              <w:rPr>
                <w:noProof/>
                <w:webHidden/>
              </w:rPr>
              <w:instrText xml:space="preserve"> PAGEREF _Toc43894858 \h </w:instrText>
            </w:r>
            <w:r>
              <w:rPr>
                <w:noProof/>
                <w:webHidden/>
              </w:rPr>
            </w:r>
            <w:r>
              <w:rPr>
                <w:noProof/>
                <w:webHidden/>
              </w:rPr>
              <w:fldChar w:fldCharType="separate"/>
            </w:r>
            <w:r>
              <w:rPr>
                <w:noProof/>
                <w:webHidden/>
              </w:rPr>
              <w:t>4</w:t>
            </w:r>
            <w:r>
              <w:rPr>
                <w:noProof/>
                <w:webHidden/>
              </w:rPr>
              <w:fldChar w:fldCharType="end"/>
            </w:r>
          </w:hyperlink>
        </w:p>
        <w:p w:rsidR="00707CCA" w:rsidRDefault="00707CCA">
          <w:pPr>
            <w:pStyle w:val="TOC1"/>
            <w:tabs>
              <w:tab w:val="right" w:leader="dot" w:pos="9350"/>
            </w:tabs>
            <w:rPr>
              <w:noProof/>
            </w:rPr>
          </w:pPr>
          <w:hyperlink w:anchor="_Toc43894859" w:history="1">
            <w:r w:rsidRPr="00D42A2D">
              <w:rPr>
                <w:rStyle w:val="Hyperlink"/>
                <w:noProof/>
              </w:rPr>
              <w:t>Chapter: 2 United Finance Ltd. Background (UFL)</w:t>
            </w:r>
            <w:r>
              <w:rPr>
                <w:noProof/>
                <w:webHidden/>
              </w:rPr>
              <w:tab/>
            </w:r>
            <w:r>
              <w:rPr>
                <w:noProof/>
                <w:webHidden/>
              </w:rPr>
              <w:fldChar w:fldCharType="begin"/>
            </w:r>
            <w:r>
              <w:rPr>
                <w:noProof/>
                <w:webHidden/>
              </w:rPr>
              <w:instrText xml:space="preserve"> PAGEREF _Toc43894859 \h </w:instrText>
            </w:r>
            <w:r>
              <w:rPr>
                <w:noProof/>
                <w:webHidden/>
              </w:rPr>
            </w:r>
            <w:r>
              <w:rPr>
                <w:noProof/>
                <w:webHidden/>
              </w:rPr>
              <w:fldChar w:fldCharType="separate"/>
            </w:r>
            <w:r>
              <w:rPr>
                <w:noProof/>
                <w:webHidden/>
              </w:rPr>
              <w:t>6</w:t>
            </w:r>
            <w:r>
              <w:rPr>
                <w:noProof/>
                <w:webHidden/>
              </w:rPr>
              <w:fldChar w:fldCharType="end"/>
            </w:r>
          </w:hyperlink>
        </w:p>
        <w:p w:rsidR="00707CCA" w:rsidRDefault="00707CCA">
          <w:pPr>
            <w:pStyle w:val="TOC3"/>
            <w:tabs>
              <w:tab w:val="right" w:leader="dot" w:pos="9350"/>
            </w:tabs>
            <w:rPr>
              <w:noProof/>
            </w:rPr>
          </w:pPr>
          <w:hyperlink w:anchor="_Toc43894860" w:history="1">
            <w:r w:rsidRPr="00D42A2D">
              <w:rPr>
                <w:rStyle w:val="Hyperlink"/>
                <w:noProof/>
              </w:rPr>
              <w:t>2.2.1 Vision</w:t>
            </w:r>
            <w:r>
              <w:rPr>
                <w:noProof/>
                <w:webHidden/>
              </w:rPr>
              <w:tab/>
            </w:r>
            <w:r>
              <w:rPr>
                <w:noProof/>
                <w:webHidden/>
              </w:rPr>
              <w:fldChar w:fldCharType="begin"/>
            </w:r>
            <w:r>
              <w:rPr>
                <w:noProof/>
                <w:webHidden/>
              </w:rPr>
              <w:instrText xml:space="preserve"> PAGEREF _Toc43894860 \h </w:instrText>
            </w:r>
            <w:r>
              <w:rPr>
                <w:noProof/>
                <w:webHidden/>
              </w:rPr>
            </w:r>
            <w:r>
              <w:rPr>
                <w:noProof/>
                <w:webHidden/>
              </w:rPr>
              <w:fldChar w:fldCharType="separate"/>
            </w:r>
            <w:r>
              <w:rPr>
                <w:noProof/>
                <w:webHidden/>
              </w:rPr>
              <w:t>9</w:t>
            </w:r>
            <w:r>
              <w:rPr>
                <w:noProof/>
                <w:webHidden/>
              </w:rPr>
              <w:fldChar w:fldCharType="end"/>
            </w:r>
          </w:hyperlink>
        </w:p>
        <w:p w:rsidR="00707CCA" w:rsidRDefault="00707CCA">
          <w:pPr>
            <w:pStyle w:val="TOC3"/>
            <w:tabs>
              <w:tab w:val="right" w:leader="dot" w:pos="9350"/>
            </w:tabs>
            <w:rPr>
              <w:noProof/>
            </w:rPr>
          </w:pPr>
          <w:hyperlink w:anchor="_Toc43894861" w:history="1">
            <w:r w:rsidRPr="00D42A2D">
              <w:rPr>
                <w:rStyle w:val="Hyperlink"/>
                <w:noProof/>
              </w:rPr>
              <w:t>2.2.2 Mission</w:t>
            </w:r>
            <w:r>
              <w:rPr>
                <w:noProof/>
                <w:webHidden/>
              </w:rPr>
              <w:tab/>
            </w:r>
            <w:r>
              <w:rPr>
                <w:noProof/>
                <w:webHidden/>
              </w:rPr>
              <w:fldChar w:fldCharType="begin"/>
            </w:r>
            <w:r>
              <w:rPr>
                <w:noProof/>
                <w:webHidden/>
              </w:rPr>
              <w:instrText xml:space="preserve"> PAGEREF _Toc43894861 \h </w:instrText>
            </w:r>
            <w:r>
              <w:rPr>
                <w:noProof/>
                <w:webHidden/>
              </w:rPr>
            </w:r>
            <w:r>
              <w:rPr>
                <w:noProof/>
                <w:webHidden/>
              </w:rPr>
              <w:fldChar w:fldCharType="separate"/>
            </w:r>
            <w:r>
              <w:rPr>
                <w:noProof/>
                <w:webHidden/>
              </w:rPr>
              <w:t>9</w:t>
            </w:r>
            <w:r>
              <w:rPr>
                <w:noProof/>
                <w:webHidden/>
              </w:rPr>
              <w:fldChar w:fldCharType="end"/>
            </w:r>
          </w:hyperlink>
        </w:p>
        <w:p w:rsidR="00707CCA" w:rsidRDefault="00707CCA">
          <w:pPr>
            <w:pStyle w:val="TOC3"/>
            <w:tabs>
              <w:tab w:val="right" w:leader="dot" w:pos="9350"/>
            </w:tabs>
            <w:rPr>
              <w:noProof/>
            </w:rPr>
          </w:pPr>
          <w:hyperlink w:anchor="_Toc43894862" w:history="1">
            <w:r w:rsidRPr="00D42A2D">
              <w:rPr>
                <w:rStyle w:val="Hyperlink"/>
                <w:noProof/>
              </w:rPr>
              <w:t>2.2.3Goals</w:t>
            </w:r>
            <w:r>
              <w:rPr>
                <w:noProof/>
                <w:webHidden/>
              </w:rPr>
              <w:tab/>
            </w:r>
            <w:r>
              <w:rPr>
                <w:noProof/>
                <w:webHidden/>
              </w:rPr>
              <w:fldChar w:fldCharType="begin"/>
            </w:r>
            <w:r>
              <w:rPr>
                <w:noProof/>
                <w:webHidden/>
              </w:rPr>
              <w:instrText xml:space="preserve"> PAGEREF _Toc43894862 \h </w:instrText>
            </w:r>
            <w:r>
              <w:rPr>
                <w:noProof/>
                <w:webHidden/>
              </w:rPr>
            </w:r>
            <w:r>
              <w:rPr>
                <w:noProof/>
                <w:webHidden/>
              </w:rPr>
              <w:fldChar w:fldCharType="separate"/>
            </w:r>
            <w:r>
              <w:rPr>
                <w:noProof/>
                <w:webHidden/>
              </w:rPr>
              <w:t>9</w:t>
            </w:r>
            <w:r>
              <w:rPr>
                <w:noProof/>
                <w:webHidden/>
              </w:rPr>
              <w:fldChar w:fldCharType="end"/>
            </w:r>
          </w:hyperlink>
        </w:p>
        <w:p w:rsidR="00707CCA" w:rsidRDefault="00707CCA">
          <w:pPr>
            <w:pStyle w:val="TOC2"/>
            <w:tabs>
              <w:tab w:val="right" w:leader="dot" w:pos="9350"/>
            </w:tabs>
            <w:rPr>
              <w:noProof/>
            </w:rPr>
          </w:pPr>
          <w:hyperlink w:anchor="_Toc43894863" w:history="1">
            <w:r w:rsidRPr="00D42A2D">
              <w:rPr>
                <w:rStyle w:val="Hyperlink"/>
                <w:rFonts w:ascii="Times New Roman" w:hAnsi="Times New Roman" w:cs="Times New Roman"/>
                <w:noProof/>
              </w:rPr>
              <w:t>2.3 Target Market</w:t>
            </w:r>
            <w:r>
              <w:rPr>
                <w:noProof/>
                <w:webHidden/>
              </w:rPr>
              <w:tab/>
            </w:r>
            <w:r>
              <w:rPr>
                <w:noProof/>
                <w:webHidden/>
              </w:rPr>
              <w:fldChar w:fldCharType="begin"/>
            </w:r>
            <w:r>
              <w:rPr>
                <w:noProof/>
                <w:webHidden/>
              </w:rPr>
              <w:instrText xml:space="preserve"> PAGEREF _Toc43894863 \h </w:instrText>
            </w:r>
            <w:r>
              <w:rPr>
                <w:noProof/>
                <w:webHidden/>
              </w:rPr>
            </w:r>
            <w:r>
              <w:rPr>
                <w:noProof/>
                <w:webHidden/>
              </w:rPr>
              <w:fldChar w:fldCharType="separate"/>
            </w:r>
            <w:r>
              <w:rPr>
                <w:noProof/>
                <w:webHidden/>
              </w:rPr>
              <w:t>9</w:t>
            </w:r>
            <w:r>
              <w:rPr>
                <w:noProof/>
                <w:webHidden/>
              </w:rPr>
              <w:fldChar w:fldCharType="end"/>
            </w:r>
          </w:hyperlink>
        </w:p>
        <w:p w:rsidR="00707CCA" w:rsidRDefault="00707CCA">
          <w:pPr>
            <w:pStyle w:val="TOC2"/>
            <w:tabs>
              <w:tab w:val="right" w:leader="dot" w:pos="9350"/>
            </w:tabs>
            <w:rPr>
              <w:noProof/>
            </w:rPr>
          </w:pPr>
          <w:hyperlink w:anchor="_Toc43894864" w:history="1">
            <w:r w:rsidRPr="00D42A2D">
              <w:rPr>
                <w:rStyle w:val="Hyperlink"/>
                <w:rFonts w:ascii="Times New Roman" w:hAnsi="Times New Roman" w:cs="Times New Roman"/>
                <w:noProof/>
              </w:rPr>
              <w:t>2.4 Succeed at Every Level</w:t>
            </w:r>
            <w:r>
              <w:rPr>
                <w:noProof/>
                <w:webHidden/>
              </w:rPr>
              <w:tab/>
            </w:r>
            <w:r>
              <w:rPr>
                <w:noProof/>
                <w:webHidden/>
              </w:rPr>
              <w:fldChar w:fldCharType="begin"/>
            </w:r>
            <w:r>
              <w:rPr>
                <w:noProof/>
                <w:webHidden/>
              </w:rPr>
              <w:instrText xml:space="preserve"> PAGEREF _Toc43894864 \h </w:instrText>
            </w:r>
            <w:r>
              <w:rPr>
                <w:noProof/>
                <w:webHidden/>
              </w:rPr>
            </w:r>
            <w:r>
              <w:rPr>
                <w:noProof/>
                <w:webHidden/>
              </w:rPr>
              <w:fldChar w:fldCharType="separate"/>
            </w:r>
            <w:r>
              <w:rPr>
                <w:noProof/>
                <w:webHidden/>
              </w:rPr>
              <w:t>10</w:t>
            </w:r>
            <w:r>
              <w:rPr>
                <w:noProof/>
                <w:webHidden/>
              </w:rPr>
              <w:fldChar w:fldCharType="end"/>
            </w:r>
          </w:hyperlink>
        </w:p>
        <w:p w:rsidR="00707CCA" w:rsidRDefault="00707CCA">
          <w:pPr>
            <w:pStyle w:val="TOC2"/>
            <w:tabs>
              <w:tab w:val="right" w:leader="dot" w:pos="9350"/>
            </w:tabs>
            <w:rPr>
              <w:noProof/>
            </w:rPr>
          </w:pPr>
          <w:hyperlink w:anchor="_Toc43894865" w:history="1">
            <w:r w:rsidRPr="00D42A2D">
              <w:rPr>
                <w:rStyle w:val="Hyperlink"/>
                <w:rFonts w:ascii="Times New Roman" w:hAnsi="Times New Roman" w:cs="Times New Roman"/>
                <w:noProof/>
              </w:rPr>
              <w:t>2.5 OUR VALUES</w:t>
            </w:r>
            <w:r>
              <w:rPr>
                <w:noProof/>
                <w:webHidden/>
              </w:rPr>
              <w:tab/>
            </w:r>
            <w:r>
              <w:rPr>
                <w:noProof/>
                <w:webHidden/>
              </w:rPr>
              <w:fldChar w:fldCharType="begin"/>
            </w:r>
            <w:r>
              <w:rPr>
                <w:noProof/>
                <w:webHidden/>
              </w:rPr>
              <w:instrText xml:space="preserve"> PAGEREF _Toc43894865 \h </w:instrText>
            </w:r>
            <w:r>
              <w:rPr>
                <w:noProof/>
                <w:webHidden/>
              </w:rPr>
            </w:r>
            <w:r>
              <w:rPr>
                <w:noProof/>
                <w:webHidden/>
              </w:rPr>
              <w:fldChar w:fldCharType="separate"/>
            </w:r>
            <w:r>
              <w:rPr>
                <w:noProof/>
                <w:webHidden/>
              </w:rPr>
              <w:t>11</w:t>
            </w:r>
            <w:r>
              <w:rPr>
                <w:noProof/>
                <w:webHidden/>
              </w:rPr>
              <w:fldChar w:fldCharType="end"/>
            </w:r>
          </w:hyperlink>
        </w:p>
        <w:p w:rsidR="00707CCA" w:rsidRDefault="00707CCA">
          <w:pPr>
            <w:pStyle w:val="TOC3"/>
            <w:tabs>
              <w:tab w:val="right" w:leader="dot" w:pos="9350"/>
            </w:tabs>
            <w:rPr>
              <w:noProof/>
            </w:rPr>
          </w:pPr>
          <w:hyperlink w:anchor="_Toc43894866" w:history="1">
            <w:r w:rsidRPr="00D42A2D">
              <w:rPr>
                <w:rStyle w:val="Hyperlink"/>
                <w:noProof/>
              </w:rPr>
              <w:t>2.5.1 Integrity</w:t>
            </w:r>
            <w:r>
              <w:rPr>
                <w:noProof/>
                <w:webHidden/>
              </w:rPr>
              <w:tab/>
            </w:r>
            <w:r>
              <w:rPr>
                <w:noProof/>
                <w:webHidden/>
              </w:rPr>
              <w:fldChar w:fldCharType="begin"/>
            </w:r>
            <w:r>
              <w:rPr>
                <w:noProof/>
                <w:webHidden/>
              </w:rPr>
              <w:instrText xml:space="preserve"> PAGEREF _Toc43894866 \h </w:instrText>
            </w:r>
            <w:r>
              <w:rPr>
                <w:noProof/>
                <w:webHidden/>
              </w:rPr>
            </w:r>
            <w:r>
              <w:rPr>
                <w:noProof/>
                <w:webHidden/>
              </w:rPr>
              <w:fldChar w:fldCharType="separate"/>
            </w:r>
            <w:r>
              <w:rPr>
                <w:noProof/>
                <w:webHidden/>
              </w:rPr>
              <w:t>11</w:t>
            </w:r>
            <w:r>
              <w:rPr>
                <w:noProof/>
                <w:webHidden/>
              </w:rPr>
              <w:fldChar w:fldCharType="end"/>
            </w:r>
          </w:hyperlink>
        </w:p>
        <w:p w:rsidR="00707CCA" w:rsidRDefault="00707CCA">
          <w:pPr>
            <w:pStyle w:val="TOC3"/>
            <w:tabs>
              <w:tab w:val="right" w:leader="dot" w:pos="9350"/>
            </w:tabs>
            <w:rPr>
              <w:noProof/>
            </w:rPr>
          </w:pPr>
          <w:hyperlink w:anchor="_Toc43894867" w:history="1">
            <w:r w:rsidRPr="00D42A2D">
              <w:rPr>
                <w:rStyle w:val="Hyperlink"/>
                <w:noProof/>
              </w:rPr>
              <w:t>2.5.2 Meritocracy</w:t>
            </w:r>
            <w:r>
              <w:rPr>
                <w:noProof/>
                <w:webHidden/>
              </w:rPr>
              <w:tab/>
            </w:r>
            <w:r>
              <w:rPr>
                <w:noProof/>
                <w:webHidden/>
              </w:rPr>
              <w:fldChar w:fldCharType="begin"/>
            </w:r>
            <w:r>
              <w:rPr>
                <w:noProof/>
                <w:webHidden/>
              </w:rPr>
              <w:instrText xml:space="preserve"> PAGEREF _Toc43894867 \h </w:instrText>
            </w:r>
            <w:r>
              <w:rPr>
                <w:noProof/>
                <w:webHidden/>
              </w:rPr>
            </w:r>
            <w:r>
              <w:rPr>
                <w:noProof/>
                <w:webHidden/>
              </w:rPr>
              <w:fldChar w:fldCharType="separate"/>
            </w:r>
            <w:r>
              <w:rPr>
                <w:noProof/>
                <w:webHidden/>
              </w:rPr>
              <w:t>11</w:t>
            </w:r>
            <w:r>
              <w:rPr>
                <w:noProof/>
                <w:webHidden/>
              </w:rPr>
              <w:fldChar w:fldCharType="end"/>
            </w:r>
          </w:hyperlink>
        </w:p>
        <w:p w:rsidR="00707CCA" w:rsidRDefault="00707CCA">
          <w:pPr>
            <w:pStyle w:val="TOC3"/>
            <w:tabs>
              <w:tab w:val="right" w:leader="dot" w:pos="9350"/>
            </w:tabs>
            <w:rPr>
              <w:noProof/>
            </w:rPr>
          </w:pPr>
          <w:hyperlink w:anchor="_Toc43894868" w:history="1">
            <w:r w:rsidRPr="00D42A2D">
              <w:rPr>
                <w:rStyle w:val="Hyperlink"/>
                <w:noProof/>
              </w:rPr>
              <w:t>2.5.3 Learning</w:t>
            </w:r>
            <w:r>
              <w:rPr>
                <w:noProof/>
                <w:webHidden/>
              </w:rPr>
              <w:tab/>
            </w:r>
            <w:r>
              <w:rPr>
                <w:noProof/>
                <w:webHidden/>
              </w:rPr>
              <w:fldChar w:fldCharType="begin"/>
            </w:r>
            <w:r>
              <w:rPr>
                <w:noProof/>
                <w:webHidden/>
              </w:rPr>
              <w:instrText xml:space="preserve"> PAGEREF _Toc43894868 \h </w:instrText>
            </w:r>
            <w:r>
              <w:rPr>
                <w:noProof/>
                <w:webHidden/>
              </w:rPr>
            </w:r>
            <w:r>
              <w:rPr>
                <w:noProof/>
                <w:webHidden/>
              </w:rPr>
              <w:fldChar w:fldCharType="separate"/>
            </w:r>
            <w:r>
              <w:rPr>
                <w:noProof/>
                <w:webHidden/>
              </w:rPr>
              <w:t>11</w:t>
            </w:r>
            <w:r>
              <w:rPr>
                <w:noProof/>
                <w:webHidden/>
              </w:rPr>
              <w:fldChar w:fldCharType="end"/>
            </w:r>
          </w:hyperlink>
        </w:p>
        <w:p w:rsidR="00707CCA" w:rsidRDefault="00707CCA">
          <w:pPr>
            <w:pStyle w:val="TOC3"/>
            <w:tabs>
              <w:tab w:val="right" w:leader="dot" w:pos="9350"/>
            </w:tabs>
            <w:rPr>
              <w:noProof/>
            </w:rPr>
          </w:pPr>
          <w:hyperlink w:anchor="_Toc43894869" w:history="1">
            <w:r w:rsidRPr="00D42A2D">
              <w:rPr>
                <w:rStyle w:val="Hyperlink"/>
                <w:noProof/>
              </w:rPr>
              <w:t>2.5.4 Teamwork</w:t>
            </w:r>
            <w:r>
              <w:rPr>
                <w:noProof/>
                <w:webHidden/>
              </w:rPr>
              <w:tab/>
            </w:r>
            <w:r>
              <w:rPr>
                <w:noProof/>
                <w:webHidden/>
              </w:rPr>
              <w:fldChar w:fldCharType="begin"/>
            </w:r>
            <w:r>
              <w:rPr>
                <w:noProof/>
                <w:webHidden/>
              </w:rPr>
              <w:instrText xml:space="preserve"> PAGEREF _Toc43894869 \h </w:instrText>
            </w:r>
            <w:r>
              <w:rPr>
                <w:noProof/>
                <w:webHidden/>
              </w:rPr>
            </w:r>
            <w:r>
              <w:rPr>
                <w:noProof/>
                <w:webHidden/>
              </w:rPr>
              <w:fldChar w:fldCharType="separate"/>
            </w:r>
            <w:r>
              <w:rPr>
                <w:noProof/>
                <w:webHidden/>
              </w:rPr>
              <w:t>11</w:t>
            </w:r>
            <w:r>
              <w:rPr>
                <w:noProof/>
                <w:webHidden/>
              </w:rPr>
              <w:fldChar w:fldCharType="end"/>
            </w:r>
          </w:hyperlink>
        </w:p>
        <w:p w:rsidR="00707CCA" w:rsidRDefault="00707CCA">
          <w:pPr>
            <w:pStyle w:val="TOC3"/>
            <w:tabs>
              <w:tab w:val="right" w:leader="dot" w:pos="9350"/>
            </w:tabs>
            <w:rPr>
              <w:noProof/>
            </w:rPr>
          </w:pPr>
          <w:hyperlink w:anchor="_Toc43894870" w:history="1">
            <w:r w:rsidRPr="00D42A2D">
              <w:rPr>
                <w:rStyle w:val="Hyperlink"/>
                <w:noProof/>
              </w:rPr>
              <w:t>2.5.5 Passion</w:t>
            </w:r>
            <w:r>
              <w:rPr>
                <w:noProof/>
                <w:webHidden/>
              </w:rPr>
              <w:tab/>
            </w:r>
            <w:r>
              <w:rPr>
                <w:noProof/>
                <w:webHidden/>
              </w:rPr>
              <w:fldChar w:fldCharType="begin"/>
            </w:r>
            <w:r>
              <w:rPr>
                <w:noProof/>
                <w:webHidden/>
              </w:rPr>
              <w:instrText xml:space="preserve"> PAGEREF _Toc43894870 \h </w:instrText>
            </w:r>
            <w:r>
              <w:rPr>
                <w:noProof/>
                <w:webHidden/>
              </w:rPr>
            </w:r>
            <w:r>
              <w:rPr>
                <w:noProof/>
                <w:webHidden/>
              </w:rPr>
              <w:fldChar w:fldCharType="separate"/>
            </w:r>
            <w:r>
              <w:rPr>
                <w:noProof/>
                <w:webHidden/>
              </w:rPr>
              <w:t>11</w:t>
            </w:r>
            <w:r>
              <w:rPr>
                <w:noProof/>
                <w:webHidden/>
              </w:rPr>
              <w:fldChar w:fldCharType="end"/>
            </w:r>
          </w:hyperlink>
        </w:p>
        <w:p w:rsidR="00707CCA" w:rsidRDefault="00707CCA">
          <w:pPr>
            <w:pStyle w:val="TOC2"/>
            <w:tabs>
              <w:tab w:val="right" w:leader="dot" w:pos="9350"/>
            </w:tabs>
            <w:rPr>
              <w:noProof/>
            </w:rPr>
          </w:pPr>
          <w:hyperlink w:anchor="_Toc43894871" w:history="1">
            <w:r w:rsidRPr="00D42A2D">
              <w:rPr>
                <w:rStyle w:val="Hyperlink"/>
                <w:rFonts w:ascii="Times New Roman" w:hAnsi="Times New Roman" w:cs="Times New Roman"/>
                <w:noProof/>
              </w:rPr>
              <w:t>2.6 Advantages</w:t>
            </w:r>
            <w:r>
              <w:rPr>
                <w:noProof/>
                <w:webHidden/>
              </w:rPr>
              <w:tab/>
            </w:r>
            <w:r>
              <w:rPr>
                <w:noProof/>
                <w:webHidden/>
              </w:rPr>
              <w:fldChar w:fldCharType="begin"/>
            </w:r>
            <w:r>
              <w:rPr>
                <w:noProof/>
                <w:webHidden/>
              </w:rPr>
              <w:instrText xml:space="preserve"> PAGEREF _Toc43894871 \h </w:instrText>
            </w:r>
            <w:r>
              <w:rPr>
                <w:noProof/>
                <w:webHidden/>
              </w:rPr>
            </w:r>
            <w:r>
              <w:rPr>
                <w:noProof/>
                <w:webHidden/>
              </w:rPr>
              <w:fldChar w:fldCharType="separate"/>
            </w:r>
            <w:r>
              <w:rPr>
                <w:noProof/>
                <w:webHidden/>
              </w:rPr>
              <w:t>11</w:t>
            </w:r>
            <w:r>
              <w:rPr>
                <w:noProof/>
                <w:webHidden/>
              </w:rPr>
              <w:fldChar w:fldCharType="end"/>
            </w:r>
          </w:hyperlink>
        </w:p>
        <w:p w:rsidR="00707CCA" w:rsidRDefault="00707CCA">
          <w:pPr>
            <w:pStyle w:val="TOC3"/>
            <w:tabs>
              <w:tab w:val="right" w:leader="dot" w:pos="9350"/>
            </w:tabs>
            <w:rPr>
              <w:noProof/>
            </w:rPr>
          </w:pPr>
          <w:hyperlink w:anchor="_Toc43894872" w:history="1">
            <w:r w:rsidRPr="00D42A2D">
              <w:rPr>
                <w:rStyle w:val="Hyperlink"/>
                <w:noProof/>
              </w:rPr>
              <w:t>2.6.1 Learning Opportunity</w:t>
            </w:r>
            <w:r>
              <w:rPr>
                <w:noProof/>
                <w:webHidden/>
              </w:rPr>
              <w:tab/>
            </w:r>
            <w:r>
              <w:rPr>
                <w:noProof/>
                <w:webHidden/>
              </w:rPr>
              <w:fldChar w:fldCharType="begin"/>
            </w:r>
            <w:r>
              <w:rPr>
                <w:noProof/>
                <w:webHidden/>
              </w:rPr>
              <w:instrText xml:space="preserve"> PAGEREF _Toc43894872 \h </w:instrText>
            </w:r>
            <w:r>
              <w:rPr>
                <w:noProof/>
                <w:webHidden/>
              </w:rPr>
            </w:r>
            <w:r>
              <w:rPr>
                <w:noProof/>
                <w:webHidden/>
              </w:rPr>
              <w:fldChar w:fldCharType="separate"/>
            </w:r>
            <w:r>
              <w:rPr>
                <w:noProof/>
                <w:webHidden/>
              </w:rPr>
              <w:t>11</w:t>
            </w:r>
            <w:r>
              <w:rPr>
                <w:noProof/>
                <w:webHidden/>
              </w:rPr>
              <w:fldChar w:fldCharType="end"/>
            </w:r>
          </w:hyperlink>
        </w:p>
        <w:p w:rsidR="00707CCA" w:rsidRDefault="00707CCA">
          <w:pPr>
            <w:pStyle w:val="TOC3"/>
            <w:tabs>
              <w:tab w:val="right" w:leader="dot" w:pos="9350"/>
            </w:tabs>
            <w:rPr>
              <w:noProof/>
            </w:rPr>
          </w:pPr>
          <w:hyperlink w:anchor="_Toc43894873" w:history="1">
            <w:r w:rsidRPr="00D42A2D">
              <w:rPr>
                <w:rStyle w:val="Hyperlink"/>
                <w:noProof/>
              </w:rPr>
              <w:t>2.6.2 Job Training</w:t>
            </w:r>
            <w:r>
              <w:rPr>
                <w:noProof/>
                <w:webHidden/>
              </w:rPr>
              <w:tab/>
            </w:r>
            <w:r>
              <w:rPr>
                <w:noProof/>
                <w:webHidden/>
              </w:rPr>
              <w:fldChar w:fldCharType="begin"/>
            </w:r>
            <w:r>
              <w:rPr>
                <w:noProof/>
                <w:webHidden/>
              </w:rPr>
              <w:instrText xml:space="preserve"> PAGEREF _Toc43894873 \h </w:instrText>
            </w:r>
            <w:r>
              <w:rPr>
                <w:noProof/>
                <w:webHidden/>
              </w:rPr>
            </w:r>
            <w:r>
              <w:rPr>
                <w:noProof/>
                <w:webHidden/>
              </w:rPr>
              <w:fldChar w:fldCharType="separate"/>
            </w:r>
            <w:r>
              <w:rPr>
                <w:noProof/>
                <w:webHidden/>
              </w:rPr>
              <w:t>11</w:t>
            </w:r>
            <w:r>
              <w:rPr>
                <w:noProof/>
                <w:webHidden/>
              </w:rPr>
              <w:fldChar w:fldCharType="end"/>
            </w:r>
          </w:hyperlink>
        </w:p>
        <w:p w:rsidR="00707CCA" w:rsidRDefault="00707CCA">
          <w:pPr>
            <w:pStyle w:val="TOC3"/>
            <w:tabs>
              <w:tab w:val="right" w:leader="dot" w:pos="9350"/>
            </w:tabs>
            <w:rPr>
              <w:noProof/>
            </w:rPr>
          </w:pPr>
          <w:hyperlink w:anchor="_Toc43894874" w:history="1">
            <w:r w:rsidRPr="00D42A2D">
              <w:rPr>
                <w:rStyle w:val="Hyperlink"/>
                <w:noProof/>
              </w:rPr>
              <w:t>2.6.3 Guiding</w:t>
            </w:r>
            <w:r>
              <w:rPr>
                <w:noProof/>
                <w:webHidden/>
              </w:rPr>
              <w:tab/>
            </w:r>
            <w:r>
              <w:rPr>
                <w:noProof/>
                <w:webHidden/>
              </w:rPr>
              <w:fldChar w:fldCharType="begin"/>
            </w:r>
            <w:r>
              <w:rPr>
                <w:noProof/>
                <w:webHidden/>
              </w:rPr>
              <w:instrText xml:space="preserve"> PAGEREF _Toc43894874 \h </w:instrText>
            </w:r>
            <w:r>
              <w:rPr>
                <w:noProof/>
                <w:webHidden/>
              </w:rPr>
            </w:r>
            <w:r>
              <w:rPr>
                <w:noProof/>
                <w:webHidden/>
              </w:rPr>
              <w:fldChar w:fldCharType="separate"/>
            </w:r>
            <w:r>
              <w:rPr>
                <w:noProof/>
                <w:webHidden/>
              </w:rPr>
              <w:t>11</w:t>
            </w:r>
            <w:r>
              <w:rPr>
                <w:noProof/>
                <w:webHidden/>
              </w:rPr>
              <w:fldChar w:fldCharType="end"/>
            </w:r>
          </w:hyperlink>
        </w:p>
        <w:p w:rsidR="00707CCA" w:rsidRDefault="00707CCA">
          <w:pPr>
            <w:pStyle w:val="TOC3"/>
            <w:tabs>
              <w:tab w:val="right" w:leader="dot" w:pos="9350"/>
            </w:tabs>
            <w:rPr>
              <w:noProof/>
            </w:rPr>
          </w:pPr>
          <w:hyperlink w:anchor="_Toc43894875" w:history="1">
            <w:r w:rsidRPr="00D42A2D">
              <w:rPr>
                <w:rStyle w:val="Hyperlink"/>
                <w:noProof/>
              </w:rPr>
              <w:t>2.6.4 Out of Office Activities</w:t>
            </w:r>
            <w:r>
              <w:rPr>
                <w:noProof/>
                <w:webHidden/>
              </w:rPr>
              <w:tab/>
            </w:r>
            <w:r>
              <w:rPr>
                <w:noProof/>
                <w:webHidden/>
              </w:rPr>
              <w:fldChar w:fldCharType="begin"/>
            </w:r>
            <w:r>
              <w:rPr>
                <w:noProof/>
                <w:webHidden/>
              </w:rPr>
              <w:instrText xml:space="preserve"> PAGEREF _Toc43894875 \h </w:instrText>
            </w:r>
            <w:r>
              <w:rPr>
                <w:noProof/>
                <w:webHidden/>
              </w:rPr>
            </w:r>
            <w:r>
              <w:rPr>
                <w:noProof/>
                <w:webHidden/>
              </w:rPr>
              <w:fldChar w:fldCharType="separate"/>
            </w:r>
            <w:r>
              <w:rPr>
                <w:noProof/>
                <w:webHidden/>
              </w:rPr>
              <w:t>12</w:t>
            </w:r>
            <w:r>
              <w:rPr>
                <w:noProof/>
                <w:webHidden/>
              </w:rPr>
              <w:fldChar w:fldCharType="end"/>
            </w:r>
          </w:hyperlink>
        </w:p>
        <w:p w:rsidR="00707CCA" w:rsidRDefault="00707CCA">
          <w:pPr>
            <w:pStyle w:val="TOC2"/>
            <w:tabs>
              <w:tab w:val="right" w:leader="dot" w:pos="9350"/>
            </w:tabs>
            <w:rPr>
              <w:noProof/>
            </w:rPr>
          </w:pPr>
          <w:hyperlink w:anchor="_Toc43894876" w:history="1">
            <w:r w:rsidRPr="00D42A2D">
              <w:rPr>
                <w:rStyle w:val="Hyperlink"/>
                <w:rFonts w:ascii="Times New Roman" w:hAnsi="Times New Roman" w:cs="Times New Roman"/>
                <w:noProof/>
              </w:rPr>
              <w:t>2.7 Career</w:t>
            </w:r>
            <w:r>
              <w:rPr>
                <w:noProof/>
                <w:webHidden/>
              </w:rPr>
              <w:tab/>
            </w:r>
            <w:r>
              <w:rPr>
                <w:noProof/>
                <w:webHidden/>
              </w:rPr>
              <w:fldChar w:fldCharType="begin"/>
            </w:r>
            <w:r>
              <w:rPr>
                <w:noProof/>
                <w:webHidden/>
              </w:rPr>
              <w:instrText xml:space="preserve"> PAGEREF _Toc43894876 \h </w:instrText>
            </w:r>
            <w:r>
              <w:rPr>
                <w:noProof/>
                <w:webHidden/>
              </w:rPr>
            </w:r>
            <w:r>
              <w:rPr>
                <w:noProof/>
                <w:webHidden/>
              </w:rPr>
              <w:fldChar w:fldCharType="separate"/>
            </w:r>
            <w:r>
              <w:rPr>
                <w:noProof/>
                <w:webHidden/>
              </w:rPr>
              <w:t>12</w:t>
            </w:r>
            <w:r>
              <w:rPr>
                <w:noProof/>
                <w:webHidden/>
              </w:rPr>
              <w:fldChar w:fldCharType="end"/>
            </w:r>
          </w:hyperlink>
        </w:p>
        <w:p w:rsidR="00707CCA" w:rsidRDefault="00707CCA">
          <w:pPr>
            <w:pStyle w:val="TOC3"/>
            <w:tabs>
              <w:tab w:val="right" w:leader="dot" w:pos="9350"/>
            </w:tabs>
            <w:rPr>
              <w:noProof/>
            </w:rPr>
          </w:pPr>
          <w:hyperlink w:anchor="_Toc43894877" w:history="1">
            <w:r w:rsidRPr="00D42A2D">
              <w:rPr>
                <w:rStyle w:val="Hyperlink"/>
                <w:noProof/>
              </w:rPr>
              <w:t>2.7.1 Our Recruitment Policy</w:t>
            </w:r>
            <w:r>
              <w:rPr>
                <w:noProof/>
                <w:webHidden/>
              </w:rPr>
              <w:tab/>
            </w:r>
            <w:r>
              <w:rPr>
                <w:noProof/>
                <w:webHidden/>
              </w:rPr>
              <w:fldChar w:fldCharType="begin"/>
            </w:r>
            <w:r>
              <w:rPr>
                <w:noProof/>
                <w:webHidden/>
              </w:rPr>
              <w:instrText xml:space="preserve"> PAGEREF _Toc43894877 \h </w:instrText>
            </w:r>
            <w:r>
              <w:rPr>
                <w:noProof/>
                <w:webHidden/>
              </w:rPr>
            </w:r>
            <w:r>
              <w:rPr>
                <w:noProof/>
                <w:webHidden/>
              </w:rPr>
              <w:fldChar w:fldCharType="separate"/>
            </w:r>
            <w:r>
              <w:rPr>
                <w:noProof/>
                <w:webHidden/>
              </w:rPr>
              <w:t>12</w:t>
            </w:r>
            <w:r>
              <w:rPr>
                <w:noProof/>
                <w:webHidden/>
              </w:rPr>
              <w:fldChar w:fldCharType="end"/>
            </w:r>
          </w:hyperlink>
        </w:p>
        <w:p w:rsidR="00707CCA" w:rsidRDefault="00707CCA">
          <w:pPr>
            <w:pStyle w:val="TOC3"/>
            <w:tabs>
              <w:tab w:val="right" w:leader="dot" w:pos="9350"/>
            </w:tabs>
            <w:rPr>
              <w:noProof/>
            </w:rPr>
          </w:pPr>
          <w:hyperlink w:anchor="_Toc43894878" w:history="1">
            <w:r w:rsidRPr="00D42A2D">
              <w:rPr>
                <w:rStyle w:val="Hyperlink"/>
                <w:noProof/>
              </w:rPr>
              <w:t>2.7.2 Regular Employee</w:t>
            </w:r>
            <w:r>
              <w:rPr>
                <w:noProof/>
                <w:webHidden/>
              </w:rPr>
              <w:tab/>
            </w:r>
            <w:r>
              <w:rPr>
                <w:noProof/>
                <w:webHidden/>
              </w:rPr>
              <w:fldChar w:fldCharType="begin"/>
            </w:r>
            <w:r>
              <w:rPr>
                <w:noProof/>
                <w:webHidden/>
              </w:rPr>
              <w:instrText xml:space="preserve"> PAGEREF _Toc43894878 \h </w:instrText>
            </w:r>
            <w:r>
              <w:rPr>
                <w:noProof/>
                <w:webHidden/>
              </w:rPr>
            </w:r>
            <w:r>
              <w:rPr>
                <w:noProof/>
                <w:webHidden/>
              </w:rPr>
              <w:fldChar w:fldCharType="separate"/>
            </w:r>
            <w:r>
              <w:rPr>
                <w:noProof/>
                <w:webHidden/>
              </w:rPr>
              <w:t>12</w:t>
            </w:r>
            <w:r>
              <w:rPr>
                <w:noProof/>
                <w:webHidden/>
              </w:rPr>
              <w:fldChar w:fldCharType="end"/>
            </w:r>
          </w:hyperlink>
        </w:p>
        <w:p w:rsidR="00707CCA" w:rsidRDefault="00707CCA">
          <w:pPr>
            <w:pStyle w:val="TOC3"/>
            <w:tabs>
              <w:tab w:val="right" w:leader="dot" w:pos="9350"/>
            </w:tabs>
            <w:rPr>
              <w:noProof/>
            </w:rPr>
          </w:pPr>
          <w:hyperlink w:anchor="_Toc43894879" w:history="1">
            <w:r w:rsidRPr="00D42A2D">
              <w:rPr>
                <w:rStyle w:val="Hyperlink"/>
                <w:noProof/>
              </w:rPr>
              <w:t>2.7.3 Contractual Employee</w:t>
            </w:r>
            <w:r>
              <w:rPr>
                <w:noProof/>
                <w:webHidden/>
              </w:rPr>
              <w:tab/>
            </w:r>
            <w:r>
              <w:rPr>
                <w:noProof/>
                <w:webHidden/>
              </w:rPr>
              <w:fldChar w:fldCharType="begin"/>
            </w:r>
            <w:r>
              <w:rPr>
                <w:noProof/>
                <w:webHidden/>
              </w:rPr>
              <w:instrText xml:space="preserve"> PAGEREF _Toc43894879 \h </w:instrText>
            </w:r>
            <w:r>
              <w:rPr>
                <w:noProof/>
                <w:webHidden/>
              </w:rPr>
            </w:r>
            <w:r>
              <w:rPr>
                <w:noProof/>
                <w:webHidden/>
              </w:rPr>
              <w:fldChar w:fldCharType="separate"/>
            </w:r>
            <w:r>
              <w:rPr>
                <w:noProof/>
                <w:webHidden/>
              </w:rPr>
              <w:t>12</w:t>
            </w:r>
            <w:r>
              <w:rPr>
                <w:noProof/>
                <w:webHidden/>
              </w:rPr>
              <w:fldChar w:fldCharType="end"/>
            </w:r>
          </w:hyperlink>
        </w:p>
        <w:p w:rsidR="00707CCA" w:rsidRDefault="00707CCA">
          <w:pPr>
            <w:pStyle w:val="TOC3"/>
            <w:tabs>
              <w:tab w:val="right" w:leader="dot" w:pos="9350"/>
            </w:tabs>
            <w:rPr>
              <w:noProof/>
            </w:rPr>
          </w:pPr>
          <w:hyperlink w:anchor="_Toc43894880" w:history="1">
            <w:r w:rsidRPr="00D42A2D">
              <w:rPr>
                <w:rStyle w:val="Hyperlink"/>
                <w:noProof/>
              </w:rPr>
              <w:t>2.7.4 Internship</w:t>
            </w:r>
            <w:r>
              <w:rPr>
                <w:noProof/>
                <w:webHidden/>
              </w:rPr>
              <w:tab/>
            </w:r>
            <w:r>
              <w:rPr>
                <w:noProof/>
                <w:webHidden/>
              </w:rPr>
              <w:fldChar w:fldCharType="begin"/>
            </w:r>
            <w:r>
              <w:rPr>
                <w:noProof/>
                <w:webHidden/>
              </w:rPr>
              <w:instrText xml:space="preserve"> PAGEREF _Toc43894880 \h </w:instrText>
            </w:r>
            <w:r>
              <w:rPr>
                <w:noProof/>
                <w:webHidden/>
              </w:rPr>
            </w:r>
            <w:r>
              <w:rPr>
                <w:noProof/>
                <w:webHidden/>
              </w:rPr>
              <w:fldChar w:fldCharType="separate"/>
            </w:r>
            <w:r>
              <w:rPr>
                <w:noProof/>
                <w:webHidden/>
              </w:rPr>
              <w:t>12</w:t>
            </w:r>
            <w:r>
              <w:rPr>
                <w:noProof/>
                <w:webHidden/>
              </w:rPr>
              <w:fldChar w:fldCharType="end"/>
            </w:r>
          </w:hyperlink>
        </w:p>
        <w:p w:rsidR="00707CCA" w:rsidRDefault="00707CCA">
          <w:pPr>
            <w:pStyle w:val="TOC1"/>
            <w:tabs>
              <w:tab w:val="right" w:leader="dot" w:pos="9350"/>
            </w:tabs>
            <w:rPr>
              <w:noProof/>
            </w:rPr>
          </w:pPr>
          <w:hyperlink w:anchor="_Toc43894881" w:history="1">
            <w:r w:rsidRPr="00D42A2D">
              <w:rPr>
                <w:rStyle w:val="Hyperlink"/>
                <w:noProof/>
              </w:rPr>
              <w:t>Chapter 3 Products of united finance Ltd</w:t>
            </w:r>
            <w:r>
              <w:rPr>
                <w:noProof/>
                <w:webHidden/>
              </w:rPr>
              <w:tab/>
            </w:r>
            <w:r>
              <w:rPr>
                <w:noProof/>
                <w:webHidden/>
              </w:rPr>
              <w:fldChar w:fldCharType="begin"/>
            </w:r>
            <w:r>
              <w:rPr>
                <w:noProof/>
                <w:webHidden/>
              </w:rPr>
              <w:instrText xml:space="preserve"> PAGEREF _Toc43894881 \h </w:instrText>
            </w:r>
            <w:r>
              <w:rPr>
                <w:noProof/>
                <w:webHidden/>
              </w:rPr>
            </w:r>
            <w:r>
              <w:rPr>
                <w:noProof/>
                <w:webHidden/>
              </w:rPr>
              <w:fldChar w:fldCharType="separate"/>
            </w:r>
            <w:r>
              <w:rPr>
                <w:noProof/>
                <w:webHidden/>
              </w:rPr>
              <w:t>13</w:t>
            </w:r>
            <w:r>
              <w:rPr>
                <w:noProof/>
                <w:webHidden/>
              </w:rPr>
              <w:fldChar w:fldCharType="end"/>
            </w:r>
          </w:hyperlink>
        </w:p>
        <w:p w:rsidR="00707CCA" w:rsidRDefault="00707CCA">
          <w:pPr>
            <w:pStyle w:val="TOC2"/>
            <w:tabs>
              <w:tab w:val="right" w:leader="dot" w:pos="9350"/>
            </w:tabs>
            <w:rPr>
              <w:noProof/>
            </w:rPr>
          </w:pPr>
          <w:hyperlink w:anchor="_Toc43894882" w:history="1">
            <w:r w:rsidRPr="00D42A2D">
              <w:rPr>
                <w:rStyle w:val="Hyperlink"/>
                <w:rFonts w:ascii="Times New Roman" w:hAnsi="Times New Roman" w:cs="Times New Roman"/>
                <w:noProof/>
              </w:rPr>
              <w:t>3.1.1 Assets</w:t>
            </w:r>
            <w:r>
              <w:rPr>
                <w:noProof/>
                <w:webHidden/>
              </w:rPr>
              <w:tab/>
            </w:r>
            <w:r>
              <w:rPr>
                <w:noProof/>
                <w:webHidden/>
              </w:rPr>
              <w:fldChar w:fldCharType="begin"/>
            </w:r>
            <w:r>
              <w:rPr>
                <w:noProof/>
                <w:webHidden/>
              </w:rPr>
              <w:instrText xml:space="preserve"> PAGEREF _Toc43894882 \h </w:instrText>
            </w:r>
            <w:r>
              <w:rPr>
                <w:noProof/>
                <w:webHidden/>
              </w:rPr>
            </w:r>
            <w:r>
              <w:rPr>
                <w:noProof/>
                <w:webHidden/>
              </w:rPr>
              <w:fldChar w:fldCharType="separate"/>
            </w:r>
            <w:r>
              <w:rPr>
                <w:noProof/>
                <w:webHidden/>
              </w:rPr>
              <w:t>13</w:t>
            </w:r>
            <w:r>
              <w:rPr>
                <w:noProof/>
                <w:webHidden/>
              </w:rPr>
              <w:fldChar w:fldCharType="end"/>
            </w:r>
          </w:hyperlink>
        </w:p>
        <w:p w:rsidR="00707CCA" w:rsidRDefault="00707CCA">
          <w:pPr>
            <w:pStyle w:val="TOC3"/>
            <w:tabs>
              <w:tab w:val="right" w:leader="dot" w:pos="9350"/>
            </w:tabs>
            <w:rPr>
              <w:noProof/>
            </w:rPr>
          </w:pPr>
          <w:hyperlink w:anchor="_Toc43894883" w:history="1">
            <w:r w:rsidRPr="00D42A2D">
              <w:rPr>
                <w:rStyle w:val="Hyperlink"/>
                <w:noProof/>
              </w:rPr>
              <w:t>3.1.1.1 Working Capital Solutions (Short – Term):</w:t>
            </w:r>
            <w:r>
              <w:rPr>
                <w:noProof/>
                <w:webHidden/>
              </w:rPr>
              <w:tab/>
            </w:r>
            <w:r>
              <w:rPr>
                <w:noProof/>
                <w:webHidden/>
              </w:rPr>
              <w:fldChar w:fldCharType="begin"/>
            </w:r>
            <w:r>
              <w:rPr>
                <w:noProof/>
                <w:webHidden/>
              </w:rPr>
              <w:instrText xml:space="preserve"> PAGEREF _Toc43894883 \h </w:instrText>
            </w:r>
            <w:r>
              <w:rPr>
                <w:noProof/>
                <w:webHidden/>
              </w:rPr>
            </w:r>
            <w:r>
              <w:rPr>
                <w:noProof/>
                <w:webHidden/>
              </w:rPr>
              <w:fldChar w:fldCharType="separate"/>
            </w:r>
            <w:r>
              <w:rPr>
                <w:noProof/>
                <w:webHidden/>
              </w:rPr>
              <w:t>13</w:t>
            </w:r>
            <w:r>
              <w:rPr>
                <w:noProof/>
                <w:webHidden/>
              </w:rPr>
              <w:fldChar w:fldCharType="end"/>
            </w:r>
          </w:hyperlink>
        </w:p>
        <w:p w:rsidR="00707CCA" w:rsidRDefault="00707CCA">
          <w:pPr>
            <w:pStyle w:val="TOC3"/>
            <w:tabs>
              <w:tab w:val="right" w:leader="dot" w:pos="9350"/>
            </w:tabs>
            <w:rPr>
              <w:noProof/>
            </w:rPr>
          </w:pPr>
          <w:hyperlink w:anchor="_Toc43894884" w:history="1">
            <w:r w:rsidRPr="00D42A2D">
              <w:rPr>
                <w:rStyle w:val="Hyperlink"/>
                <w:noProof/>
              </w:rPr>
              <w:t>Assets Financing Options (Long Term</w:t>
            </w:r>
            <w:r>
              <w:rPr>
                <w:noProof/>
                <w:webHidden/>
              </w:rPr>
              <w:tab/>
            </w:r>
            <w:r>
              <w:rPr>
                <w:noProof/>
                <w:webHidden/>
              </w:rPr>
              <w:fldChar w:fldCharType="begin"/>
            </w:r>
            <w:r>
              <w:rPr>
                <w:noProof/>
                <w:webHidden/>
              </w:rPr>
              <w:instrText xml:space="preserve"> PAGEREF _Toc43894884 \h </w:instrText>
            </w:r>
            <w:r>
              <w:rPr>
                <w:noProof/>
                <w:webHidden/>
              </w:rPr>
            </w:r>
            <w:r>
              <w:rPr>
                <w:noProof/>
                <w:webHidden/>
              </w:rPr>
              <w:fldChar w:fldCharType="separate"/>
            </w:r>
            <w:r>
              <w:rPr>
                <w:noProof/>
                <w:webHidden/>
              </w:rPr>
              <w:t>19</w:t>
            </w:r>
            <w:r>
              <w:rPr>
                <w:noProof/>
                <w:webHidden/>
              </w:rPr>
              <w:fldChar w:fldCharType="end"/>
            </w:r>
          </w:hyperlink>
        </w:p>
        <w:p w:rsidR="00707CCA" w:rsidRDefault="00707CCA">
          <w:pPr>
            <w:pStyle w:val="TOC2"/>
            <w:tabs>
              <w:tab w:val="right" w:leader="dot" w:pos="9350"/>
            </w:tabs>
            <w:rPr>
              <w:noProof/>
            </w:rPr>
          </w:pPr>
          <w:hyperlink w:anchor="_Toc43894885" w:history="1">
            <w:r w:rsidRPr="00D42A2D">
              <w:rPr>
                <w:rStyle w:val="Hyperlink"/>
                <w:rFonts w:ascii="Times New Roman" w:hAnsi="Times New Roman" w:cs="Times New Roman"/>
                <w:noProof/>
              </w:rPr>
              <w:t>3.1.2 Liability Product</w:t>
            </w:r>
            <w:r>
              <w:rPr>
                <w:noProof/>
                <w:webHidden/>
              </w:rPr>
              <w:tab/>
            </w:r>
            <w:r>
              <w:rPr>
                <w:noProof/>
                <w:webHidden/>
              </w:rPr>
              <w:fldChar w:fldCharType="begin"/>
            </w:r>
            <w:r>
              <w:rPr>
                <w:noProof/>
                <w:webHidden/>
              </w:rPr>
              <w:instrText xml:space="preserve"> PAGEREF _Toc43894885 \h </w:instrText>
            </w:r>
            <w:r>
              <w:rPr>
                <w:noProof/>
                <w:webHidden/>
              </w:rPr>
            </w:r>
            <w:r>
              <w:rPr>
                <w:noProof/>
                <w:webHidden/>
              </w:rPr>
              <w:fldChar w:fldCharType="separate"/>
            </w:r>
            <w:r>
              <w:rPr>
                <w:noProof/>
                <w:webHidden/>
              </w:rPr>
              <w:t>23</w:t>
            </w:r>
            <w:r>
              <w:rPr>
                <w:noProof/>
                <w:webHidden/>
              </w:rPr>
              <w:fldChar w:fldCharType="end"/>
            </w:r>
          </w:hyperlink>
        </w:p>
        <w:p w:rsidR="00707CCA" w:rsidRDefault="00707CCA">
          <w:pPr>
            <w:pStyle w:val="TOC3"/>
            <w:tabs>
              <w:tab w:val="right" w:leader="dot" w:pos="9350"/>
            </w:tabs>
            <w:rPr>
              <w:noProof/>
            </w:rPr>
          </w:pPr>
          <w:hyperlink w:anchor="_Toc43894886" w:history="1">
            <w:r w:rsidRPr="00D42A2D">
              <w:rPr>
                <w:rStyle w:val="Hyperlink"/>
                <w:noProof/>
              </w:rPr>
              <w:t>3.1.2.1 Affordable HOME LOAN:</w:t>
            </w:r>
            <w:r>
              <w:rPr>
                <w:noProof/>
                <w:webHidden/>
              </w:rPr>
              <w:tab/>
            </w:r>
            <w:r>
              <w:rPr>
                <w:noProof/>
                <w:webHidden/>
              </w:rPr>
              <w:fldChar w:fldCharType="begin"/>
            </w:r>
            <w:r>
              <w:rPr>
                <w:noProof/>
                <w:webHidden/>
              </w:rPr>
              <w:instrText xml:space="preserve"> PAGEREF _Toc43894886 \h </w:instrText>
            </w:r>
            <w:r>
              <w:rPr>
                <w:noProof/>
                <w:webHidden/>
              </w:rPr>
            </w:r>
            <w:r>
              <w:rPr>
                <w:noProof/>
                <w:webHidden/>
              </w:rPr>
              <w:fldChar w:fldCharType="separate"/>
            </w:r>
            <w:r>
              <w:rPr>
                <w:noProof/>
                <w:webHidden/>
              </w:rPr>
              <w:t>23</w:t>
            </w:r>
            <w:r>
              <w:rPr>
                <w:noProof/>
                <w:webHidden/>
              </w:rPr>
              <w:fldChar w:fldCharType="end"/>
            </w:r>
          </w:hyperlink>
        </w:p>
        <w:p w:rsidR="00707CCA" w:rsidRDefault="00707CCA">
          <w:pPr>
            <w:pStyle w:val="TOC3"/>
            <w:tabs>
              <w:tab w:val="right" w:leader="dot" w:pos="9350"/>
            </w:tabs>
            <w:rPr>
              <w:noProof/>
            </w:rPr>
          </w:pPr>
          <w:hyperlink w:anchor="_Toc43894887" w:history="1">
            <w:r w:rsidRPr="00D42A2D">
              <w:rPr>
                <w:rStyle w:val="Hyperlink"/>
                <w:noProof/>
              </w:rPr>
              <w:t>3.1.2.2 Home Loan</w:t>
            </w:r>
            <w:r>
              <w:rPr>
                <w:noProof/>
                <w:webHidden/>
              </w:rPr>
              <w:tab/>
            </w:r>
            <w:r>
              <w:rPr>
                <w:noProof/>
                <w:webHidden/>
              </w:rPr>
              <w:fldChar w:fldCharType="begin"/>
            </w:r>
            <w:r>
              <w:rPr>
                <w:noProof/>
                <w:webHidden/>
              </w:rPr>
              <w:instrText xml:space="preserve"> PAGEREF _Toc43894887 \h </w:instrText>
            </w:r>
            <w:r>
              <w:rPr>
                <w:noProof/>
                <w:webHidden/>
              </w:rPr>
            </w:r>
            <w:r>
              <w:rPr>
                <w:noProof/>
                <w:webHidden/>
              </w:rPr>
              <w:fldChar w:fldCharType="separate"/>
            </w:r>
            <w:r>
              <w:rPr>
                <w:noProof/>
                <w:webHidden/>
              </w:rPr>
              <w:t>24</w:t>
            </w:r>
            <w:r>
              <w:rPr>
                <w:noProof/>
                <w:webHidden/>
              </w:rPr>
              <w:fldChar w:fldCharType="end"/>
            </w:r>
          </w:hyperlink>
        </w:p>
        <w:p w:rsidR="00707CCA" w:rsidRDefault="00707CCA">
          <w:pPr>
            <w:pStyle w:val="TOC2"/>
            <w:tabs>
              <w:tab w:val="right" w:leader="dot" w:pos="9350"/>
            </w:tabs>
            <w:rPr>
              <w:noProof/>
            </w:rPr>
          </w:pPr>
          <w:hyperlink w:anchor="_Toc43894888" w:history="1">
            <w:r w:rsidRPr="00D42A2D">
              <w:rPr>
                <w:rStyle w:val="Hyperlink"/>
                <w:noProof/>
              </w:rPr>
              <w:t>Deposit Products</w:t>
            </w:r>
            <w:r w:rsidRPr="00D42A2D">
              <w:rPr>
                <w:rStyle w:val="Hyperlink"/>
                <w:rFonts w:ascii="Times New Roman" w:hAnsi="Times New Roman" w:cs="Times New Roman"/>
                <w:noProof/>
              </w:rPr>
              <w:t>:</w:t>
            </w:r>
            <w:r>
              <w:rPr>
                <w:noProof/>
                <w:webHidden/>
              </w:rPr>
              <w:tab/>
            </w:r>
            <w:r>
              <w:rPr>
                <w:noProof/>
                <w:webHidden/>
              </w:rPr>
              <w:fldChar w:fldCharType="begin"/>
            </w:r>
            <w:r>
              <w:rPr>
                <w:noProof/>
                <w:webHidden/>
              </w:rPr>
              <w:instrText xml:space="preserve"> PAGEREF _Toc43894888 \h </w:instrText>
            </w:r>
            <w:r>
              <w:rPr>
                <w:noProof/>
                <w:webHidden/>
              </w:rPr>
            </w:r>
            <w:r>
              <w:rPr>
                <w:noProof/>
                <w:webHidden/>
              </w:rPr>
              <w:fldChar w:fldCharType="separate"/>
            </w:r>
            <w:r>
              <w:rPr>
                <w:noProof/>
                <w:webHidden/>
              </w:rPr>
              <w:t>25</w:t>
            </w:r>
            <w:r>
              <w:rPr>
                <w:noProof/>
                <w:webHidden/>
              </w:rPr>
              <w:fldChar w:fldCharType="end"/>
            </w:r>
          </w:hyperlink>
        </w:p>
        <w:p w:rsidR="00707CCA" w:rsidRDefault="00707CCA">
          <w:pPr>
            <w:pStyle w:val="TOC3"/>
            <w:tabs>
              <w:tab w:val="right" w:leader="dot" w:pos="9350"/>
            </w:tabs>
            <w:rPr>
              <w:noProof/>
            </w:rPr>
          </w:pPr>
          <w:hyperlink w:anchor="_Toc43894889" w:history="1">
            <w:r w:rsidRPr="00D42A2D">
              <w:rPr>
                <w:rStyle w:val="Hyperlink"/>
                <w:noProof/>
              </w:rPr>
              <w:t>3.1.2.1 Insured Deposit Scheme (IDS)</w:t>
            </w:r>
            <w:r>
              <w:rPr>
                <w:noProof/>
                <w:webHidden/>
              </w:rPr>
              <w:tab/>
            </w:r>
            <w:r>
              <w:rPr>
                <w:noProof/>
                <w:webHidden/>
              </w:rPr>
              <w:fldChar w:fldCharType="begin"/>
            </w:r>
            <w:r>
              <w:rPr>
                <w:noProof/>
                <w:webHidden/>
              </w:rPr>
              <w:instrText xml:space="preserve"> PAGEREF _Toc43894889 \h </w:instrText>
            </w:r>
            <w:r>
              <w:rPr>
                <w:noProof/>
                <w:webHidden/>
              </w:rPr>
            </w:r>
            <w:r>
              <w:rPr>
                <w:noProof/>
                <w:webHidden/>
              </w:rPr>
              <w:fldChar w:fldCharType="separate"/>
            </w:r>
            <w:r>
              <w:rPr>
                <w:noProof/>
                <w:webHidden/>
              </w:rPr>
              <w:t>25</w:t>
            </w:r>
            <w:r>
              <w:rPr>
                <w:noProof/>
                <w:webHidden/>
              </w:rPr>
              <w:fldChar w:fldCharType="end"/>
            </w:r>
          </w:hyperlink>
        </w:p>
        <w:p w:rsidR="00707CCA" w:rsidRDefault="00707CCA">
          <w:pPr>
            <w:pStyle w:val="TOC2"/>
            <w:tabs>
              <w:tab w:val="right" w:leader="dot" w:pos="9350"/>
            </w:tabs>
            <w:rPr>
              <w:noProof/>
            </w:rPr>
          </w:pPr>
          <w:hyperlink w:anchor="_Toc43894890" w:history="1">
            <w:r w:rsidRPr="00D42A2D">
              <w:rPr>
                <w:rStyle w:val="Hyperlink"/>
                <w:rFonts w:ascii="Times New Roman" w:hAnsi="Times New Roman" w:cs="Times New Roman"/>
                <w:noProof/>
              </w:rPr>
              <w:t>3.2 Cost Administration:</w:t>
            </w:r>
            <w:r>
              <w:rPr>
                <w:noProof/>
                <w:webHidden/>
              </w:rPr>
              <w:tab/>
            </w:r>
            <w:r>
              <w:rPr>
                <w:noProof/>
                <w:webHidden/>
              </w:rPr>
              <w:fldChar w:fldCharType="begin"/>
            </w:r>
            <w:r>
              <w:rPr>
                <w:noProof/>
                <w:webHidden/>
              </w:rPr>
              <w:instrText xml:space="preserve"> PAGEREF _Toc43894890 \h </w:instrText>
            </w:r>
            <w:r>
              <w:rPr>
                <w:noProof/>
                <w:webHidden/>
              </w:rPr>
            </w:r>
            <w:r>
              <w:rPr>
                <w:noProof/>
                <w:webHidden/>
              </w:rPr>
              <w:fldChar w:fldCharType="separate"/>
            </w:r>
            <w:r>
              <w:rPr>
                <w:noProof/>
                <w:webHidden/>
              </w:rPr>
              <w:t>30</w:t>
            </w:r>
            <w:r>
              <w:rPr>
                <w:noProof/>
                <w:webHidden/>
              </w:rPr>
              <w:fldChar w:fldCharType="end"/>
            </w:r>
          </w:hyperlink>
        </w:p>
        <w:p w:rsidR="00707CCA" w:rsidRDefault="00707CCA">
          <w:pPr>
            <w:pStyle w:val="TOC2"/>
            <w:tabs>
              <w:tab w:val="right" w:leader="dot" w:pos="9350"/>
            </w:tabs>
            <w:rPr>
              <w:noProof/>
            </w:rPr>
          </w:pPr>
          <w:hyperlink w:anchor="_Toc43894891" w:history="1">
            <w:r w:rsidRPr="00D42A2D">
              <w:rPr>
                <w:rStyle w:val="Hyperlink"/>
                <w:rFonts w:ascii="Times New Roman" w:hAnsi="Times New Roman" w:cs="Times New Roman"/>
                <w:noProof/>
              </w:rPr>
              <w:t>3.4 Risk Management:</w:t>
            </w:r>
            <w:r>
              <w:rPr>
                <w:noProof/>
                <w:webHidden/>
              </w:rPr>
              <w:tab/>
            </w:r>
            <w:r>
              <w:rPr>
                <w:noProof/>
                <w:webHidden/>
              </w:rPr>
              <w:fldChar w:fldCharType="begin"/>
            </w:r>
            <w:r>
              <w:rPr>
                <w:noProof/>
                <w:webHidden/>
              </w:rPr>
              <w:instrText xml:space="preserve"> PAGEREF _Toc43894891 \h </w:instrText>
            </w:r>
            <w:r>
              <w:rPr>
                <w:noProof/>
                <w:webHidden/>
              </w:rPr>
            </w:r>
            <w:r>
              <w:rPr>
                <w:noProof/>
                <w:webHidden/>
              </w:rPr>
              <w:fldChar w:fldCharType="separate"/>
            </w:r>
            <w:r>
              <w:rPr>
                <w:noProof/>
                <w:webHidden/>
              </w:rPr>
              <w:t>31</w:t>
            </w:r>
            <w:r>
              <w:rPr>
                <w:noProof/>
                <w:webHidden/>
              </w:rPr>
              <w:fldChar w:fldCharType="end"/>
            </w:r>
          </w:hyperlink>
        </w:p>
        <w:p w:rsidR="00707CCA" w:rsidRDefault="00707CCA">
          <w:pPr>
            <w:pStyle w:val="TOC3"/>
            <w:tabs>
              <w:tab w:val="right" w:leader="dot" w:pos="9350"/>
            </w:tabs>
            <w:rPr>
              <w:noProof/>
            </w:rPr>
          </w:pPr>
          <w:hyperlink w:anchor="_Toc43894892" w:history="1">
            <w:r w:rsidRPr="00D42A2D">
              <w:rPr>
                <w:rStyle w:val="Hyperlink"/>
                <w:rFonts w:eastAsiaTheme="majorEastAsia"/>
                <w:noProof/>
              </w:rPr>
              <w:t>3.4.1 Pre-emptive Risk management</w:t>
            </w:r>
            <w:r>
              <w:rPr>
                <w:noProof/>
                <w:webHidden/>
              </w:rPr>
              <w:tab/>
            </w:r>
            <w:r>
              <w:rPr>
                <w:noProof/>
                <w:webHidden/>
              </w:rPr>
              <w:fldChar w:fldCharType="begin"/>
            </w:r>
            <w:r>
              <w:rPr>
                <w:noProof/>
                <w:webHidden/>
              </w:rPr>
              <w:instrText xml:space="preserve"> PAGEREF _Toc43894892 \h </w:instrText>
            </w:r>
            <w:r>
              <w:rPr>
                <w:noProof/>
                <w:webHidden/>
              </w:rPr>
            </w:r>
            <w:r>
              <w:rPr>
                <w:noProof/>
                <w:webHidden/>
              </w:rPr>
              <w:fldChar w:fldCharType="separate"/>
            </w:r>
            <w:r>
              <w:rPr>
                <w:noProof/>
                <w:webHidden/>
              </w:rPr>
              <w:t>31</w:t>
            </w:r>
            <w:r>
              <w:rPr>
                <w:noProof/>
                <w:webHidden/>
              </w:rPr>
              <w:fldChar w:fldCharType="end"/>
            </w:r>
          </w:hyperlink>
        </w:p>
        <w:p w:rsidR="00707CCA" w:rsidRDefault="00707CCA">
          <w:pPr>
            <w:pStyle w:val="TOC3"/>
            <w:tabs>
              <w:tab w:val="right" w:leader="dot" w:pos="9350"/>
            </w:tabs>
            <w:rPr>
              <w:noProof/>
            </w:rPr>
          </w:pPr>
          <w:hyperlink w:anchor="_Toc43894893" w:history="1">
            <w:r w:rsidRPr="00D42A2D">
              <w:rPr>
                <w:rStyle w:val="Hyperlink"/>
                <w:rFonts w:eastAsiaTheme="majorEastAsia"/>
                <w:noProof/>
              </w:rPr>
              <w:t>3.4.2 Contemporaneous Risk Management</w:t>
            </w:r>
            <w:r>
              <w:rPr>
                <w:noProof/>
                <w:webHidden/>
              </w:rPr>
              <w:tab/>
            </w:r>
            <w:r>
              <w:rPr>
                <w:noProof/>
                <w:webHidden/>
              </w:rPr>
              <w:fldChar w:fldCharType="begin"/>
            </w:r>
            <w:r>
              <w:rPr>
                <w:noProof/>
                <w:webHidden/>
              </w:rPr>
              <w:instrText xml:space="preserve"> PAGEREF _Toc43894893 \h </w:instrText>
            </w:r>
            <w:r>
              <w:rPr>
                <w:noProof/>
                <w:webHidden/>
              </w:rPr>
            </w:r>
            <w:r>
              <w:rPr>
                <w:noProof/>
                <w:webHidden/>
              </w:rPr>
              <w:fldChar w:fldCharType="separate"/>
            </w:r>
            <w:r>
              <w:rPr>
                <w:noProof/>
                <w:webHidden/>
              </w:rPr>
              <w:t>31</w:t>
            </w:r>
            <w:r>
              <w:rPr>
                <w:noProof/>
                <w:webHidden/>
              </w:rPr>
              <w:fldChar w:fldCharType="end"/>
            </w:r>
          </w:hyperlink>
        </w:p>
        <w:p w:rsidR="00707CCA" w:rsidRDefault="00707CCA">
          <w:pPr>
            <w:pStyle w:val="TOC3"/>
            <w:tabs>
              <w:tab w:val="right" w:leader="dot" w:pos="9350"/>
            </w:tabs>
            <w:rPr>
              <w:noProof/>
            </w:rPr>
          </w:pPr>
          <w:hyperlink w:anchor="_Toc43894894" w:history="1">
            <w:r w:rsidRPr="00D42A2D">
              <w:rPr>
                <w:rStyle w:val="Hyperlink"/>
                <w:rFonts w:eastAsiaTheme="majorEastAsia"/>
                <w:noProof/>
              </w:rPr>
              <w:t>3.4.3</w:t>
            </w:r>
            <w:r>
              <w:rPr>
                <w:noProof/>
                <w:webHidden/>
              </w:rPr>
              <w:tab/>
            </w:r>
            <w:r>
              <w:rPr>
                <w:noProof/>
                <w:webHidden/>
              </w:rPr>
              <w:fldChar w:fldCharType="begin"/>
            </w:r>
            <w:r>
              <w:rPr>
                <w:noProof/>
                <w:webHidden/>
              </w:rPr>
              <w:instrText xml:space="preserve"> PAGEREF _Toc43894894 \h </w:instrText>
            </w:r>
            <w:r>
              <w:rPr>
                <w:noProof/>
                <w:webHidden/>
              </w:rPr>
            </w:r>
            <w:r>
              <w:rPr>
                <w:noProof/>
                <w:webHidden/>
              </w:rPr>
              <w:fldChar w:fldCharType="separate"/>
            </w:r>
            <w:r>
              <w:rPr>
                <w:noProof/>
                <w:webHidden/>
              </w:rPr>
              <w:t>31</w:t>
            </w:r>
            <w:r>
              <w:rPr>
                <w:noProof/>
                <w:webHidden/>
              </w:rPr>
              <w:fldChar w:fldCharType="end"/>
            </w:r>
          </w:hyperlink>
        </w:p>
        <w:p w:rsidR="00707CCA" w:rsidRDefault="00707CCA">
          <w:pPr>
            <w:pStyle w:val="TOC2"/>
            <w:tabs>
              <w:tab w:val="right" w:leader="dot" w:pos="9350"/>
            </w:tabs>
            <w:rPr>
              <w:noProof/>
            </w:rPr>
          </w:pPr>
          <w:hyperlink w:anchor="_Toc43894895" w:history="1">
            <w:r w:rsidRPr="00D42A2D">
              <w:rPr>
                <w:rStyle w:val="Hyperlink"/>
                <w:rFonts w:ascii="Times New Roman" w:hAnsi="Times New Roman" w:cs="Times New Roman"/>
                <w:noProof/>
              </w:rPr>
              <w:t>3.5 Sustainable Initiative:</w:t>
            </w:r>
            <w:r>
              <w:rPr>
                <w:noProof/>
                <w:webHidden/>
              </w:rPr>
              <w:tab/>
            </w:r>
            <w:r>
              <w:rPr>
                <w:noProof/>
                <w:webHidden/>
              </w:rPr>
              <w:fldChar w:fldCharType="begin"/>
            </w:r>
            <w:r>
              <w:rPr>
                <w:noProof/>
                <w:webHidden/>
              </w:rPr>
              <w:instrText xml:space="preserve"> PAGEREF _Toc43894895 \h </w:instrText>
            </w:r>
            <w:r>
              <w:rPr>
                <w:noProof/>
                <w:webHidden/>
              </w:rPr>
            </w:r>
            <w:r>
              <w:rPr>
                <w:noProof/>
                <w:webHidden/>
              </w:rPr>
              <w:fldChar w:fldCharType="separate"/>
            </w:r>
            <w:r>
              <w:rPr>
                <w:noProof/>
                <w:webHidden/>
              </w:rPr>
              <w:t>32</w:t>
            </w:r>
            <w:r>
              <w:rPr>
                <w:noProof/>
                <w:webHidden/>
              </w:rPr>
              <w:fldChar w:fldCharType="end"/>
            </w:r>
          </w:hyperlink>
        </w:p>
        <w:p w:rsidR="00707CCA" w:rsidRDefault="00707CCA">
          <w:pPr>
            <w:pStyle w:val="TOC1"/>
            <w:tabs>
              <w:tab w:val="right" w:leader="dot" w:pos="9350"/>
            </w:tabs>
            <w:rPr>
              <w:noProof/>
            </w:rPr>
          </w:pPr>
          <w:hyperlink w:anchor="_Toc43894896" w:history="1">
            <w:r w:rsidRPr="00D42A2D">
              <w:rPr>
                <w:rStyle w:val="Hyperlink"/>
                <w:noProof/>
              </w:rPr>
              <w:t>Chapter-4 Financial condition of UFL</w:t>
            </w:r>
            <w:r>
              <w:rPr>
                <w:noProof/>
                <w:webHidden/>
              </w:rPr>
              <w:tab/>
            </w:r>
            <w:r>
              <w:rPr>
                <w:noProof/>
                <w:webHidden/>
              </w:rPr>
              <w:fldChar w:fldCharType="begin"/>
            </w:r>
            <w:r>
              <w:rPr>
                <w:noProof/>
                <w:webHidden/>
              </w:rPr>
              <w:instrText xml:space="preserve"> PAGEREF _Toc43894896 \h </w:instrText>
            </w:r>
            <w:r>
              <w:rPr>
                <w:noProof/>
                <w:webHidden/>
              </w:rPr>
            </w:r>
            <w:r>
              <w:rPr>
                <w:noProof/>
                <w:webHidden/>
              </w:rPr>
              <w:fldChar w:fldCharType="separate"/>
            </w:r>
            <w:r>
              <w:rPr>
                <w:noProof/>
                <w:webHidden/>
              </w:rPr>
              <w:t>33</w:t>
            </w:r>
            <w:r>
              <w:rPr>
                <w:noProof/>
                <w:webHidden/>
              </w:rPr>
              <w:fldChar w:fldCharType="end"/>
            </w:r>
          </w:hyperlink>
        </w:p>
        <w:p w:rsidR="00707CCA" w:rsidRDefault="00707CCA">
          <w:pPr>
            <w:pStyle w:val="TOC2"/>
            <w:tabs>
              <w:tab w:val="right" w:leader="dot" w:pos="9350"/>
            </w:tabs>
            <w:rPr>
              <w:noProof/>
            </w:rPr>
          </w:pPr>
          <w:hyperlink w:anchor="_Toc43894897" w:history="1">
            <w:r w:rsidRPr="00D42A2D">
              <w:rPr>
                <w:rStyle w:val="Hyperlink"/>
                <w:rFonts w:ascii="Times New Roman" w:hAnsi="Times New Roman" w:cs="Times New Roman"/>
                <w:noProof/>
              </w:rPr>
              <w:t>4.1 Analysis of Debt to Equity of UFL</w:t>
            </w:r>
            <w:r>
              <w:rPr>
                <w:noProof/>
                <w:webHidden/>
              </w:rPr>
              <w:tab/>
            </w:r>
            <w:r>
              <w:rPr>
                <w:noProof/>
                <w:webHidden/>
              </w:rPr>
              <w:fldChar w:fldCharType="begin"/>
            </w:r>
            <w:r>
              <w:rPr>
                <w:noProof/>
                <w:webHidden/>
              </w:rPr>
              <w:instrText xml:space="preserve"> PAGEREF _Toc43894897 \h </w:instrText>
            </w:r>
            <w:r>
              <w:rPr>
                <w:noProof/>
                <w:webHidden/>
              </w:rPr>
            </w:r>
            <w:r>
              <w:rPr>
                <w:noProof/>
                <w:webHidden/>
              </w:rPr>
              <w:fldChar w:fldCharType="separate"/>
            </w:r>
            <w:r>
              <w:rPr>
                <w:noProof/>
                <w:webHidden/>
              </w:rPr>
              <w:t>33</w:t>
            </w:r>
            <w:r>
              <w:rPr>
                <w:noProof/>
                <w:webHidden/>
              </w:rPr>
              <w:fldChar w:fldCharType="end"/>
            </w:r>
          </w:hyperlink>
        </w:p>
        <w:p w:rsidR="00707CCA" w:rsidRDefault="00707CCA">
          <w:pPr>
            <w:pStyle w:val="TOC2"/>
            <w:tabs>
              <w:tab w:val="right" w:leader="dot" w:pos="9350"/>
            </w:tabs>
            <w:rPr>
              <w:noProof/>
            </w:rPr>
          </w:pPr>
          <w:hyperlink w:anchor="_Toc43894898" w:history="1">
            <w:r w:rsidRPr="00D42A2D">
              <w:rPr>
                <w:rStyle w:val="Hyperlink"/>
                <w:rFonts w:ascii="Times New Roman" w:hAnsi="Times New Roman" w:cs="Times New Roman"/>
                <w:noProof/>
              </w:rPr>
              <w:t>4.2 Analysis of Debt to Asset of UFL</w:t>
            </w:r>
            <w:r>
              <w:rPr>
                <w:noProof/>
                <w:webHidden/>
              </w:rPr>
              <w:tab/>
            </w:r>
            <w:r>
              <w:rPr>
                <w:noProof/>
                <w:webHidden/>
              </w:rPr>
              <w:fldChar w:fldCharType="begin"/>
            </w:r>
            <w:r>
              <w:rPr>
                <w:noProof/>
                <w:webHidden/>
              </w:rPr>
              <w:instrText xml:space="preserve"> PAGEREF _Toc43894898 \h </w:instrText>
            </w:r>
            <w:r>
              <w:rPr>
                <w:noProof/>
                <w:webHidden/>
              </w:rPr>
            </w:r>
            <w:r>
              <w:rPr>
                <w:noProof/>
                <w:webHidden/>
              </w:rPr>
              <w:fldChar w:fldCharType="separate"/>
            </w:r>
            <w:r>
              <w:rPr>
                <w:noProof/>
                <w:webHidden/>
              </w:rPr>
              <w:t>35</w:t>
            </w:r>
            <w:r>
              <w:rPr>
                <w:noProof/>
                <w:webHidden/>
              </w:rPr>
              <w:fldChar w:fldCharType="end"/>
            </w:r>
          </w:hyperlink>
        </w:p>
        <w:p w:rsidR="00707CCA" w:rsidRDefault="00707CCA">
          <w:pPr>
            <w:pStyle w:val="TOC2"/>
            <w:tabs>
              <w:tab w:val="right" w:leader="dot" w:pos="9350"/>
            </w:tabs>
            <w:rPr>
              <w:noProof/>
            </w:rPr>
          </w:pPr>
          <w:hyperlink w:anchor="_Toc43894899" w:history="1">
            <w:r w:rsidRPr="00D42A2D">
              <w:rPr>
                <w:rStyle w:val="Hyperlink"/>
                <w:rFonts w:ascii="Times New Roman" w:hAnsi="Times New Roman" w:cs="Times New Roman"/>
                <w:noProof/>
              </w:rPr>
              <w:t>4.3 Analysis of Equity Multiplier Of UFL</w:t>
            </w:r>
            <w:r>
              <w:rPr>
                <w:noProof/>
                <w:webHidden/>
              </w:rPr>
              <w:tab/>
            </w:r>
            <w:r>
              <w:rPr>
                <w:noProof/>
                <w:webHidden/>
              </w:rPr>
              <w:fldChar w:fldCharType="begin"/>
            </w:r>
            <w:r>
              <w:rPr>
                <w:noProof/>
                <w:webHidden/>
              </w:rPr>
              <w:instrText xml:space="preserve"> PAGEREF _Toc43894899 \h </w:instrText>
            </w:r>
            <w:r>
              <w:rPr>
                <w:noProof/>
                <w:webHidden/>
              </w:rPr>
            </w:r>
            <w:r>
              <w:rPr>
                <w:noProof/>
                <w:webHidden/>
              </w:rPr>
              <w:fldChar w:fldCharType="separate"/>
            </w:r>
            <w:r>
              <w:rPr>
                <w:noProof/>
                <w:webHidden/>
              </w:rPr>
              <w:t>37</w:t>
            </w:r>
            <w:r>
              <w:rPr>
                <w:noProof/>
                <w:webHidden/>
              </w:rPr>
              <w:fldChar w:fldCharType="end"/>
            </w:r>
          </w:hyperlink>
        </w:p>
        <w:p w:rsidR="00707CCA" w:rsidRDefault="00707CCA">
          <w:pPr>
            <w:pStyle w:val="TOC2"/>
            <w:tabs>
              <w:tab w:val="right" w:leader="dot" w:pos="9350"/>
            </w:tabs>
            <w:rPr>
              <w:noProof/>
            </w:rPr>
          </w:pPr>
          <w:hyperlink w:anchor="_Toc43894900" w:history="1">
            <w:r w:rsidRPr="00D42A2D">
              <w:rPr>
                <w:rStyle w:val="Hyperlink"/>
                <w:rFonts w:ascii="Times New Roman" w:hAnsi="Times New Roman" w:cs="Times New Roman"/>
                <w:noProof/>
              </w:rPr>
              <w:t>4.4 Analysis of net profit</w:t>
            </w:r>
            <w:r>
              <w:rPr>
                <w:noProof/>
                <w:webHidden/>
              </w:rPr>
              <w:tab/>
            </w:r>
            <w:r>
              <w:rPr>
                <w:noProof/>
                <w:webHidden/>
              </w:rPr>
              <w:fldChar w:fldCharType="begin"/>
            </w:r>
            <w:r>
              <w:rPr>
                <w:noProof/>
                <w:webHidden/>
              </w:rPr>
              <w:instrText xml:space="preserve"> PAGEREF _Toc43894900 \h </w:instrText>
            </w:r>
            <w:r>
              <w:rPr>
                <w:noProof/>
                <w:webHidden/>
              </w:rPr>
            </w:r>
            <w:r>
              <w:rPr>
                <w:noProof/>
                <w:webHidden/>
              </w:rPr>
              <w:fldChar w:fldCharType="separate"/>
            </w:r>
            <w:r>
              <w:rPr>
                <w:noProof/>
                <w:webHidden/>
              </w:rPr>
              <w:t>39</w:t>
            </w:r>
            <w:r>
              <w:rPr>
                <w:noProof/>
                <w:webHidden/>
              </w:rPr>
              <w:fldChar w:fldCharType="end"/>
            </w:r>
          </w:hyperlink>
        </w:p>
        <w:p w:rsidR="00707CCA" w:rsidRDefault="00707CCA">
          <w:pPr>
            <w:pStyle w:val="TOC2"/>
            <w:tabs>
              <w:tab w:val="right" w:leader="dot" w:pos="9350"/>
            </w:tabs>
            <w:rPr>
              <w:noProof/>
            </w:rPr>
          </w:pPr>
          <w:hyperlink w:anchor="_Toc43894901" w:history="1">
            <w:r w:rsidRPr="00D42A2D">
              <w:rPr>
                <w:rStyle w:val="Hyperlink"/>
                <w:rFonts w:ascii="Times New Roman" w:hAnsi="Times New Roman" w:cs="Times New Roman"/>
                <w:noProof/>
              </w:rPr>
              <w:t>4.5 Analysis of ROA of UFL</w:t>
            </w:r>
            <w:r>
              <w:rPr>
                <w:noProof/>
                <w:webHidden/>
              </w:rPr>
              <w:tab/>
            </w:r>
            <w:r>
              <w:rPr>
                <w:noProof/>
                <w:webHidden/>
              </w:rPr>
              <w:fldChar w:fldCharType="begin"/>
            </w:r>
            <w:r>
              <w:rPr>
                <w:noProof/>
                <w:webHidden/>
              </w:rPr>
              <w:instrText xml:space="preserve"> PAGEREF _Toc43894901 \h </w:instrText>
            </w:r>
            <w:r>
              <w:rPr>
                <w:noProof/>
                <w:webHidden/>
              </w:rPr>
            </w:r>
            <w:r>
              <w:rPr>
                <w:noProof/>
                <w:webHidden/>
              </w:rPr>
              <w:fldChar w:fldCharType="separate"/>
            </w:r>
            <w:r>
              <w:rPr>
                <w:noProof/>
                <w:webHidden/>
              </w:rPr>
              <w:t>40</w:t>
            </w:r>
            <w:r>
              <w:rPr>
                <w:noProof/>
                <w:webHidden/>
              </w:rPr>
              <w:fldChar w:fldCharType="end"/>
            </w:r>
          </w:hyperlink>
        </w:p>
        <w:p w:rsidR="00707CCA" w:rsidRDefault="00707CCA">
          <w:pPr>
            <w:pStyle w:val="TOC2"/>
            <w:tabs>
              <w:tab w:val="right" w:leader="dot" w:pos="9350"/>
            </w:tabs>
            <w:rPr>
              <w:noProof/>
            </w:rPr>
          </w:pPr>
          <w:hyperlink w:anchor="_Toc43894902" w:history="1">
            <w:r w:rsidRPr="00D42A2D">
              <w:rPr>
                <w:rStyle w:val="Hyperlink"/>
                <w:rFonts w:ascii="Times New Roman" w:hAnsi="Times New Roman" w:cs="Times New Roman"/>
                <w:noProof/>
              </w:rPr>
              <w:t>4.6 Analysis of ROE of UFL</w:t>
            </w:r>
            <w:r>
              <w:rPr>
                <w:noProof/>
                <w:webHidden/>
              </w:rPr>
              <w:tab/>
            </w:r>
            <w:r>
              <w:rPr>
                <w:noProof/>
                <w:webHidden/>
              </w:rPr>
              <w:fldChar w:fldCharType="begin"/>
            </w:r>
            <w:r>
              <w:rPr>
                <w:noProof/>
                <w:webHidden/>
              </w:rPr>
              <w:instrText xml:space="preserve"> PAGEREF _Toc43894902 \h </w:instrText>
            </w:r>
            <w:r>
              <w:rPr>
                <w:noProof/>
                <w:webHidden/>
              </w:rPr>
            </w:r>
            <w:r>
              <w:rPr>
                <w:noProof/>
                <w:webHidden/>
              </w:rPr>
              <w:fldChar w:fldCharType="separate"/>
            </w:r>
            <w:r>
              <w:rPr>
                <w:noProof/>
                <w:webHidden/>
              </w:rPr>
              <w:t>41</w:t>
            </w:r>
            <w:r>
              <w:rPr>
                <w:noProof/>
                <w:webHidden/>
              </w:rPr>
              <w:fldChar w:fldCharType="end"/>
            </w:r>
          </w:hyperlink>
        </w:p>
        <w:p w:rsidR="00707CCA" w:rsidRDefault="00707CCA">
          <w:pPr>
            <w:pStyle w:val="TOC2"/>
            <w:tabs>
              <w:tab w:val="right" w:leader="dot" w:pos="9350"/>
            </w:tabs>
            <w:rPr>
              <w:noProof/>
            </w:rPr>
          </w:pPr>
          <w:hyperlink w:anchor="_Toc43894903" w:history="1">
            <w:r w:rsidRPr="00D42A2D">
              <w:rPr>
                <w:rStyle w:val="Hyperlink"/>
                <w:rFonts w:ascii="Times New Roman" w:hAnsi="Times New Roman" w:cs="Times New Roman"/>
                <w:noProof/>
              </w:rPr>
              <w:t>4.7 Loan Facilities</w:t>
            </w:r>
            <w:r>
              <w:rPr>
                <w:noProof/>
                <w:webHidden/>
              </w:rPr>
              <w:tab/>
            </w:r>
            <w:r>
              <w:rPr>
                <w:noProof/>
                <w:webHidden/>
              </w:rPr>
              <w:fldChar w:fldCharType="begin"/>
            </w:r>
            <w:r>
              <w:rPr>
                <w:noProof/>
                <w:webHidden/>
              </w:rPr>
              <w:instrText xml:space="preserve"> PAGEREF _Toc43894903 \h </w:instrText>
            </w:r>
            <w:r>
              <w:rPr>
                <w:noProof/>
                <w:webHidden/>
              </w:rPr>
            </w:r>
            <w:r>
              <w:rPr>
                <w:noProof/>
                <w:webHidden/>
              </w:rPr>
              <w:fldChar w:fldCharType="separate"/>
            </w:r>
            <w:r>
              <w:rPr>
                <w:noProof/>
                <w:webHidden/>
              </w:rPr>
              <w:t>42</w:t>
            </w:r>
            <w:r>
              <w:rPr>
                <w:noProof/>
                <w:webHidden/>
              </w:rPr>
              <w:fldChar w:fldCharType="end"/>
            </w:r>
          </w:hyperlink>
        </w:p>
        <w:p w:rsidR="00707CCA" w:rsidRDefault="00707CCA">
          <w:pPr>
            <w:pStyle w:val="TOC2"/>
            <w:tabs>
              <w:tab w:val="right" w:leader="dot" w:pos="9350"/>
            </w:tabs>
            <w:rPr>
              <w:noProof/>
            </w:rPr>
          </w:pPr>
          <w:hyperlink w:anchor="_Toc43894904" w:history="1">
            <w:r w:rsidRPr="00D42A2D">
              <w:rPr>
                <w:rStyle w:val="Hyperlink"/>
                <w:rFonts w:ascii="Times New Roman" w:hAnsi="Times New Roman" w:cs="Times New Roman"/>
                <w:noProof/>
              </w:rPr>
              <w:t>4.8 Geographical location wise lease, loan and advance</w:t>
            </w:r>
            <w:r>
              <w:rPr>
                <w:noProof/>
                <w:webHidden/>
              </w:rPr>
              <w:tab/>
            </w:r>
            <w:r>
              <w:rPr>
                <w:noProof/>
                <w:webHidden/>
              </w:rPr>
              <w:fldChar w:fldCharType="begin"/>
            </w:r>
            <w:r>
              <w:rPr>
                <w:noProof/>
                <w:webHidden/>
              </w:rPr>
              <w:instrText xml:space="preserve"> PAGEREF _Toc43894904 \h </w:instrText>
            </w:r>
            <w:r>
              <w:rPr>
                <w:noProof/>
                <w:webHidden/>
              </w:rPr>
            </w:r>
            <w:r>
              <w:rPr>
                <w:noProof/>
                <w:webHidden/>
              </w:rPr>
              <w:fldChar w:fldCharType="separate"/>
            </w:r>
            <w:r>
              <w:rPr>
                <w:noProof/>
                <w:webHidden/>
              </w:rPr>
              <w:t>43</w:t>
            </w:r>
            <w:r>
              <w:rPr>
                <w:noProof/>
                <w:webHidden/>
              </w:rPr>
              <w:fldChar w:fldCharType="end"/>
            </w:r>
          </w:hyperlink>
        </w:p>
        <w:p w:rsidR="00707CCA" w:rsidRDefault="00707CCA">
          <w:pPr>
            <w:pStyle w:val="TOC2"/>
            <w:tabs>
              <w:tab w:val="right" w:leader="dot" w:pos="9350"/>
            </w:tabs>
            <w:rPr>
              <w:noProof/>
            </w:rPr>
          </w:pPr>
          <w:hyperlink w:anchor="_Toc43894905" w:history="1">
            <w:r w:rsidRPr="00D42A2D">
              <w:rPr>
                <w:rStyle w:val="Hyperlink"/>
                <w:rFonts w:ascii="Times New Roman" w:hAnsi="Times New Roman" w:cs="Times New Roman"/>
                <w:noProof/>
              </w:rPr>
              <w:t>4.9 Geographical area wise lease, loan and advances (Inside Bangladesh Rural):</w:t>
            </w:r>
            <w:r>
              <w:rPr>
                <w:noProof/>
                <w:webHidden/>
              </w:rPr>
              <w:tab/>
            </w:r>
            <w:r>
              <w:rPr>
                <w:noProof/>
                <w:webHidden/>
              </w:rPr>
              <w:fldChar w:fldCharType="begin"/>
            </w:r>
            <w:r>
              <w:rPr>
                <w:noProof/>
                <w:webHidden/>
              </w:rPr>
              <w:instrText xml:space="preserve"> PAGEREF _Toc43894905 \h </w:instrText>
            </w:r>
            <w:r>
              <w:rPr>
                <w:noProof/>
                <w:webHidden/>
              </w:rPr>
            </w:r>
            <w:r>
              <w:rPr>
                <w:noProof/>
                <w:webHidden/>
              </w:rPr>
              <w:fldChar w:fldCharType="separate"/>
            </w:r>
            <w:r>
              <w:rPr>
                <w:noProof/>
                <w:webHidden/>
              </w:rPr>
              <w:t>44</w:t>
            </w:r>
            <w:r>
              <w:rPr>
                <w:noProof/>
                <w:webHidden/>
              </w:rPr>
              <w:fldChar w:fldCharType="end"/>
            </w:r>
          </w:hyperlink>
        </w:p>
        <w:p w:rsidR="00707CCA" w:rsidRDefault="00707CCA">
          <w:pPr>
            <w:pStyle w:val="TOC2"/>
            <w:tabs>
              <w:tab w:val="right" w:leader="dot" w:pos="9350"/>
            </w:tabs>
            <w:rPr>
              <w:noProof/>
            </w:rPr>
          </w:pPr>
          <w:hyperlink w:anchor="_Toc43894906" w:history="1">
            <w:r w:rsidRPr="00D42A2D">
              <w:rPr>
                <w:rStyle w:val="Hyperlink"/>
                <w:rFonts w:ascii="Times New Roman" w:hAnsi="Times New Roman" w:cs="Times New Roman"/>
                <w:noProof/>
              </w:rPr>
              <w:t>4.10 Analysis by security from borrowing from banks, other financial institution and agents:</w:t>
            </w:r>
            <w:r>
              <w:rPr>
                <w:noProof/>
                <w:webHidden/>
              </w:rPr>
              <w:tab/>
            </w:r>
            <w:r>
              <w:rPr>
                <w:noProof/>
                <w:webHidden/>
              </w:rPr>
              <w:fldChar w:fldCharType="begin"/>
            </w:r>
            <w:r>
              <w:rPr>
                <w:noProof/>
                <w:webHidden/>
              </w:rPr>
              <w:instrText xml:space="preserve"> PAGEREF _Toc43894906 \h </w:instrText>
            </w:r>
            <w:r>
              <w:rPr>
                <w:noProof/>
                <w:webHidden/>
              </w:rPr>
            </w:r>
            <w:r>
              <w:rPr>
                <w:noProof/>
                <w:webHidden/>
              </w:rPr>
              <w:fldChar w:fldCharType="separate"/>
            </w:r>
            <w:r>
              <w:rPr>
                <w:noProof/>
                <w:webHidden/>
              </w:rPr>
              <w:t>45</w:t>
            </w:r>
            <w:r>
              <w:rPr>
                <w:noProof/>
                <w:webHidden/>
              </w:rPr>
              <w:fldChar w:fldCharType="end"/>
            </w:r>
          </w:hyperlink>
        </w:p>
        <w:p w:rsidR="00707CCA" w:rsidRDefault="00707CCA">
          <w:pPr>
            <w:pStyle w:val="TOC1"/>
            <w:tabs>
              <w:tab w:val="right" w:leader="dot" w:pos="9350"/>
            </w:tabs>
            <w:rPr>
              <w:noProof/>
            </w:rPr>
          </w:pPr>
          <w:hyperlink w:anchor="_Toc43894907" w:history="1">
            <w:r w:rsidRPr="00D42A2D">
              <w:rPr>
                <w:rStyle w:val="Hyperlink"/>
                <w:noProof/>
              </w:rPr>
              <w:t>Chapter 5 Employee benefits</w:t>
            </w:r>
            <w:r>
              <w:rPr>
                <w:noProof/>
                <w:webHidden/>
              </w:rPr>
              <w:tab/>
            </w:r>
            <w:r>
              <w:rPr>
                <w:noProof/>
                <w:webHidden/>
              </w:rPr>
              <w:fldChar w:fldCharType="begin"/>
            </w:r>
            <w:r>
              <w:rPr>
                <w:noProof/>
                <w:webHidden/>
              </w:rPr>
              <w:instrText xml:space="preserve"> PAGEREF _Toc43894907 \h </w:instrText>
            </w:r>
            <w:r>
              <w:rPr>
                <w:noProof/>
                <w:webHidden/>
              </w:rPr>
            </w:r>
            <w:r>
              <w:rPr>
                <w:noProof/>
                <w:webHidden/>
              </w:rPr>
              <w:fldChar w:fldCharType="separate"/>
            </w:r>
            <w:r>
              <w:rPr>
                <w:noProof/>
                <w:webHidden/>
              </w:rPr>
              <w:t>46</w:t>
            </w:r>
            <w:r>
              <w:rPr>
                <w:noProof/>
                <w:webHidden/>
              </w:rPr>
              <w:fldChar w:fldCharType="end"/>
            </w:r>
          </w:hyperlink>
        </w:p>
        <w:p w:rsidR="00707CCA" w:rsidRDefault="00707CCA">
          <w:pPr>
            <w:pStyle w:val="TOC2"/>
            <w:tabs>
              <w:tab w:val="right" w:leader="dot" w:pos="9350"/>
            </w:tabs>
            <w:rPr>
              <w:noProof/>
            </w:rPr>
          </w:pPr>
          <w:hyperlink w:anchor="_Toc43894908" w:history="1">
            <w:r w:rsidRPr="00D42A2D">
              <w:rPr>
                <w:rStyle w:val="Hyperlink"/>
                <w:rFonts w:ascii="Times New Roman" w:hAnsi="Times New Roman" w:cs="Times New Roman"/>
                <w:noProof/>
              </w:rPr>
              <w:t>5.1 Short term benefits</w:t>
            </w:r>
            <w:r>
              <w:rPr>
                <w:noProof/>
                <w:webHidden/>
              </w:rPr>
              <w:tab/>
            </w:r>
            <w:r>
              <w:rPr>
                <w:noProof/>
                <w:webHidden/>
              </w:rPr>
              <w:fldChar w:fldCharType="begin"/>
            </w:r>
            <w:r>
              <w:rPr>
                <w:noProof/>
                <w:webHidden/>
              </w:rPr>
              <w:instrText xml:space="preserve"> PAGEREF _Toc43894908 \h </w:instrText>
            </w:r>
            <w:r>
              <w:rPr>
                <w:noProof/>
                <w:webHidden/>
              </w:rPr>
            </w:r>
            <w:r>
              <w:rPr>
                <w:noProof/>
                <w:webHidden/>
              </w:rPr>
              <w:fldChar w:fldCharType="separate"/>
            </w:r>
            <w:r>
              <w:rPr>
                <w:noProof/>
                <w:webHidden/>
              </w:rPr>
              <w:t>46</w:t>
            </w:r>
            <w:r>
              <w:rPr>
                <w:noProof/>
                <w:webHidden/>
              </w:rPr>
              <w:fldChar w:fldCharType="end"/>
            </w:r>
          </w:hyperlink>
        </w:p>
        <w:p w:rsidR="00707CCA" w:rsidRDefault="00707CCA">
          <w:pPr>
            <w:pStyle w:val="TOC2"/>
            <w:tabs>
              <w:tab w:val="right" w:leader="dot" w:pos="9350"/>
            </w:tabs>
            <w:rPr>
              <w:noProof/>
            </w:rPr>
          </w:pPr>
          <w:hyperlink w:anchor="_Toc43894909" w:history="1">
            <w:r w:rsidRPr="00D42A2D">
              <w:rPr>
                <w:rStyle w:val="Hyperlink"/>
                <w:rFonts w:ascii="Times New Roman" w:hAnsi="Times New Roman" w:cs="Times New Roman"/>
                <w:noProof/>
              </w:rPr>
              <w:t>5.2 Post emplacement benefit</w:t>
            </w:r>
            <w:r>
              <w:rPr>
                <w:noProof/>
                <w:webHidden/>
              </w:rPr>
              <w:tab/>
            </w:r>
            <w:r>
              <w:rPr>
                <w:noProof/>
                <w:webHidden/>
              </w:rPr>
              <w:fldChar w:fldCharType="begin"/>
            </w:r>
            <w:r>
              <w:rPr>
                <w:noProof/>
                <w:webHidden/>
              </w:rPr>
              <w:instrText xml:space="preserve"> PAGEREF _Toc43894909 \h </w:instrText>
            </w:r>
            <w:r>
              <w:rPr>
                <w:noProof/>
                <w:webHidden/>
              </w:rPr>
            </w:r>
            <w:r>
              <w:rPr>
                <w:noProof/>
                <w:webHidden/>
              </w:rPr>
              <w:fldChar w:fldCharType="separate"/>
            </w:r>
            <w:r>
              <w:rPr>
                <w:noProof/>
                <w:webHidden/>
              </w:rPr>
              <w:t>46</w:t>
            </w:r>
            <w:r>
              <w:rPr>
                <w:noProof/>
                <w:webHidden/>
              </w:rPr>
              <w:fldChar w:fldCharType="end"/>
            </w:r>
          </w:hyperlink>
        </w:p>
        <w:p w:rsidR="00707CCA" w:rsidRDefault="00707CCA">
          <w:pPr>
            <w:pStyle w:val="TOC3"/>
            <w:tabs>
              <w:tab w:val="right" w:leader="dot" w:pos="9350"/>
            </w:tabs>
            <w:rPr>
              <w:noProof/>
            </w:rPr>
          </w:pPr>
          <w:hyperlink w:anchor="_Toc43894910" w:history="1">
            <w:r w:rsidRPr="00D42A2D">
              <w:rPr>
                <w:rStyle w:val="Hyperlink"/>
                <w:noProof/>
              </w:rPr>
              <w:t>5.2.1 Provident fund</w:t>
            </w:r>
            <w:r>
              <w:rPr>
                <w:noProof/>
                <w:webHidden/>
              </w:rPr>
              <w:tab/>
            </w:r>
            <w:r>
              <w:rPr>
                <w:noProof/>
                <w:webHidden/>
              </w:rPr>
              <w:fldChar w:fldCharType="begin"/>
            </w:r>
            <w:r>
              <w:rPr>
                <w:noProof/>
                <w:webHidden/>
              </w:rPr>
              <w:instrText xml:space="preserve"> PAGEREF _Toc43894910 \h </w:instrText>
            </w:r>
            <w:r>
              <w:rPr>
                <w:noProof/>
                <w:webHidden/>
              </w:rPr>
            </w:r>
            <w:r>
              <w:rPr>
                <w:noProof/>
                <w:webHidden/>
              </w:rPr>
              <w:fldChar w:fldCharType="separate"/>
            </w:r>
            <w:r>
              <w:rPr>
                <w:noProof/>
                <w:webHidden/>
              </w:rPr>
              <w:t>46</w:t>
            </w:r>
            <w:r>
              <w:rPr>
                <w:noProof/>
                <w:webHidden/>
              </w:rPr>
              <w:fldChar w:fldCharType="end"/>
            </w:r>
          </w:hyperlink>
        </w:p>
        <w:p w:rsidR="00707CCA" w:rsidRDefault="00707CCA">
          <w:pPr>
            <w:pStyle w:val="TOC3"/>
            <w:tabs>
              <w:tab w:val="right" w:leader="dot" w:pos="9350"/>
            </w:tabs>
            <w:rPr>
              <w:noProof/>
            </w:rPr>
          </w:pPr>
          <w:hyperlink w:anchor="_Toc43894911" w:history="1">
            <w:r w:rsidRPr="00D42A2D">
              <w:rPr>
                <w:rStyle w:val="Hyperlink"/>
                <w:noProof/>
              </w:rPr>
              <w:t>5.2.2 Gratuity fund</w:t>
            </w:r>
            <w:r>
              <w:rPr>
                <w:noProof/>
                <w:webHidden/>
              </w:rPr>
              <w:tab/>
            </w:r>
            <w:r>
              <w:rPr>
                <w:noProof/>
                <w:webHidden/>
              </w:rPr>
              <w:fldChar w:fldCharType="begin"/>
            </w:r>
            <w:r>
              <w:rPr>
                <w:noProof/>
                <w:webHidden/>
              </w:rPr>
              <w:instrText xml:space="preserve"> PAGEREF _Toc43894911 \h </w:instrText>
            </w:r>
            <w:r>
              <w:rPr>
                <w:noProof/>
                <w:webHidden/>
              </w:rPr>
            </w:r>
            <w:r>
              <w:rPr>
                <w:noProof/>
                <w:webHidden/>
              </w:rPr>
              <w:fldChar w:fldCharType="separate"/>
            </w:r>
            <w:r>
              <w:rPr>
                <w:noProof/>
                <w:webHidden/>
              </w:rPr>
              <w:t>46</w:t>
            </w:r>
            <w:r>
              <w:rPr>
                <w:noProof/>
                <w:webHidden/>
              </w:rPr>
              <w:fldChar w:fldCharType="end"/>
            </w:r>
          </w:hyperlink>
        </w:p>
        <w:p w:rsidR="00707CCA" w:rsidRDefault="00707CCA">
          <w:pPr>
            <w:pStyle w:val="TOC3"/>
            <w:tabs>
              <w:tab w:val="right" w:leader="dot" w:pos="9350"/>
            </w:tabs>
            <w:rPr>
              <w:noProof/>
            </w:rPr>
          </w:pPr>
          <w:hyperlink w:anchor="_Toc43894912" w:history="1">
            <w:r w:rsidRPr="00D42A2D">
              <w:rPr>
                <w:rStyle w:val="Hyperlink"/>
                <w:noProof/>
              </w:rPr>
              <w:t>5.2.3 Other long Term benefits</w:t>
            </w:r>
            <w:r>
              <w:rPr>
                <w:noProof/>
                <w:webHidden/>
              </w:rPr>
              <w:tab/>
            </w:r>
            <w:r>
              <w:rPr>
                <w:noProof/>
                <w:webHidden/>
              </w:rPr>
              <w:fldChar w:fldCharType="begin"/>
            </w:r>
            <w:r>
              <w:rPr>
                <w:noProof/>
                <w:webHidden/>
              </w:rPr>
              <w:instrText xml:space="preserve"> PAGEREF _Toc43894912 \h </w:instrText>
            </w:r>
            <w:r>
              <w:rPr>
                <w:noProof/>
                <w:webHidden/>
              </w:rPr>
            </w:r>
            <w:r>
              <w:rPr>
                <w:noProof/>
                <w:webHidden/>
              </w:rPr>
              <w:fldChar w:fldCharType="separate"/>
            </w:r>
            <w:r>
              <w:rPr>
                <w:noProof/>
                <w:webHidden/>
              </w:rPr>
              <w:t>46</w:t>
            </w:r>
            <w:r>
              <w:rPr>
                <w:noProof/>
                <w:webHidden/>
              </w:rPr>
              <w:fldChar w:fldCharType="end"/>
            </w:r>
          </w:hyperlink>
        </w:p>
        <w:p w:rsidR="00707CCA" w:rsidRDefault="00707CCA">
          <w:pPr>
            <w:pStyle w:val="TOC1"/>
            <w:tabs>
              <w:tab w:val="right" w:leader="dot" w:pos="9350"/>
            </w:tabs>
            <w:rPr>
              <w:noProof/>
            </w:rPr>
          </w:pPr>
          <w:hyperlink w:anchor="_Toc43894913" w:history="1">
            <w:r w:rsidRPr="00D42A2D">
              <w:rPr>
                <w:rStyle w:val="Hyperlink"/>
                <w:noProof/>
              </w:rPr>
              <w:t>Chapter 6 Revenue recognition</w:t>
            </w:r>
            <w:r>
              <w:rPr>
                <w:noProof/>
                <w:webHidden/>
              </w:rPr>
              <w:tab/>
            </w:r>
            <w:r>
              <w:rPr>
                <w:noProof/>
                <w:webHidden/>
              </w:rPr>
              <w:fldChar w:fldCharType="begin"/>
            </w:r>
            <w:r>
              <w:rPr>
                <w:noProof/>
                <w:webHidden/>
              </w:rPr>
              <w:instrText xml:space="preserve"> PAGEREF _Toc43894913 \h </w:instrText>
            </w:r>
            <w:r>
              <w:rPr>
                <w:noProof/>
                <w:webHidden/>
              </w:rPr>
            </w:r>
            <w:r>
              <w:rPr>
                <w:noProof/>
                <w:webHidden/>
              </w:rPr>
              <w:fldChar w:fldCharType="separate"/>
            </w:r>
            <w:r>
              <w:rPr>
                <w:noProof/>
                <w:webHidden/>
              </w:rPr>
              <w:t>47</w:t>
            </w:r>
            <w:r>
              <w:rPr>
                <w:noProof/>
                <w:webHidden/>
              </w:rPr>
              <w:fldChar w:fldCharType="end"/>
            </w:r>
          </w:hyperlink>
        </w:p>
        <w:p w:rsidR="00707CCA" w:rsidRDefault="00707CCA">
          <w:pPr>
            <w:pStyle w:val="TOC1"/>
            <w:tabs>
              <w:tab w:val="right" w:leader="dot" w:pos="9350"/>
            </w:tabs>
            <w:rPr>
              <w:noProof/>
            </w:rPr>
          </w:pPr>
          <w:hyperlink w:anchor="_Toc43894914" w:history="1">
            <w:r w:rsidRPr="00D42A2D">
              <w:rPr>
                <w:rStyle w:val="Hyperlink"/>
                <w:rFonts w:ascii="Times New Roman" w:hAnsi="Times New Roman" w:cs="Times New Roman"/>
                <w:noProof/>
              </w:rPr>
              <w:t>6.1 Interest Income</w:t>
            </w:r>
            <w:r>
              <w:rPr>
                <w:noProof/>
                <w:webHidden/>
              </w:rPr>
              <w:tab/>
            </w:r>
            <w:r>
              <w:rPr>
                <w:noProof/>
                <w:webHidden/>
              </w:rPr>
              <w:fldChar w:fldCharType="begin"/>
            </w:r>
            <w:r>
              <w:rPr>
                <w:noProof/>
                <w:webHidden/>
              </w:rPr>
              <w:instrText xml:space="preserve"> PAGEREF _Toc43894914 \h </w:instrText>
            </w:r>
            <w:r>
              <w:rPr>
                <w:noProof/>
                <w:webHidden/>
              </w:rPr>
            </w:r>
            <w:r>
              <w:rPr>
                <w:noProof/>
                <w:webHidden/>
              </w:rPr>
              <w:fldChar w:fldCharType="separate"/>
            </w:r>
            <w:r>
              <w:rPr>
                <w:noProof/>
                <w:webHidden/>
              </w:rPr>
              <w:t>47</w:t>
            </w:r>
            <w:r>
              <w:rPr>
                <w:noProof/>
                <w:webHidden/>
              </w:rPr>
              <w:fldChar w:fldCharType="end"/>
            </w:r>
          </w:hyperlink>
        </w:p>
        <w:p w:rsidR="00707CCA" w:rsidRDefault="00707CCA">
          <w:pPr>
            <w:pStyle w:val="TOC2"/>
            <w:tabs>
              <w:tab w:val="right" w:leader="dot" w:pos="9350"/>
            </w:tabs>
            <w:rPr>
              <w:noProof/>
            </w:rPr>
          </w:pPr>
          <w:hyperlink w:anchor="_Toc43894915" w:history="1">
            <w:r w:rsidRPr="00D42A2D">
              <w:rPr>
                <w:rStyle w:val="Hyperlink"/>
                <w:rFonts w:ascii="Times New Roman" w:hAnsi="Times New Roman" w:cs="Times New Roman"/>
                <w:noProof/>
              </w:rPr>
              <w:t>6.2 Lease Income</w:t>
            </w:r>
            <w:r>
              <w:rPr>
                <w:noProof/>
                <w:webHidden/>
              </w:rPr>
              <w:tab/>
            </w:r>
            <w:r>
              <w:rPr>
                <w:noProof/>
                <w:webHidden/>
              </w:rPr>
              <w:fldChar w:fldCharType="begin"/>
            </w:r>
            <w:r>
              <w:rPr>
                <w:noProof/>
                <w:webHidden/>
              </w:rPr>
              <w:instrText xml:space="preserve"> PAGEREF _Toc43894915 \h </w:instrText>
            </w:r>
            <w:r>
              <w:rPr>
                <w:noProof/>
                <w:webHidden/>
              </w:rPr>
            </w:r>
            <w:r>
              <w:rPr>
                <w:noProof/>
                <w:webHidden/>
              </w:rPr>
              <w:fldChar w:fldCharType="separate"/>
            </w:r>
            <w:r>
              <w:rPr>
                <w:noProof/>
                <w:webHidden/>
              </w:rPr>
              <w:t>47</w:t>
            </w:r>
            <w:r>
              <w:rPr>
                <w:noProof/>
                <w:webHidden/>
              </w:rPr>
              <w:fldChar w:fldCharType="end"/>
            </w:r>
          </w:hyperlink>
        </w:p>
        <w:p w:rsidR="00707CCA" w:rsidRDefault="00707CCA">
          <w:pPr>
            <w:pStyle w:val="TOC2"/>
            <w:tabs>
              <w:tab w:val="right" w:leader="dot" w:pos="9350"/>
            </w:tabs>
            <w:rPr>
              <w:noProof/>
            </w:rPr>
          </w:pPr>
          <w:hyperlink w:anchor="_Toc43894916" w:history="1">
            <w:r w:rsidRPr="00D42A2D">
              <w:rPr>
                <w:rStyle w:val="Hyperlink"/>
                <w:rFonts w:ascii="Times New Roman" w:hAnsi="Times New Roman" w:cs="Times New Roman"/>
                <w:noProof/>
              </w:rPr>
              <w:t>6.3 Income from long and short term finance:</w:t>
            </w:r>
            <w:r>
              <w:rPr>
                <w:noProof/>
                <w:webHidden/>
              </w:rPr>
              <w:tab/>
            </w:r>
            <w:r>
              <w:rPr>
                <w:noProof/>
                <w:webHidden/>
              </w:rPr>
              <w:fldChar w:fldCharType="begin"/>
            </w:r>
            <w:r>
              <w:rPr>
                <w:noProof/>
                <w:webHidden/>
              </w:rPr>
              <w:instrText xml:space="preserve"> PAGEREF _Toc43894916 \h </w:instrText>
            </w:r>
            <w:r>
              <w:rPr>
                <w:noProof/>
                <w:webHidden/>
              </w:rPr>
            </w:r>
            <w:r>
              <w:rPr>
                <w:noProof/>
                <w:webHidden/>
              </w:rPr>
              <w:fldChar w:fldCharType="separate"/>
            </w:r>
            <w:r>
              <w:rPr>
                <w:noProof/>
                <w:webHidden/>
              </w:rPr>
              <w:t>47</w:t>
            </w:r>
            <w:r>
              <w:rPr>
                <w:noProof/>
                <w:webHidden/>
              </w:rPr>
              <w:fldChar w:fldCharType="end"/>
            </w:r>
          </w:hyperlink>
        </w:p>
        <w:p w:rsidR="00707CCA" w:rsidRDefault="00707CCA">
          <w:pPr>
            <w:pStyle w:val="TOC2"/>
            <w:tabs>
              <w:tab w:val="right" w:leader="dot" w:pos="9350"/>
            </w:tabs>
            <w:rPr>
              <w:noProof/>
            </w:rPr>
          </w:pPr>
          <w:hyperlink w:anchor="_Toc43894917" w:history="1">
            <w:r w:rsidRPr="00D42A2D">
              <w:rPr>
                <w:rStyle w:val="Hyperlink"/>
                <w:rFonts w:ascii="Times New Roman" w:hAnsi="Times New Roman" w:cs="Times New Roman"/>
                <w:noProof/>
              </w:rPr>
              <w:t>6.4 Income from dividend:</w:t>
            </w:r>
            <w:r>
              <w:rPr>
                <w:noProof/>
                <w:webHidden/>
              </w:rPr>
              <w:tab/>
            </w:r>
            <w:r>
              <w:rPr>
                <w:noProof/>
                <w:webHidden/>
              </w:rPr>
              <w:fldChar w:fldCharType="begin"/>
            </w:r>
            <w:r>
              <w:rPr>
                <w:noProof/>
                <w:webHidden/>
              </w:rPr>
              <w:instrText xml:space="preserve"> PAGEREF _Toc43894917 \h </w:instrText>
            </w:r>
            <w:r>
              <w:rPr>
                <w:noProof/>
                <w:webHidden/>
              </w:rPr>
            </w:r>
            <w:r>
              <w:rPr>
                <w:noProof/>
                <w:webHidden/>
              </w:rPr>
              <w:fldChar w:fldCharType="separate"/>
            </w:r>
            <w:r>
              <w:rPr>
                <w:noProof/>
                <w:webHidden/>
              </w:rPr>
              <w:t>47</w:t>
            </w:r>
            <w:r>
              <w:rPr>
                <w:noProof/>
                <w:webHidden/>
              </w:rPr>
              <w:fldChar w:fldCharType="end"/>
            </w:r>
          </w:hyperlink>
        </w:p>
        <w:p w:rsidR="00707CCA" w:rsidRDefault="00707CCA">
          <w:pPr>
            <w:pStyle w:val="TOC2"/>
            <w:tabs>
              <w:tab w:val="right" w:leader="dot" w:pos="9350"/>
            </w:tabs>
            <w:rPr>
              <w:noProof/>
            </w:rPr>
          </w:pPr>
          <w:hyperlink w:anchor="_Toc43894918" w:history="1">
            <w:r w:rsidRPr="00D42A2D">
              <w:rPr>
                <w:rStyle w:val="Hyperlink"/>
                <w:rFonts w:ascii="Times New Roman" w:hAnsi="Times New Roman" w:cs="Times New Roman"/>
                <w:noProof/>
              </w:rPr>
              <w:t>6.5 Income from deposit</w:t>
            </w:r>
            <w:r>
              <w:rPr>
                <w:noProof/>
                <w:webHidden/>
              </w:rPr>
              <w:tab/>
            </w:r>
            <w:r>
              <w:rPr>
                <w:noProof/>
                <w:webHidden/>
              </w:rPr>
              <w:fldChar w:fldCharType="begin"/>
            </w:r>
            <w:r>
              <w:rPr>
                <w:noProof/>
                <w:webHidden/>
              </w:rPr>
              <w:instrText xml:space="preserve"> PAGEREF _Toc43894918 \h </w:instrText>
            </w:r>
            <w:r>
              <w:rPr>
                <w:noProof/>
                <w:webHidden/>
              </w:rPr>
            </w:r>
            <w:r>
              <w:rPr>
                <w:noProof/>
                <w:webHidden/>
              </w:rPr>
              <w:fldChar w:fldCharType="separate"/>
            </w:r>
            <w:r>
              <w:rPr>
                <w:noProof/>
                <w:webHidden/>
              </w:rPr>
              <w:t>47</w:t>
            </w:r>
            <w:r>
              <w:rPr>
                <w:noProof/>
                <w:webHidden/>
              </w:rPr>
              <w:fldChar w:fldCharType="end"/>
            </w:r>
          </w:hyperlink>
        </w:p>
        <w:p w:rsidR="00707CCA" w:rsidRDefault="00707CCA">
          <w:pPr>
            <w:pStyle w:val="TOC2"/>
            <w:tabs>
              <w:tab w:val="right" w:leader="dot" w:pos="9350"/>
            </w:tabs>
            <w:rPr>
              <w:noProof/>
            </w:rPr>
          </w:pPr>
          <w:hyperlink w:anchor="_Toc43894919" w:history="1">
            <w:r w:rsidRPr="00D42A2D">
              <w:rPr>
                <w:rStyle w:val="Hyperlink"/>
                <w:rFonts w:ascii="Times New Roman" w:hAnsi="Times New Roman" w:cs="Times New Roman"/>
                <w:noProof/>
              </w:rPr>
              <w:t>6.6 Fee based salary</w:t>
            </w:r>
            <w:r>
              <w:rPr>
                <w:noProof/>
                <w:webHidden/>
              </w:rPr>
              <w:tab/>
            </w:r>
            <w:r>
              <w:rPr>
                <w:noProof/>
                <w:webHidden/>
              </w:rPr>
              <w:fldChar w:fldCharType="begin"/>
            </w:r>
            <w:r>
              <w:rPr>
                <w:noProof/>
                <w:webHidden/>
              </w:rPr>
              <w:instrText xml:space="preserve"> PAGEREF _Toc43894919 \h </w:instrText>
            </w:r>
            <w:r>
              <w:rPr>
                <w:noProof/>
                <w:webHidden/>
              </w:rPr>
            </w:r>
            <w:r>
              <w:rPr>
                <w:noProof/>
                <w:webHidden/>
              </w:rPr>
              <w:fldChar w:fldCharType="separate"/>
            </w:r>
            <w:r>
              <w:rPr>
                <w:noProof/>
                <w:webHidden/>
              </w:rPr>
              <w:t>47</w:t>
            </w:r>
            <w:r>
              <w:rPr>
                <w:noProof/>
                <w:webHidden/>
              </w:rPr>
              <w:fldChar w:fldCharType="end"/>
            </w:r>
          </w:hyperlink>
        </w:p>
        <w:p w:rsidR="00707CCA" w:rsidRDefault="00707CCA">
          <w:pPr>
            <w:pStyle w:val="TOC2"/>
            <w:tabs>
              <w:tab w:val="right" w:leader="dot" w:pos="9350"/>
            </w:tabs>
            <w:rPr>
              <w:noProof/>
            </w:rPr>
          </w:pPr>
          <w:hyperlink w:anchor="_Toc43894920" w:history="1">
            <w:r w:rsidRPr="00D42A2D">
              <w:rPr>
                <w:rStyle w:val="Hyperlink"/>
                <w:rFonts w:ascii="Times New Roman" w:hAnsi="Times New Roman" w:cs="Times New Roman"/>
                <w:noProof/>
              </w:rPr>
              <w:t>Fee based income is recognized as revenue when it is received.</w:t>
            </w:r>
            <w:r>
              <w:rPr>
                <w:noProof/>
                <w:webHidden/>
              </w:rPr>
              <w:tab/>
            </w:r>
            <w:r>
              <w:rPr>
                <w:noProof/>
                <w:webHidden/>
              </w:rPr>
              <w:fldChar w:fldCharType="begin"/>
            </w:r>
            <w:r>
              <w:rPr>
                <w:noProof/>
                <w:webHidden/>
              </w:rPr>
              <w:instrText xml:space="preserve"> PAGEREF _Toc43894920 \h </w:instrText>
            </w:r>
            <w:r>
              <w:rPr>
                <w:noProof/>
                <w:webHidden/>
              </w:rPr>
            </w:r>
            <w:r>
              <w:rPr>
                <w:noProof/>
                <w:webHidden/>
              </w:rPr>
              <w:fldChar w:fldCharType="separate"/>
            </w:r>
            <w:r>
              <w:rPr>
                <w:noProof/>
                <w:webHidden/>
              </w:rPr>
              <w:t>47</w:t>
            </w:r>
            <w:r>
              <w:rPr>
                <w:noProof/>
                <w:webHidden/>
              </w:rPr>
              <w:fldChar w:fldCharType="end"/>
            </w:r>
          </w:hyperlink>
        </w:p>
        <w:p w:rsidR="00707CCA" w:rsidRDefault="00707CCA">
          <w:pPr>
            <w:pStyle w:val="TOC2"/>
            <w:tabs>
              <w:tab w:val="right" w:leader="dot" w:pos="9350"/>
            </w:tabs>
            <w:rPr>
              <w:noProof/>
            </w:rPr>
          </w:pPr>
          <w:hyperlink w:anchor="_Toc43894921" w:history="1">
            <w:r w:rsidRPr="00D42A2D">
              <w:rPr>
                <w:rStyle w:val="Hyperlink"/>
                <w:rFonts w:ascii="Times New Roman" w:hAnsi="Times New Roman" w:cs="Times New Roman"/>
                <w:noProof/>
              </w:rPr>
              <w:t>6.7 Interest paid on Deposit, borrowing, and so forth.</w:t>
            </w:r>
            <w:r>
              <w:rPr>
                <w:noProof/>
                <w:webHidden/>
              </w:rPr>
              <w:tab/>
            </w:r>
            <w:r>
              <w:rPr>
                <w:noProof/>
                <w:webHidden/>
              </w:rPr>
              <w:fldChar w:fldCharType="begin"/>
            </w:r>
            <w:r>
              <w:rPr>
                <w:noProof/>
                <w:webHidden/>
              </w:rPr>
              <w:instrText xml:space="preserve"> PAGEREF _Toc43894921 \h </w:instrText>
            </w:r>
            <w:r>
              <w:rPr>
                <w:noProof/>
                <w:webHidden/>
              </w:rPr>
            </w:r>
            <w:r>
              <w:rPr>
                <w:noProof/>
                <w:webHidden/>
              </w:rPr>
              <w:fldChar w:fldCharType="separate"/>
            </w:r>
            <w:r>
              <w:rPr>
                <w:noProof/>
                <w:webHidden/>
              </w:rPr>
              <w:t>47</w:t>
            </w:r>
            <w:r>
              <w:rPr>
                <w:noProof/>
                <w:webHidden/>
              </w:rPr>
              <w:fldChar w:fldCharType="end"/>
            </w:r>
          </w:hyperlink>
        </w:p>
        <w:p w:rsidR="00707CCA" w:rsidRDefault="00707CCA">
          <w:pPr>
            <w:pStyle w:val="TOC2"/>
            <w:tabs>
              <w:tab w:val="right" w:leader="dot" w:pos="9350"/>
            </w:tabs>
            <w:rPr>
              <w:noProof/>
            </w:rPr>
          </w:pPr>
          <w:hyperlink w:anchor="_Toc43894922" w:history="1">
            <w:r w:rsidRPr="00D42A2D">
              <w:rPr>
                <w:rStyle w:val="Hyperlink"/>
                <w:rFonts w:ascii="Times New Roman" w:hAnsi="Times New Roman" w:cs="Times New Roman"/>
                <w:noProof/>
              </w:rPr>
              <w:t>6.8 Impairment of Assets:</w:t>
            </w:r>
            <w:r>
              <w:rPr>
                <w:noProof/>
                <w:webHidden/>
              </w:rPr>
              <w:tab/>
            </w:r>
            <w:r>
              <w:rPr>
                <w:noProof/>
                <w:webHidden/>
              </w:rPr>
              <w:fldChar w:fldCharType="begin"/>
            </w:r>
            <w:r>
              <w:rPr>
                <w:noProof/>
                <w:webHidden/>
              </w:rPr>
              <w:instrText xml:space="preserve"> PAGEREF _Toc43894922 \h </w:instrText>
            </w:r>
            <w:r>
              <w:rPr>
                <w:noProof/>
                <w:webHidden/>
              </w:rPr>
            </w:r>
            <w:r>
              <w:rPr>
                <w:noProof/>
                <w:webHidden/>
              </w:rPr>
              <w:fldChar w:fldCharType="separate"/>
            </w:r>
            <w:r>
              <w:rPr>
                <w:noProof/>
                <w:webHidden/>
              </w:rPr>
              <w:t>48</w:t>
            </w:r>
            <w:r>
              <w:rPr>
                <w:noProof/>
                <w:webHidden/>
              </w:rPr>
              <w:fldChar w:fldCharType="end"/>
            </w:r>
          </w:hyperlink>
        </w:p>
        <w:p w:rsidR="00707CCA" w:rsidRDefault="00707CCA">
          <w:pPr>
            <w:pStyle w:val="TOC1"/>
            <w:tabs>
              <w:tab w:val="right" w:leader="dot" w:pos="9350"/>
            </w:tabs>
            <w:rPr>
              <w:noProof/>
            </w:rPr>
          </w:pPr>
          <w:hyperlink w:anchor="_Toc43894923" w:history="1">
            <w:r w:rsidRPr="00D42A2D">
              <w:rPr>
                <w:rStyle w:val="Hyperlink"/>
                <w:noProof/>
              </w:rPr>
              <w:t>Chapter 7 NBFIs in Bangladesh</w:t>
            </w:r>
            <w:r>
              <w:rPr>
                <w:noProof/>
                <w:webHidden/>
              </w:rPr>
              <w:tab/>
            </w:r>
            <w:r>
              <w:rPr>
                <w:noProof/>
                <w:webHidden/>
              </w:rPr>
              <w:fldChar w:fldCharType="begin"/>
            </w:r>
            <w:r>
              <w:rPr>
                <w:noProof/>
                <w:webHidden/>
              </w:rPr>
              <w:instrText xml:space="preserve"> PAGEREF _Toc43894923 \h </w:instrText>
            </w:r>
            <w:r>
              <w:rPr>
                <w:noProof/>
                <w:webHidden/>
              </w:rPr>
            </w:r>
            <w:r>
              <w:rPr>
                <w:noProof/>
                <w:webHidden/>
              </w:rPr>
              <w:fldChar w:fldCharType="separate"/>
            </w:r>
            <w:r>
              <w:rPr>
                <w:noProof/>
                <w:webHidden/>
              </w:rPr>
              <w:t>49</w:t>
            </w:r>
            <w:r>
              <w:rPr>
                <w:noProof/>
                <w:webHidden/>
              </w:rPr>
              <w:fldChar w:fldCharType="end"/>
            </w:r>
          </w:hyperlink>
        </w:p>
        <w:p w:rsidR="00707CCA" w:rsidRDefault="00707CCA">
          <w:pPr>
            <w:pStyle w:val="TOC2"/>
            <w:tabs>
              <w:tab w:val="right" w:leader="dot" w:pos="9350"/>
            </w:tabs>
            <w:rPr>
              <w:noProof/>
            </w:rPr>
          </w:pPr>
          <w:hyperlink w:anchor="_Toc43894924" w:history="1">
            <w:r w:rsidRPr="00D42A2D">
              <w:rPr>
                <w:rStyle w:val="Hyperlink"/>
                <w:rFonts w:ascii="Times New Roman" w:hAnsi="Times New Roman" w:cs="Times New Roman"/>
                <w:noProof/>
              </w:rPr>
              <w:t>7.1 Overview of Bangladeshi NBFIs</w:t>
            </w:r>
            <w:r>
              <w:rPr>
                <w:noProof/>
                <w:webHidden/>
              </w:rPr>
              <w:tab/>
            </w:r>
            <w:r>
              <w:rPr>
                <w:noProof/>
                <w:webHidden/>
              </w:rPr>
              <w:fldChar w:fldCharType="begin"/>
            </w:r>
            <w:r>
              <w:rPr>
                <w:noProof/>
                <w:webHidden/>
              </w:rPr>
              <w:instrText xml:space="preserve"> PAGEREF _Toc43894924 \h </w:instrText>
            </w:r>
            <w:r>
              <w:rPr>
                <w:noProof/>
                <w:webHidden/>
              </w:rPr>
            </w:r>
            <w:r>
              <w:rPr>
                <w:noProof/>
                <w:webHidden/>
              </w:rPr>
              <w:fldChar w:fldCharType="separate"/>
            </w:r>
            <w:r>
              <w:rPr>
                <w:noProof/>
                <w:webHidden/>
              </w:rPr>
              <w:t>49</w:t>
            </w:r>
            <w:r>
              <w:rPr>
                <w:noProof/>
                <w:webHidden/>
              </w:rPr>
              <w:fldChar w:fldCharType="end"/>
            </w:r>
          </w:hyperlink>
        </w:p>
        <w:p w:rsidR="00707CCA" w:rsidRDefault="00707CCA">
          <w:pPr>
            <w:pStyle w:val="TOC2"/>
            <w:tabs>
              <w:tab w:val="right" w:leader="dot" w:pos="9350"/>
            </w:tabs>
            <w:rPr>
              <w:noProof/>
            </w:rPr>
          </w:pPr>
          <w:hyperlink w:anchor="_Toc43894925" w:history="1">
            <w:r w:rsidRPr="00D42A2D">
              <w:rPr>
                <w:rStyle w:val="Hyperlink"/>
                <w:rFonts w:ascii="Times New Roman" w:hAnsi="Times New Roman" w:cs="Times New Roman"/>
                <w:noProof/>
              </w:rPr>
              <w:t>7.2 Leasing industry in Bangladesh:</w:t>
            </w:r>
            <w:r>
              <w:rPr>
                <w:noProof/>
                <w:webHidden/>
              </w:rPr>
              <w:tab/>
            </w:r>
            <w:r>
              <w:rPr>
                <w:noProof/>
                <w:webHidden/>
              </w:rPr>
              <w:fldChar w:fldCharType="begin"/>
            </w:r>
            <w:r>
              <w:rPr>
                <w:noProof/>
                <w:webHidden/>
              </w:rPr>
              <w:instrText xml:space="preserve"> PAGEREF _Toc43894925 \h </w:instrText>
            </w:r>
            <w:r>
              <w:rPr>
                <w:noProof/>
                <w:webHidden/>
              </w:rPr>
            </w:r>
            <w:r>
              <w:rPr>
                <w:noProof/>
                <w:webHidden/>
              </w:rPr>
              <w:fldChar w:fldCharType="separate"/>
            </w:r>
            <w:r>
              <w:rPr>
                <w:noProof/>
                <w:webHidden/>
              </w:rPr>
              <w:t>49</w:t>
            </w:r>
            <w:r>
              <w:rPr>
                <w:noProof/>
                <w:webHidden/>
              </w:rPr>
              <w:fldChar w:fldCharType="end"/>
            </w:r>
          </w:hyperlink>
        </w:p>
        <w:p w:rsidR="00707CCA" w:rsidRDefault="00707CCA">
          <w:pPr>
            <w:pStyle w:val="TOC1"/>
            <w:tabs>
              <w:tab w:val="right" w:leader="dot" w:pos="9350"/>
            </w:tabs>
            <w:rPr>
              <w:noProof/>
            </w:rPr>
          </w:pPr>
          <w:hyperlink w:anchor="_Toc43894926" w:history="1">
            <w:r w:rsidRPr="00D42A2D">
              <w:rPr>
                <w:rStyle w:val="Hyperlink"/>
                <w:rFonts w:ascii="Times New Roman" w:hAnsi="Times New Roman" w:cs="Times New Roman"/>
                <w:noProof/>
              </w:rPr>
              <w:t>Findings</w:t>
            </w:r>
            <w:r>
              <w:rPr>
                <w:noProof/>
                <w:webHidden/>
              </w:rPr>
              <w:tab/>
            </w:r>
            <w:r>
              <w:rPr>
                <w:noProof/>
                <w:webHidden/>
              </w:rPr>
              <w:fldChar w:fldCharType="begin"/>
            </w:r>
            <w:r>
              <w:rPr>
                <w:noProof/>
                <w:webHidden/>
              </w:rPr>
              <w:instrText xml:space="preserve"> PAGEREF _Toc43894926 \h </w:instrText>
            </w:r>
            <w:r>
              <w:rPr>
                <w:noProof/>
                <w:webHidden/>
              </w:rPr>
            </w:r>
            <w:r>
              <w:rPr>
                <w:noProof/>
                <w:webHidden/>
              </w:rPr>
              <w:fldChar w:fldCharType="separate"/>
            </w:r>
            <w:r>
              <w:rPr>
                <w:noProof/>
                <w:webHidden/>
              </w:rPr>
              <w:t>50</w:t>
            </w:r>
            <w:r>
              <w:rPr>
                <w:noProof/>
                <w:webHidden/>
              </w:rPr>
              <w:fldChar w:fldCharType="end"/>
            </w:r>
          </w:hyperlink>
        </w:p>
        <w:p w:rsidR="00707CCA" w:rsidRDefault="00707CCA">
          <w:pPr>
            <w:pStyle w:val="TOC1"/>
            <w:tabs>
              <w:tab w:val="right" w:leader="dot" w:pos="9350"/>
            </w:tabs>
            <w:rPr>
              <w:noProof/>
            </w:rPr>
          </w:pPr>
          <w:hyperlink w:anchor="_Toc43894927" w:history="1">
            <w:r w:rsidRPr="00D42A2D">
              <w:rPr>
                <w:rStyle w:val="Hyperlink"/>
                <w:rFonts w:ascii="Times New Roman" w:hAnsi="Times New Roman" w:cs="Times New Roman"/>
                <w:noProof/>
              </w:rPr>
              <w:t>Recommendation</w:t>
            </w:r>
            <w:r>
              <w:rPr>
                <w:noProof/>
                <w:webHidden/>
              </w:rPr>
              <w:tab/>
            </w:r>
            <w:r>
              <w:rPr>
                <w:noProof/>
                <w:webHidden/>
              </w:rPr>
              <w:fldChar w:fldCharType="begin"/>
            </w:r>
            <w:r>
              <w:rPr>
                <w:noProof/>
                <w:webHidden/>
              </w:rPr>
              <w:instrText xml:space="preserve"> PAGEREF _Toc43894927 \h </w:instrText>
            </w:r>
            <w:r>
              <w:rPr>
                <w:noProof/>
                <w:webHidden/>
              </w:rPr>
            </w:r>
            <w:r>
              <w:rPr>
                <w:noProof/>
                <w:webHidden/>
              </w:rPr>
              <w:fldChar w:fldCharType="separate"/>
            </w:r>
            <w:r>
              <w:rPr>
                <w:noProof/>
                <w:webHidden/>
              </w:rPr>
              <w:t>51</w:t>
            </w:r>
            <w:r>
              <w:rPr>
                <w:noProof/>
                <w:webHidden/>
              </w:rPr>
              <w:fldChar w:fldCharType="end"/>
            </w:r>
          </w:hyperlink>
        </w:p>
        <w:p w:rsidR="00707CCA" w:rsidRDefault="00707CCA">
          <w:pPr>
            <w:pStyle w:val="TOC1"/>
            <w:tabs>
              <w:tab w:val="right" w:leader="dot" w:pos="9350"/>
            </w:tabs>
            <w:rPr>
              <w:noProof/>
            </w:rPr>
          </w:pPr>
          <w:hyperlink w:anchor="_Toc43894928" w:history="1">
            <w:r w:rsidRPr="00D42A2D">
              <w:rPr>
                <w:rStyle w:val="Hyperlink"/>
                <w:rFonts w:ascii="Times New Roman" w:hAnsi="Times New Roman" w:cs="Times New Roman"/>
                <w:noProof/>
              </w:rPr>
              <w:t>Conclusion</w:t>
            </w:r>
            <w:r>
              <w:rPr>
                <w:noProof/>
                <w:webHidden/>
              </w:rPr>
              <w:tab/>
            </w:r>
            <w:r>
              <w:rPr>
                <w:noProof/>
                <w:webHidden/>
              </w:rPr>
              <w:fldChar w:fldCharType="begin"/>
            </w:r>
            <w:r>
              <w:rPr>
                <w:noProof/>
                <w:webHidden/>
              </w:rPr>
              <w:instrText xml:space="preserve"> PAGEREF _Toc43894928 \h </w:instrText>
            </w:r>
            <w:r>
              <w:rPr>
                <w:noProof/>
                <w:webHidden/>
              </w:rPr>
            </w:r>
            <w:r>
              <w:rPr>
                <w:noProof/>
                <w:webHidden/>
              </w:rPr>
              <w:fldChar w:fldCharType="separate"/>
            </w:r>
            <w:r>
              <w:rPr>
                <w:noProof/>
                <w:webHidden/>
              </w:rPr>
              <w:t>52</w:t>
            </w:r>
            <w:r>
              <w:rPr>
                <w:noProof/>
                <w:webHidden/>
              </w:rPr>
              <w:fldChar w:fldCharType="end"/>
            </w:r>
          </w:hyperlink>
        </w:p>
        <w:p w:rsidR="00707CCA" w:rsidRDefault="00707CCA">
          <w:pPr>
            <w:pStyle w:val="TOC1"/>
            <w:tabs>
              <w:tab w:val="right" w:leader="dot" w:pos="9350"/>
            </w:tabs>
            <w:rPr>
              <w:noProof/>
            </w:rPr>
          </w:pPr>
          <w:hyperlink w:anchor="_Toc43894929" w:history="1">
            <w:r w:rsidRPr="00D42A2D">
              <w:rPr>
                <w:rStyle w:val="Hyperlink"/>
                <w:noProof/>
              </w:rPr>
              <w:t>References</w:t>
            </w:r>
            <w:r>
              <w:rPr>
                <w:noProof/>
                <w:webHidden/>
              </w:rPr>
              <w:tab/>
            </w:r>
            <w:r>
              <w:rPr>
                <w:noProof/>
                <w:webHidden/>
              </w:rPr>
              <w:fldChar w:fldCharType="begin"/>
            </w:r>
            <w:r>
              <w:rPr>
                <w:noProof/>
                <w:webHidden/>
              </w:rPr>
              <w:instrText xml:space="preserve"> PAGEREF _Toc43894929 \h </w:instrText>
            </w:r>
            <w:r>
              <w:rPr>
                <w:noProof/>
                <w:webHidden/>
              </w:rPr>
            </w:r>
            <w:r>
              <w:rPr>
                <w:noProof/>
                <w:webHidden/>
              </w:rPr>
              <w:fldChar w:fldCharType="separate"/>
            </w:r>
            <w:r>
              <w:rPr>
                <w:noProof/>
                <w:webHidden/>
              </w:rPr>
              <w:t>53</w:t>
            </w:r>
            <w:r>
              <w:rPr>
                <w:noProof/>
                <w:webHidden/>
              </w:rPr>
              <w:fldChar w:fldCharType="end"/>
            </w:r>
          </w:hyperlink>
        </w:p>
        <w:p w:rsidR="007E02E1" w:rsidRPr="0055308B" w:rsidRDefault="000138F1"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fldChar w:fldCharType="end"/>
          </w:r>
        </w:p>
      </w:sdtContent>
    </w:sdt>
    <w:p w:rsidR="00BC75FF" w:rsidRPr="0055308B" w:rsidRDefault="00BC75FF" w:rsidP="0055308B">
      <w:pPr>
        <w:spacing w:line="360" w:lineRule="auto"/>
        <w:jc w:val="both"/>
        <w:rPr>
          <w:rFonts w:ascii="Times New Roman" w:hAnsi="Times New Roman" w:cs="Times New Roman"/>
          <w:sz w:val="24"/>
          <w:szCs w:val="24"/>
        </w:rPr>
      </w:pPr>
    </w:p>
    <w:p w:rsidR="00413D6E" w:rsidRPr="0055308B" w:rsidRDefault="00413D6E" w:rsidP="0055308B">
      <w:pPr>
        <w:spacing w:line="360" w:lineRule="auto"/>
        <w:jc w:val="both"/>
        <w:rPr>
          <w:rFonts w:ascii="Times New Roman" w:hAnsi="Times New Roman" w:cs="Times New Roman"/>
          <w:sz w:val="24"/>
          <w:szCs w:val="24"/>
        </w:rPr>
      </w:pPr>
    </w:p>
    <w:p w:rsidR="00413D6E" w:rsidRPr="0055308B" w:rsidRDefault="00413D6E" w:rsidP="0055308B">
      <w:pPr>
        <w:spacing w:line="360" w:lineRule="auto"/>
        <w:jc w:val="both"/>
        <w:rPr>
          <w:rFonts w:ascii="Times New Roman" w:hAnsi="Times New Roman" w:cs="Times New Roman"/>
          <w:sz w:val="24"/>
          <w:szCs w:val="24"/>
        </w:rPr>
      </w:pPr>
    </w:p>
    <w:p w:rsidR="00741ECC" w:rsidRDefault="00741ECC" w:rsidP="0055308B">
      <w:pPr>
        <w:spacing w:line="360" w:lineRule="auto"/>
        <w:jc w:val="both"/>
        <w:rPr>
          <w:rFonts w:ascii="Times New Roman" w:hAnsi="Times New Roman" w:cs="Times New Roman"/>
          <w:sz w:val="24"/>
          <w:szCs w:val="24"/>
        </w:rPr>
      </w:pPr>
    </w:p>
    <w:p w:rsidR="008C0C97" w:rsidRDefault="008C0C97" w:rsidP="0055308B">
      <w:pPr>
        <w:spacing w:line="360" w:lineRule="auto"/>
        <w:jc w:val="both"/>
        <w:rPr>
          <w:rFonts w:ascii="Times New Roman" w:hAnsi="Times New Roman" w:cs="Times New Roman"/>
          <w:sz w:val="24"/>
          <w:szCs w:val="24"/>
        </w:rPr>
      </w:pPr>
    </w:p>
    <w:p w:rsidR="008C0C97" w:rsidRPr="0055308B" w:rsidRDefault="008C0C97" w:rsidP="0055308B">
      <w:pPr>
        <w:spacing w:line="360" w:lineRule="auto"/>
        <w:jc w:val="both"/>
        <w:rPr>
          <w:rFonts w:ascii="Times New Roman" w:hAnsi="Times New Roman" w:cs="Times New Roman"/>
          <w:sz w:val="24"/>
          <w:szCs w:val="24"/>
        </w:rPr>
      </w:pPr>
    </w:p>
    <w:p w:rsidR="00BC75FF" w:rsidRPr="0055308B" w:rsidRDefault="00152B4A" w:rsidP="0055308B">
      <w:pPr>
        <w:spacing w:line="360" w:lineRule="auto"/>
        <w:jc w:val="center"/>
        <w:rPr>
          <w:rFonts w:ascii="Times New Roman" w:hAnsi="Times New Roman" w:cs="Times New Roman"/>
          <w:b/>
          <w:sz w:val="24"/>
          <w:szCs w:val="24"/>
        </w:rPr>
      </w:pPr>
      <w:r w:rsidRPr="0055308B">
        <w:rPr>
          <w:rFonts w:ascii="Times New Roman" w:hAnsi="Times New Roman" w:cs="Times New Roman"/>
          <w:b/>
          <w:sz w:val="24"/>
          <w:szCs w:val="24"/>
        </w:rPr>
        <w:lastRenderedPageBreak/>
        <w:t>List of T</w:t>
      </w:r>
      <w:r w:rsidR="00BC75FF" w:rsidRPr="0055308B">
        <w:rPr>
          <w:rFonts w:ascii="Times New Roman" w:hAnsi="Times New Roman" w:cs="Times New Roman"/>
          <w:b/>
          <w:sz w:val="24"/>
          <w:szCs w:val="24"/>
        </w:rPr>
        <w:t>able</w:t>
      </w:r>
    </w:p>
    <w:tbl>
      <w:tblPr>
        <w:tblStyle w:val="TableGrid"/>
        <w:tblW w:w="0" w:type="auto"/>
        <w:tblLook w:val="04A0"/>
      </w:tblPr>
      <w:tblGrid>
        <w:gridCol w:w="4788"/>
        <w:gridCol w:w="4788"/>
      </w:tblGrid>
      <w:tr w:rsidR="0052194E" w:rsidRPr="0055308B" w:rsidTr="00D17001">
        <w:tc>
          <w:tcPr>
            <w:tcW w:w="4788" w:type="dxa"/>
          </w:tcPr>
          <w:p w:rsidR="0052194E" w:rsidRPr="0055308B" w:rsidRDefault="0052194E" w:rsidP="0055308B">
            <w:pPr>
              <w:spacing w:line="360" w:lineRule="auto"/>
              <w:rPr>
                <w:rFonts w:ascii="Times New Roman" w:hAnsi="Times New Roman" w:cs="Times New Roman"/>
                <w:sz w:val="24"/>
                <w:szCs w:val="24"/>
              </w:rPr>
            </w:pPr>
            <w:r w:rsidRPr="0055308B">
              <w:rPr>
                <w:rFonts w:ascii="Times New Roman" w:hAnsi="Times New Roman" w:cs="Times New Roman"/>
                <w:sz w:val="24"/>
                <w:szCs w:val="24"/>
              </w:rPr>
              <w:t>Table 2.1 Key person</w:t>
            </w:r>
          </w:p>
        </w:tc>
        <w:tc>
          <w:tcPr>
            <w:tcW w:w="4788" w:type="dxa"/>
          </w:tcPr>
          <w:p w:rsidR="0052194E" w:rsidRPr="0055308B" w:rsidRDefault="004D5A3A" w:rsidP="0055308B">
            <w:pPr>
              <w:spacing w:line="360" w:lineRule="auto"/>
              <w:jc w:val="right"/>
              <w:rPr>
                <w:rFonts w:ascii="Times New Roman" w:hAnsi="Times New Roman" w:cs="Times New Roman"/>
                <w:sz w:val="24"/>
                <w:szCs w:val="24"/>
              </w:rPr>
            </w:pPr>
            <w:r>
              <w:rPr>
                <w:rFonts w:ascii="Times New Roman" w:hAnsi="Times New Roman" w:cs="Times New Roman"/>
                <w:sz w:val="24"/>
                <w:szCs w:val="24"/>
              </w:rPr>
              <w:t>7</w:t>
            </w:r>
          </w:p>
        </w:tc>
      </w:tr>
    </w:tbl>
    <w:p w:rsidR="00413D6E" w:rsidRPr="0055308B" w:rsidRDefault="00413D6E" w:rsidP="0055308B">
      <w:pPr>
        <w:spacing w:line="360" w:lineRule="auto"/>
        <w:jc w:val="center"/>
        <w:rPr>
          <w:rFonts w:ascii="Times New Roman" w:hAnsi="Times New Roman" w:cs="Times New Roman"/>
          <w:b/>
          <w:sz w:val="24"/>
          <w:szCs w:val="24"/>
        </w:rPr>
      </w:pPr>
    </w:p>
    <w:p w:rsidR="00BC75FF" w:rsidRPr="0055308B" w:rsidRDefault="0052194E" w:rsidP="0055308B">
      <w:pPr>
        <w:spacing w:line="360" w:lineRule="auto"/>
        <w:jc w:val="center"/>
        <w:rPr>
          <w:rFonts w:ascii="Times New Roman" w:hAnsi="Times New Roman" w:cs="Times New Roman"/>
          <w:b/>
          <w:sz w:val="24"/>
          <w:szCs w:val="24"/>
        </w:rPr>
      </w:pPr>
      <w:r w:rsidRPr="0055308B">
        <w:rPr>
          <w:rFonts w:ascii="Times New Roman" w:hAnsi="Times New Roman" w:cs="Times New Roman"/>
          <w:b/>
          <w:sz w:val="24"/>
          <w:szCs w:val="24"/>
        </w:rPr>
        <w:t>List of Figure</w:t>
      </w:r>
    </w:p>
    <w:tbl>
      <w:tblPr>
        <w:tblStyle w:val="TableGrid"/>
        <w:tblW w:w="9576" w:type="dxa"/>
        <w:tblLook w:val="04A0"/>
      </w:tblPr>
      <w:tblGrid>
        <w:gridCol w:w="4788"/>
        <w:gridCol w:w="4788"/>
      </w:tblGrid>
      <w:tr w:rsidR="004D5A3A" w:rsidRPr="0055308B" w:rsidTr="004D5A3A">
        <w:tc>
          <w:tcPr>
            <w:tcW w:w="4788" w:type="dxa"/>
          </w:tcPr>
          <w:p w:rsidR="004D5A3A" w:rsidRPr="0055308B" w:rsidRDefault="004D5A3A" w:rsidP="00D874A6">
            <w:pPr>
              <w:spacing w:line="360" w:lineRule="auto"/>
              <w:rPr>
                <w:rFonts w:ascii="Times New Roman" w:hAnsi="Times New Roman" w:cs="Times New Roman"/>
                <w:sz w:val="24"/>
                <w:szCs w:val="24"/>
              </w:rPr>
            </w:pPr>
            <w:r w:rsidRPr="0055308B">
              <w:rPr>
                <w:rFonts w:ascii="Times New Roman" w:hAnsi="Times New Roman" w:cs="Times New Roman"/>
                <w:sz w:val="24"/>
                <w:szCs w:val="24"/>
              </w:rPr>
              <w:t>Figure 1 Organizational Structure</w:t>
            </w:r>
          </w:p>
        </w:tc>
        <w:tc>
          <w:tcPr>
            <w:tcW w:w="4788" w:type="dxa"/>
          </w:tcPr>
          <w:p w:rsidR="004D5A3A" w:rsidRPr="0055308B" w:rsidRDefault="004D5A3A" w:rsidP="00D874A6">
            <w:pPr>
              <w:spacing w:line="360" w:lineRule="auto"/>
              <w:jc w:val="right"/>
              <w:rPr>
                <w:rFonts w:ascii="Times New Roman" w:hAnsi="Times New Roman" w:cs="Times New Roman"/>
                <w:sz w:val="24"/>
                <w:szCs w:val="24"/>
              </w:rPr>
            </w:pPr>
            <w:r>
              <w:rPr>
                <w:rFonts w:ascii="Times New Roman" w:hAnsi="Times New Roman" w:cs="Times New Roman"/>
                <w:sz w:val="24"/>
                <w:szCs w:val="24"/>
              </w:rPr>
              <w:t>10</w:t>
            </w:r>
          </w:p>
        </w:tc>
      </w:tr>
      <w:tr w:rsidR="004D5A3A" w:rsidRPr="0055308B" w:rsidTr="004D5A3A">
        <w:tc>
          <w:tcPr>
            <w:tcW w:w="4788" w:type="dxa"/>
          </w:tcPr>
          <w:p w:rsidR="004D5A3A" w:rsidRPr="0055308B" w:rsidRDefault="004D5A3A" w:rsidP="00D874A6">
            <w:pPr>
              <w:spacing w:line="360" w:lineRule="auto"/>
              <w:rPr>
                <w:rFonts w:ascii="Times New Roman" w:hAnsi="Times New Roman" w:cs="Times New Roman"/>
                <w:sz w:val="24"/>
                <w:szCs w:val="24"/>
              </w:rPr>
            </w:pPr>
            <w:r w:rsidRPr="0055308B">
              <w:rPr>
                <w:rFonts w:ascii="Times New Roman" w:hAnsi="Times New Roman" w:cs="Times New Roman"/>
                <w:sz w:val="24"/>
                <w:szCs w:val="24"/>
              </w:rPr>
              <w:t>Figure 3.1 Products of united finance Ltd.</w:t>
            </w:r>
          </w:p>
        </w:tc>
        <w:tc>
          <w:tcPr>
            <w:tcW w:w="4788" w:type="dxa"/>
          </w:tcPr>
          <w:p w:rsidR="004D5A3A" w:rsidRPr="0055308B" w:rsidRDefault="004D5A3A" w:rsidP="00D874A6">
            <w:pPr>
              <w:spacing w:line="360" w:lineRule="auto"/>
              <w:jc w:val="right"/>
              <w:rPr>
                <w:rFonts w:ascii="Times New Roman" w:hAnsi="Times New Roman" w:cs="Times New Roman"/>
                <w:sz w:val="24"/>
                <w:szCs w:val="24"/>
              </w:rPr>
            </w:pPr>
            <w:r w:rsidRPr="0055308B">
              <w:rPr>
                <w:rFonts w:ascii="Times New Roman" w:hAnsi="Times New Roman" w:cs="Times New Roman"/>
                <w:sz w:val="24"/>
                <w:szCs w:val="24"/>
              </w:rPr>
              <w:t>1</w:t>
            </w:r>
            <w:r>
              <w:rPr>
                <w:rFonts w:ascii="Times New Roman" w:hAnsi="Times New Roman" w:cs="Times New Roman"/>
                <w:sz w:val="24"/>
                <w:szCs w:val="24"/>
              </w:rPr>
              <w:t>3</w:t>
            </w:r>
          </w:p>
        </w:tc>
      </w:tr>
      <w:tr w:rsidR="004D5A3A" w:rsidRPr="0055308B" w:rsidTr="004D5A3A">
        <w:tc>
          <w:tcPr>
            <w:tcW w:w="4788" w:type="dxa"/>
          </w:tcPr>
          <w:p w:rsidR="004D5A3A" w:rsidRPr="0055308B" w:rsidRDefault="004D5A3A" w:rsidP="00D874A6">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Figure 3.2: Procedure of Credit-Sale Financing</w:t>
            </w:r>
          </w:p>
        </w:tc>
        <w:tc>
          <w:tcPr>
            <w:tcW w:w="4788" w:type="dxa"/>
          </w:tcPr>
          <w:p w:rsidR="004D5A3A" w:rsidRPr="0055308B" w:rsidRDefault="004D5A3A" w:rsidP="00D874A6">
            <w:pPr>
              <w:spacing w:line="360" w:lineRule="auto"/>
              <w:jc w:val="right"/>
              <w:rPr>
                <w:rFonts w:ascii="Times New Roman" w:hAnsi="Times New Roman" w:cs="Times New Roman"/>
                <w:sz w:val="24"/>
                <w:szCs w:val="24"/>
              </w:rPr>
            </w:pPr>
            <w:r>
              <w:rPr>
                <w:rFonts w:ascii="Times New Roman" w:hAnsi="Times New Roman" w:cs="Times New Roman"/>
                <w:sz w:val="24"/>
                <w:szCs w:val="24"/>
              </w:rPr>
              <w:t>14</w:t>
            </w:r>
          </w:p>
        </w:tc>
      </w:tr>
      <w:tr w:rsidR="004D5A3A" w:rsidRPr="0055308B" w:rsidTr="004D5A3A">
        <w:tc>
          <w:tcPr>
            <w:tcW w:w="4788" w:type="dxa"/>
          </w:tcPr>
          <w:p w:rsidR="004D5A3A" w:rsidRPr="0055308B" w:rsidRDefault="004D5A3A" w:rsidP="00D874A6">
            <w:pPr>
              <w:spacing w:line="360" w:lineRule="auto"/>
              <w:rPr>
                <w:rFonts w:ascii="Times New Roman" w:hAnsi="Times New Roman" w:cs="Times New Roman"/>
                <w:sz w:val="24"/>
                <w:szCs w:val="24"/>
              </w:rPr>
            </w:pPr>
            <w:r w:rsidRPr="0055308B">
              <w:rPr>
                <w:rFonts w:ascii="Times New Roman" w:hAnsi="Times New Roman" w:cs="Times New Roman"/>
                <w:sz w:val="24"/>
                <w:szCs w:val="24"/>
              </w:rPr>
              <w:t>Figure 3.3 : Procedure of Distributor Finance</w:t>
            </w:r>
          </w:p>
        </w:tc>
        <w:tc>
          <w:tcPr>
            <w:tcW w:w="4788" w:type="dxa"/>
          </w:tcPr>
          <w:p w:rsidR="004D5A3A" w:rsidRPr="0055308B" w:rsidRDefault="004D5A3A" w:rsidP="00D874A6">
            <w:pPr>
              <w:spacing w:line="360" w:lineRule="auto"/>
              <w:jc w:val="right"/>
              <w:rPr>
                <w:rFonts w:ascii="Times New Roman" w:hAnsi="Times New Roman" w:cs="Times New Roman"/>
                <w:sz w:val="24"/>
                <w:szCs w:val="24"/>
              </w:rPr>
            </w:pPr>
            <w:r>
              <w:rPr>
                <w:rFonts w:ascii="Times New Roman" w:hAnsi="Times New Roman" w:cs="Times New Roman"/>
                <w:sz w:val="24"/>
                <w:szCs w:val="24"/>
              </w:rPr>
              <w:t>16</w:t>
            </w:r>
          </w:p>
        </w:tc>
      </w:tr>
      <w:tr w:rsidR="004D5A3A" w:rsidRPr="0055308B" w:rsidTr="004D5A3A">
        <w:tc>
          <w:tcPr>
            <w:tcW w:w="4788" w:type="dxa"/>
          </w:tcPr>
          <w:p w:rsidR="004D5A3A" w:rsidRPr="0055308B" w:rsidRDefault="004D5A3A" w:rsidP="00D874A6">
            <w:pPr>
              <w:spacing w:line="360" w:lineRule="auto"/>
              <w:rPr>
                <w:rFonts w:ascii="Times New Roman" w:hAnsi="Times New Roman" w:cs="Times New Roman"/>
                <w:sz w:val="24"/>
                <w:szCs w:val="24"/>
              </w:rPr>
            </w:pPr>
            <w:r w:rsidRPr="0055308B">
              <w:rPr>
                <w:rFonts w:ascii="Times New Roman" w:hAnsi="Times New Roman" w:cs="Times New Roman"/>
                <w:sz w:val="24"/>
                <w:szCs w:val="24"/>
              </w:rPr>
              <w:t>Figure 3.4 Procedure of short term Revolving</w:t>
            </w:r>
          </w:p>
        </w:tc>
        <w:tc>
          <w:tcPr>
            <w:tcW w:w="4788" w:type="dxa"/>
          </w:tcPr>
          <w:p w:rsidR="004D5A3A" w:rsidRPr="0055308B" w:rsidRDefault="004D5A3A" w:rsidP="00D874A6">
            <w:pPr>
              <w:spacing w:line="360" w:lineRule="auto"/>
              <w:jc w:val="right"/>
              <w:rPr>
                <w:rFonts w:ascii="Times New Roman" w:hAnsi="Times New Roman" w:cs="Times New Roman"/>
                <w:sz w:val="24"/>
                <w:szCs w:val="24"/>
              </w:rPr>
            </w:pPr>
            <w:r>
              <w:rPr>
                <w:rFonts w:ascii="Times New Roman" w:hAnsi="Times New Roman" w:cs="Times New Roman"/>
                <w:sz w:val="24"/>
                <w:szCs w:val="24"/>
              </w:rPr>
              <w:t>18</w:t>
            </w:r>
          </w:p>
        </w:tc>
      </w:tr>
      <w:tr w:rsidR="004D5A3A" w:rsidRPr="0055308B" w:rsidTr="004D5A3A">
        <w:tc>
          <w:tcPr>
            <w:tcW w:w="4788" w:type="dxa"/>
          </w:tcPr>
          <w:p w:rsidR="004D5A3A" w:rsidRPr="0055308B" w:rsidRDefault="004D5A3A" w:rsidP="00D874A6">
            <w:pPr>
              <w:spacing w:line="360" w:lineRule="auto"/>
              <w:rPr>
                <w:rFonts w:ascii="Times New Roman" w:hAnsi="Times New Roman" w:cs="Times New Roman"/>
                <w:sz w:val="24"/>
                <w:szCs w:val="24"/>
              </w:rPr>
            </w:pPr>
            <w:r w:rsidRPr="0055308B">
              <w:rPr>
                <w:rFonts w:ascii="Times New Roman" w:hAnsi="Times New Roman" w:cs="Times New Roman"/>
                <w:sz w:val="24"/>
                <w:szCs w:val="24"/>
              </w:rPr>
              <w:t>Figure 3.5 Procedure of Lease financing</w:t>
            </w:r>
          </w:p>
        </w:tc>
        <w:tc>
          <w:tcPr>
            <w:tcW w:w="4788" w:type="dxa"/>
          </w:tcPr>
          <w:p w:rsidR="004D5A3A" w:rsidRPr="0055308B" w:rsidRDefault="004D5A3A" w:rsidP="00D874A6">
            <w:pPr>
              <w:spacing w:line="360" w:lineRule="auto"/>
              <w:jc w:val="right"/>
              <w:rPr>
                <w:rFonts w:ascii="Times New Roman" w:hAnsi="Times New Roman" w:cs="Times New Roman"/>
                <w:sz w:val="24"/>
                <w:szCs w:val="24"/>
              </w:rPr>
            </w:pPr>
            <w:r>
              <w:rPr>
                <w:rFonts w:ascii="Times New Roman" w:hAnsi="Times New Roman" w:cs="Times New Roman"/>
                <w:sz w:val="24"/>
                <w:szCs w:val="24"/>
              </w:rPr>
              <w:t>20</w:t>
            </w:r>
          </w:p>
        </w:tc>
      </w:tr>
      <w:tr w:rsidR="004D5A3A" w:rsidRPr="0055308B" w:rsidTr="004D5A3A">
        <w:tc>
          <w:tcPr>
            <w:tcW w:w="4788" w:type="dxa"/>
          </w:tcPr>
          <w:p w:rsidR="004D5A3A" w:rsidRPr="0055308B" w:rsidRDefault="004D5A3A" w:rsidP="00D874A6">
            <w:pPr>
              <w:spacing w:line="360" w:lineRule="auto"/>
              <w:rPr>
                <w:rFonts w:ascii="Times New Roman" w:hAnsi="Times New Roman" w:cs="Times New Roman"/>
                <w:sz w:val="24"/>
                <w:szCs w:val="24"/>
              </w:rPr>
            </w:pPr>
            <w:r w:rsidRPr="0055308B">
              <w:rPr>
                <w:rFonts w:ascii="Times New Roman" w:hAnsi="Times New Roman" w:cs="Times New Roman"/>
                <w:sz w:val="24"/>
                <w:szCs w:val="24"/>
              </w:rPr>
              <w:t>Figure 3.6 Procedure of Term Loan</w:t>
            </w:r>
          </w:p>
        </w:tc>
        <w:tc>
          <w:tcPr>
            <w:tcW w:w="4788" w:type="dxa"/>
          </w:tcPr>
          <w:p w:rsidR="004D5A3A" w:rsidRPr="0055308B" w:rsidRDefault="004D5A3A" w:rsidP="00D874A6">
            <w:pPr>
              <w:spacing w:line="360" w:lineRule="auto"/>
              <w:jc w:val="right"/>
              <w:rPr>
                <w:rFonts w:ascii="Times New Roman" w:hAnsi="Times New Roman" w:cs="Times New Roman"/>
                <w:sz w:val="24"/>
                <w:szCs w:val="24"/>
              </w:rPr>
            </w:pPr>
            <w:r>
              <w:rPr>
                <w:rFonts w:ascii="Times New Roman" w:hAnsi="Times New Roman" w:cs="Times New Roman"/>
                <w:sz w:val="24"/>
                <w:szCs w:val="24"/>
              </w:rPr>
              <w:t>22</w:t>
            </w:r>
          </w:p>
        </w:tc>
      </w:tr>
      <w:tr w:rsidR="004D5A3A" w:rsidRPr="0055308B" w:rsidTr="004D5A3A">
        <w:tc>
          <w:tcPr>
            <w:tcW w:w="4788" w:type="dxa"/>
          </w:tcPr>
          <w:p w:rsidR="004D5A3A" w:rsidRPr="0055308B" w:rsidRDefault="004D5A3A" w:rsidP="00D874A6">
            <w:pPr>
              <w:spacing w:line="360" w:lineRule="auto"/>
              <w:rPr>
                <w:rFonts w:ascii="Times New Roman" w:hAnsi="Times New Roman" w:cs="Times New Roman"/>
                <w:sz w:val="24"/>
                <w:szCs w:val="24"/>
              </w:rPr>
            </w:pPr>
            <w:r w:rsidRPr="0055308B">
              <w:rPr>
                <w:rFonts w:ascii="Times New Roman" w:hAnsi="Times New Roman" w:cs="Times New Roman"/>
                <w:sz w:val="24"/>
                <w:szCs w:val="24"/>
              </w:rPr>
              <w:t>Figure 4.1 Debt to Equity</w:t>
            </w:r>
          </w:p>
        </w:tc>
        <w:tc>
          <w:tcPr>
            <w:tcW w:w="4788" w:type="dxa"/>
          </w:tcPr>
          <w:p w:rsidR="004D5A3A" w:rsidRPr="0055308B" w:rsidRDefault="004D5A3A" w:rsidP="00D874A6">
            <w:pPr>
              <w:spacing w:line="360" w:lineRule="auto"/>
              <w:jc w:val="right"/>
              <w:rPr>
                <w:rFonts w:ascii="Times New Roman" w:hAnsi="Times New Roman" w:cs="Times New Roman"/>
                <w:sz w:val="24"/>
                <w:szCs w:val="24"/>
              </w:rPr>
            </w:pPr>
            <w:r>
              <w:rPr>
                <w:rFonts w:ascii="Times New Roman" w:hAnsi="Times New Roman" w:cs="Times New Roman"/>
                <w:sz w:val="24"/>
                <w:szCs w:val="24"/>
              </w:rPr>
              <w:t>33</w:t>
            </w:r>
          </w:p>
        </w:tc>
      </w:tr>
      <w:tr w:rsidR="004D5A3A" w:rsidRPr="0055308B" w:rsidTr="004D5A3A">
        <w:tc>
          <w:tcPr>
            <w:tcW w:w="4788" w:type="dxa"/>
          </w:tcPr>
          <w:p w:rsidR="004D5A3A" w:rsidRPr="0055308B" w:rsidRDefault="004D5A3A" w:rsidP="00D874A6">
            <w:pPr>
              <w:spacing w:line="360" w:lineRule="auto"/>
              <w:rPr>
                <w:rFonts w:ascii="Times New Roman" w:hAnsi="Times New Roman" w:cs="Times New Roman"/>
                <w:sz w:val="24"/>
                <w:szCs w:val="24"/>
              </w:rPr>
            </w:pPr>
            <w:r w:rsidRPr="0055308B">
              <w:rPr>
                <w:rFonts w:ascii="Times New Roman" w:hAnsi="Times New Roman" w:cs="Times New Roman"/>
                <w:sz w:val="24"/>
                <w:szCs w:val="24"/>
              </w:rPr>
              <w:t>Figure 4.2Analysis of Debt to Asset of UFL</w:t>
            </w:r>
          </w:p>
        </w:tc>
        <w:tc>
          <w:tcPr>
            <w:tcW w:w="4788" w:type="dxa"/>
          </w:tcPr>
          <w:p w:rsidR="004D5A3A" w:rsidRPr="0055308B" w:rsidRDefault="004D5A3A" w:rsidP="00D874A6">
            <w:pPr>
              <w:spacing w:line="360" w:lineRule="auto"/>
              <w:jc w:val="right"/>
              <w:rPr>
                <w:rFonts w:ascii="Times New Roman" w:hAnsi="Times New Roman" w:cs="Times New Roman"/>
                <w:sz w:val="24"/>
                <w:szCs w:val="24"/>
              </w:rPr>
            </w:pPr>
            <w:r>
              <w:rPr>
                <w:rFonts w:ascii="Times New Roman" w:hAnsi="Times New Roman" w:cs="Times New Roman"/>
                <w:sz w:val="24"/>
                <w:szCs w:val="24"/>
              </w:rPr>
              <w:t>35</w:t>
            </w:r>
          </w:p>
        </w:tc>
      </w:tr>
      <w:tr w:rsidR="004D5A3A" w:rsidRPr="0055308B" w:rsidTr="004D5A3A">
        <w:tc>
          <w:tcPr>
            <w:tcW w:w="4788" w:type="dxa"/>
          </w:tcPr>
          <w:p w:rsidR="004D5A3A" w:rsidRPr="0055308B" w:rsidRDefault="004D5A3A" w:rsidP="00D874A6">
            <w:pPr>
              <w:spacing w:line="360" w:lineRule="auto"/>
              <w:rPr>
                <w:rFonts w:ascii="Times New Roman" w:hAnsi="Times New Roman" w:cs="Times New Roman"/>
                <w:sz w:val="24"/>
                <w:szCs w:val="24"/>
              </w:rPr>
            </w:pPr>
            <w:r w:rsidRPr="0055308B">
              <w:rPr>
                <w:rFonts w:ascii="Times New Roman" w:hAnsi="Times New Roman" w:cs="Times New Roman"/>
                <w:sz w:val="24"/>
                <w:szCs w:val="24"/>
              </w:rPr>
              <w:t>Figure 4.3 Equity Of UFL</w:t>
            </w:r>
          </w:p>
        </w:tc>
        <w:tc>
          <w:tcPr>
            <w:tcW w:w="4788" w:type="dxa"/>
          </w:tcPr>
          <w:p w:rsidR="004D5A3A" w:rsidRPr="0055308B" w:rsidRDefault="004D5A3A" w:rsidP="00D874A6">
            <w:pPr>
              <w:spacing w:line="360" w:lineRule="auto"/>
              <w:jc w:val="right"/>
              <w:rPr>
                <w:rFonts w:ascii="Times New Roman" w:hAnsi="Times New Roman" w:cs="Times New Roman"/>
                <w:sz w:val="24"/>
                <w:szCs w:val="24"/>
              </w:rPr>
            </w:pPr>
            <w:r>
              <w:rPr>
                <w:rFonts w:ascii="Times New Roman" w:hAnsi="Times New Roman" w:cs="Times New Roman"/>
                <w:sz w:val="24"/>
                <w:szCs w:val="24"/>
              </w:rPr>
              <w:t>37</w:t>
            </w:r>
          </w:p>
        </w:tc>
      </w:tr>
      <w:tr w:rsidR="004D5A3A" w:rsidRPr="0055308B" w:rsidTr="004D5A3A">
        <w:tc>
          <w:tcPr>
            <w:tcW w:w="4788" w:type="dxa"/>
          </w:tcPr>
          <w:p w:rsidR="004D5A3A" w:rsidRPr="0055308B" w:rsidRDefault="004D5A3A" w:rsidP="00D874A6">
            <w:pPr>
              <w:spacing w:line="360" w:lineRule="auto"/>
              <w:rPr>
                <w:rFonts w:ascii="Times New Roman" w:hAnsi="Times New Roman" w:cs="Times New Roman"/>
                <w:sz w:val="24"/>
                <w:szCs w:val="24"/>
              </w:rPr>
            </w:pPr>
            <w:r w:rsidRPr="0055308B">
              <w:rPr>
                <w:rFonts w:ascii="Times New Roman" w:hAnsi="Times New Roman" w:cs="Times New Roman"/>
                <w:sz w:val="24"/>
                <w:szCs w:val="24"/>
              </w:rPr>
              <w:t>Figure 4.4 Analysis of Net Profit</w:t>
            </w:r>
          </w:p>
        </w:tc>
        <w:tc>
          <w:tcPr>
            <w:tcW w:w="4788" w:type="dxa"/>
          </w:tcPr>
          <w:p w:rsidR="004D5A3A" w:rsidRPr="0055308B" w:rsidRDefault="004D5A3A" w:rsidP="00D874A6">
            <w:pPr>
              <w:spacing w:line="360" w:lineRule="auto"/>
              <w:jc w:val="right"/>
              <w:rPr>
                <w:rFonts w:ascii="Times New Roman" w:hAnsi="Times New Roman" w:cs="Times New Roman"/>
                <w:sz w:val="24"/>
                <w:szCs w:val="24"/>
              </w:rPr>
            </w:pPr>
            <w:r>
              <w:rPr>
                <w:rFonts w:ascii="Times New Roman" w:hAnsi="Times New Roman" w:cs="Times New Roman"/>
                <w:sz w:val="24"/>
                <w:szCs w:val="24"/>
              </w:rPr>
              <w:t>39</w:t>
            </w:r>
          </w:p>
        </w:tc>
      </w:tr>
      <w:tr w:rsidR="004D5A3A" w:rsidRPr="0055308B" w:rsidTr="004D5A3A">
        <w:tc>
          <w:tcPr>
            <w:tcW w:w="4788" w:type="dxa"/>
          </w:tcPr>
          <w:p w:rsidR="004D5A3A" w:rsidRPr="0055308B" w:rsidRDefault="004D5A3A" w:rsidP="00D874A6">
            <w:pPr>
              <w:spacing w:line="360" w:lineRule="auto"/>
              <w:rPr>
                <w:rFonts w:ascii="Times New Roman" w:hAnsi="Times New Roman" w:cs="Times New Roman"/>
                <w:sz w:val="24"/>
                <w:szCs w:val="24"/>
              </w:rPr>
            </w:pPr>
            <w:r w:rsidRPr="0055308B">
              <w:rPr>
                <w:rFonts w:ascii="Times New Roman" w:hAnsi="Times New Roman" w:cs="Times New Roman"/>
                <w:sz w:val="24"/>
                <w:szCs w:val="24"/>
              </w:rPr>
              <w:t>Figure 4.5 Analysis of ROA</w:t>
            </w:r>
          </w:p>
        </w:tc>
        <w:tc>
          <w:tcPr>
            <w:tcW w:w="4788" w:type="dxa"/>
          </w:tcPr>
          <w:p w:rsidR="004D5A3A" w:rsidRPr="0055308B" w:rsidRDefault="004D5A3A" w:rsidP="00D874A6">
            <w:pPr>
              <w:spacing w:line="360" w:lineRule="auto"/>
              <w:jc w:val="right"/>
              <w:rPr>
                <w:rFonts w:ascii="Times New Roman" w:hAnsi="Times New Roman" w:cs="Times New Roman"/>
                <w:sz w:val="24"/>
                <w:szCs w:val="24"/>
              </w:rPr>
            </w:pPr>
            <w:r>
              <w:rPr>
                <w:rFonts w:ascii="Times New Roman" w:hAnsi="Times New Roman" w:cs="Times New Roman"/>
                <w:sz w:val="24"/>
                <w:szCs w:val="24"/>
              </w:rPr>
              <w:t>40</w:t>
            </w:r>
          </w:p>
        </w:tc>
      </w:tr>
      <w:tr w:rsidR="004D5A3A" w:rsidRPr="0055308B" w:rsidTr="004D5A3A">
        <w:tc>
          <w:tcPr>
            <w:tcW w:w="4788" w:type="dxa"/>
          </w:tcPr>
          <w:p w:rsidR="004D5A3A" w:rsidRPr="0055308B" w:rsidRDefault="004D5A3A" w:rsidP="00D874A6">
            <w:pPr>
              <w:spacing w:line="360" w:lineRule="auto"/>
              <w:rPr>
                <w:rFonts w:ascii="Times New Roman" w:hAnsi="Times New Roman" w:cs="Times New Roman"/>
                <w:sz w:val="24"/>
                <w:szCs w:val="24"/>
              </w:rPr>
            </w:pPr>
            <w:r w:rsidRPr="0055308B">
              <w:rPr>
                <w:rFonts w:ascii="Times New Roman" w:hAnsi="Times New Roman" w:cs="Times New Roman"/>
                <w:sz w:val="24"/>
                <w:szCs w:val="24"/>
              </w:rPr>
              <w:t>Figure 4.6 Analysis of ROE</w:t>
            </w:r>
          </w:p>
        </w:tc>
        <w:tc>
          <w:tcPr>
            <w:tcW w:w="4788" w:type="dxa"/>
          </w:tcPr>
          <w:p w:rsidR="004D5A3A" w:rsidRPr="0055308B" w:rsidRDefault="004D5A3A" w:rsidP="00D874A6">
            <w:pPr>
              <w:spacing w:line="360" w:lineRule="auto"/>
              <w:jc w:val="right"/>
              <w:rPr>
                <w:rFonts w:ascii="Times New Roman" w:hAnsi="Times New Roman" w:cs="Times New Roman"/>
                <w:sz w:val="24"/>
                <w:szCs w:val="24"/>
              </w:rPr>
            </w:pPr>
            <w:r>
              <w:rPr>
                <w:rFonts w:ascii="Times New Roman" w:hAnsi="Times New Roman" w:cs="Times New Roman"/>
                <w:sz w:val="24"/>
                <w:szCs w:val="24"/>
              </w:rPr>
              <w:t>41</w:t>
            </w:r>
          </w:p>
        </w:tc>
      </w:tr>
      <w:tr w:rsidR="004D5A3A" w:rsidRPr="0055308B" w:rsidTr="004D5A3A">
        <w:tc>
          <w:tcPr>
            <w:tcW w:w="4788" w:type="dxa"/>
          </w:tcPr>
          <w:p w:rsidR="004D5A3A" w:rsidRPr="0055308B" w:rsidRDefault="004D5A3A" w:rsidP="00D874A6">
            <w:pPr>
              <w:spacing w:line="360" w:lineRule="auto"/>
              <w:rPr>
                <w:rFonts w:ascii="Times New Roman" w:hAnsi="Times New Roman" w:cs="Times New Roman"/>
                <w:sz w:val="24"/>
                <w:szCs w:val="24"/>
              </w:rPr>
            </w:pPr>
            <w:r w:rsidRPr="0055308B">
              <w:rPr>
                <w:rFonts w:ascii="Times New Roman" w:hAnsi="Times New Roman" w:cs="Times New Roman"/>
                <w:sz w:val="24"/>
                <w:szCs w:val="24"/>
              </w:rPr>
              <w:t>Figure 4.7 Loan Facilities of united finance</w:t>
            </w:r>
          </w:p>
        </w:tc>
        <w:tc>
          <w:tcPr>
            <w:tcW w:w="4788" w:type="dxa"/>
          </w:tcPr>
          <w:p w:rsidR="004D5A3A" w:rsidRPr="0055308B" w:rsidRDefault="004D5A3A" w:rsidP="00D874A6">
            <w:pPr>
              <w:spacing w:line="360" w:lineRule="auto"/>
              <w:jc w:val="right"/>
              <w:rPr>
                <w:rFonts w:ascii="Times New Roman" w:hAnsi="Times New Roman" w:cs="Times New Roman"/>
                <w:sz w:val="24"/>
                <w:szCs w:val="24"/>
              </w:rPr>
            </w:pPr>
            <w:r>
              <w:rPr>
                <w:rFonts w:ascii="Times New Roman" w:hAnsi="Times New Roman" w:cs="Times New Roman"/>
                <w:sz w:val="24"/>
                <w:szCs w:val="24"/>
              </w:rPr>
              <w:t>42</w:t>
            </w:r>
          </w:p>
        </w:tc>
      </w:tr>
      <w:tr w:rsidR="004D5A3A" w:rsidRPr="0055308B" w:rsidTr="004D5A3A">
        <w:tc>
          <w:tcPr>
            <w:tcW w:w="4788" w:type="dxa"/>
          </w:tcPr>
          <w:p w:rsidR="004D5A3A" w:rsidRPr="0055308B" w:rsidRDefault="004D5A3A" w:rsidP="00D874A6">
            <w:pPr>
              <w:spacing w:line="360" w:lineRule="auto"/>
              <w:rPr>
                <w:rFonts w:ascii="Times New Roman" w:hAnsi="Times New Roman" w:cs="Times New Roman"/>
                <w:sz w:val="24"/>
                <w:szCs w:val="24"/>
              </w:rPr>
            </w:pPr>
            <w:r w:rsidRPr="0055308B">
              <w:rPr>
                <w:rFonts w:ascii="Times New Roman" w:hAnsi="Times New Roman" w:cs="Times New Roman"/>
                <w:sz w:val="24"/>
                <w:szCs w:val="24"/>
              </w:rPr>
              <w:t xml:space="preserve">Figure 4.8 Geographical </w:t>
            </w:r>
            <w:r>
              <w:rPr>
                <w:rFonts w:ascii="Times New Roman" w:hAnsi="Times New Roman" w:cs="Times New Roman"/>
                <w:sz w:val="24"/>
                <w:szCs w:val="24"/>
              </w:rPr>
              <w:t>location</w:t>
            </w:r>
            <w:r w:rsidRPr="0055308B">
              <w:rPr>
                <w:rFonts w:ascii="Times New Roman" w:hAnsi="Times New Roman" w:cs="Times New Roman"/>
                <w:sz w:val="24"/>
                <w:szCs w:val="24"/>
              </w:rPr>
              <w:t xml:space="preserve"> </w:t>
            </w:r>
            <w:r>
              <w:rPr>
                <w:rFonts w:ascii="Times New Roman" w:hAnsi="Times New Roman" w:cs="Times New Roman"/>
                <w:sz w:val="24"/>
                <w:szCs w:val="24"/>
              </w:rPr>
              <w:t>wise</w:t>
            </w:r>
            <w:r w:rsidRPr="0055308B">
              <w:rPr>
                <w:rFonts w:ascii="Times New Roman" w:hAnsi="Times New Roman" w:cs="Times New Roman"/>
                <w:sz w:val="24"/>
                <w:szCs w:val="24"/>
              </w:rPr>
              <w:t xml:space="preserve"> rent</w:t>
            </w:r>
          </w:p>
        </w:tc>
        <w:tc>
          <w:tcPr>
            <w:tcW w:w="4788" w:type="dxa"/>
          </w:tcPr>
          <w:p w:rsidR="004D5A3A" w:rsidRPr="0055308B" w:rsidRDefault="004D5A3A" w:rsidP="00D874A6">
            <w:pPr>
              <w:spacing w:line="360" w:lineRule="auto"/>
              <w:jc w:val="right"/>
              <w:rPr>
                <w:rFonts w:ascii="Times New Roman" w:hAnsi="Times New Roman" w:cs="Times New Roman"/>
                <w:sz w:val="24"/>
                <w:szCs w:val="24"/>
              </w:rPr>
            </w:pPr>
            <w:r>
              <w:rPr>
                <w:rFonts w:ascii="Times New Roman" w:hAnsi="Times New Roman" w:cs="Times New Roman"/>
                <w:sz w:val="24"/>
                <w:szCs w:val="24"/>
              </w:rPr>
              <w:t>43</w:t>
            </w:r>
          </w:p>
        </w:tc>
      </w:tr>
      <w:tr w:rsidR="004D5A3A" w:rsidRPr="0055308B" w:rsidTr="004D5A3A">
        <w:tc>
          <w:tcPr>
            <w:tcW w:w="4788" w:type="dxa"/>
          </w:tcPr>
          <w:p w:rsidR="004D5A3A" w:rsidRPr="0055308B" w:rsidRDefault="004D5A3A" w:rsidP="00D874A6">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Figure 4.9 Geographical area wise lease, loan and advances (Inside Bangladesh Rural)</w:t>
            </w:r>
          </w:p>
        </w:tc>
        <w:tc>
          <w:tcPr>
            <w:tcW w:w="4788" w:type="dxa"/>
          </w:tcPr>
          <w:p w:rsidR="004D5A3A" w:rsidRPr="0055308B" w:rsidRDefault="004D5A3A" w:rsidP="00D874A6">
            <w:pPr>
              <w:spacing w:line="360" w:lineRule="auto"/>
              <w:jc w:val="right"/>
              <w:rPr>
                <w:rFonts w:ascii="Times New Roman" w:hAnsi="Times New Roman" w:cs="Times New Roman"/>
                <w:sz w:val="24"/>
                <w:szCs w:val="24"/>
              </w:rPr>
            </w:pPr>
            <w:r>
              <w:rPr>
                <w:rFonts w:ascii="Times New Roman" w:hAnsi="Times New Roman" w:cs="Times New Roman"/>
                <w:sz w:val="24"/>
                <w:szCs w:val="24"/>
              </w:rPr>
              <w:t>44</w:t>
            </w:r>
          </w:p>
        </w:tc>
      </w:tr>
      <w:tr w:rsidR="004D5A3A" w:rsidRPr="0055308B" w:rsidTr="004D5A3A">
        <w:tc>
          <w:tcPr>
            <w:tcW w:w="4788" w:type="dxa"/>
          </w:tcPr>
          <w:p w:rsidR="004D5A3A" w:rsidRPr="0055308B" w:rsidRDefault="004D5A3A" w:rsidP="00D874A6">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Figure: 4.10 Analysis from </w:t>
            </w:r>
            <w:r w:rsidRPr="0055308B">
              <w:rPr>
                <w:rFonts w:ascii="Times New Roman" w:hAnsi="Times New Roman" w:cs="Times New Roman"/>
                <w:bCs/>
                <w:sz w:val="24"/>
                <w:szCs w:val="24"/>
              </w:rPr>
              <w:t>borrowing from banks, other financial institution and agents</w:t>
            </w:r>
          </w:p>
        </w:tc>
        <w:tc>
          <w:tcPr>
            <w:tcW w:w="4788" w:type="dxa"/>
          </w:tcPr>
          <w:p w:rsidR="004D5A3A" w:rsidRPr="0055308B" w:rsidRDefault="004D5A3A" w:rsidP="00D874A6">
            <w:pPr>
              <w:spacing w:line="360" w:lineRule="auto"/>
              <w:jc w:val="right"/>
              <w:rPr>
                <w:rFonts w:ascii="Times New Roman" w:hAnsi="Times New Roman" w:cs="Times New Roman"/>
                <w:sz w:val="24"/>
                <w:szCs w:val="24"/>
              </w:rPr>
            </w:pPr>
            <w:r>
              <w:rPr>
                <w:rFonts w:ascii="Times New Roman" w:hAnsi="Times New Roman" w:cs="Times New Roman"/>
                <w:sz w:val="24"/>
                <w:szCs w:val="24"/>
              </w:rPr>
              <w:t>45</w:t>
            </w:r>
          </w:p>
        </w:tc>
      </w:tr>
    </w:tbl>
    <w:p w:rsidR="00BC75FF" w:rsidRPr="0055308B" w:rsidRDefault="00BC75FF" w:rsidP="0055308B">
      <w:pPr>
        <w:spacing w:line="360" w:lineRule="auto"/>
        <w:rPr>
          <w:rFonts w:ascii="Times New Roman" w:hAnsi="Times New Roman" w:cs="Times New Roman"/>
          <w:sz w:val="24"/>
          <w:szCs w:val="24"/>
        </w:rPr>
        <w:sectPr w:rsidR="00BC75FF" w:rsidRPr="0055308B" w:rsidSect="00A54F1C">
          <w:footerReference w:type="default" r:id="rId10"/>
          <w:footerReference w:type="first" r:id="rId11"/>
          <w:pgSz w:w="12240" w:h="15840"/>
          <w:pgMar w:top="1440" w:right="1440" w:bottom="1440" w:left="1440" w:header="720" w:footer="1152" w:gutter="0"/>
          <w:pgNumType w:fmt="upperRoman" w:start="1"/>
          <w:cols w:space="720"/>
          <w:docGrid w:linePitch="360"/>
        </w:sectPr>
      </w:pPr>
    </w:p>
    <w:p w:rsidR="00854437" w:rsidRPr="00741ECC" w:rsidRDefault="003D1165" w:rsidP="00741ECC">
      <w:pPr>
        <w:pStyle w:val="Heading1"/>
        <w:jc w:val="center"/>
      </w:pPr>
      <w:bookmarkStart w:id="0" w:name="_Toc43894850"/>
      <w:r w:rsidRPr="00741ECC">
        <w:lastRenderedPageBreak/>
        <w:t>Chapter</w:t>
      </w:r>
      <w:r w:rsidR="007A09E0" w:rsidRPr="00741ECC">
        <w:t xml:space="preserve">1. </w:t>
      </w:r>
      <w:r w:rsidR="00E97508" w:rsidRPr="00741ECC">
        <w:t>Introduction</w:t>
      </w:r>
      <w:bookmarkEnd w:id="0"/>
    </w:p>
    <w:p w:rsidR="00C92442" w:rsidRPr="0055308B" w:rsidRDefault="003D1165" w:rsidP="0055308B">
      <w:pPr>
        <w:pStyle w:val="ListParagraph"/>
        <w:numPr>
          <w:ilvl w:val="1"/>
          <w:numId w:val="9"/>
        </w:numPr>
        <w:spacing w:line="360" w:lineRule="auto"/>
        <w:rPr>
          <w:rFonts w:ascii="Times New Roman" w:hAnsi="Times New Roman" w:cs="Times New Roman"/>
          <w:sz w:val="24"/>
          <w:szCs w:val="24"/>
        </w:rPr>
      </w:pPr>
      <w:bookmarkStart w:id="1" w:name="_Toc43894851"/>
      <w:r w:rsidRPr="00741ECC">
        <w:rPr>
          <w:rStyle w:val="Heading2Char"/>
        </w:rPr>
        <w:t>Origin of the report</w:t>
      </w:r>
      <w:bookmarkEnd w:id="1"/>
      <w:r w:rsidRPr="0055308B">
        <w:rPr>
          <w:rFonts w:ascii="Times New Roman" w:hAnsi="Times New Roman" w:cs="Times New Roman"/>
          <w:sz w:val="24"/>
          <w:szCs w:val="24"/>
        </w:rPr>
        <w:t>:</w:t>
      </w:r>
    </w:p>
    <w:p w:rsidR="00135A98" w:rsidRPr="0055308B" w:rsidRDefault="002D3811" w:rsidP="0055308B">
      <w:pPr>
        <w:spacing w:line="360" w:lineRule="auto"/>
        <w:jc w:val="both"/>
        <w:rPr>
          <w:rFonts w:ascii="Times New Roman" w:hAnsi="Times New Roman" w:cs="Times New Roman"/>
          <w:color w:val="000000"/>
          <w:sz w:val="24"/>
          <w:szCs w:val="24"/>
        </w:rPr>
      </w:pPr>
      <w:r w:rsidRPr="0055308B">
        <w:rPr>
          <w:rFonts w:ascii="Times New Roman" w:hAnsi="Times New Roman" w:cs="Times New Roman"/>
          <w:color w:val="000000"/>
          <w:sz w:val="24"/>
          <w:szCs w:val="24"/>
        </w:rPr>
        <w:t>Today’s business world is very dynamic and competitive therefore organizations looking for talented, innovative, ingenious graduates who belong to high degree of adaptability quality. At present business, graduates are the core part of business world. All business graduates need to know theoretical and practical knowledge to manage business activity properly.</w:t>
      </w:r>
      <w:r w:rsidR="00135A98" w:rsidRPr="0055308B">
        <w:rPr>
          <w:rFonts w:ascii="Times New Roman" w:hAnsi="Times New Roman" w:cs="Times New Roman"/>
          <w:color w:val="000000"/>
          <w:sz w:val="24"/>
          <w:szCs w:val="24"/>
        </w:rPr>
        <w:t xml:space="preserve"> </w:t>
      </w:r>
      <w:r w:rsidRPr="0055308B">
        <w:rPr>
          <w:rFonts w:ascii="Times New Roman" w:hAnsi="Times New Roman" w:cs="Times New Roman"/>
          <w:color w:val="000000"/>
          <w:sz w:val="24"/>
          <w:szCs w:val="24"/>
        </w:rPr>
        <w:t xml:space="preserve">To be familiar with organization culture and to obtain some practical knowledge about an organization, a business student must prepare a project report which is a part of the BBA program. As a part of the BBA program at United International University, the course Internship consists of 3 credits. This internship report must do on a topic and must be submitted to a </w:t>
      </w:r>
    </w:p>
    <w:p w:rsidR="00030F7A" w:rsidRPr="0055308B" w:rsidRDefault="00135A98" w:rsidP="0055308B">
      <w:pPr>
        <w:spacing w:line="360" w:lineRule="auto"/>
        <w:jc w:val="both"/>
        <w:rPr>
          <w:rFonts w:ascii="Times New Roman" w:hAnsi="Times New Roman" w:cs="Times New Roman"/>
          <w:sz w:val="24"/>
          <w:szCs w:val="24"/>
        </w:rPr>
      </w:pPr>
      <w:bookmarkStart w:id="2" w:name="_Toc43894852"/>
      <w:r w:rsidRPr="0055308B">
        <w:rPr>
          <w:rStyle w:val="Heading2Char"/>
          <w:rFonts w:ascii="Times New Roman" w:hAnsi="Times New Roman" w:cs="Times New Roman"/>
          <w:sz w:val="24"/>
          <w:szCs w:val="24"/>
        </w:rPr>
        <w:t xml:space="preserve">1.2 </w:t>
      </w:r>
      <w:r w:rsidR="004F517F" w:rsidRPr="0055308B">
        <w:rPr>
          <w:rStyle w:val="Heading2Char"/>
          <w:rFonts w:ascii="Times New Roman" w:hAnsi="Times New Roman" w:cs="Times New Roman"/>
          <w:sz w:val="24"/>
          <w:szCs w:val="24"/>
        </w:rPr>
        <w:t>Objective</w:t>
      </w:r>
      <w:r w:rsidR="003D1165" w:rsidRPr="0055308B">
        <w:rPr>
          <w:rStyle w:val="Heading2Char"/>
          <w:rFonts w:ascii="Times New Roman" w:hAnsi="Times New Roman" w:cs="Times New Roman"/>
          <w:sz w:val="24"/>
          <w:szCs w:val="24"/>
        </w:rPr>
        <w:t xml:space="preserve"> of the report</w:t>
      </w:r>
      <w:bookmarkEnd w:id="2"/>
      <w:r w:rsidR="003D1165" w:rsidRPr="0055308B">
        <w:rPr>
          <w:rFonts w:ascii="Times New Roman" w:hAnsi="Times New Roman" w:cs="Times New Roman"/>
          <w:sz w:val="24"/>
          <w:szCs w:val="24"/>
        </w:rPr>
        <w:t>:</w:t>
      </w:r>
    </w:p>
    <w:p w:rsidR="00030F7A" w:rsidRPr="0055308B" w:rsidRDefault="00030F7A"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The </w:t>
      </w:r>
      <w:r w:rsidR="004F517F" w:rsidRPr="0055308B">
        <w:rPr>
          <w:rFonts w:ascii="Times New Roman" w:hAnsi="Times New Roman" w:cs="Times New Roman"/>
          <w:sz w:val="24"/>
          <w:szCs w:val="24"/>
        </w:rPr>
        <w:t>objective</w:t>
      </w:r>
      <w:r w:rsidRPr="0055308B">
        <w:rPr>
          <w:rFonts w:ascii="Times New Roman" w:hAnsi="Times New Roman" w:cs="Times New Roman"/>
          <w:sz w:val="24"/>
          <w:szCs w:val="24"/>
        </w:rPr>
        <w:t xml:space="preserve"> of this report can be separated into two segments, for example, overall objective and specific objective. These two portions are </w:t>
      </w:r>
      <w:r w:rsidR="0003288E" w:rsidRPr="0055308B">
        <w:rPr>
          <w:rFonts w:ascii="Times New Roman" w:hAnsi="Times New Roman" w:cs="Times New Roman"/>
          <w:sz w:val="24"/>
          <w:szCs w:val="24"/>
        </w:rPr>
        <w:t>described</w:t>
      </w:r>
      <w:r w:rsidRPr="0055308B">
        <w:rPr>
          <w:rFonts w:ascii="Times New Roman" w:hAnsi="Times New Roman" w:cs="Times New Roman"/>
          <w:sz w:val="24"/>
          <w:szCs w:val="24"/>
        </w:rPr>
        <w:t xml:space="preserve"> below.</w:t>
      </w:r>
    </w:p>
    <w:p w:rsidR="00030F7A" w:rsidRPr="0055308B" w:rsidRDefault="00030F7A" w:rsidP="0055308B">
      <w:pPr>
        <w:pStyle w:val="ListParagraph"/>
        <w:numPr>
          <w:ilvl w:val="2"/>
          <w:numId w:val="1"/>
        </w:numPr>
        <w:spacing w:line="360" w:lineRule="auto"/>
        <w:jc w:val="both"/>
        <w:rPr>
          <w:rFonts w:ascii="Times New Roman" w:hAnsi="Times New Roman" w:cs="Times New Roman"/>
          <w:sz w:val="24"/>
          <w:szCs w:val="24"/>
        </w:rPr>
      </w:pPr>
      <w:bookmarkStart w:id="3" w:name="_Toc43894853"/>
      <w:r w:rsidRPr="0055308B">
        <w:rPr>
          <w:rStyle w:val="Heading3Char"/>
          <w:rFonts w:eastAsiaTheme="minorEastAsia"/>
          <w:sz w:val="24"/>
          <w:szCs w:val="24"/>
        </w:rPr>
        <w:t>Overall objective</w:t>
      </w:r>
      <w:bookmarkEnd w:id="3"/>
      <w:r w:rsidRPr="0055308B">
        <w:rPr>
          <w:rFonts w:ascii="Times New Roman" w:hAnsi="Times New Roman" w:cs="Times New Roman"/>
          <w:sz w:val="24"/>
          <w:szCs w:val="24"/>
        </w:rPr>
        <w:t>:</w:t>
      </w:r>
    </w:p>
    <w:p w:rsidR="00030F7A" w:rsidRPr="0055308B" w:rsidRDefault="00030F7A"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The overall objectives of the internship report about the small and medium enterprise banking in Bangladesh.</w:t>
      </w:r>
    </w:p>
    <w:p w:rsidR="00030F7A" w:rsidRPr="0055308B" w:rsidRDefault="00030F7A" w:rsidP="0055308B">
      <w:pPr>
        <w:pStyle w:val="ListParagraph"/>
        <w:numPr>
          <w:ilvl w:val="2"/>
          <w:numId w:val="1"/>
        </w:numPr>
        <w:spacing w:line="360" w:lineRule="auto"/>
        <w:jc w:val="both"/>
        <w:rPr>
          <w:rFonts w:ascii="Times New Roman" w:hAnsi="Times New Roman" w:cs="Times New Roman"/>
          <w:sz w:val="24"/>
          <w:szCs w:val="24"/>
        </w:rPr>
      </w:pPr>
      <w:bookmarkStart w:id="4" w:name="_Toc43894854"/>
      <w:r w:rsidRPr="0055308B">
        <w:rPr>
          <w:rStyle w:val="Heading3Char"/>
          <w:rFonts w:eastAsiaTheme="minorEastAsia"/>
          <w:sz w:val="24"/>
          <w:szCs w:val="24"/>
        </w:rPr>
        <w:t>Specific objective</w:t>
      </w:r>
      <w:bookmarkEnd w:id="4"/>
      <w:r w:rsidRPr="0055308B">
        <w:rPr>
          <w:rFonts w:ascii="Times New Roman" w:hAnsi="Times New Roman" w:cs="Times New Roman"/>
          <w:sz w:val="24"/>
          <w:szCs w:val="24"/>
        </w:rPr>
        <w:t>:</w:t>
      </w:r>
    </w:p>
    <w:p w:rsidR="0003288E" w:rsidRPr="0055308B" w:rsidRDefault="0003288E" w:rsidP="0055308B">
      <w:pPr>
        <w:pStyle w:val="Default"/>
        <w:numPr>
          <w:ilvl w:val="0"/>
          <w:numId w:val="18"/>
        </w:numPr>
        <w:spacing w:line="360" w:lineRule="auto"/>
        <w:jc w:val="both"/>
      </w:pPr>
      <w:r w:rsidRPr="0055308B">
        <w:t xml:space="preserve">To know about the general information about the finance company </w:t>
      </w:r>
    </w:p>
    <w:p w:rsidR="00030F7A" w:rsidRPr="0055308B" w:rsidRDefault="0003288E" w:rsidP="0055308B">
      <w:pPr>
        <w:pStyle w:val="Default"/>
        <w:numPr>
          <w:ilvl w:val="0"/>
          <w:numId w:val="18"/>
        </w:numPr>
        <w:spacing w:line="360" w:lineRule="auto"/>
        <w:jc w:val="both"/>
      </w:pPr>
      <w:r w:rsidRPr="0055308B">
        <w:t xml:space="preserve">To know about the products of the company. </w:t>
      </w:r>
    </w:p>
    <w:p w:rsidR="00D37A65" w:rsidRPr="0055308B" w:rsidRDefault="0003288E" w:rsidP="0055308B">
      <w:pPr>
        <w:pStyle w:val="Default"/>
        <w:numPr>
          <w:ilvl w:val="0"/>
          <w:numId w:val="18"/>
        </w:numPr>
        <w:spacing w:line="360" w:lineRule="auto"/>
        <w:jc w:val="both"/>
      </w:pPr>
      <w:r w:rsidRPr="0055308B">
        <w:t xml:space="preserve">To know the finance procedure </w:t>
      </w:r>
    </w:p>
    <w:p w:rsidR="0003288E" w:rsidRPr="0055308B" w:rsidRDefault="0003288E" w:rsidP="0055308B">
      <w:pPr>
        <w:pStyle w:val="Default"/>
        <w:numPr>
          <w:ilvl w:val="0"/>
          <w:numId w:val="18"/>
        </w:numPr>
        <w:spacing w:line="360" w:lineRule="auto"/>
        <w:jc w:val="both"/>
      </w:pPr>
      <w:r w:rsidRPr="0055308B">
        <w:t xml:space="preserve">To know the Company’s financial condition </w:t>
      </w:r>
    </w:p>
    <w:p w:rsidR="0003288E" w:rsidRPr="0055308B" w:rsidRDefault="0003288E" w:rsidP="0055308B">
      <w:pPr>
        <w:pStyle w:val="Default"/>
        <w:numPr>
          <w:ilvl w:val="0"/>
          <w:numId w:val="18"/>
        </w:numPr>
        <w:spacing w:line="360" w:lineRule="auto"/>
        <w:jc w:val="both"/>
      </w:pPr>
      <w:r w:rsidRPr="0055308B">
        <w:t xml:space="preserve">To learn how to make a feasible report. </w:t>
      </w:r>
    </w:p>
    <w:p w:rsidR="007B14AC" w:rsidRPr="0055308B" w:rsidRDefault="0003288E" w:rsidP="0055308B">
      <w:pPr>
        <w:pStyle w:val="Default"/>
        <w:numPr>
          <w:ilvl w:val="0"/>
          <w:numId w:val="18"/>
        </w:numPr>
        <w:spacing w:line="360" w:lineRule="auto"/>
        <w:jc w:val="both"/>
      </w:pPr>
      <w:r w:rsidRPr="0055308B">
        <w:t xml:space="preserve">To explore some of the recent issues in finance company in Bangladesh </w:t>
      </w:r>
    </w:p>
    <w:p w:rsidR="00317DF3" w:rsidRPr="0055308B" w:rsidRDefault="00317DF3" w:rsidP="0055308B">
      <w:pPr>
        <w:pStyle w:val="Default"/>
        <w:spacing w:line="360" w:lineRule="auto"/>
        <w:ind w:left="720"/>
        <w:jc w:val="both"/>
      </w:pPr>
    </w:p>
    <w:p w:rsidR="00D37A65" w:rsidRPr="0055308B" w:rsidRDefault="00172469" w:rsidP="0055308B">
      <w:pPr>
        <w:pStyle w:val="ListParagraph"/>
        <w:numPr>
          <w:ilvl w:val="1"/>
          <w:numId w:val="1"/>
        </w:numPr>
        <w:spacing w:line="360" w:lineRule="auto"/>
        <w:jc w:val="both"/>
        <w:rPr>
          <w:rFonts w:ascii="Times New Roman" w:hAnsi="Times New Roman" w:cs="Times New Roman"/>
          <w:sz w:val="24"/>
          <w:szCs w:val="24"/>
        </w:rPr>
      </w:pPr>
      <w:bookmarkStart w:id="5" w:name="_Toc43894855"/>
      <w:r w:rsidRPr="0055308B">
        <w:rPr>
          <w:rStyle w:val="Heading2Char"/>
          <w:rFonts w:ascii="Times New Roman" w:hAnsi="Times New Roman" w:cs="Times New Roman"/>
          <w:sz w:val="24"/>
          <w:szCs w:val="24"/>
        </w:rPr>
        <w:t>Methodology</w:t>
      </w:r>
      <w:bookmarkEnd w:id="5"/>
      <w:r w:rsidR="00D37A65" w:rsidRPr="0055308B">
        <w:rPr>
          <w:rFonts w:ascii="Times New Roman" w:hAnsi="Times New Roman" w:cs="Times New Roman"/>
          <w:sz w:val="24"/>
          <w:szCs w:val="24"/>
        </w:rPr>
        <w:t>:</w:t>
      </w:r>
    </w:p>
    <w:p w:rsidR="00D37A65" w:rsidRPr="0055308B" w:rsidRDefault="00D37A65" w:rsidP="0055308B">
      <w:pPr>
        <w:pStyle w:val="ListParagraph"/>
        <w:spacing w:line="360" w:lineRule="auto"/>
        <w:ind w:left="360"/>
        <w:jc w:val="both"/>
        <w:rPr>
          <w:rFonts w:ascii="Times New Roman" w:hAnsi="Times New Roman" w:cs="Times New Roman"/>
          <w:sz w:val="24"/>
          <w:szCs w:val="24"/>
        </w:rPr>
      </w:pPr>
      <w:r w:rsidRPr="0055308B">
        <w:rPr>
          <w:rFonts w:ascii="Times New Roman" w:hAnsi="Times New Roman" w:cs="Times New Roman"/>
          <w:sz w:val="24"/>
          <w:szCs w:val="24"/>
        </w:rPr>
        <w:t>There are two source of resources primary and secondary are given below.</w:t>
      </w:r>
    </w:p>
    <w:p w:rsidR="00172469" w:rsidRPr="0055308B" w:rsidRDefault="00D37A65" w:rsidP="0055308B">
      <w:pPr>
        <w:pStyle w:val="ListParagraph"/>
        <w:numPr>
          <w:ilvl w:val="2"/>
          <w:numId w:val="1"/>
        </w:numPr>
        <w:spacing w:line="360" w:lineRule="auto"/>
        <w:jc w:val="both"/>
        <w:rPr>
          <w:rFonts w:ascii="Times New Roman" w:hAnsi="Times New Roman" w:cs="Times New Roman"/>
          <w:sz w:val="24"/>
          <w:szCs w:val="24"/>
        </w:rPr>
      </w:pPr>
      <w:bookmarkStart w:id="6" w:name="_Toc43894856"/>
      <w:r w:rsidRPr="0055308B">
        <w:rPr>
          <w:rStyle w:val="Heading3Char"/>
          <w:rFonts w:eastAsiaTheme="minorEastAsia"/>
          <w:sz w:val="24"/>
          <w:szCs w:val="24"/>
        </w:rPr>
        <w:lastRenderedPageBreak/>
        <w:t>Primary</w:t>
      </w:r>
      <w:bookmarkEnd w:id="6"/>
      <w:r w:rsidRPr="0055308B">
        <w:rPr>
          <w:rFonts w:ascii="Times New Roman" w:hAnsi="Times New Roman" w:cs="Times New Roman"/>
          <w:sz w:val="24"/>
          <w:szCs w:val="24"/>
        </w:rPr>
        <w:t xml:space="preserve">: </w:t>
      </w:r>
      <w:r w:rsidR="00172469" w:rsidRPr="0055308B">
        <w:rPr>
          <w:rFonts w:ascii="Times New Roman" w:hAnsi="Times New Roman" w:cs="Times New Roman"/>
          <w:sz w:val="24"/>
          <w:szCs w:val="24"/>
        </w:rPr>
        <w:t xml:space="preserve">Primary information can be gathered from various </w:t>
      </w:r>
      <w:r w:rsidR="00317DF3" w:rsidRPr="0055308B">
        <w:rPr>
          <w:rFonts w:ascii="Times New Roman" w:hAnsi="Times New Roman" w:cs="Times New Roman"/>
          <w:sz w:val="24"/>
          <w:szCs w:val="24"/>
        </w:rPr>
        <w:t>sources</w:t>
      </w:r>
      <w:r w:rsidR="00172469" w:rsidRPr="0055308B">
        <w:rPr>
          <w:rFonts w:ascii="Times New Roman" w:hAnsi="Times New Roman" w:cs="Times New Roman"/>
          <w:sz w:val="24"/>
          <w:szCs w:val="24"/>
        </w:rPr>
        <w:t xml:space="preserve">. The </w:t>
      </w:r>
      <w:r w:rsidR="00D11CF9" w:rsidRPr="0055308B">
        <w:rPr>
          <w:rFonts w:ascii="Times New Roman" w:hAnsi="Times New Roman" w:cs="Times New Roman"/>
          <w:sz w:val="24"/>
          <w:szCs w:val="24"/>
        </w:rPr>
        <w:t>method</w:t>
      </w:r>
      <w:r w:rsidR="00172469" w:rsidRPr="0055308B">
        <w:rPr>
          <w:rFonts w:ascii="Times New Roman" w:hAnsi="Times New Roman" w:cs="Times New Roman"/>
          <w:sz w:val="24"/>
          <w:szCs w:val="24"/>
        </w:rPr>
        <w:t xml:space="preserve"> that are </w:t>
      </w:r>
      <w:r w:rsidR="0086748F" w:rsidRPr="0055308B">
        <w:rPr>
          <w:rFonts w:ascii="Times New Roman" w:hAnsi="Times New Roman" w:cs="Times New Roman"/>
          <w:sz w:val="24"/>
          <w:szCs w:val="24"/>
        </w:rPr>
        <w:t>use to</w:t>
      </w:r>
      <w:r w:rsidR="00172469" w:rsidRPr="0055308B">
        <w:rPr>
          <w:rFonts w:ascii="Times New Roman" w:hAnsi="Times New Roman" w:cs="Times New Roman"/>
          <w:sz w:val="24"/>
          <w:szCs w:val="24"/>
        </w:rPr>
        <w:t xml:space="preserve"> </w:t>
      </w:r>
      <w:r w:rsidR="00D11CF9" w:rsidRPr="0055308B">
        <w:rPr>
          <w:rFonts w:ascii="Times New Roman" w:hAnsi="Times New Roman" w:cs="Times New Roman"/>
          <w:sz w:val="24"/>
          <w:szCs w:val="24"/>
        </w:rPr>
        <w:t>collect</w:t>
      </w:r>
      <w:r w:rsidR="00172469" w:rsidRPr="0055308B">
        <w:rPr>
          <w:rFonts w:ascii="Times New Roman" w:hAnsi="Times New Roman" w:cs="Times New Roman"/>
          <w:sz w:val="24"/>
          <w:szCs w:val="24"/>
        </w:rPr>
        <w:t xml:space="preserve"> primary </w:t>
      </w:r>
      <w:r w:rsidR="00D11CF9" w:rsidRPr="0055308B">
        <w:rPr>
          <w:rFonts w:ascii="Times New Roman" w:hAnsi="Times New Roman" w:cs="Times New Roman"/>
          <w:sz w:val="24"/>
          <w:szCs w:val="24"/>
        </w:rPr>
        <w:t xml:space="preserve">data </w:t>
      </w:r>
      <w:r w:rsidR="00172469" w:rsidRPr="0055308B">
        <w:rPr>
          <w:rFonts w:ascii="Times New Roman" w:hAnsi="Times New Roman" w:cs="Times New Roman"/>
          <w:sz w:val="24"/>
          <w:szCs w:val="24"/>
        </w:rPr>
        <w:t xml:space="preserve">in my report are below </w:t>
      </w:r>
    </w:p>
    <w:p w:rsidR="00172469" w:rsidRPr="0055308B" w:rsidRDefault="00172469" w:rsidP="0055308B">
      <w:pPr>
        <w:pStyle w:val="ListParagraph"/>
        <w:numPr>
          <w:ilvl w:val="0"/>
          <w:numId w:val="2"/>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Conversation with separate </w:t>
      </w:r>
      <w:r w:rsidR="00317DF3" w:rsidRPr="0055308B">
        <w:rPr>
          <w:rFonts w:ascii="Times New Roman" w:hAnsi="Times New Roman" w:cs="Times New Roman"/>
          <w:sz w:val="24"/>
          <w:szCs w:val="24"/>
        </w:rPr>
        <w:t>employee</w:t>
      </w:r>
      <w:r w:rsidRPr="0055308B">
        <w:rPr>
          <w:rFonts w:ascii="Times New Roman" w:hAnsi="Times New Roman" w:cs="Times New Roman"/>
          <w:sz w:val="24"/>
          <w:szCs w:val="24"/>
        </w:rPr>
        <w:t xml:space="preserve"> of United finance Ltd. </w:t>
      </w:r>
    </w:p>
    <w:p w:rsidR="00172469" w:rsidRPr="0055308B" w:rsidRDefault="00172469" w:rsidP="0055308B">
      <w:pPr>
        <w:pStyle w:val="ListParagraph"/>
        <w:numPr>
          <w:ilvl w:val="0"/>
          <w:numId w:val="2"/>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Discussion with the </w:t>
      </w:r>
      <w:r w:rsidR="00317DF3" w:rsidRPr="0055308B">
        <w:rPr>
          <w:rFonts w:ascii="Times New Roman" w:hAnsi="Times New Roman" w:cs="Times New Roman"/>
          <w:sz w:val="24"/>
          <w:szCs w:val="24"/>
        </w:rPr>
        <w:t>supervisor</w:t>
      </w:r>
      <w:r w:rsidRPr="0055308B">
        <w:rPr>
          <w:rFonts w:ascii="Times New Roman" w:hAnsi="Times New Roman" w:cs="Times New Roman"/>
          <w:sz w:val="24"/>
          <w:szCs w:val="24"/>
        </w:rPr>
        <w:t>.</w:t>
      </w:r>
    </w:p>
    <w:p w:rsidR="00317DF3" w:rsidRPr="0055308B" w:rsidRDefault="00317DF3" w:rsidP="0055308B">
      <w:pPr>
        <w:pStyle w:val="ListParagraph"/>
        <w:numPr>
          <w:ilvl w:val="0"/>
          <w:numId w:val="2"/>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Other Expert</w:t>
      </w:r>
    </w:p>
    <w:p w:rsidR="0086748F" w:rsidRPr="0055308B" w:rsidRDefault="00172469" w:rsidP="0055308B">
      <w:pPr>
        <w:pStyle w:val="ListParagraph"/>
        <w:numPr>
          <w:ilvl w:val="2"/>
          <w:numId w:val="1"/>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1.3.2 </w:t>
      </w:r>
      <w:r w:rsidRPr="0055308B">
        <w:rPr>
          <w:rStyle w:val="Heading3Char"/>
          <w:rFonts w:eastAsiaTheme="minorEastAsia"/>
          <w:sz w:val="24"/>
          <w:szCs w:val="24"/>
        </w:rPr>
        <w:t>Secondary</w:t>
      </w:r>
      <w:r w:rsidRPr="0055308B">
        <w:rPr>
          <w:rFonts w:ascii="Times New Roman" w:hAnsi="Times New Roman" w:cs="Times New Roman"/>
          <w:sz w:val="24"/>
          <w:szCs w:val="24"/>
        </w:rPr>
        <w:t xml:space="preserve">: </w:t>
      </w:r>
      <w:r w:rsidR="00AC3A94" w:rsidRPr="0055308B">
        <w:rPr>
          <w:rFonts w:ascii="Times New Roman" w:hAnsi="Times New Roman" w:cs="Times New Roman"/>
          <w:sz w:val="24"/>
          <w:szCs w:val="24"/>
        </w:rPr>
        <w:t xml:space="preserve">Secondary data is one kind of quantitative data that has </w:t>
      </w:r>
      <w:r w:rsidR="00D11CF9" w:rsidRPr="0055308B">
        <w:rPr>
          <w:rFonts w:ascii="Times New Roman" w:hAnsi="Times New Roman" w:cs="Times New Roman"/>
          <w:sz w:val="24"/>
          <w:szCs w:val="24"/>
        </w:rPr>
        <w:t>been</w:t>
      </w:r>
      <w:r w:rsidR="00AC3A94" w:rsidRPr="0055308B">
        <w:rPr>
          <w:rFonts w:ascii="Times New Roman" w:hAnsi="Times New Roman" w:cs="Times New Roman"/>
          <w:sz w:val="24"/>
          <w:szCs w:val="24"/>
        </w:rPr>
        <w:t xml:space="preserve"> </w:t>
      </w:r>
      <w:r w:rsidR="00D11CF9" w:rsidRPr="0055308B">
        <w:rPr>
          <w:rFonts w:ascii="Times New Roman" w:hAnsi="Times New Roman" w:cs="Times New Roman"/>
          <w:sz w:val="24"/>
          <w:szCs w:val="24"/>
        </w:rPr>
        <w:t>already</w:t>
      </w:r>
      <w:r w:rsidR="00AC3A94" w:rsidRPr="0055308B">
        <w:rPr>
          <w:rFonts w:ascii="Times New Roman" w:hAnsi="Times New Roman" w:cs="Times New Roman"/>
          <w:sz w:val="24"/>
          <w:szCs w:val="24"/>
        </w:rPr>
        <w:t xml:space="preserve"> </w:t>
      </w:r>
      <w:r w:rsidR="00D11CF9" w:rsidRPr="0055308B">
        <w:rPr>
          <w:rFonts w:ascii="Times New Roman" w:hAnsi="Times New Roman" w:cs="Times New Roman"/>
          <w:sz w:val="24"/>
          <w:szCs w:val="24"/>
        </w:rPr>
        <w:t>collected</w:t>
      </w:r>
      <w:r w:rsidR="00AC3A94" w:rsidRPr="0055308B">
        <w:rPr>
          <w:rFonts w:ascii="Times New Roman" w:hAnsi="Times New Roman" w:cs="Times New Roman"/>
          <w:sz w:val="24"/>
          <w:szCs w:val="24"/>
        </w:rPr>
        <w:t xml:space="preserve"> by someone else for </w:t>
      </w:r>
      <w:r w:rsidR="00D11CF9" w:rsidRPr="0055308B">
        <w:rPr>
          <w:rFonts w:ascii="Times New Roman" w:hAnsi="Times New Roman" w:cs="Times New Roman"/>
          <w:sz w:val="24"/>
          <w:szCs w:val="24"/>
        </w:rPr>
        <w:t>purpose</w:t>
      </w:r>
      <w:r w:rsidR="00297BEA" w:rsidRPr="0055308B">
        <w:rPr>
          <w:rFonts w:ascii="Times New Roman" w:hAnsi="Times New Roman" w:cs="Times New Roman"/>
          <w:sz w:val="24"/>
          <w:szCs w:val="24"/>
        </w:rPr>
        <w:t xml:space="preserve">. </w:t>
      </w:r>
      <w:r w:rsidR="0086748F" w:rsidRPr="0055308B">
        <w:rPr>
          <w:rFonts w:ascii="Times New Roman" w:hAnsi="Times New Roman" w:cs="Times New Roman"/>
          <w:sz w:val="24"/>
          <w:szCs w:val="24"/>
        </w:rPr>
        <w:t xml:space="preserve">The method that are use to collect secondary data in my report are below </w:t>
      </w:r>
    </w:p>
    <w:p w:rsidR="00297BEA" w:rsidRPr="0055308B" w:rsidRDefault="00297BEA" w:rsidP="0055308B">
      <w:pPr>
        <w:spacing w:line="360" w:lineRule="auto"/>
        <w:ind w:firstLine="720"/>
        <w:jc w:val="both"/>
        <w:rPr>
          <w:rFonts w:ascii="Times New Roman" w:hAnsi="Times New Roman" w:cs="Times New Roman"/>
          <w:sz w:val="24"/>
          <w:szCs w:val="24"/>
        </w:rPr>
      </w:pPr>
      <w:r w:rsidRPr="0055308B">
        <w:rPr>
          <w:rFonts w:ascii="Times New Roman" w:hAnsi="Times New Roman" w:cs="Times New Roman"/>
          <w:sz w:val="24"/>
          <w:szCs w:val="24"/>
        </w:rPr>
        <w:t xml:space="preserve">1. Yearly report of </w:t>
      </w:r>
      <w:r w:rsidR="00D11CF9" w:rsidRPr="0055308B">
        <w:rPr>
          <w:rFonts w:ascii="Times New Roman" w:hAnsi="Times New Roman" w:cs="Times New Roman"/>
          <w:sz w:val="24"/>
          <w:szCs w:val="24"/>
        </w:rPr>
        <w:t>United Finance</w:t>
      </w:r>
      <w:r w:rsidRPr="0055308B">
        <w:rPr>
          <w:rFonts w:ascii="Times New Roman" w:hAnsi="Times New Roman" w:cs="Times New Roman"/>
          <w:sz w:val="24"/>
          <w:szCs w:val="24"/>
        </w:rPr>
        <w:t xml:space="preserve"> Ltd </w:t>
      </w:r>
    </w:p>
    <w:p w:rsidR="00297BEA" w:rsidRPr="0055308B" w:rsidRDefault="00D11CF9" w:rsidP="0055308B">
      <w:pPr>
        <w:spacing w:line="360" w:lineRule="auto"/>
        <w:ind w:firstLine="720"/>
        <w:jc w:val="both"/>
        <w:rPr>
          <w:rFonts w:ascii="Times New Roman" w:hAnsi="Times New Roman" w:cs="Times New Roman"/>
          <w:sz w:val="24"/>
          <w:szCs w:val="24"/>
        </w:rPr>
      </w:pPr>
      <w:r w:rsidRPr="0055308B">
        <w:rPr>
          <w:rFonts w:ascii="Times New Roman" w:hAnsi="Times New Roman" w:cs="Times New Roman"/>
          <w:sz w:val="24"/>
          <w:szCs w:val="24"/>
        </w:rPr>
        <w:t>2. W</w:t>
      </w:r>
      <w:r w:rsidR="00297BEA" w:rsidRPr="0055308B">
        <w:rPr>
          <w:rFonts w:ascii="Times New Roman" w:hAnsi="Times New Roman" w:cs="Times New Roman"/>
          <w:sz w:val="24"/>
          <w:szCs w:val="24"/>
        </w:rPr>
        <w:t xml:space="preserve">eb site: www.unitedfinance.com.bd </w:t>
      </w:r>
    </w:p>
    <w:p w:rsidR="00297BEA" w:rsidRPr="0055308B" w:rsidRDefault="0086748F" w:rsidP="0055308B">
      <w:pPr>
        <w:spacing w:line="360" w:lineRule="auto"/>
        <w:ind w:firstLine="720"/>
        <w:jc w:val="both"/>
        <w:rPr>
          <w:rFonts w:ascii="Times New Roman" w:hAnsi="Times New Roman" w:cs="Times New Roman"/>
          <w:sz w:val="24"/>
          <w:szCs w:val="24"/>
        </w:rPr>
      </w:pPr>
      <w:r w:rsidRPr="0055308B">
        <w:rPr>
          <w:rFonts w:ascii="Times New Roman" w:hAnsi="Times New Roman" w:cs="Times New Roman"/>
          <w:sz w:val="24"/>
          <w:szCs w:val="24"/>
        </w:rPr>
        <w:t xml:space="preserve">3. Previous </w:t>
      </w:r>
      <w:r w:rsidR="00297BEA" w:rsidRPr="0055308B">
        <w:rPr>
          <w:rFonts w:ascii="Times New Roman" w:hAnsi="Times New Roman" w:cs="Times New Roman"/>
          <w:sz w:val="24"/>
          <w:szCs w:val="24"/>
        </w:rPr>
        <w:t xml:space="preserve">report </w:t>
      </w:r>
    </w:p>
    <w:p w:rsidR="00297BEA" w:rsidRPr="0055308B" w:rsidRDefault="00297BEA" w:rsidP="0055308B">
      <w:pPr>
        <w:spacing w:line="360" w:lineRule="auto"/>
        <w:ind w:firstLine="720"/>
        <w:jc w:val="both"/>
        <w:rPr>
          <w:rFonts w:ascii="Times New Roman" w:hAnsi="Times New Roman" w:cs="Times New Roman"/>
          <w:sz w:val="24"/>
          <w:szCs w:val="24"/>
        </w:rPr>
      </w:pPr>
      <w:r w:rsidRPr="0055308B">
        <w:rPr>
          <w:rFonts w:ascii="Times New Roman" w:hAnsi="Times New Roman" w:cs="Times New Roman"/>
          <w:sz w:val="24"/>
          <w:szCs w:val="24"/>
        </w:rPr>
        <w:t xml:space="preserve">4. Information </w:t>
      </w:r>
      <w:r w:rsidR="00261783" w:rsidRPr="0055308B">
        <w:rPr>
          <w:rFonts w:ascii="Times New Roman" w:hAnsi="Times New Roman" w:cs="Times New Roman"/>
          <w:sz w:val="24"/>
          <w:szCs w:val="24"/>
        </w:rPr>
        <w:t>collected</w:t>
      </w:r>
      <w:r w:rsidRPr="0055308B">
        <w:rPr>
          <w:rFonts w:ascii="Times New Roman" w:hAnsi="Times New Roman" w:cs="Times New Roman"/>
          <w:sz w:val="24"/>
          <w:szCs w:val="24"/>
        </w:rPr>
        <w:t xml:space="preserve"> </w:t>
      </w:r>
      <w:r w:rsidR="0086748F" w:rsidRPr="0055308B">
        <w:rPr>
          <w:rFonts w:ascii="Times New Roman" w:hAnsi="Times New Roman" w:cs="Times New Roman"/>
          <w:sz w:val="24"/>
          <w:szCs w:val="24"/>
        </w:rPr>
        <w:t>in other web</w:t>
      </w:r>
      <w:r w:rsidRPr="0055308B">
        <w:rPr>
          <w:rFonts w:ascii="Times New Roman" w:hAnsi="Times New Roman" w:cs="Times New Roman"/>
          <w:sz w:val="24"/>
          <w:szCs w:val="24"/>
        </w:rPr>
        <w:t xml:space="preserve"> sites.</w:t>
      </w:r>
    </w:p>
    <w:p w:rsidR="009A4813" w:rsidRPr="0055308B" w:rsidRDefault="009A4813" w:rsidP="00741ECC">
      <w:pPr>
        <w:pStyle w:val="Heading2"/>
        <w:rPr>
          <w:rFonts w:ascii="Times New Roman" w:hAnsi="Times New Roman" w:cs="Times New Roman"/>
          <w:sz w:val="24"/>
          <w:szCs w:val="24"/>
        </w:rPr>
      </w:pPr>
      <w:bookmarkStart w:id="7" w:name="_Toc43894857"/>
      <w:r w:rsidRPr="0055308B">
        <w:rPr>
          <w:rFonts w:ascii="Times New Roman" w:hAnsi="Times New Roman" w:cs="Times New Roman"/>
          <w:sz w:val="24"/>
          <w:szCs w:val="24"/>
        </w:rPr>
        <w:t xml:space="preserve">1.4 </w:t>
      </w:r>
      <w:r w:rsidRPr="00741ECC">
        <w:t>Literature review</w:t>
      </w:r>
      <w:bookmarkEnd w:id="7"/>
    </w:p>
    <w:p w:rsidR="009A4813" w:rsidRPr="0055308B" w:rsidRDefault="009A4813" w:rsidP="0055308B">
      <w:pPr>
        <w:spacing w:line="360" w:lineRule="auto"/>
        <w:rPr>
          <w:rFonts w:ascii="Times New Roman" w:hAnsi="Times New Roman" w:cs="Times New Roman"/>
          <w:b/>
          <w:sz w:val="24"/>
          <w:szCs w:val="24"/>
        </w:rPr>
      </w:pPr>
      <w:r w:rsidRPr="0055308B">
        <w:rPr>
          <w:rFonts w:ascii="Times New Roman" w:hAnsi="Times New Roman" w:cs="Times New Roman"/>
          <w:b/>
          <w:sz w:val="24"/>
          <w:szCs w:val="24"/>
        </w:rPr>
        <w:t>Introduction</w:t>
      </w:r>
    </w:p>
    <w:p w:rsidR="009A4813" w:rsidRPr="0055308B" w:rsidRDefault="009A4813"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Research into small and medium sized enterprises (SMEs) has grown during the last decade. A huge majority of firms worldwide are SMEs, </w:t>
      </w:r>
      <w:r w:rsidRPr="0055308B">
        <w:rPr>
          <w:rStyle w:val="rcolor2"/>
          <w:rFonts w:ascii="Times New Roman" w:hAnsi="Times New Roman" w:cs="Times New Roman"/>
          <w:sz w:val="24"/>
          <w:szCs w:val="24"/>
        </w:rPr>
        <w:t xml:space="preserve">and that they </w:t>
      </w:r>
      <w:r w:rsidRPr="0055308B">
        <w:rPr>
          <w:rFonts w:ascii="Times New Roman" w:hAnsi="Times New Roman" w:cs="Times New Roman"/>
          <w:sz w:val="24"/>
          <w:szCs w:val="24"/>
        </w:rPr>
        <w:t xml:space="preserve">play </w:t>
      </w:r>
      <w:r w:rsidRPr="0055308B">
        <w:rPr>
          <w:rStyle w:val="rcolor3"/>
          <w:rFonts w:ascii="Times New Roman" w:hAnsi="Times New Roman" w:cs="Times New Roman"/>
          <w:sz w:val="24"/>
          <w:szCs w:val="24"/>
        </w:rPr>
        <w:t xml:space="preserve">a big </w:t>
      </w:r>
      <w:r w:rsidRPr="0055308B">
        <w:rPr>
          <w:rFonts w:ascii="Times New Roman" w:hAnsi="Times New Roman" w:cs="Times New Roman"/>
          <w:sz w:val="24"/>
          <w:szCs w:val="24"/>
        </w:rPr>
        <w:t xml:space="preserve">role </w:t>
      </w:r>
      <w:r w:rsidRPr="0055308B">
        <w:rPr>
          <w:rStyle w:val="rcolor4"/>
          <w:rFonts w:ascii="Times New Roman" w:hAnsi="Times New Roman" w:cs="Times New Roman"/>
          <w:sz w:val="24"/>
          <w:szCs w:val="24"/>
        </w:rPr>
        <w:t xml:space="preserve">within the </w:t>
      </w:r>
      <w:r w:rsidRPr="0055308B">
        <w:rPr>
          <w:rFonts w:ascii="Times New Roman" w:hAnsi="Times New Roman" w:cs="Times New Roman"/>
          <w:sz w:val="24"/>
          <w:szCs w:val="24"/>
        </w:rPr>
        <w:t xml:space="preserve">economy. Consequently, the performance of the SME sector is closely </w:t>
      </w:r>
      <w:r w:rsidRPr="0055308B">
        <w:rPr>
          <w:rStyle w:val="rcolor5"/>
          <w:rFonts w:ascii="Times New Roman" w:hAnsi="Times New Roman" w:cs="Times New Roman"/>
          <w:sz w:val="24"/>
          <w:szCs w:val="24"/>
        </w:rPr>
        <w:t xml:space="preserve">related to </w:t>
      </w:r>
      <w:r w:rsidRPr="0055308B">
        <w:rPr>
          <w:rFonts w:ascii="Times New Roman" w:hAnsi="Times New Roman" w:cs="Times New Roman"/>
          <w:sz w:val="24"/>
          <w:szCs w:val="24"/>
        </w:rPr>
        <w:t xml:space="preserve">the performance of </w:t>
      </w:r>
      <w:r w:rsidRPr="0055308B">
        <w:rPr>
          <w:rStyle w:val="rcolor6"/>
          <w:rFonts w:ascii="Times New Roman" w:hAnsi="Times New Roman" w:cs="Times New Roman"/>
          <w:sz w:val="24"/>
          <w:szCs w:val="24"/>
        </w:rPr>
        <w:t xml:space="preserve">the people. </w:t>
      </w:r>
      <w:r w:rsidRPr="0055308B">
        <w:rPr>
          <w:rFonts w:ascii="Times New Roman" w:hAnsi="Times New Roman" w:cs="Times New Roman"/>
          <w:sz w:val="24"/>
          <w:szCs w:val="24"/>
        </w:rPr>
        <w:t xml:space="preserve">SMEs account for a large proportion of the total establishments in various sectors in Bangladesh. We know that most of the study focuses on large company. Some large company getting success and other fail. In Bangladesh, despite </w:t>
      </w:r>
      <w:r w:rsidRPr="0055308B">
        <w:rPr>
          <w:rStyle w:val="rcolor1"/>
          <w:rFonts w:ascii="Times New Roman" w:hAnsi="Times New Roman" w:cs="Times New Roman"/>
          <w:sz w:val="24"/>
          <w:szCs w:val="24"/>
        </w:rPr>
        <w:t xml:space="preserve">the very fact </w:t>
      </w:r>
      <w:r w:rsidRPr="0055308B">
        <w:rPr>
          <w:rFonts w:ascii="Times New Roman" w:hAnsi="Times New Roman" w:cs="Times New Roman"/>
          <w:sz w:val="24"/>
          <w:szCs w:val="24"/>
        </w:rPr>
        <w:t xml:space="preserve">that some SMEs </w:t>
      </w:r>
      <w:r w:rsidRPr="0055308B">
        <w:rPr>
          <w:rStyle w:val="rcolor2"/>
          <w:rFonts w:ascii="Times New Roman" w:hAnsi="Times New Roman" w:cs="Times New Roman"/>
          <w:sz w:val="24"/>
          <w:szCs w:val="24"/>
        </w:rPr>
        <w:t xml:space="preserve">are </w:t>
      </w:r>
      <w:r w:rsidRPr="0055308B">
        <w:rPr>
          <w:rFonts w:ascii="Times New Roman" w:hAnsi="Times New Roman" w:cs="Times New Roman"/>
          <w:sz w:val="24"/>
          <w:szCs w:val="24"/>
        </w:rPr>
        <w:t xml:space="preserve">growing and are successful, some of others have been decline. What factors affect business success among SMEs? This study show that the impact of entrepreneur and characteristics of small and medium enterprise business success factor in Bangladesh. Previous studies </w:t>
      </w:r>
      <w:r w:rsidRPr="0055308B">
        <w:rPr>
          <w:rStyle w:val="rcolor3"/>
          <w:rFonts w:ascii="Times New Roman" w:hAnsi="Times New Roman" w:cs="Times New Roman"/>
          <w:sz w:val="24"/>
          <w:szCs w:val="24"/>
        </w:rPr>
        <w:t xml:space="preserve">handling </w:t>
      </w:r>
      <w:r w:rsidRPr="0055308B">
        <w:rPr>
          <w:rFonts w:ascii="Times New Roman" w:hAnsi="Times New Roman" w:cs="Times New Roman"/>
          <w:sz w:val="24"/>
          <w:szCs w:val="24"/>
        </w:rPr>
        <w:t xml:space="preserve">the conditions of successful business have focused on large companies </w:t>
      </w:r>
      <w:r w:rsidRPr="0055308B">
        <w:rPr>
          <w:rStyle w:val="rcolor4"/>
          <w:rFonts w:ascii="Times New Roman" w:hAnsi="Times New Roman" w:cs="Times New Roman"/>
          <w:sz w:val="24"/>
          <w:szCs w:val="24"/>
        </w:rPr>
        <w:t xml:space="preserve">instead of </w:t>
      </w:r>
      <w:r w:rsidRPr="0055308B">
        <w:rPr>
          <w:rFonts w:ascii="Times New Roman" w:hAnsi="Times New Roman" w:cs="Times New Roman"/>
          <w:sz w:val="24"/>
          <w:szCs w:val="24"/>
        </w:rPr>
        <w:t xml:space="preserve">SMEs. However, changes </w:t>
      </w:r>
      <w:r w:rsidRPr="0055308B">
        <w:rPr>
          <w:rStyle w:val="rcolor5"/>
          <w:rFonts w:ascii="Times New Roman" w:hAnsi="Times New Roman" w:cs="Times New Roman"/>
          <w:sz w:val="24"/>
          <w:szCs w:val="24"/>
        </w:rPr>
        <w:t xml:space="preserve">within the </w:t>
      </w:r>
      <w:r w:rsidRPr="0055308B">
        <w:rPr>
          <w:rFonts w:ascii="Times New Roman" w:hAnsi="Times New Roman" w:cs="Times New Roman"/>
          <w:sz w:val="24"/>
          <w:szCs w:val="24"/>
        </w:rPr>
        <w:t>environment cause more uncertainty in SMEs than in large companies.</w:t>
      </w:r>
    </w:p>
    <w:p w:rsidR="009A4813" w:rsidRPr="0055308B" w:rsidRDefault="009A4813"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The SME sector performance refers to the SME sector's success in the market. SMEs sector performance characterized the company’s ability. Every company's success relates to the achievements of the organization's goal and objective. Success is the key to every business. </w:t>
      </w:r>
      <w:r w:rsidRPr="0055308B">
        <w:rPr>
          <w:rFonts w:ascii="Times New Roman" w:hAnsi="Times New Roman" w:cs="Times New Roman"/>
          <w:sz w:val="24"/>
          <w:szCs w:val="24"/>
        </w:rPr>
        <w:lastRenderedPageBreak/>
        <w:t>Success and failure are often interpreted as measures of good management. The financial performances of the SMEs refer to business success. However, there's no universally accepted definition of success, and business success has been interpreted in some ways .There is a minimum of two important dimensions of success: 1) financial vs. other success; and 2) short- vs. long-term success. Success can be different forms, survival, profit; return on investment, sales growth, number of employed, happiness, reputation, and so on. In other words, successes are often seen to possess different meanings by different people.</w:t>
      </w:r>
    </w:p>
    <w:p w:rsidR="009A4813" w:rsidRPr="0055308B" w:rsidRDefault="009A4813" w:rsidP="0055308B">
      <w:pPr>
        <w:spacing w:line="360" w:lineRule="auto"/>
        <w:jc w:val="both"/>
        <w:rPr>
          <w:rFonts w:ascii="Times New Roman" w:hAnsi="Times New Roman" w:cs="Times New Roman"/>
          <w:b/>
          <w:sz w:val="24"/>
          <w:szCs w:val="24"/>
        </w:rPr>
      </w:pPr>
      <w:r w:rsidRPr="0055308B">
        <w:rPr>
          <w:rFonts w:ascii="Times New Roman" w:hAnsi="Times New Roman" w:cs="Times New Roman"/>
          <w:b/>
          <w:sz w:val="24"/>
          <w:szCs w:val="24"/>
        </w:rPr>
        <w:t>SMEs contribution in Bangladesh economy</w:t>
      </w:r>
    </w:p>
    <w:p w:rsidR="009A4813" w:rsidRPr="0055308B" w:rsidRDefault="009A4813"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BSCIC estimates suggest that there are currently more than 50000 small industries and cottage industries. </w:t>
      </w:r>
      <w:r w:rsidRPr="0055308B">
        <w:rPr>
          <w:rStyle w:val="rcolor4"/>
          <w:rFonts w:ascii="Times New Roman" w:hAnsi="Times New Roman" w:cs="Times New Roman"/>
          <w:sz w:val="24"/>
          <w:szCs w:val="24"/>
        </w:rPr>
        <w:t xml:space="preserve">The </w:t>
      </w:r>
      <w:r w:rsidRPr="0055308B">
        <w:rPr>
          <w:rFonts w:ascii="Times New Roman" w:hAnsi="Times New Roman" w:cs="Times New Roman"/>
          <w:sz w:val="24"/>
          <w:szCs w:val="24"/>
        </w:rPr>
        <w:t xml:space="preserve">recent private sector survey estimates the contribution of the micro, small, and medium enterprises is 20-25% of GDP. Planning commission surveys estimate those small cottage industries between 100,000 to 150,000. That variation of BSCIC and planning commission survey estimate of the number of SMEs might be due to at least two reasons (1) different definition of SMEs (2) different coverage of SMEs family. There is an urgent need to set of definition for SMEs by all government agencies to help formulation SMEs policies. </w:t>
      </w:r>
    </w:p>
    <w:p w:rsidR="009A4813" w:rsidRPr="0055308B" w:rsidRDefault="009A4813" w:rsidP="0055308B">
      <w:pPr>
        <w:spacing w:line="360" w:lineRule="auto"/>
        <w:jc w:val="both"/>
        <w:rPr>
          <w:rFonts w:ascii="Times New Roman" w:hAnsi="Times New Roman" w:cs="Times New Roman"/>
          <w:b/>
          <w:sz w:val="24"/>
          <w:szCs w:val="24"/>
        </w:rPr>
      </w:pPr>
      <w:r w:rsidRPr="0055308B">
        <w:rPr>
          <w:rFonts w:ascii="Times New Roman" w:hAnsi="Times New Roman" w:cs="Times New Roman"/>
          <w:b/>
          <w:sz w:val="24"/>
          <w:szCs w:val="24"/>
        </w:rPr>
        <w:t>Entrepreneur characteristic</w:t>
      </w:r>
    </w:p>
    <w:p w:rsidR="009A4813" w:rsidRPr="0055308B" w:rsidRDefault="009A4813"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Entrepreneur plays an important role in SMEs sector to ensure the business success. Entrepreneur refers to the individual characteristic, Demographic characteristic, personal traits, entrepreneur readiness. Several previous studies found that demographic characteristic such as age, gender, background, education, work experience, impact on the entrepreneurial intention.</w:t>
      </w:r>
    </w:p>
    <w:p w:rsidR="009A4813" w:rsidRPr="0055308B" w:rsidRDefault="009A4813"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Demographic characteristic</w:t>
      </w:r>
    </w:p>
    <w:p w:rsidR="009A4813" w:rsidRPr="0055308B" w:rsidRDefault="009A4813"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Studies found that 25 to 45 year’s age range were the most successful entrepreneurial active. Another study in India disclosed that successful entrepreneur were relatively younger in age. A study found that female entrepreneur less likely to be founder of new business than male. Another study found that male were generally higher entrepreneurial intention than female.</w:t>
      </w:r>
    </w:p>
    <w:p w:rsidR="009A4813" w:rsidRPr="0055308B" w:rsidRDefault="009A4813" w:rsidP="0055308B">
      <w:pPr>
        <w:spacing w:line="360" w:lineRule="auto"/>
        <w:jc w:val="both"/>
        <w:rPr>
          <w:rFonts w:ascii="Times New Roman" w:hAnsi="Times New Roman" w:cs="Times New Roman"/>
          <w:b/>
          <w:sz w:val="24"/>
          <w:szCs w:val="24"/>
        </w:rPr>
      </w:pPr>
      <w:r w:rsidRPr="0055308B">
        <w:rPr>
          <w:rFonts w:ascii="Times New Roman" w:hAnsi="Times New Roman" w:cs="Times New Roman"/>
          <w:b/>
          <w:sz w:val="24"/>
          <w:szCs w:val="24"/>
        </w:rPr>
        <w:t>Individual characteristic</w:t>
      </w:r>
    </w:p>
    <w:p w:rsidR="009A4813" w:rsidRPr="0055308B" w:rsidRDefault="009A4813"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lastRenderedPageBreak/>
        <w:t xml:space="preserve">Business success has been classified into three categories: the characteristic of the owner manager, environmental characteristic and firm. The individuals characteristic like that age, education, Industry knowledge, managerial experience and social skill of the manager/ owner. </w:t>
      </w:r>
    </w:p>
    <w:p w:rsidR="009A4813" w:rsidRPr="0055308B" w:rsidRDefault="009A4813" w:rsidP="0055308B">
      <w:pPr>
        <w:spacing w:line="360" w:lineRule="auto"/>
        <w:jc w:val="both"/>
        <w:rPr>
          <w:rFonts w:ascii="Times New Roman" w:hAnsi="Times New Roman" w:cs="Times New Roman"/>
          <w:b/>
          <w:sz w:val="24"/>
          <w:szCs w:val="24"/>
        </w:rPr>
      </w:pPr>
      <w:r w:rsidRPr="0055308B">
        <w:rPr>
          <w:rFonts w:ascii="Times New Roman" w:hAnsi="Times New Roman" w:cs="Times New Roman"/>
          <w:b/>
          <w:sz w:val="24"/>
          <w:szCs w:val="24"/>
        </w:rPr>
        <w:t>Development of Hypotheses</w:t>
      </w:r>
    </w:p>
    <w:p w:rsidR="009A4813" w:rsidRPr="0055308B" w:rsidRDefault="009A4813"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Based on the literature review the following hypotheses are given: </w:t>
      </w:r>
    </w:p>
    <w:p w:rsidR="009A4813" w:rsidRPr="0055308B" w:rsidRDefault="009A4813"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H1 Positive relationship between Entrepreneur characteristic and SMEs business success</w:t>
      </w:r>
    </w:p>
    <w:p w:rsidR="009A4813" w:rsidRPr="0055308B" w:rsidRDefault="009A4813"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H2 Positive relationship between characteristics of small and medium enterprise and SMEs business success</w:t>
      </w:r>
    </w:p>
    <w:p w:rsidR="009A4813" w:rsidRPr="0055308B" w:rsidRDefault="009A4813" w:rsidP="0055308B">
      <w:pPr>
        <w:spacing w:line="360" w:lineRule="auto"/>
        <w:jc w:val="both"/>
        <w:rPr>
          <w:rFonts w:ascii="Times New Roman" w:hAnsi="Times New Roman" w:cs="Times New Roman"/>
          <w:b/>
          <w:sz w:val="24"/>
          <w:szCs w:val="24"/>
        </w:rPr>
      </w:pPr>
      <w:r w:rsidRPr="0055308B">
        <w:rPr>
          <w:rFonts w:ascii="Times New Roman" w:hAnsi="Times New Roman" w:cs="Times New Roman"/>
          <w:b/>
          <w:sz w:val="24"/>
          <w:szCs w:val="24"/>
        </w:rPr>
        <w:t>Conclusion</w:t>
      </w:r>
    </w:p>
    <w:p w:rsidR="009A4813" w:rsidRPr="0055308B" w:rsidRDefault="009A4813"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The study finds out entrepreneur characteristic characteristics of small and medium enterprise business success factors in Bangladesh and also found entrepreneurs have a significant effect on the business success of Bangladesh. The SMEs business owners need to know their products and services, personally, he involved in business, should strict the business, define market clearly and pay attention to details. SMEs need to ensure a strong social network and government relation to achieve business success.  Successful business organization communicates with their customers, suppliers, workers. Business cooperation also enables the improvement of a small firm's strategic position enters the international market, reduces cost, and copes up with the new technologies.</w:t>
      </w:r>
    </w:p>
    <w:p w:rsidR="009A4813" w:rsidRPr="0055308B" w:rsidRDefault="009A4813" w:rsidP="0055308B">
      <w:pPr>
        <w:spacing w:line="360" w:lineRule="auto"/>
        <w:ind w:firstLine="720"/>
        <w:jc w:val="both"/>
        <w:rPr>
          <w:rFonts w:ascii="Times New Roman" w:hAnsi="Times New Roman" w:cs="Times New Roman"/>
          <w:sz w:val="24"/>
          <w:szCs w:val="24"/>
        </w:rPr>
      </w:pPr>
    </w:p>
    <w:p w:rsidR="00261783" w:rsidRPr="0055308B" w:rsidRDefault="009A4813" w:rsidP="0055308B">
      <w:pPr>
        <w:pStyle w:val="Default"/>
        <w:spacing w:line="360" w:lineRule="auto"/>
        <w:jc w:val="both"/>
      </w:pPr>
      <w:r w:rsidRPr="0055308B">
        <w:t>1.5</w:t>
      </w:r>
      <w:r w:rsidR="00297BEA" w:rsidRPr="0055308B">
        <w:t xml:space="preserve"> </w:t>
      </w:r>
      <w:r w:rsidR="00297BEA" w:rsidRPr="0055308B">
        <w:rPr>
          <w:rStyle w:val="Heading3Char"/>
          <w:rFonts w:eastAsiaTheme="minorEastAsia"/>
          <w:sz w:val="24"/>
          <w:szCs w:val="24"/>
        </w:rPr>
        <w:t>Scope of the report</w:t>
      </w:r>
      <w:r w:rsidR="00297BEA" w:rsidRPr="0055308B">
        <w:t xml:space="preserve">: </w:t>
      </w:r>
      <w:r w:rsidR="00261783" w:rsidRPr="0055308B">
        <w:t>By preparing this project paper based on the ‘"analysis of critical success factors in small and medium enterprise”</w:t>
      </w:r>
    </w:p>
    <w:p w:rsidR="00261783" w:rsidRPr="0055308B" w:rsidRDefault="00261783"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Which can give the way to get familiarize with the overall finance organization. It gives the real picture of finance system and procedure of Bangladesh. This report has limited information but i can assure that I have tried my best to describe every part of my job in this report. </w:t>
      </w:r>
    </w:p>
    <w:p w:rsidR="00927BCD" w:rsidRPr="0055308B" w:rsidRDefault="009A4813" w:rsidP="0055308B">
      <w:pPr>
        <w:pStyle w:val="Default"/>
        <w:spacing w:line="360" w:lineRule="auto"/>
        <w:jc w:val="both"/>
      </w:pPr>
      <w:bookmarkStart w:id="8" w:name="_Toc43894858"/>
      <w:r w:rsidRPr="0055308B">
        <w:rPr>
          <w:rStyle w:val="Heading3Char"/>
          <w:rFonts w:eastAsiaTheme="minorEastAsia"/>
          <w:sz w:val="24"/>
          <w:szCs w:val="24"/>
        </w:rPr>
        <w:t xml:space="preserve">1.6 </w:t>
      </w:r>
      <w:r w:rsidR="00927BCD" w:rsidRPr="0055308B">
        <w:rPr>
          <w:rStyle w:val="Heading3Char"/>
          <w:rFonts w:eastAsiaTheme="minorEastAsia"/>
          <w:sz w:val="24"/>
          <w:szCs w:val="24"/>
        </w:rPr>
        <w:t>Limitations of the report</w:t>
      </w:r>
      <w:bookmarkEnd w:id="8"/>
      <w:r w:rsidR="00092BA9" w:rsidRPr="0055308B">
        <w:t xml:space="preserve"> There were some limitations of this report. Those limitations are described in below </w:t>
      </w:r>
      <w:r w:rsidR="00E57552" w:rsidRPr="0055308B">
        <w:t>–</w:t>
      </w:r>
      <w:r w:rsidR="00927BCD" w:rsidRPr="0055308B">
        <w:t xml:space="preserve"> </w:t>
      </w:r>
    </w:p>
    <w:p w:rsidR="00E57552" w:rsidRPr="0055308B" w:rsidRDefault="00E57552" w:rsidP="0055308B">
      <w:pPr>
        <w:pStyle w:val="Default"/>
        <w:spacing w:line="360" w:lineRule="auto"/>
        <w:jc w:val="both"/>
      </w:pPr>
    </w:p>
    <w:p w:rsidR="00E57552" w:rsidRPr="0055308B" w:rsidRDefault="00E57552" w:rsidP="0055308B">
      <w:pPr>
        <w:pStyle w:val="Default"/>
        <w:numPr>
          <w:ilvl w:val="0"/>
          <w:numId w:val="19"/>
        </w:numPr>
        <w:spacing w:line="360" w:lineRule="auto"/>
        <w:jc w:val="both"/>
      </w:pPr>
      <w:r w:rsidRPr="0055308B">
        <w:lastRenderedPageBreak/>
        <w:t xml:space="preserve">As a Non-Financial organization, it has some restrictions to serve all the real data of the organization to the general people as a result the study mostly depends on official files, annual report and websites. </w:t>
      </w:r>
    </w:p>
    <w:p w:rsidR="00E57552" w:rsidRPr="0055308B" w:rsidRDefault="00E57552" w:rsidP="0055308B">
      <w:pPr>
        <w:pStyle w:val="Default"/>
        <w:numPr>
          <w:ilvl w:val="0"/>
          <w:numId w:val="19"/>
        </w:numPr>
        <w:spacing w:line="360" w:lineRule="auto"/>
        <w:jc w:val="both"/>
      </w:pPr>
      <w:r w:rsidRPr="0055308B">
        <w:t xml:space="preserve">Unavailability of up-to-date information. </w:t>
      </w:r>
    </w:p>
    <w:p w:rsidR="00E57552" w:rsidRPr="0055308B" w:rsidRDefault="00E57552" w:rsidP="0055308B">
      <w:pPr>
        <w:pStyle w:val="Default"/>
        <w:numPr>
          <w:ilvl w:val="0"/>
          <w:numId w:val="19"/>
        </w:numPr>
        <w:spacing w:line="360" w:lineRule="auto"/>
        <w:jc w:val="both"/>
      </w:pPr>
      <w:r w:rsidRPr="0055308B">
        <w:t xml:space="preserve">Enough information is not available in the annual report of United Finance Ltd. </w:t>
      </w:r>
    </w:p>
    <w:p w:rsidR="00E57552" w:rsidRPr="0055308B" w:rsidRDefault="00E57552" w:rsidP="0055308B">
      <w:pPr>
        <w:pStyle w:val="Default"/>
        <w:numPr>
          <w:ilvl w:val="0"/>
          <w:numId w:val="19"/>
        </w:numPr>
        <w:spacing w:line="360" w:lineRule="auto"/>
        <w:jc w:val="both"/>
      </w:pPr>
      <w:r w:rsidRPr="0055308B">
        <w:t xml:space="preserve">Anything which will adversely affect the image of the organization could not be disclosed. </w:t>
      </w:r>
    </w:p>
    <w:p w:rsidR="00E57552" w:rsidRPr="0055308B" w:rsidRDefault="00E57552" w:rsidP="0055308B">
      <w:pPr>
        <w:pStyle w:val="Heading1"/>
        <w:spacing w:line="360" w:lineRule="auto"/>
        <w:jc w:val="center"/>
        <w:rPr>
          <w:rFonts w:ascii="Times New Roman" w:hAnsi="Times New Roman" w:cs="Times New Roman"/>
          <w:sz w:val="24"/>
          <w:szCs w:val="24"/>
        </w:rPr>
      </w:pPr>
    </w:p>
    <w:p w:rsidR="00E57552" w:rsidRPr="0055308B" w:rsidRDefault="00E57552" w:rsidP="0055308B">
      <w:pPr>
        <w:pStyle w:val="Heading1"/>
        <w:spacing w:line="360" w:lineRule="auto"/>
        <w:jc w:val="center"/>
        <w:rPr>
          <w:rFonts w:ascii="Times New Roman" w:hAnsi="Times New Roman" w:cs="Times New Roman"/>
          <w:sz w:val="24"/>
          <w:szCs w:val="24"/>
        </w:rPr>
      </w:pPr>
    </w:p>
    <w:p w:rsidR="00E57552" w:rsidRPr="0055308B" w:rsidRDefault="00E57552" w:rsidP="0055308B">
      <w:pPr>
        <w:pStyle w:val="Heading1"/>
        <w:spacing w:line="360" w:lineRule="auto"/>
        <w:jc w:val="center"/>
        <w:rPr>
          <w:rFonts w:ascii="Times New Roman" w:hAnsi="Times New Roman" w:cs="Times New Roman"/>
          <w:sz w:val="24"/>
          <w:szCs w:val="24"/>
        </w:rPr>
      </w:pPr>
    </w:p>
    <w:p w:rsidR="00E57552" w:rsidRPr="0055308B" w:rsidRDefault="00E57552" w:rsidP="0055308B">
      <w:pPr>
        <w:pStyle w:val="Heading1"/>
        <w:spacing w:line="360" w:lineRule="auto"/>
        <w:jc w:val="center"/>
        <w:rPr>
          <w:rFonts w:ascii="Times New Roman" w:hAnsi="Times New Roman" w:cs="Times New Roman"/>
          <w:sz w:val="24"/>
          <w:szCs w:val="24"/>
        </w:rPr>
      </w:pPr>
    </w:p>
    <w:p w:rsidR="00E57552" w:rsidRPr="0055308B" w:rsidRDefault="00E57552" w:rsidP="0055308B">
      <w:pPr>
        <w:pStyle w:val="Heading1"/>
        <w:spacing w:line="360" w:lineRule="auto"/>
        <w:jc w:val="center"/>
        <w:rPr>
          <w:rFonts w:ascii="Times New Roman" w:hAnsi="Times New Roman" w:cs="Times New Roman"/>
          <w:sz w:val="24"/>
          <w:szCs w:val="24"/>
        </w:rPr>
      </w:pPr>
    </w:p>
    <w:p w:rsidR="00E57552" w:rsidRPr="0055308B" w:rsidRDefault="00E57552" w:rsidP="0055308B">
      <w:pPr>
        <w:pStyle w:val="Heading1"/>
        <w:spacing w:line="360" w:lineRule="auto"/>
        <w:jc w:val="center"/>
        <w:rPr>
          <w:rFonts w:ascii="Times New Roman" w:hAnsi="Times New Roman" w:cs="Times New Roman"/>
          <w:sz w:val="24"/>
          <w:szCs w:val="24"/>
        </w:rPr>
      </w:pPr>
    </w:p>
    <w:p w:rsidR="00E57552" w:rsidRPr="0055308B" w:rsidRDefault="00E57552" w:rsidP="0055308B">
      <w:pPr>
        <w:spacing w:line="360" w:lineRule="auto"/>
        <w:jc w:val="both"/>
        <w:rPr>
          <w:rFonts w:ascii="Times New Roman" w:hAnsi="Times New Roman" w:cs="Times New Roman"/>
          <w:sz w:val="24"/>
          <w:szCs w:val="24"/>
        </w:rPr>
      </w:pPr>
    </w:p>
    <w:p w:rsidR="00741ECC" w:rsidRDefault="00741ECC" w:rsidP="0055308B">
      <w:pPr>
        <w:pStyle w:val="Heading1"/>
        <w:spacing w:line="360" w:lineRule="auto"/>
        <w:jc w:val="center"/>
        <w:rPr>
          <w:rFonts w:ascii="Times New Roman" w:hAnsi="Times New Roman" w:cs="Times New Roman"/>
          <w:sz w:val="24"/>
          <w:szCs w:val="24"/>
        </w:rPr>
      </w:pPr>
    </w:p>
    <w:p w:rsidR="00E57552" w:rsidRDefault="00E57552" w:rsidP="0055308B">
      <w:pPr>
        <w:spacing w:line="360" w:lineRule="auto"/>
        <w:rPr>
          <w:rFonts w:ascii="Times New Roman" w:hAnsi="Times New Roman" w:cs="Times New Roman"/>
          <w:sz w:val="24"/>
          <w:szCs w:val="24"/>
        </w:rPr>
      </w:pPr>
    </w:p>
    <w:p w:rsidR="00741ECC" w:rsidRDefault="00741ECC" w:rsidP="0055308B">
      <w:pPr>
        <w:spacing w:line="360" w:lineRule="auto"/>
        <w:rPr>
          <w:rFonts w:ascii="Times New Roman" w:hAnsi="Times New Roman" w:cs="Times New Roman"/>
          <w:sz w:val="24"/>
          <w:szCs w:val="24"/>
        </w:rPr>
      </w:pPr>
    </w:p>
    <w:p w:rsidR="00741ECC" w:rsidRDefault="00741ECC" w:rsidP="0055308B">
      <w:pPr>
        <w:spacing w:line="360" w:lineRule="auto"/>
        <w:rPr>
          <w:rFonts w:ascii="Times New Roman" w:hAnsi="Times New Roman" w:cs="Times New Roman"/>
          <w:sz w:val="24"/>
          <w:szCs w:val="24"/>
        </w:rPr>
      </w:pPr>
    </w:p>
    <w:p w:rsidR="00741ECC" w:rsidRPr="0055308B" w:rsidRDefault="00741ECC" w:rsidP="0055308B">
      <w:pPr>
        <w:spacing w:line="360" w:lineRule="auto"/>
        <w:rPr>
          <w:rFonts w:ascii="Times New Roman" w:hAnsi="Times New Roman" w:cs="Times New Roman"/>
          <w:sz w:val="24"/>
          <w:szCs w:val="24"/>
        </w:rPr>
      </w:pPr>
    </w:p>
    <w:p w:rsidR="00741ECC" w:rsidRDefault="00741ECC" w:rsidP="0055308B">
      <w:pPr>
        <w:spacing w:line="360" w:lineRule="auto"/>
        <w:jc w:val="both"/>
        <w:rPr>
          <w:rFonts w:ascii="Times New Roman" w:hAnsi="Times New Roman" w:cs="Times New Roman"/>
          <w:sz w:val="24"/>
          <w:szCs w:val="24"/>
        </w:rPr>
      </w:pPr>
    </w:p>
    <w:p w:rsidR="00741ECC" w:rsidRPr="00400928" w:rsidRDefault="00741ECC" w:rsidP="00400928">
      <w:pPr>
        <w:pStyle w:val="Heading1"/>
        <w:jc w:val="center"/>
        <w:rPr>
          <w:szCs w:val="24"/>
        </w:rPr>
      </w:pPr>
      <w:bookmarkStart w:id="9" w:name="_Toc43894859"/>
      <w:r w:rsidRPr="00400928">
        <w:lastRenderedPageBreak/>
        <w:t>Chapter: 2 United Finance Ltd. Background (UFL)</w:t>
      </w:r>
      <w:bookmarkEnd w:id="9"/>
    </w:p>
    <w:p w:rsidR="00741ECC" w:rsidRPr="00741ECC" w:rsidRDefault="00741ECC" w:rsidP="00741ECC"/>
    <w:p w:rsidR="00D536F2" w:rsidRPr="001D50C1" w:rsidRDefault="007E4EB7" w:rsidP="001D50C1">
      <w:pPr>
        <w:spacing w:line="360" w:lineRule="auto"/>
        <w:jc w:val="both"/>
        <w:rPr>
          <w:rFonts w:ascii="Times New Roman" w:hAnsi="Times New Roman" w:cs="Times New Roman"/>
          <w:sz w:val="24"/>
          <w:szCs w:val="24"/>
        </w:rPr>
      </w:pPr>
      <w:r w:rsidRPr="001D50C1">
        <w:rPr>
          <w:rFonts w:ascii="Times New Roman" w:hAnsi="Times New Roman" w:cs="Times New Roman"/>
          <w:sz w:val="24"/>
          <w:szCs w:val="24"/>
        </w:rPr>
        <w:t>UFL</w:t>
      </w:r>
      <w:r w:rsidR="00D536F2" w:rsidRPr="001D50C1">
        <w:rPr>
          <w:rFonts w:ascii="Times New Roman" w:hAnsi="Times New Roman" w:cs="Times New Roman"/>
          <w:sz w:val="24"/>
          <w:szCs w:val="24"/>
        </w:rPr>
        <w:t xml:space="preserve"> </w:t>
      </w:r>
      <w:r w:rsidR="00C41C2F" w:rsidRPr="001D50C1">
        <w:rPr>
          <w:rFonts w:ascii="Times New Roman" w:hAnsi="Times New Roman" w:cs="Times New Roman"/>
          <w:sz w:val="24"/>
          <w:szCs w:val="24"/>
        </w:rPr>
        <w:t>start</w:t>
      </w:r>
      <w:r w:rsidR="00D536F2" w:rsidRPr="001D50C1">
        <w:rPr>
          <w:rFonts w:ascii="Times New Roman" w:hAnsi="Times New Roman" w:cs="Times New Roman"/>
          <w:sz w:val="24"/>
          <w:szCs w:val="24"/>
        </w:rPr>
        <w:t xml:space="preserve"> </w:t>
      </w:r>
      <w:r w:rsidR="00C41C2F" w:rsidRPr="001D50C1">
        <w:rPr>
          <w:rFonts w:ascii="Times New Roman" w:hAnsi="Times New Roman" w:cs="Times New Roman"/>
          <w:sz w:val="24"/>
          <w:szCs w:val="24"/>
        </w:rPr>
        <w:t>their business</w:t>
      </w:r>
      <w:r w:rsidR="00D536F2" w:rsidRPr="001D50C1">
        <w:rPr>
          <w:rFonts w:ascii="Times New Roman" w:hAnsi="Times New Roman" w:cs="Times New Roman"/>
          <w:sz w:val="24"/>
          <w:szCs w:val="24"/>
        </w:rPr>
        <w:t xml:space="preserve"> as United Leasing Company Limited in 1989 with a </w:t>
      </w:r>
      <w:r w:rsidR="00C41C2F" w:rsidRPr="001D50C1">
        <w:rPr>
          <w:rFonts w:ascii="Times New Roman" w:hAnsi="Times New Roman" w:cs="Times New Roman"/>
          <w:sz w:val="24"/>
          <w:szCs w:val="24"/>
        </w:rPr>
        <w:t>single product focus</w:t>
      </w:r>
      <w:r w:rsidRPr="001D50C1">
        <w:rPr>
          <w:rFonts w:ascii="Times New Roman" w:hAnsi="Times New Roman" w:cs="Times New Roman"/>
          <w:sz w:val="24"/>
          <w:szCs w:val="24"/>
        </w:rPr>
        <w:t>. Duncan Brother</w:t>
      </w:r>
      <w:r w:rsidR="00D536F2" w:rsidRPr="001D50C1">
        <w:rPr>
          <w:rFonts w:ascii="Times New Roman" w:hAnsi="Times New Roman" w:cs="Times New Roman"/>
          <w:sz w:val="24"/>
          <w:szCs w:val="24"/>
        </w:rPr>
        <w:t xml:space="preserve"> </w:t>
      </w:r>
      <w:r w:rsidR="00C41C2F" w:rsidRPr="001D50C1">
        <w:rPr>
          <w:rFonts w:ascii="Times New Roman" w:hAnsi="Times New Roman" w:cs="Times New Roman"/>
          <w:sz w:val="24"/>
          <w:szCs w:val="24"/>
        </w:rPr>
        <w:t>Limited</w:t>
      </w:r>
      <w:r w:rsidR="00D536F2" w:rsidRPr="001D50C1">
        <w:rPr>
          <w:rFonts w:ascii="Times New Roman" w:hAnsi="Times New Roman" w:cs="Times New Roman"/>
          <w:sz w:val="24"/>
          <w:szCs w:val="24"/>
        </w:rPr>
        <w:t xml:space="preserve"> </w:t>
      </w:r>
      <w:r w:rsidR="00C41C2F" w:rsidRPr="001D50C1">
        <w:rPr>
          <w:rFonts w:ascii="Times New Roman" w:hAnsi="Times New Roman" w:cs="Times New Roman"/>
          <w:sz w:val="24"/>
          <w:szCs w:val="24"/>
        </w:rPr>
        <w:t>is a well establishment</w:t>
      </w:r>
      <w:r w:rsidR="00D536F2" w:rsidRPr="001D50C1">
        <w:rPr>
          <w:rFonts w:ascii="Times New Roman" w:hAnsi="Times New Roman" w:cs="Times New Roman"/>
          <w:sz w:val="24"/>
          <w:szCs w:val="24"/>
        </w:rPr>
        <w:t xml:space="preserve"> </w:t>
      </w:r>
      <w:r w:rsidR="00C41C2F" w:rsidRPr="001D50C1">
        <w:rPr>
          <w:rFonts w:ascii="Times New Roman" w:hAnsi="Times New Roman" w:cs="Times New Roman"/>
          <w:sz w:val="24"/>
          <w:szCs w:val="24"/>
        </w:rPr>
        <w:t>company</w:t>
      </w:r>
      <w:r w:rsidR="00D536F2" w:rsidRPr="001D50C1">
        <w:rPr>
          <w:rFonts w:ascii="Times New Roman" w:hAnsi="Times New Roman" w:cs="Times New Roman"/>
          <w:sz w:val="24"/>
          <w:szCs w:val="24"/>
        </w:rPr>
        <w:t xml:space="preserve"> working in Bangladesh for m</w:t>
      </w:r>
      <w:r w:rsidRPr="001D50C1">
        <w:rPr>
          <w:rFonts w:ascii="Times New Roman" w:hAnsi="Times New Roman" w:cs="Times New Roman"/>
          <w:sz w:val="24"/>
          <w:szCs w:val="24"/>
        </w:rPr>
        <w:t>ore than 152 year</w:t>
      </w:r>
      <w:r w:rsidR="00D536F2" w:rsidRPr="001D50C1">
        <w:rPr>
          <w:rFonts w:ascii="Times New Roman" w:hAnsi="Times New Roman" w:cs="Times New Roman"/>
          <w:sz w:val="24"/>
          <w:szCs w:val="24"/>
        </w:rPr>
        <w:t xml:space="preserve">. In 1995, the </w:t>
      </w:r>
      <w:r w:rsidRPr="001D50C1">
        <w:rPr>
          <w:rFonts w:ascii="Times New Roman" w:hAnsi="Times New Roman" w:cs="Times New Roman"/>
          <w:sz w:val="24"/>
          <w:szCs w:val="24"/>
        </w:rPr>
        <w:t>UFL</w:t>
      </w:r>
      <w:r w:rsidR="00D536F2" w:rsidRPr="001D50C1">
        <w:rPr>
          <w:rFonts w:ascii="Times New Roman" w:hAnsi="Times New Roman" w:cs="Times New Roman"/>
          <w:sz w:val="24"/>
          <w:szCs w:val="24"/>
        </w:rPr>
        <w:t xml:space="preserve"> </w:t>
      </w:r>
      <w:r w:rsidR="00C41C2F" w:rsidRPr="001D50C1">
        <w:rPr>
          <w:rFonts w:ascii="Times New Roman" w:hAnsi="Times New Roman" w:cs="Times New Roman"/>
          <w:sz w:val="24"/>
          <w:szCs w:val="24"/>
        </w:rPr>
        <w:t xml:space="preserve">obtain license </w:t>
      </w:r>
      <w:r w:rsidRPr="001D50C1">
        <w:rPr>
          <w:rFonts w:ascii="Times New Roman" w:hAnsi="Times New Roman" w:cs="Times New Roman"/>
          <w:sz w:val="24"/>
          <w:szCs w:val="24"/>
        </w:rPr>
        <w:t xml:space="preserve">from Bangladesh Bank as a </w:t>
      </w:r>
      <w:r w:rsidR="00C41C2F" w:rsidRPr="001D50C1">
        <w:rPr>
          <w:rFonts w:ascii="Times New Roman" w:hAnsi="Times New Roman" w:cs="Times New Roman"/>
          <w:sz w:val="24"/>
          <w:szCs w:val="24"/>
        </w:rPr>
        <w:t>financial</w:t>
      </w:r>
      <w:r w:rsidRPr="001D50C1">
        <w:rPr>
          <w:rFonts w:ascii="Times New Roman" w:hAnsi="Times New Roman" w:cs="Times New Roman"/>
          <w:sz w:val="24"/>
          <w:szCs w:val="24"/>
        </w:rPr>
        <w:t xml:space="preserve"> </w:t>
      </w:r>
      <w:r w:rsidR="001702A7" w:rsidRPr="001D50C1">
        <w:rPr>
          <w:rFonts w:ascii="Times New Roman" w:hAnsi="Times New Roman" w:cs="Times New Roman"/>
          <w:sz w:val="24"/>
          <w:szCs w:val="24"/>
        </w:rPr>
        <w:t>organization. It has been listed A category share in</w:t>
      </w:r>
      <w:r w:rsidR="00D536F2" w:rsidRPr="001D50C1">
        <w:rPr>
          <w:rFonts w:ascii="Times New Roman" w:hAnsi="Times New Roman" w:cs="Times New Roman"/>
          <w:sz w:val="24"/>
          <w:szCs w:val="24"/>
        </w:rPr>
        <w:t xml:space="preserve"> Dhaka Stock Exchange. </w:t>
      </w:r>
      <w:r w:rsidRPr="001D50C1">
        <w:rPr>
          <w:rFonts w:ascii="Times New Roman" w:hAnsi="Times New Roman" w:cs="Times New Roman"/>
          <w:sz w:val="24"/>
          <w:szCs w:val="24"/>
        </w:rPr>
        <w:t xml:space="preserve">UFL is </w:t>
      </w:r>
      <w:r w:rsidR="00D536F2" w:rsidRPr="001D50C1">
        <w:rPr>
          <w:rFonts w:ascii="Times New Roman" w:hAnsi="Times New Roman" w:cs="Times New Roman"/>
          <w:sz w:val="24"/>
          <w:szCs w:val="24"/>
        </w:rPr>
        <w:t xml:space="preserve">the main </w:t>
      </w:r>
      <w:r w:rsidRPr="001D50C1">
        <w:rPr>
          <w:rFonts w:ascii="Times New Roman" w:hAnsi="Times New Roman" w:cs="Times New Roman"/>
          <w:sz w:val="24"/>
          <w:szCs w:val="24"/>
        </w:rPr>
        <w:t>thirteen</w:t>
      </w:r>
      <w:r w:rsidR="00D536F2" w:rsidRPr="001D50C1">
        <w:rPr>
          <w:rFonts w:ascii="Times New Roman" w:hAnsi="Times New Roman" w:cs="Times New Roman"/>
          <w:sz w:val="24"/>
          <w:szCs w:val="24"/>
        </w:rPr>
        <w:t xml:space="preserve"> </w:t>
      </w:r>
      <w:r w:rsidR="001702A7" w:rsidRPr="001D50C1">
        <w:rPr>
          <w:rFonts w:ascii="Times New Roman" w:hAnsi="Times New Roman" w:cs="Times New Roman"/>
          <w:sz w:val="24"/>
          <w:szCs w:val="24"/>
        </w:rPr>
        <w:t xml:space="preserve">financial </w:t>
      </w:r>
      <w:r w:rsidR="00D536F2" w:rsidRPr="001D50C1">
        <w:rPr>
          <w:rFonts w:ascii="Times New Roman" w:hAnsi="Times New Roman" w:cs="Times New Roman"/>
          <w:sz w:val="24"/>
          <w:szCs w:val="24"/>
        </w:rPr>
        <w:t>organizations permitted by the Governmen</w:t>
      </w:r>
      <w:r w:rsidRPr="001D50C1">
        <w:rPr>
          <w:rFonts w:ascii="Times New Roman" w:hAnsi="Times New Roman" w:cs="Times New Roman"/>
          <w:sz w:val="24"/>
          <w:szCs w:val="24"/>
        </w:rPr>
        <w:t xml:space="preserve">t to take Public Sector </w:t>
      </w:r>
      <w:r w:rsidR="001702A7" w:rsidRPr="001D50C1">
        <w:rPr>
          <w:rFonts w:ascii="Times New Roman" w:hAnsi="Times New Roman" w:cs="Times New Roman"/>
          <w:sz w:val="24"/>
          <w:szCs w:val="24"/>
        </w:rPr>
        <w:t>deposit</w:t>
      </w:r>
      <w:r w:rsidRPr="001D50C1">
        <w:rPr>
          <w:rFonts w:ascii="Times New Roman" w:hAnsi="Times New Roman" w:cs="Times New Roman"/>
          <w:sz w:val="24"/>
          <w:szCs w:val="24"/>
        </w:rPr>
        <w:t>.</w:t>
      </w:r>
    </w:p>
    <w:p w:rsidR="00297BEA" w:rsidRPr="001D50C1" w:rsidRDefault="00D536F2" w:rsidP="001D50C1">
      <w:pPr>
        <w:spacing w:line="360" w:lineRule="auto"/>
        <w:jc w:val="both"/>
        <w:rPr>
          <w:rFonts w:ascii="Times New Roman" w:hAnsi="Times New Roman" w:cs="Times New Roman"/>
          <w:sz w:val="24"/>
          <w:szCs w:val="24"/>
        </w:rPr>
      </w:pPr>
      <w:r w:rsidRPr="001D50C1">
        <w:rPr>
          <w:rFonts w:ascii="Times New Roman" w:hAnsi="Times New Roman" w:cs="Times New Roman"/>
          <w:sz w:val="24"/>
          <w:szCs w:val="24"/>
        </w:rPr>
        <w:t xml:space="preserve">At first </w:t>
      </w:r>
      <w:r w:rsidR="007E4EB7" w:rsidRPr="001D50C1">
        <w:rPr>
          <w:rFonts w:ascii="Times New Roman" w:hAnsi="Times New Roman" w:cs="Times New Roman"/>
          <w:sz w:val="24"/>
          <w:szCs w:val="24"/>
        </w:rPr>
        <w:t>UF</w:t>
      </w:r>
      <w:r w:rsidR="008C6744" w:rsidRPr="001D50C1">
        <w:rPr>
          <w:rFonts w:ascii="Times New Roman" w:hAnsi="Times New Roman" w:cs="Times New Roman"/>
          <w:sz w:val="24"/>
          <w:szCs w:val="24"/>
        </w:rPr>
        <w:t>L</w:t>
      </w:r>
      <w:r w:rsidRPr="001D50C1">
        <w:rPr>
          <w:rFonts w:ascii="Times New Roman" w:hAnsi="Times New Roman" w:cs="Times New Roman"/>
          <w:sz w:val="24"/>
          <w:szCs w:val="24"/>
        </w:rPr>
        <w:t xml:space="preserve"> </w:t>
      </w:r>
      <w:r w:rsidR="001702A7" w:rsidRPr="001D50C1">
        <w:rPr>
          <w:rFonts w:ascii="Times New Roman" w:hAnsi="Times New Roman" w:cs="Times New Roman"/>
          <w:sz w:val="24"/>
          <w:szCs w:val="24"/>
        </w:rPr>
        <w:t>focused</w:t>
      </w:r>
      <w:r w:rsidR="008C6744" w:rsidRPr="001D50C1">
        <w:rPr>
          <w:rFonts w:ascii="Times New Roman" w:hAnsi="Times New Roman" w:cs="Times New Roman"/>
          <w:sz w:val="24"/>
          <w:szCs w:val="24"/>
        </w:rPr>
        <w:t xml:space="preserve"> on lease finance</w:t>
      </w:r>
      <w:r w:rsidRPr="001D50C1">
        <w:rPr>
          <w:rFonts w:ascii="Times New Roman" w:hAnsi="Times New Roman" w:cs="Times New Roman"/>
          <w:sz w:val="24"/>
          <w:szCs w:val="24"/>
        </w:rPr>
        <w:t xml:space="preserve"> to the medium </w:t>
      </w:r>
      <w:r w:rsidR="001702A7" w:rsidRPr="001D50C1">
        <w:rPr>
          <w:rFonts w:ascii="Times New Roman" w:hAnsi="Times New Roman" w:cs="Times New Roman"/>
          <w:sz w:val="24"/>
          <w:szCs w:val="24"/>
        </w:rPr>
        <w:t>size</w:t>
      </w:r>
      <w:r w:rsidRPr="001D50C1">
        <w:rPr>
          <w:rFonts w:ascii="Times New Roman" w:hAnsi="Times New Roman" w:cs="Times New Roman"/>
          <w:sz w:val="24"/>
          <w:szCs w:val="24"/>
        </w:rPr>
        <w:t xml:space="preserve"> </w:t>
      </w:r>
      <w:r w:rsidR="008C6744" w:rsidRPr="001D50C1">
        <w:rPr>
          <w:rFonts w:ascii="Times New Roman" w:hAnsi="Times New Roman" w:cs="Times New Roman"/>
          <w:sz w:val="24"/>
          <w:szCs w:val="24"/>
        </w:rPr>
        <w:t xml:space="preserve">clients </w:t>
      </w:r>
      <w:r w:rsidR="001702A7" w:rsidRPr="001D50C1">
        <w:rPr>
          <w:rFonts w:ascii="Times New Roman" w:hAnsi="Times New Roman" w:cs="Times New Roman"/>
          <w:sz w:val="24"/>
          <w:szCs w:val="24"/>
        </w:rPr>
        <w:t>but over the year</w:t>
      </w:r>
      <w:r w:rsidR="008C6744" w:rsidRPr="001D50C1">
        <w:rPr>
          <w:rFonts w:ascii="Times New Roman" w:hAnsi="Times New Roman" w:cs="Times New Roman"/>
          <w:sz w:val="24"/>
          <w:szCs w:val="24"/>
        </w:rPr>
        <w:t xml:space="preserve"> </w:t>
      </w:r>
      <w:r w:rsidR="001702A7" w:rsidRPr="001D50C1">
        <w:rPr>
          <w:rFonts w:ascii="Times New Roman" w:hAnsi="Times New Roman" w:cs="Times New Roman"/>
          <w:sz w:val="24"/>
          <w:szCs w:val="24"/>
        </w:rPr>
        <w:t xml:space="preserve">it </w:t>
      </w:r>
      <w:r w:rsidRPr="001D50C1">
        <w:rPr>
          <w:rFonts w:ascii="Times New Roman" w:hAnsi="Times New Roman" w:cs="Times New Roman"/>
          <w:sz w:val="24"/>
          <w:szCs w:val="24"/>
        </w:rPr>
        <w:t xml:space="preserve">has </w:t>
      </w:r>
      <w:r w:rsidR="001702A7" w:rsidRPr="001D50C1">
        <w:rPr>
          <w:rFonts w:ascii="Times New Roman" w:hAnsi="Times New Roman" w:cs="Times New Roman"/>
          <w:sz w:val="24"/>
          <w:szCs w:val="24"/>
        </w:rPr>
        <w:t>diversified</w:t>
      </w:r>
      <w:r w:rsidRPr="001D50C1">
        <w:rPr>
          <w:rFonts w:ascii="Times New Roman" w:hAnsi="Times New Roman" w:cs="Times New Roman"/>
          <w:sz w:val="24"/>
          <w:szCs w:val="24"/>
        </w:rPr>
        <w:t xml:space="preserve"> </w:t>
      </w:r>
      <w:r w:rsidR="001702A7" w:rsidRPr="001D50C1">
        <w:rPr>
          <w:rFonts w:ascii="Times New Roman" w:hAnsi="Times New Roman" w:cs="Times New Roman"/>
          <w:sz w:val="24"/>
          <w:szCs w:val="24"/>
        </w:rPr>
        <w:t xml:space="preserve">product range from corporate to individual. </w:t>
      </w:r>
      <w:r w:rsidRPr="001D50C1">
        <w:rPr>
          <w:rFonts w:ascii="Times New Roman" w:hAnsi="Times New Roman" w:cs="Times New Roman"/>
          <w:sz w:val="24"/>
          <w:szCs w:val="24"/>
        </w:rPr>
        <w:t xml:space="preserve">The </w:t>
      </w:r>
      <w:r w:rsidR="008C6744" w:rsidRPr="001D50C1">
        <w:rPr>
          <w:rFonts w:ascii="Times New Roman" w:hAnsi="Times New Roman" w:cs="Times New Roman"/>
          <w:sz w:val="24"/>
          <w:szCs w:val="24"/>
        </w:rPr>
        <w:t>UFL</w:t>
      </w:r>
      <w:r w:rsidRPr="001D50C1">
        <w:rPr>
          <w:rFonts w:ascii="Times New Roman" w:hAnsi="Times New Roman" w:cs="Times New Roman"/>
          <w:sz w:val="24"/>
          <w:szCs w:val="24"/>
        </w:rPr>
        <w:t xml:space="preserve"> </w:t>
      </w:r>
      <w:r w:rsidR="001702A7" w:rsidRPr="001D50C1">
        <w:rPr>
          <w:rFonts w:ascii="Times New Roman" w:hAnsi="Times New Roman" w:cs="Times New Roman"/>
          <w:sz w:val="24"/>
          <w:szCs w:val="24"/>
        </w:rPr>
        <w:t xml:space="preserve">start their </w:t>
      </w:r>
      <w:r w:rsidRPr="001D50C1">
        <w:rPr>
          <w:rFonts w:ascii="Times New Roman" w:hAnsi="Times New Roman" w:cs="Times New Roman"/>
          <w:sz w:val="24"/>
          <w:szCs w:val="24"/>
        </w:rPr>
        <w:t xml:space="preserve">leasing organization with just a single office in the </w:t>
      </w:r>
      <w:r w:rsidR="001702A7" w:rsidRPr="001D50C1">
        <w:rPr>
          <w:rFonts w:ascii="Times New Roman" w:hAnsi="Times New Roman" w:cs="Times New Roman"/>
          <w:sz w:val="24"/>
          <w:szCs w:val="24"/>
        </w:rPr>
        <w:t>Dhaka</w:t>
      </w:r>
      <w:r w:rsidRPr="001D50C1">
        <w:rPr>
          <w:rFonts w:ascii="Times New Roman" w:hAnsi="Times New Roman" w:cs="Times New Roman"/>
          <w:sz w:val="24"/>
          <w:szCs w:val="24"/>
        </w:rPr>
        <w:t>.</w:t>
      </w:r>
      <w:r w:rsidR="00545068" w:rsidRPr="001D50C1">
        <w:rPr>
          <w:rFonts w:ascii="Times New Roman" w:hAnsi="Times New Roman" w:cs="Times New Roman"/>
          <w:sz w:val="24"/>
          <w:szCs w:val="24"/>
        </w:rPr>
        <w:t xml:space="preserve"> At a time the</w:t>
      </w:r>
      <w:r w:rsidR="001702A7" w:rsidRPr="001D50C1">
        <w:rPr>
          <w:rFonts w:ascii="Times New Roman" w:hAnsi="Times New Roman" w:cs="Times New Roman"/>
          <w:sz w:val="24"/>
          <w:szCs w:val="24"/>
        </w:rPr>
        <w:t xml:space="preserve"> company expend</w:t>
      </w:r>
      <w:r w:rsidR="00545068" w:rsidRPr="001D50C1">
        <w:rPr>
          <w:rFonts w:ascii="Times New Roman" w:hAnsi="Times New Roman" w:cs="Times New Roman"/>
          <w:sz w:val="24"/>
          <w:szCs w:val="24"/>
        </w:rPr>
        <w:t>s</w:t>
      </w:r>
      <w:r w:rsidR="001702A7" w:rsidRPr="001D50C1">
        <w:rPr>
          <w:rFonts w:ascii="Times New Roman" w:hAnsi="Times New Roman" w:cs="Times New Roman"/>
          <w:sz w:val="24"/>
          <w:szCs w:val="24"/>
        </w:rPr>
        <w:t xml:space="preserve"> </w:t>
      </w:r>
      <w:r w:rsidR="00545068" w:rsidRPr="001D50C1">
        <w:rPr>
          <w:rFonts w:ascii="Times New Roman" w:hAnsi="Times New Roman" w:cs="Times New Roman"/>
          <w:sz w:val="24"/>
          <w:szCs w:val="24"/>
        </w:rPr>
        <w:t>business</w:t>
      </w:r>
      <w:r w:rsidRPr="001D50C1">
        <w:rPr>
          <w:rFonts w:ascii="Times New Roman" w:hAnsi="Times New Roman" w:cs="Times New Roman"/>
          <w:sz w:val="24"/>
          <w:szCs w:val="24"/>
        </w:rPr>
        <w:t xml:space="preserve"> </w:t>
      </w:r>
      <w:r w:rsidR="00545068" w:rsidRPr="001D50C1">
        <w:rPr>
          <w:rFonts w:ascii="Times New Roman" w:hAnsi="Times New Roman" w:cs="Times New Roman"/>
          <w:sz w:val="24"/>
          <w:szCs w:val="24"/>
        </w:rPr>
        <w:t xml:space="preserve">whole over the country. </w:t>
      </w:r>
      <w:r w:rsidRPr="001D50C1">
        <w:rPr>
          <w:rFonts w:ascii="Times New Roman" w:hAnsi="Times New Roman" w:cs="Times New Roman"/>
          <w:sz w:val="24"/>
          <w:szCs w:val="24"/>
        </w:rPr>
        <w:t xml:space="preserve">Now </w:t>
      </w:r>
      <w:r w:rsidR="008C6744" w:rsidRPr="001D50C1">
        <w:rPr>
          <w:rFonts w:ascii="Times New Roman" w:hAnsi="Times New Roman" w:cs="Times New Roman"/>
          <w:sz w:val="24"/>
          <w:szCs w:val="24"/>
        </w:rPr>
        <w:t xml:space="preserve">UFL </w:t>
      </w:r>
      <w:r w:rsidRPr="001D50C1">
        <w:rPr>
          <w:rFonts w:ascii="Times New Roman" w:hAnsi="Times New Roman" w:cs="Times New Roman"/>
          <w:sz w:val="24"/>
          <w:szCs w:val="24"/>
        </w:rPr>
        <w:t xml:space="preserve">works through 23 branch </w:t>
      </w:r>
      <w:r w:rsidR="00545068" w:rsidRPr="001D50C1">
        <w:rPr>
          <w:rFonts w:ascii="Times New Roman" w:hAnsi="Times New Roman" w:cs="Times New Roman"/>
          <w:sz w:val="24"/>
          <w:szCs w:val="24"/>
        </w:rPr>
        <w:t>office all over</w:t>
      </w:r>
      <w:r w:rsidRPr="001D50C1">
        <w:rPr>
          <w:rFonts w:ascii="Times New Roman" w:hAnsi="Times New Roman" w:cs="Times New Roman"/>
          <w:sz w:val="24"/>
          <w:szCs w:val="24"/>
        </w:rPr>
        <w:t xml:space="preserve"> the country</w:t>
      </w:r>
      <w:r w:rsidR="00545068" w:rsidRPr="001D50C1">
        <w:rPr>
          <w:rFonts w:ascii="Times New Roman" w:hAnsi="Times New Roman" w:cs="Times New Roman"/>
          <w:sz w:val="24"/>
          <w:szCs w:val="24"/>
        </w:rPr>
        <w:t xml:space="preserve"> and</w:t>
      </w:r>
      <w:r w:rsidRPr="001D50C1">
        <w:rPr>
          <w:rFonts w:ascii="Times New Roman" w:hAnsi="Times New Roman" w:cs="Times New Roman"/>
          <w:sz w:val="24"/>
          <w:szCs w:val="24"/>
        </w:rPr>
        <w:t xml:space="preserve"> </w:t>
      </w:r>
      <w:r w:rsidR="00545068" w:rsidRPr="001D50C1">
        <w:rPr>
          <w:rFonts w:ascii="Times New Roman" w:hAnsi="Times New Roman" w:cs="Times New Roman"/>
          <w:sz w:val="24"/>
          <w:szCs w:val="24"/>
        </w:rPr>
        <w:t>every</w:t>
      </w:r>
      <w:r w:rsidRPr="001D50C1">
        <w:rPr>
          <w:rFonts w:ascii="Times New Roman" w:hAnsi="Times New Roman" w:cs="Times New Roman"/>
          <w:sz w:val="24"/>
          <w:szCs w:val="24"/>
        </w:rPr>
        <w:t xml:space="preserve"> one of the 64 district under its </w:t>
      </w:r>
      <w:r w:rsidR="00545068" w:rsidRPr="001D50C1">
        <w:rPr>
          <w:rFonts w:ascii="Times New Roman" w:hAnsi="Times New Roman" w:cs="Times New Roman"/>
          <w:sz w:val="24"/>
          <w:szCs w:val="24"/>
        </w:rPr>
        <w:t>financial coverage</w:t>
      </w:r>
      <w:r w:rsidRPr="001D50C1">
        <w:rPr>
          <w:rFonts w:ascii="Times New Roman" w:hAnsi="Times New Roman" w:cs="Times New Roman"/>
          <w:sz w:val="24"/>
          <w:szCs w:val="24"/>
        </w:rPr>
        <w:t>.</w:t>
      </w:r>
      <w:r w:rsidR="00545068" w:rsidRPr="001D50C1">
        <w:rPr>
          <w:rFonts w:ascii="Times New Roman" w:hAnsi="Times New Roman" w:cs="Times New Roman"/>
          <w:sz w:val="24"/>
          <w:szCs w:val="24"/>
        </w:rPr>
        <w:t xml:space="preserve"> </w:t>
      </w:r>
    </w:p>
    <w:p w:rsidR="00545068" w:rsidRPr="001D50C1" w:rsidRDefault="00545068" w:rsidP="001D50C1">
      <w:pPr>
        <w:spacing w:line="360" w:lineRule="auto"/>
        <w:jc w:val="both"/>
        <w:rPr>
          <w:rFonts w:ascii="Times New Roman" w:hAnsi="Times New Roman" w:cs="Times New Roman"/>
          <w:sz w:val="24"/>
          <w:szCs w:val="24"/>
        </w:rPr>
      </w:pPr>
      <w:r w:rsidRPr="001D50C1">
        <w:rPr>
          <w:rFonts w:ascii="Times New Roman" w:hAnsi="Times New Roman" w:cs="Times New Roman"/>
          <w:sz w:val="24"/>
          <w:szCs w:val="24"/>
        </w:rPr>
        <w:t>United Leasing Company changes the company name to United Finance Limited in 2014. They change the company name to expend business. Now they are not only a leasing company but also a financial organization in the country.</w:t>
      </w:r>
    </w:p>
    <w:p w:rsidR="002756FE" w:rsidRPr="0055308B" w:rsidRDefault="002756FE"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United Finance Ltd Milestones: </w:t>
      </w:r>
    </w:p>
    <w:p w:rsidR="002756FE" w:rsidRPr="0055308B" w:rsidRDefault="002756FE" w:rsidP="0055308B">
      <w:pPr>
        <w:pStyle w:val="ListParagraph"/>
        <w:numPr>
          <w:ilvl w:val="0"/>
          <w:numId w:val="3"/>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United Finance Ltd was </w:t>
      </w:r>
      <w:r w:rsidR="0056568D" w:rsidRPr="0055308B">
        <w:rPr>
          <w:rFonts w:ascii="Times New Roman" w:hAnsi="Times New Roman" w:cs="Times New Roman"/>
          <w:sz w:val="24"/>
          <w:szCs w:val="24"/>
        </w:rPr>
        <w:t>established</w:t>
      </w:r>
      <w:r w:rsidRPr="0055308B">
        <w:rPr>
          <w:rFonts w:ascii="Times New Roman" w:hAnsi="Times New Roman" w:cs="Times New Roman"/>
          <w:sz w:val="24"/>
          <w:szCs w:val="24"/>
        </w:rPr>
        <w:t xml:space="preserve"> in 1989. </w:t>
      </w:r>
    </w:p>
    <w:p w:rsidR="002756FE" w:rsidRPr="0055308B" w:rsidRDefault="008C6744" w:rsidP="0055308B">
      <w:pPr>
        <w:pStyle w:val="ListParagraph"/>
        <w:numPr>
          <w:ilvl w:val="0"/>
          <w:numId w:val="3"/>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Start</w:t>
      </w:r>
      <w:r w:rsidR="002756FE" w:rsidRPr="0055308B">
        <w:rPr>
          <w:rFonts w:ascii="Times New Roman" w:hAnsi="Times New Roman" w:cs="Times New Roman"/>
          <w:sz w:val="24"/>
          <w:szCs w:val="24"/>
        </w:rPr>
        <w:t xml:space="preserve"> of </w:t>
      </w:r>
      <w:r w:rsidR="0056568D" w:rsidRPr="0055308B">
        <w:rPr>
          <w:rFonts w:ascii="Times New Roman" w:hAnsi="Times New Roman" w:cs="Times New Roman"/>
          <w:sz w:val="24"/>
          <w:szCs w:val="24"/>
        </w:rPr>
        <w:t>operation</w:t>
      </w:r>
      <w:r w:rsidR="002756FE" w:rsidRPr="0055308B">
        <w:rPr>
          <w:rFonts w:ascii="Times New Roman" w:hAnsi="Times New Roman" w:cs="Times New Roman"/>
          <w:sz w:val="24"/>
          <w:szCs w:val="24"/>
        </w:rPr>
        <w:t xml:space="preserve">, September 12, 1989. </w:t>
      </w:r>
    </w:p>
    <w:p w:rsidR="002756FE" w:rsidRPr="0055308B" w:rsidRDefault="0056568D" w:rsidP="0055308B">
      <w:pPr>
        <w:pStyle w:val="ListParagraph"/>
        <w:numPr>
          <w:ilvl w:val="0"/>
          <w:numId w:val="3"/>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Public</w:t>
      </w:r>
      <w:r w:rsidR="002756FE" w:rsidRPr="0055308B">
        <w:rPr>
          <w:rFonts w:ascii="Times New Roman" w:hAnsi="Times New Roman" w:cs="Times New Roman"/>
          <w:sz w:val="24"/>
          <w:szCs w:val="24"/>
        </w:rPr>
        <w:t xml:space="preserve"> Issue of </w:t>
      </w:r>
      <w:r w:rsidRPr="0055308B">
        <w:rPr>
          <w:rFonts w:ascii="Times New Roman" w:hAnsi="Times New Roman" w:cs="Times New Roman"/>
          <w:sz w:val="24"/>
          <w:szCs w:val="24"/>
        </w:rPr>
        <w:t>share</w:t>
      </w:r>
      <w:r w:rsidR="002756FE" w:rsidRPr="0055308B">
        <w:rPr>
          <w:rFonts w:ascii="Times New Roman" w:hAnsi="Times New Roman" w:cs="Times New Roman"/>
          <w:sz w:val="24"/>
          <w:szCs w:val="24"/>
        </w:rPr>
        <w:t>, March 28, 1994.</w:t>
      </w:r>
    </w:p>
    <w:p w:rsidR="002756FE" w:rsidRPr="0055308B" w:rsidRDefault="008C6744" w:rsidP="0055308B">
      <w:pPr>
        <w:pStyle w:val="ListParagraph"/>
        <w:numPr>
          <w:ilvl w:val="0"/>
          <w:numId w:val="3"/>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Dhaka Stock Exchange (DSE)</w:t>
      </w:r>
      <w:r w:rsidR="002756FE" w:rsidRPr="0055308B">
        <w:rPr>
          <w:rFonts w:ascii="Times New Roman" w:hAnsi="Times New Roman" w:cs="Times New Roman"/>
          <w:sz w:val="24"/>
          <w:szCs w:val="24"/>
        </w:rPr>
        <w:t xml:space="preserve"> June 23, 1994.</w:t>
      </w:r>
    </w:p>
    <w:p w:rsidR="00C677EA" w:rsidRPr="0055308B" w:rsidRDefault="00C677EA" w:rsidP="0055308B">
      <w:pPr>
        <w:pStyle w:val="ListParagraph"/>
        <w:numPr>
          <w:ilvl w:val="0"/>
          <w:numId w:val="3"/>
        </w:numPr>
        <w:spacing w:line="360" w:lineRule="auto"/>
        <w:rPr>
          <w:rFonts w:ascii="Times New Roman" w:hAnsi="Times New Roman" w:cs="Times New Roman"/>
          <w:sz w:val="24"/>
          <w:szCs w:val="24"/>
        </w:rPr>
      </w:pPr>
      <w:r w:rsidRPr="0055308B">
        <w:rPr>
          <w:rFonts w:ascii="Times New Roman" w:hAnsi="Times New Roman" w:cs="Times New Roman"/>
          <w:sz w:val="24"/>
          <w:szCs w:val="24"/>
        </w:rPr>
        <w:t xml:space="preserve">First dividend declared, April 20, 1995. </w:t>
      </w:r>
    </w:p>
    <w:p w:rsidR="00C677EA" w:rsidRPr="0055308B" w:rsidRDefault="00C677EA" w:rsidP="0055308B">
      <w:pPr>
        <w:pStyle w:val="ListParagraph"/>
        <w:numPr>
          <w:ilvl w:val="0"/>
          <w:numId w:val="3"/>
        </w:numPr>
        <w:spacing w:line="360" w:lineRule="auto"/>
        <w:rPr>
          <w:rFonts w:ascii="Times New Roman" w:hAnsi="Times New Roman" w:cs="Times New Roman"/>
          <w:sz w:val="24"/>
          <w:szCs w:val="24"/>
        </w:rPr>
      </w:pPr>
      <w:r w:rsidRPr="0055308B">
        <w:rPr>
          <w:rFonts w:ascii="Times New Roman" w:hAnsi="Times New Roman" w:cs="Times New Roman"/>
          <w:sz w:val="24"/>
          <w:szCs w:val="24"/>
        </w:rPr>
        <w:t xml:space="preserve">Authorized capital increased, May 18, 2000. </w:t>
      </w:r>
    </w:p>
    <w:p w:rsidR="00C677EA" w:rsidRPr="0055308B" w:rsidRDefault="00C677EA" w:rsidP="0055308B">
      <w:pPr>
        <w:pStyle w:val="ListParagraph"/>
        <w:numPr>
          <w:ilvl w:val="0"/>
          <w:numId w:val="3"/>
        </w:numPr>
        <w:spacing w:line="360" w:lineRule="auto"/>
        <w:rPr>
          <w:rFonts w:ascii="Times New Roman" w:hAnsi="Times New Roman" w:cs="Times New Roman"/>
          <w:sz w:val="24"/>
          <w:szCs w:val="24"/>
        </w:rPr>
      </w:pPr>
      <w:r w:rsidRPr="0055308B">
        <w:rPr>
          <w:rFonts w:ascii="Times New Roman" w:hAnsi="Times New Roman" w:cs="Times New Roman"/>
          <w:sz w:val="24"/>
          <w:szCs w:val="24"/>
        </w:rPr>
        <w:t xml:space="preserve">Launch of Fixed Investment Products, September 2005. </w:t>
      </w:r>
    </w:p>
    <w:p w:rsidR="002756FE" w:rsidRPr="0055308B" w:rsidRDefault="008C6744" w:rsidP="0055308B">
      <w:pPr>
        <w:pStyle w:val="ListParagraph"/>
        <w:numPr>
          <w:ilvl w:val="0"/>
          <w:numId w:val="3"/>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Start</w:t>
      </w:r>
      <w:r w:rsidR="00A81970" w:rsidRPr="0055308B">
        <w:rPr>
          <w:rFonts w:ascii="Times New Roman" w:hAnsi="Times New Roman" w:cs="Times New Roman"/>
          <w:sz w:val="24"/>
          <w:szCs w:val="24"/>
        </w:rPr>
        <w:t xml:space="preserve"> of Credit Sale Finance</w:t>
      </w:r>
      <w:r w:rsidR="002756FE" w:rsidRPr="0055308B">
        <w:rPr>
          <w:rFonts w:ascii="Times New Roman" w:hAnsi="Times New Roman" w:cs="Times New Roman"/>
          <w:sz w:val="24"/>
          <w:szCs w:val="24"/>
        </w:rPr>
        <w:t xml:space="preserve"> Operation, October 3, 2005. </w:t>
      </w:r>
    </w:p>
    <w:p w:rsidR="002756FE" w:rsidRPr="0055308B" w:rsidRDefault="00B21B47" w:rsidP="0055308B">
      <w:pPr>
        <w:pStyle w:val="ListParagraph"/>
        <w:numPr>
          <w:ilvl w:val="0"/>
          <w:numId w:val="3"/>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Start</w:t>
      </w:r>
      <w:r w:rsidR="002756FE" w:rsidRPr="0055308B">
        <w:rPr>
          <w:rFonts w:ascii="Times New Roman" w:hAnsi="Times New Roman" w:cs="Times New Roman"/>
          <w:sz w:val="24"/>
          <w:szCs w:val="24"/>
        </w:rPr>
        <w:t xml:space="preserve"> </w:t>
      </w:r>
      <w:r w:rsidRPr="0055308B">
        <w:rPr>
          <w:rFonts w:ascii="Times New Roman" w:hAnsi="Times New Roman" w:cs="Times New Roman"/>
          <w:sz w:val="24"/>
          <w:szCs w:val="24"/>
        </w:rPr>
        <w:t xml:space="preserve">of </w:t>
      </w:r>
      <w:r w:rsidR="00C677EA" w:rsidRPr="0055308B">
        <w:rPr>
          <w:rFonts w:ascii="Times New Roman" w:hAnsi="Times New Roman" w:cs="Times New Roman"/>
          <w:sz w:val="24"/>
          <w:szCs w:val="24"/>
        </w:rPr>
        <w:t>extend</w:t>
      </w:r>
      <w:r w:rsidR="002756FE" w:rsidRPr="0055308B">
        <w:rPr>
          <w:rFonts w:ascii="Times New Roman" w:hAnsi="Times New Roman" w:cs="Times New Roman"/>
          <w:sz w:val="24"/>
          <w:szCs w:val="24"/>
        </w:rPr>
        <w:t xml:space="preserve"> Head Office (Noor Tower), June 13, 2008.</w:t>
      </w:r>
    </w:p>
    <w:p w:rsidR="002756FE" w:rsidRPr="0055308B" w:rsidRDefault="002756FE" w:rsidP="0055308B">
      <w:pPr>
        <w:pStyle w:val="ListParagraph"/>
        <w:numPr>
          <w:ilvl w:val="0"/>
          <w:numId w:val="3"/>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Training Center (Northern S.R. Tower), May 15, 2010. </w:t>
      </w:r>
    </w:p>
    <w:p w:rsidR="002756FE" w:rsidRPr="0055308B" w:rsidRDefault="002756FE" w:rsidP="0055308B">
      <w:pPr>
        <w:pStyle w:val="ListParagraph"/>
        <w:numPr>
          <w:ilvl w:val="0"/>
          <w:numId w:val="3"/>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Affordable Home Loan Operation, September 2011. </w:t>
      </w:r>
    </w:p>
    <w:p w:rsidR="002756FE" w:rsidRPr="0055308B" w:rsidRDefault="002756FE" w:rsidP="0055308B">
      <w:pPr>
        <w:pStyle w:val="ListParagraph"/>
        <w:numPr>
          <w:ilvl w:val="0"/>
          <w:numId w:val="3"/>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Authorized </w:t>
      </w:r>
      <w:r w:rsidR="00C677EA" w:rsidRPr="0055308B">
        <w:rPr>
          <w:rFonts w:ascii="Times New Roman" w:hAnsi="Times New Roman" w:cs="Times New Roman"/>
          <w:sz w:val="24"/>
          <w:szCs w:val="24"/>
        </w:rPr>
        <w:t>capital</w:t>
      </w:r>
      <w:r w:rsidRPr="0055308B">
        <w:rPr>
          <w:rFonts w:ascii="Times New Roman" w:hAnsi="Times New Roman" w:cs="Times New Roman"/>
          <w:sz w:val="24"/>
          <w:szCs w:val="24"/>
        </w:rPr>
        <w:t xml:space="preserve"> </w:t>
      </w:r>
      <w:r w:rsidR="00C677EA" w:rsidRPr="0055308B">
        <w:rPr>
          <w:rFonts w:ascii="Times New Roman" w:hAnsi="Times New Roman" w:cs="Times New Roman"/>
          <w:sz w:val="24"/>
          <w:szCs w:val="24"/>
        </w:rPr>
        <w:t>increased</w:t>
      </w:r>
      <w:r w:rsidRPr="0055308B">
        <w:rPr>
          <w:rFonts w:ascii="Times New Roman" w:hAnsi="Times New Roman" w:cs="Times New Roman"/>
          <w:sz w:val="24"/>
          <w:szCs w:val="24"/>
        </w:rPr>
        <w:t xml:space="preserve">, November 24, 2011. </w:t>
      </w:r>
    </w:p>
    <w:p w:rsidR="002756FE" w:rsidRPr="0055308B" w:rsidRDefault="002756FE" w:rsidP="0055308B">
      <w:pPr>
        <w:pStyle w:val="ListParagraph"/>
        <w:numPr>
          <w:ilvl w:val="0"/>
          <w:numId w:val="3"/>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Distributor Financing Operation, April 2012. </w:t>
      </w:r>
    </w:p>
    <w:p w:rsidR="00287E92" w:rsidRPr="0055308B" w:rsidRDefault="00F04413" w:rsidP="0055308B">
      <w:pPr>
        <w:pStyle w:val="ListParagraph"/>
        <w:numPr>
          <w:ilvl w:val="0"/>
          <w:numId w:val="3"/>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lastRenderedPageBreak/>
        <w:t>Changing</w:t>
      </w:r>
      <w:r w:rsidR="002756FE" w:rsidRPr="0055308B">
        <w:rPr>
          <w:rFonts w:ascii="Times New Roman" w:hAnsi="Times New Roman" w:cs="Times New Roman"/>
          <w:sz w:val="24"/>
          <w:szCs w:val="24"/>
        </w:rPr>
        <w:t xml:space="preserve"> </w:t>
      </w:r>
      <w:r w:rsidRPr="0055308B">
        <w:rPr>
          <w:rFonts w:ascii="Times New Roman" w:hAnsi="Times New Roman" w:cs="Times New Roman"/>
          <w:sz w:val="24"/>
          <w:szCs w:val="24"/>
        </w:rPr>
        <w:t>the</w:t>
      </w:r>
      <w:r w:rsidR="002756FE" w:rsidRPr="0055308B">
        <w:rPr>
          <w:rFonts w:ascii="Times New Roman" w:hAnsi="Times New Roman" w:cs="Times New Roman"/>
          <w:sz w:val="24"/>
          <w:szCs w:val="24"/>
        </w:rPr>
        <w:t xml:space="preserve"> name to United Finance Ltd, November 13, 2014. (United Finance Limited, 2015).</w:t>
      </w:r>
    </w:p>
    <w:p w:rsidR="00C32251" w:rsidRPr="0055308B" w:rsidRDefault="00C32251" w:rsidP="0055308B">
      <w:pPr>
        <w:spacing w:line="360" w:lineRule="auto"/>
        <w:jc w:val="both"/>
        <w:rPr>
          <w:rFonts w:ascii="Times New Roman" w:hAnsi="Times New Roman" w:cs="Times New Roman"/>
          <w:sz w:val="24"/>
          <w:szCs w:val="24"/>
        </w:rPr>
      </w:pPr>
    </w:p>
    <w:p w:rsidR="00C32251" w:rsidRPr="0055308B" w:rsidRDefault="00C32251" w:rsidP="0055308B">
      <w:pPr>
        <w:spacing w:line="360" w:lineRule="auto"/>
        <w:jc w:val="both"/>
        <w:rPr>
          <w:rFonts w:ascii="Times New Roman" w:hAnsi="Times New Roman" w:cs="Times New Roman"/>
          <w:sz w:val="24"/>
          <w:szCs w:val="24"/>
        </w:rPr>
      </w:pPr>
    </w:p>
    <w:p w:rsidR="00C32251" w:rsidRPr="0055308B" w:rsidRDefault="00C32251" w:rsidP="0055308B">
      <w:pPr>
        <w:spacing w:line="360" w:lineRule="auto"/>
        <w:jc w:val="both"/>
        <w:rPr>
          <w:rFonts w:ascii="Times New Roman" w:hAnsi="Times New Roman" w:cs="Times New Roman"/>
          <w:sz w:val="24"/>
          <w:szCs w:val="24"/>
        </w:rPr>
      </w:pPr>
    </w:p>
    <w:p w:rsidR="00C32251" w:rsidRPr="0055308B" w:rsidRDefault="00C32251" w:rsidP="0055308B">
      <w:pPr>
        <w:spacing w:line="360" w:lineRule="auto"/>
        <w:jc w:val="both"/>
        <w:rPr>
          <w:rFonts w:ascii="Times New Roman" w:hAnsi="Times New Roman" w:cs="Times New Roman"/>
          <w:sz w:val="24"/>
          <w:szCs w:val="24"/>
        </w:rPr>
      </w:pPr>
    </w:p>
    <w:p w:rsidR="00037343" w:rsidRPr="0055308B" w:rsidRDefault="00037343" w:rsidP="0055308B">
      <w:pPr>
        <w:spacing w:line="360" w:lineRule="auto"/>
        <w:jc w:val="both"/>
        <w:rPr>
          <w:rFonts w:ascii="Times New Roman" w:hAnsi="Times New Roman" w:cs="Times New Roman"/>
          <w:sz w:val="24"/>
          <w:szCs w:val="24"/>
        </w:rPr>
      </w:pPr>
    </w:p>
    <w:p w:rsidR="00037343" w:rsidRPr="0055308B" w:rsidRDefault="00037343" w:rsidP="0055308B">
      <w:pPr>
        <w:spacing w:line="360" w:lineRule="auto"/>
        <w:jc w:val="both"/>
        <w:rPr>
          <w:rFonts w:ascii="Times New Roman" w:hAnsi="Times New Roman" w:cs="Times New Roman"/>
          <w:sz w:val="24"/>
          <w:szCs w:val="24"/>
        </w:rPr>
      </w:pPr>
    </w:p>
    <w:p w:rsidR="00037343" w:rsidRPr="0055308B" w:rsidRDefault="00037343" w:rsidP="0055308B">
      <w:pPr>
        <w:spacing w:line="360" w:lineRule="auto"/>
        <w:jc w:val="both"/>
        <w:rPr>
          <w:rFonts w:ascii="Times New Roman" w:hAnsi="Times New Roman" w:cs="Times New Roman"/>
          <w:sz w:val="24"/>
          <w:szCs w:val="24"/>
        </w:rPr>
      </w:pPr>
    </w:p>
    <w:p w:rsidR="00037343" w:rsidRPr="0055308B" w:rsidRDefault="00037343" w:rsidP="0055308B">
      <w:pPr>
        <w:spacing w:line="360" w:lineRule="auto"/>
        <w:jc w:val="both"/>
        <w:rPr>
          <w:rFonts w:ascii="Times New Roman" w:hAnsi="Times New Roman" w:cs="Times New Roman"/>
          <w:sz w:val="24"/>
          <w:szCs w:val="24"/>
        </w:rPr>
      </w:pPr>
    </w:p>
    <w:p w:rsidR="00037343" w:rsidRPr="0055308B" w:rsidRDefault="00037343" w:rsidP="0055308B">
      <w:pPr>
        <w:spacing w:line="360" w:lineRule="auto"/>
        <w:jc w:val="both"/>
        <w:rPr>
          <w:rFonts w:ascii="Times New Roman" w:hAnsi="Times New Roman" w:cs="Times New Roman"/>
          <w:sz w:val="24"/>
          <w:szCs w:val="24"/>
        </w:rPr>
      </w:pPr>
    </w:p>
    <w:p w:rsidR="00037343" w:rsidRPr="0055308B" w:rsidRDefault="00037343" w:rsidP="0055308B">
      <w:pPr>
        <w:spacing w:line="360" w:lineRule="auto"/>
        <w:jc w:val="both"/>
        <w:rPr>
          <w:rFonts w:ascii="Times New Roman" w:hAnsi="Times New Roman" w:cs="Times New Roman"/>
          <w:sz w:val="24"/>
          <w:szCs w:val="24"/>
        </w:rPr>
      </w:pPr>
    </w:p>
    <w:p w:rsidR="00037343" w:rsidRPr="0055308B" w:rsidRDefault="00037343" w:rsidP="0055308B">
      <w:pPr>
        <w:spacing w:line="360" w:lineRule="auto"/>
        <w:jc w:val="both"/>
        <w:rPr>
          <w:rFonts w:ascii="Times New Roman" w:hAnsi="Times New Roman" w:cs="Times New Roman"/>
          <w:sz w:val="24"/>
          <w:szCs w:val="24"/>
        </w:rPr>
      </w:pPr>
    </w:p>
    <w:p w:rsidR="00037343" w:rsidRPr="0055308B" w:rsidRDefault="00037343" w:rsidP="0055308B">
      <w:pPr>
        <w:spacing w:line="360" w:lineRule="auto"/>
        <w:jc w:val="both"/>
        <w:rPr>
          <w:rFonts w:ascii="Times New Roman" w:hAnsi="Times New Roman" w:cs="Times New Roman"/>
          <w:sz w:val="24"/>
          <w:szCs w:val="24"/>
        </w:rPr>
      </w:pPr>
    </w:p>
    <w:p w:rsidR="00764F2A" w:rsidRPr="0055308B" w:rsidRDefault="002F720D"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Table 2.1</w:t>
      </w:r>
      <w:r w:rsidR="00764F2A" w:rsidRPr="0055308B">
        <w:rPr>
          <w:rFonts w:ascii="Times New Roman" w:hAnsi="Times New Roman" w:cs="Times New Roman"/>
          <w:sz w:val="24"/>
          <w:szCs w:val="24"/>
        </w:rPr>
        <w:t xml:space="preserve"> Key person: </w:t>
      </w:r>
    </w:p>
    <w:tbl>
      <w:tblPr>
        <w:tblStyle w:val="TableGrid"/>
        <w:tblW w:w="0" w:type="auto"/>
        <w:tblLook w:val="04A0"/>
      </w:tblPr>
      <w:tblGrid>
        <w:gridCol w:w="4788"/>
        <w:gridCol w:w="4788"/>
      </w:tblGrid>
      <w:tr w:rsidR="00764F2A" w:rsidRPr="0055308B" w:rsidTr="00764F2A">
        <w:tc>
          <w:tcPr>
            <w:tcW w:w="4788" w:type="dxa"/>
          </w:tcPr>
          <w:p w:rsidR="00764F2A" w:rsidRPr="0055308B" w:rsidRDefault="00764F2A"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Name/ Title</w:t>
            </w:r>
          </w:p>
        </w:tc>
        <w:tc>
          <w:tcPr>
            <w:tcW w:w="4788" w:type="dxa"/>
          </w:tcPr>
          <w:p w:rsidR="00764F2A" w:rsidRPr="0055308B" w:rsidRDefault="00764F2A"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Current Board Membership</w:t>
            </w:r>
          </w:p>
        </w:tc>
      </w:tr>
      <w:tr w:rsidR="00764F2A" w:rsidRPr="0055308B" w:rsidTr="00764F2A">
        <w:tc>
          <w:tcPr>
            <w:tcW w:w="4788" w:type="dxa"/>
          </w:tcPr>
          <w:p w:rsidR="00C32251" w:rsidRPr="0055308B" w:rsidRDefault="00C32251" w:rsidP="0055308B">
            <w:pPr>
              <w:spacing w:line="360" w:lineRule="auto"/>
              <w:jc w:val="center"/>
              <w:rPr>
                <w:rStyle w:val="datadata"/>
                <w:rFonts w:ascii="Times New Roman" w:hAnsi="Times New Roman" w:cs="Times New Roman"/>
                <w:sz w:val="24"/>
                <w:szCs w:val="24"/>
              </w:rPr>
            </w:pPr>
          </w:p>
          <w:p w:rsidR="00C32251" w:rsidRPr="0055308B" w:rsidRDefault="00C32251" w:rsidP="0055308B">
            <w:pPr>
              <w:spacing w:line="360" w:lineRule="auto"/>
              <w:jc w:val="center"/>
              <w:rPr>
                <w:rStyle w:val="datadata"/>
                <w:rFonts w:ascii="Times New Roman" w:hAnsi="Times New Roman" w:cs="Times New Roman"/>
                <w:sz w:val="24"/>
                <w:szCs w:val="24"/>
              </w:rPr>
            </w:pPr>
          </w:p>
          <w:p w:rsidR="00C32251" w:rsidRPr="0055308B" w:rsidRDefault="00C32251" w:rsidP="0055308B">
            <w:pPr>
              <w:spacing w:line="360" w:lineRule="auto"/>
              <w:jc w:val="center"/>
              <w:rPr>
                <w:rStyle w:val="datadata"/>
                <w:rFonts w:ascii="Times New Roman" w:hAnsi="Times New Roman" w:cs="Times New Roman"/>
                <w:sz w:val="24"/>
                <w:szCs w:val="24"/>
              </w:rPr>
            </w:pPr>
          </w:p>
          <w:p w:rsidR="00C32251" w:rsidRPr="0055308B" w:rsidRDefault="00C32251" w:rsidP="0055308B">
            <w:pPr>
              <w:spacing w:line="360" w:lineRule="auto"/>
              <w:jc w:val="center"/>
              <w:rPr>
                <w:rStyle w:val="datadata"/>
                <w:rFonts w:ascii="Times New Roman" w:hAnsi="Times New Roman" w:cs="Times New Roman"/>
                <w:sz w:val="24"/>
                <w:szCs w:val="24"/>
              </w:rPr>
            </w:pPr>
          </w:p>
          <w:p w:rsidR="00764F2A" w:rsidRPr="0055308B" w:rsidRDefault="00C32251" w:rsidP="0055308B">
            <w:pPr>
              <w:spacing w:line="360" w:lineRule="auto"/>
              <w:jc w:val="center"/>
              <w:rPr>
                <w:rFonts w:ascii="Times New Roman" w:hAnsi="Times New Roman" w:cs="Times New Roman"/>
                <w:sz w:val="24"/>
                <w:szCs w:val="24"/>
              </w:rPr>
            </w:pPr>
            <w:r w:rsidRPr="0055308B">
              <w:rPr>
                <w:rStyle w:val="datadata"/>
                <w:rFonts w:ascii="Times New Roman" w:hAnsi="Times New Roman" w:cs="Times New Roman"/>
                <w:sz w:val="24"/>
                <w:szCs w:val="24"/>
              </w:rPr>
              <w:t>Imran Ahmed</w:t>
            </w:r>
            <w:hyperlink r:id="rId12" w:history="1"/>
            <w:r w:rsidR="00764F2A" w:rsidRPr="0055308B">
              <w:rPr>
                <w:rStyle w:val="datadata"/>
                <w:rFonts w:ascii="Times New Roman" w:hAnsi="Times New Roman" w:cs="Times New Roman"/>
                <w:sz w:val="24"/>
                <w:szCs w:val="24"/>
              </w:rPr>
              <w:t xml:space="preserve">, </w:t>
            </w:r>
            <w:r w:rsidR="00764F2A" w:rsidRPr="0055308B">
              <w:rPr>
                <w:rStyle w:val="datameta"/>
                <w:rFonts w:ascii="Times New Roman" w:hAnsi="Times New Roman" w:cs="Times New Roman"/>
                <w:sz w:val="24"/>
                <w:szCs w:val="24"/>
              </w:rPr>
              <w:t>66</w:t>
            </w:r>
            <w:r w:rsidR="00764F2A" w:rsidRPr="0055308B">
              <w:rPr>
                <w:rStyle w:val="datadata"/>
                <w:rFonts w:ascii="Times New Roman" w:hAnsi="Times New Roman" w:cs="Times New Roman"/>
                <w:sz w:val="24"/>
                <w:szCs w:val="24"/>
              </w:rPr>
              <w:t xml:space="preserve"> </w:t>
            </w:r>
            <w:r w:rsidR="00764F2A" w:rsidRPr="0055308B">
              <w:rPr>
                <w:rStyle w:val="datalbl"/>
                <w:rFonts w:ascii="Times New Roman" w:hAnsi="Times New Roman" w:cs="Times New Roman"/>
                <w:sz w:val="24"/>
                <w:szCs w:val="24"/>
              </w:rPr>
              <w:t>Chairman</w:t>
            </w:r>
          </w:p>
        </w:tc>
        <w:tc>
          <w:tcPr>
            <w:tcW w:w="4788" w:type="dxa"/>
          </w:tcPr>
          <w:p w:rsidR="00764F2A" w:rsidRPr="0055308B" w:rsidRDefault="00F04413" w:rsidP="0055308B">
            <w:pPr>
              <w:spacing w:line="360" w:lineRule="auto"/>
              <w:jc w:val="both"/>
              <w:rPr>
                <w:rFonts w:ascii="Times New Roman" w:hAnsi="Times New Roman" w:cs="Times New Roman"/>
                <w:sz w:val="24"/>
                <w:szCs w:val="24"/>
              </w:rPr>
            </w:pPr>
            <w:r w:rsidRPr="0055308B">
              <w:rPr>
                <w:rStyle w:val="datalbl"/>
                <w:rFonts w:ascii="Times New Roman" w:hAnsi="Times New Roman" w:cs="Times New Roman"/>
                <w:sz w:val="24"/>
                <w:szCs w:val="24"/>
              </w:rPr>
              <w:t>UFL</w:t>
            </w:r>
            <w:r w:rsidR="006A101D" w:rsidRPr="0055308B">
              <w:rPr>
                <w:rStyle w:val="datalbl"/>
                <w:rFonts w:ascii="Times New Roman" w:hAnsi="Times New Roman" w:cs="Times New Roman"/>
                <w:sz w:val="24"/>
                <w:szCs w:val="24"/>
              </w:rPr>
              <w:t>. Bangladesh</w:t>
            </w:r>
            <w:r w:rsidRPr="0055308B">
              <w:rPr>
                <w:rStyle w:val="datalbl"/>
                <w:rFonts w:ascii="Times New Roman" w:hAnsi="Times New Roman" w:cs="Times New Roman"/>
                <w:sz w:val="24"/>
                <w:szCs w:val="24"/>
              </w:rPr>
              <w:t>, Duncan Brother</w:t>
            </w:r>
            <w:r w:rsidR="006A101D" w:rsidRPr="0055308B">
              <w:rPr>
                <w:rStyle w:val="datalbl"/>
                <w:rFonts w:ascii="Times New Roman" w:hAnsi="Times New Roman" w:cs="Times New Roman"/>
                <w:sz w:val="24"/>
                <w:szCs w:val="24"/>
              </w:rPr>
              <w:t xml:space="preserve"> </w:t>
            </w:r>
            <w:r w:rsidRPr="0055308B">
              <w:rPr>
                <w:rStyle w:val="datalbl"/>
                <w:rFonts w:ascii="Times New Roman" w:hAnsi="Times New Roman" w:cs="Times New Roman"/>
                <w:sz w:val="24"/>
                <w:szCs w:val="24"/>
              </w:rPr>
              <w:t>Limited., Duncan Product</w:t>
            </w:r>
            <w:r w:rsidR="00764F2A" w:rsidRPr="0055308B">
              <w:rPr>
                <w:rStyle w:val="datalbl"/>
                <w:rFonts w:ascii="Times New Roman" w:hAnsi="Times New Roman" w:cs="Times New Roman"/>
                <w:sz w:val="24"/>
                <w:szCs w:val="24"/>
              </w:rPr>
              <w:t xml:space="preserve"> </w:t>
            </w:r>
            <w:r w:rsidRPr="0055308B">
              <w:rPr>
                <w:rStyle w:val="datalbl"/>
                <w:rFonts w:ascii="Times New Roman" w:hAnsi="Times New Roman" w:cs="Times New Roman"/>
                <w:sz w:val="24"/>
                <w:szCs w:val="24"/>
              </w:rPr>
              <w:t>Limited</w:t>
            </w:r>
            <w:r w:rsidR="00764F2A" w:rsidRPr="0055308B">
              <w:rPr>
                <w:rStyle w:val="datalbl"/>
                <w:rFonts w:ascii="Times New Roman" w:hAnsi="Times New Roman" w:cs="Times New Roman"/>
                <w:sz w:val="24"/>
                <w:szCs w:val="24"/>
              </w:rPr>
              <w:t>., L</w:t>
            </w:r>
            <w:r w:rsidRPr="0055308B">
              <w:rPr>
                <w:rStyle w:val="datalbl"/>
                <w:rFonts w:ascii="Times New Roman" w:hAnsi="Times New Roman" w:cs="Times New Roman"/>
                <w:sz w:val="24"/>
                <w:szCs w:val="24"/>
              </w:rPr>
              <w:t>a</w:t>
            </w:r>
            <w:r w:rsidR="006A101D" w:rsidRPr="0055308B">
              <w:rPr>
                <w:rStyle w:val="datalbl"/>
                <w:rFonts w:ascii="Times New Roman" w:hAnsi="Times New Roman" w:cs="Times New Roman"/>
                <w:sz w:val="24"/>
                <w:szCs w:val="24"/>
              </w:rPr>
              <w:t>ungla Sylhet</w:t>
            </w:r>
            <w:r w:rsidR="00764F2A" w:rsidRPr="0055308B">
              <w:rPr>
                <w:rStyle w:val="datalbl"/>
                <w:rFonts w:ascii="Times New Roman" w:hAnsi="Times New Roman" w:cs="Times New Roman"/>
                <w:sz w:val="24"/>
                <w:szCs w:val="24"/>
              </w:rPr>
              <w:t xml:space="preserve"> Tea Co</w:t>
            </w:r>
            <w:r w:rsidRPr="0055308B">
              <w:rPr>
                <w:rStyle w:val="datalbl"/>
                <w:rFonts w:ascii="Times New Roman" w:hAnsi="Times New Roman" w:cs="Times New Roman"/>
                <w:sz w:val="24"/>
                <w:szCs w:val="24"/>
              </w:rPr>
              <w:t>mpany</w:t>
            </w:r>
            <w:r w:rsidR="00764F2A" w:rsidRPr="0055308B">
              <w:rPr>
                <w:rStyle w:val="datalbl"/>
                <w:rFonts w:ascii="Times New Roman" w:hAnsi="Times New Roman" w:cs="Times New Roman"/>
                <w:sz w:val="24"/>
                <w:szCs w:val="24"/>
              </w:rPr>
              <w:t>. L</w:t>
            </w:r>
            <w:r w:rsidRPr="0055308B">
              <w:rPr>
                <w:rStyle w:val="datalbl"/>
                <w:rFonts w:ascii="Times New Roman" w:hAnsi="Times New Roman" w:cs="Times New Roman"/>
                <w:sz w:val="24"/>
                <w:szCs w:val="24"/>
              </w:rPr>
              <w:t>imited., Eastland Came</w:t>
            </w:r>
            <w:r w:rsidR="00764F2A" w:rsidRPr="0055308B">
              <w:rPr>
                <w:rStyle w:val="datalbl"/>
                <w:rFonts w:ascii="Times New Roman" w:hAnsi="Times New Roman" w:cs="Times New Roman"/>
                <w:sz w:val="24"/>
                <w:szCs w:val="24"/>
              </w:rPr>
              <w:t xml:space="preserve">lia </w:t>
            </w:r>
            <w:r w:rsidRPr="0055308B">
              <w:rPr>
                <w:rStyle w:val="datalbl"/>
                <w:rFonts w:ascii="Times New Roman" w:hAnsi="Times New Roman" w:cs="Times New Roman"/>
                <w:sz w:val="24"/>
                <w:szCs w:val="24"/>
              </w:rPr>
              <w:t>Limited</w:t>
            </w:r>
            <w:r w:rsidR="00764F2A" w:rsidRPr="0055308B">
              <w:rPr>
                <w:rStyle w:val="datalbl"/>
                <w:rFonts w:ascii="Times New Roman" w:hAnsi="Times New Roman" w:cs="Times New Roman"/>
                <w:sz w:val="24"/>
                <w:szCs w:val="24"/>
              </w:rPr>
              <w:t>., Octavi</w:t>
            </w:r>
            <w:r w:rsidRPr="0055308B">
              <w:rPr>
                <w:rStyle w:val="datalbl"/>
                <w:rFonts w:ascii="Times New Roman" w:hAnsi="Times New Roman" w:cs="Times New Roman"/>
                <w:sz w:val="24"/>
                <w:szCs w:val="24"/>
              </w:rPr>
              <w:t>a</w:t>
            </w:r>
            <w:r w:rsidR="00764F2A" w:rsidRPr="0055308B">
              <w:rPr>
                <w:rStyle w:val="datalbl"/>
                <w:rFonts w:ascii="Times New Roman" w:hAnsi="Times New Roman" w:cs="Times New Roman"/>
                <w:sz w:val="24"/>
                <w:szCs w:val="24"/>
              </w:rPr>
              <w:t xml:space="preserve">us Steel and </w:t>
            </w:r>
            <w:r w:rsidR="006B4321" w:rsidRPr="0055308B">
              <w:rPr>
                <w:rStyle w:val="datalbl"/>
                <w:rFonts w:ascii="Times New Roman" w:hAnsi="Times New Roman" w:cs="Times New Roman"/>
                <w:sz w:val="24"/>
                <w:szCs w:val="24"/>
              </w:rPr>
              <w:t>Company</w:t>
            </w:r>
            <w:r w:rsidR="00764F2A" w:rsidRPr="0055308B">
              <w:rPr>
                <w:rStyle w:val="datalbl"/>
                <w:rFonts w:ascii="Times New Roman" w:hAnsi="Times New Roman" w:cs="Times New Roman"/>
                <w:sz w:val="24"/>
                <w:szCs w:val="24"/>
              </w:rPr>
              <w:t xml:space="preserve">. of Bd </w:t>
            </w:r>
            <w:r w:rsidRPr="0055308B">
              <w:rPr>
                <w:rStyle w:val="datalbl"/>
                <w:rFonts w:ascii="Times New Roman" w:hAnsi="Times New Roman" w:cs="Times New Roman"/>
                <w:sz w:val="24"/>
                <w:szCs w:val="24"/>
              </w:rPr>
              <w:t>Limited</w:t>
            </w:r>
            <w:r w:rsidR="00764F2A" w:rsidRPr="0055308B">
              <w:rPr>
                <w:rStyle w:val="datalbl"/>
                <w:rFonts w:ascii="Times New Roman" w:hAnsi="Times New Roman" w:cs="Times New Roman"/>
                <w:sz w:val="24"/>
                <w:szCs w:val="24"/>
              </w:rPr>
              <w:t xml:space="preserve">., Surmah Valley TEA </w:t>
            </w:r>
            <w:r w:rsidR="006B4321" w:rsidRPr="0055308B">
              <w:rPr>
                <w:rStyle w:val="datalbl"/>
                <w:rFonts w:ascii="Times New Roman" w:hAnsi="Times New Roman" w:cs="Times New Roman"/>
                <w:sz w:val="24"/>
                <w:szCs w:val="24"/>
              </w:rPr>
              <w:t>Company</w:t>
            </w:r>
            <w:r w:rsidR="00764F2A" w:rsidRPr="0055308B">
              <w:rPr>
                <w:rStyle w:val="datalbl"/>
                <w:rFonts w:ascii="Times New Roman" w:hAnsi="Times New Roman" w:cs="Times New Roman"/>
                <w:sz w:val="24"/>
                <w:szCs w:val="24"/>
              </w:rPr>
              <w:t xml:space="preserve">. </w:t>
            </w:r>
            <w:r w:rsidRPr="0055308B">
              <w:rPr>
                <w:rStyle w:val="datalbl"/>
                <w:rFonts w:ascii="Times New Roman" w:hAnsi="Times New Roman" w:cs="Times New Roman"/>
                <w:sz w:val="24"/>
                <w:szCs w:val="24"/>
              </w:rPr>
              <w:t>Limited</w:t>
            </w:r>
            <w:r w:rsidR="00764F2A" w:rsidRPr="0055308B">
              <w:rPr>
                <w:rStyle w:val="datalbl"/>
                <w:rFonts w:ascii="Times New Roman" w:hAnsi="Times New Roman" w:cs="Times New Roman"/>
                <w:sz w:val="24"/>
                <w:szCs w:val="24"/>
              </w:rPr>
              <w:t xml:space="preserve">., Amo Tea </w:t>
            </w:r>
            <w:r w:rsidR="006B4321" w:rsidRPr="0055308B">
              <w:rPr>
                <w:rStyle w:val="datalbl"/>
                <w:rFonts w:ascii="Times New Roman" w:hAnsi="Times New Roman" w:cs="Times New Roman"/>
                <w:sz w:val="24"/>
                <w:szCs w:val="24"/>
              </w:rPr>
              <w:t>Company</w:t>
            </w:r>
            <w:r w:rsidR="00764F2A" w:rsidRPr="0055308B">
              <w:rPr>
                <w:rStyle w:val="datalbl"/>
                <w:rFonts w:ascii="Times New Roman" w:hAnsi="Times New Roman" w:cs="Times New Roman"/>
                <w:sz w:val="24"/>
                <w:szCs w:val="24"/>
              </w:rPr>
              <w:t xml:space="preserve">. </w:t>
            </w:r>
            <w:r w:rsidRPr="0055308B">
              <w:rPr>
                <w:rStyle w:val="datalbl"/>
                <w:rFonts w:ascii="Times New Roman" w:hAnsi="Times New Roman" w:cs="Times New Roman"/>
                <w:sz w:val="24"/>
                <w:szCs w:val="24"/>
              </w:rPr>
              <w:t>Limited</w:t>
            </w:r>
            <w:r w:rsidR="00764F2A" w:rsidRPr="0055308B">
              <w:rPr>
                <w:rStyle w:val="datalbl"/>
                <w:rFonts w:ascii="Times New Roman" w:hAnsi="Times New Roman" w:cs="Times New Roman"/>
                <w:sz w:val="24"/>
                <w:szCs w:val="24"/>
              </w:rPr>
              <w:t xml:space="preserve">., The Chandpore Tea </w:t>
            </w:r>
            <w:r w:rsidR="006B4321" w:rsidRPr="0055308B">
              <w:rPr>
                <w:rStyle w:val="datalbl"/>
                <w:rFonts w:ascii="Times New Roman" w:hAnsi="Times New Roman" w:cs="Times New Roman"/>
                <w:sz w:val="24"/>
                <w:szCs w:val="24"/>
              </w:rPr>
              <w:t>Company</w:t>
            </w:r>
            <w:r w:rsidR="00764F2A" w:rsidRPr="0055308B">
              <w:rPr>
                <w:rStyle w:val="datalbl"/>
                <w:rFonts w:ascii="Times New Roman" w:hAnsi="Times New Roman" w:cs="Times New Roman"/>
                <w:sz w:val="24"/>
                <w:szCs w:val="24"/>
              </w:rPr>
              <w:t xml:space="preserve">. </w:t>
            </w:r>
            <w:r w:rsidRPr="0055308B">
              <w:rPr>
                <w:rStyle w:val="datalbl"/>
                <w:rFonts w:ascii="Times New Roman" w:hAnsi="Times New Roman" w:cs="Times New Roman"/>
                <w:sz w:val="24"/>
                <w:szCs w:val="24"/>
              </w:rPr>
              <w:t>Limited</w:t>
            </w:r>
            <w:r w:rsidR="00764F2A" w:rsidRPr="0055308B">
              <w:rPr>
                <w:rStyle w:val="datalbl"/>
                <w:rFonts w:ascii="Times New Roman" w:hAnsi="Times New Roman" w:cs="Times New Roman"/>
                <w:sz w:val="24"/>
                <w:szCs w:val="24"/>
              </w:rPr>
              <w:t xml:space="preserve">., The Mazdehee Tea </w:t>
            </w:r>
            <w:r w:rsidR="006B4321" w:rsidRPr="0055308B">
              <w:rPr>
                <w:rStyle w:val="datalbl"/>
                <w:rFonts w:ascii="Times New Roman" w:hAnsi="Times New Roman" w:cs="Times New Roman"/>
                <w:sz w:val="24"/>
                <w:szCs w:val="24"/>
              </w:rPr>
              <w:t>Company</w:t>
            </w:r>
            <w:r w:rsidR="00764F2A" w:rsidRPr="0055308B">
              <w:rPr>
                <w:rStyle w:val="datalbl"/>
                <w:rFonts w:ascii="Times New Roman" w:hAnsi="Times New Roman" w:cs="Times New Roman"/>
                <w:sz w:val="24"/>
                <w:szCs w:val="24"/>
              </w:rPr>
              <w:t xml:space="preserve">. </w:t>
            </w:r>
            <w:r w:rsidRPr="0055308B">
              <w:rPr>
                <w:rStyle w:val="datalbl"/>
                <w:rFonts w:ascii="Times New Roman" w:hAnsi="Times New Roman" w:cs="Times New Roman"/>
                <w:sz w:val="24"/>
                <w:szCs w:val="24"/>
              </w:rPr>
              <w:t>Limited</w:t>
            </w:r>
            <w:r w:rsidR="00764F2A" w:rsidRPr="0055308B">
              <w:rPr>
                <w:rStyle w:val="datalbl"/>
                <w:rFonts w:ascii="Times New Roman" w:hAnsi="Times New Roman" w:cs="Times New Roman"/>
                <w:sz w:val="24"/>
                <w:szCs w:val="24"/>
              </w:rPr>
              <w:t xml:space="preserve">., The </w:t>
            </w:r>
            <w:r w:rsidR="00764F2A" w:rsidRPr="0055308B">
              <w:rPr>
                <w:rStyle w:val="datalbl"/>
                <w:rFonts w:ascii="Times New Roman" w:hAnsi="Times New Roman" w:cs="Times New Roman"/>
                <w:sz w:val="24"/>
                <w:szCs w:val="24"/>
              </w:rPr>
              <w:lastRenderedPageBreak/>
              <w:t xml:space="preserve">Allynugger Tea </w:t>
            </w:r>
            <w:r w:rsidR="006B4321" w:rsidRPr="0055308B">
              <w:rPr>
                <w:rStyle w:val="datalbl"/>
                <w:rFonts w:ascii="Times New Roman" w:hAnsi="Times New Roman" w:cs="Times New Roman"/>
                <w:sz w:val="24"/>
                <w:szCs w:val="24"/>
              </w:rPr>
              <w:t>Company</w:t>
            </w:r>
            <w:r w:rsidR="00764F2A" w:rsidRPr="0055308B">
              <w:rPr>
                <w:rStyle w:val="datalbl"/>
                <w:rFonts w:ascii="Times New Roman" w:hAnsi="Times New Roman" w:cs="Times New Roman"/>
                <w:sz w:val="24"/>
                <w:szCs w:val="24"/>
              </w:rPr>
              <w:t xml:space="preserve">. </w:t>
            </w:r>
            <w:r w:rsidRPr="0055308B">
              <w:rPr>
                <w:rStyle w:val="datalbl"/>
                <w:rFonts w:ascii="Times New Roman" w:hAnsi="Times New Roman" w:cs="Times New Roman"/>
                <w:sz w:val="24"/>
                <w:szCs w:val="24"/>
              </w:rPr>
              <w:t>Limited</w:t>
            </w:r>
            <w:r w:rsidR="00764F2A" w:rsidRPr="0055308B">
              <w:rPr>
                <w:rStyle w:val="datalbl"/>
                <w:rFonts w:ascii="Times New Roman" w:hAnsi="Times New Roman" w:cs="Times New Roman"/>
                <w:sz w:val="24"/>
                <w:szCs w:val="24"/>
              </w:rPr>
              <w:t xml:space="preserve">., Chittagong Warehouses </w:t>
            </w:r>
            <w:r w:rsidRPr="0055308B">
              <w:rPr>
                <w:rStyle w:val="datalbl"/>
                <w:rFonts w:ascii="Times New Roman" w:hAnsi="Times New Roman" w:cs="Times New Roman"/>
                <w:sz w:val="24"/>
                <w:szCs w:val="24"/>
              </w:rPr>
              <w:t>Limited</w:t>
            </w:r>
            <w:r w:rsidR="00764F2A" w:rsidRPr="0055308B">
              <w:rPr>
                <w:rStyle w:val="datalbl"/>
                <w:rFonts w:ascii="Times New Roman" w:hAnsi="Times New Roman" w:cs="Times New Roman"/>
                <w:sz w:val="24"/>
                <w:szCs w:val="24"/>
              </w:rPr>
              <w:t xml:space="preserve">., Duncan Properties </w:t>
            </w:r>
            <w:r w:rsidRPr="0055308B">
              <w:rPr>
                <w:rStyle w:val="datalbl"/>
                <w:rFonts w:ascii="Times New Roman" w:hAnsi="Times New Roman" w:cs="Times New Roman"/>
                <w:sz w:val="24"/>
                <w:szCs w:val="24"/>
              </w:rPr>
              <w:t>Limited</w:t>
            </w:r>
            <w:r w:rsidR="006A101D" w:rsidRPr="0055308B">
              <w:rPr>
                <w:rStyle w:val="datalbl"/>
                <w:rFonts w:ascii="Times New Roman" w:hAnsi="Times New Roman" w:cs="Times New Roman"/>
                <w:sz w:val="24"/>
                <w:szCs w:val="24"/>
              </w:rPr>
              <w:t>. Bangladesh, The Lungla Sylhet</w:t>
            </w:r>
            <w:r w:rsidR="00764F2A" w:rsidRPr="0055308B">
              <w:rPr>
                <w:rStyle w:val="datalbl"/>
                <w:rFonts w:ascii="Times New Roman" w:hAnsi="Times New Roman" w:cs="Times New Roman"/>
                <w:sz w:val="24"/>
                <w:szCs w:val="24"/>
              </w:rPr>
              <w:t xml:space="preserve"> Tea </w:t>
            </w:r>
            <w:r w:rsidR="006B4321" w:rsidRPr="0055308B">
              <w:rPr>
                <w:rStyle w:val="datalbl"/>
                <w:rFonts w:ascii="Times New Roman" w:hAnsi="Times New Roman" w:cs="Times New Roman"/>
                <w:sz w:val="24"/>
                <w:szCs w:val="24"/>
              </w:rPr>
              <w:t>Company</w:t>
            </w:r>
            <w:r w:rsidR="00764F2A" w:rsidRPr="0055308B">
              <w:rPr>
                <w:rStyle w:val="datalbl"/>
                <w:rFonts w:ascii="Times New Roman" w:hAnsi="Times New Roman" w:cs="Times New Roman"/>
                <w:sz w:val="24"/>
                <w:szCs w:val="24"/>
              </w:rPr>
              <w:t xml:space="preserve">. </w:t>
            </w:r>
            <w:r w:rsidRPr="0055308B">
              <w:rPr>
                <w:rStyle w:val="datalbl"/>
                <w:rFonts w:ascii="Times New Roman" w:hAnsi="Times New Roman" w:cs="Times New Roman"/>
                <w:sz w:val="24"/>
                <w:szCs w:val="24"/>
              </w:rPr>
              <w:t>Limited</w:t>
            </w:r>
            <w:r w:rsidR="00764F2A" w:rsidRPr="0055308B">
              <w:rPr>
                <w:rStyle w:val="datalbl"/>
                <w:rFonts w:ascii="Times New Roman" w:hAnsi="Times New Roman" w:cs="Times New Roman"/>
                <w:sz w:val="24"/>
                <w:szCs w:val="24"/>
              </w:rPr>
              <w:t>.</w:t>
            </w:r>
          </w:p>
        </w:tc>
      </w:tr>
      <w:tr w:rsidR="00764F2A" w:rsidRPr="0055308B" w:rsidTr="00764F2A">
        <w:tc>
          <w:tcPr>
            <w:tcW w:w="4788" w:type="dxa"/>
          </w:tcPr>
          <w:p w:rsidR="00764F2A" w:rsidRPr="0055308B" w:rsidRDefault="002A2D7B"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lastRenderedPageBreak/>
              <w:t xml:space="preserve">Syed Kaiser Tamiz Amin( </w:t>
            </w:r>
            <w:r w:rsidR="00F04413" w:rsidRPr="0055308B">
              <w:rPr>
                <w:rFonts w:ascii="Times New Roman" w:hAnsi="Times New Roman" w:cs="Times New Roman"/>
                <w:sz w:val="24"/>
                <w:szCs w:val="24"/>
              </w:rPr>
              <w:t>MD</w:t>
            </w:r>
            <w:r w:rsidR="00C32251" w:rsidRPr="0055308B">
              <w:rPr>
                <w:rFonts w:ascii="Times New Roman" w:hAnsi="Times New Roman" w:cs="Times New Roman"/>
                <w:sz w:val="24"/>
                <w:szCs w:val="24"/>
              </w:rPr>
              <w:t>)</w:t>
            </w:r>
          </w:p>
        </w:tc>
        <w:tc>
          <w:tcPr>
            <w:tcW w:w="4788" w:type="dxa"/>
          </w:tcPr>
          <w:p w:rsidR="00764F2A" w:rsidRPr="0055308B" w:rsidRDefault="00F04413"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UFL</w:t>
            </w:r>
            <w:r w:rsidRPr="0055308B">
              <w:rPr>
                <w:rStyle w:val="datalbl"/>
                <w:rFonts w:ascii="Times New Roman" w:hAnsi="Times New Roman" w:cs="Times New Roman"/>
                <w:sz w:val="24"/>
                <w:szCs w:val="24"/>
              </w:rPr>
              <w:t xml:space="preserve"> </w:t>
            </w:r>
            <w:r w:rsidR="00C32251" w:rsidRPr="0055308B">
              <w:rPr>
                <w:rFonts w:ascii="Times New Roman" w:hAnsi="Times New Roman" w:cs="Times New Roman"/>
                <w:sz w:val="24"/>
                <w:szCs w:val="24"/>
              </w:rPr>
              <w:t>.</w:t>
            </w:r>
          </w:p>
        </w:tc>
      </w:tr>
      <w:tr w:rsidR="00764F2A" w:rsidRPr="0055308B" w:rsidTr="00764F2A">
        <w:tc>
          <w:tcPr>
            <w:tcW w:w="4788" w:type="dxa"/>
          </w:tcPr>
          <w:p w:rsidR="00C32251" w:rsidRPr="0055308B" w:rsidRDefault="00C32251" w:rsidP="0055308B">
            <w:pPr>
              <w:spacing w:line="360" w:lineRule="auto"/>
              <w:jc w:val="both"/>
              <w:rPr>
                <w:rFonts w:ascii="Times New Roman" w:hAnsi="Times New Roman" w:cs="Times New Roman"/>
                <w:sz w:val="24"/>
                <w:szCs w:val="24"/>
              </w:rPr>
            </w:pPr>
          </w:p>
          <w:p w:rsidR="00C32251" w:rsidRPr="0055308B" w:rsidRDefault="00C32251" w:rsidP="0055308B">
            <w:pPr>
              <w:spacing w:line="360" w:lineRule="auto"/>
              <w:jc w:val="both"/>
              <w:rPr>
                <w:rFonts w:ascii="Times New Roman" w:hAnsi="Times New Roman" w:cs="Times New Roman"/>
                <w:sz w:val="24"/>
                <w:szCs w:val="24"/>
              </w:rPr>
            </w:pPr>
          </w:p>
          <w:p w:rsidR="00C32251" w:rsidRPr="0055308B" w:rsidRDefault="00C32251" w:rsidP="0055308B">
            <w:pPr>
              <w:spacing w:line="360" w:lineRule="auto"/>
              <w:jc w:val="both"/>
              <w:rPr>
                <w:rFonts w:ascii="Times New Roman" w:hAnsi="Times New Roman" w:cs="Times New Roman"/>
                <w:sz w:val="24"/>
                <w:szCs w:val="24"/>
              </w:rPr>
            </w:pPr>
          </w:p>
          <w:p w:rsidR="00C32251" w:rsidRPr="0055308B" w:rsidRDefault="00C32251" w:rsidP="0055308B">
            <w:pPr>
              <w:spacing w:line="360" w:lineRule="auto"/>
              <w:jc w:val="both"/>
              <w:rPr>
                <w:rFonts w:ascii="Times New Roman" w:hAnsi="Times New Roman" w:cs="Times New Roman"/>
                <w:sz w:val="24"/>
                <w:szCs w:val="24"/>
              </w:rPr>
            </w:pPr>
          </w:p>
          <w:p w:rsidR="00C32251" w:rsidRPr="0055308B" w:rsidRDefault="00C32251" w:rsidP="0055308B">
            <w:pPr>
              <w:spacing w:line="360" w:lineRule="auto"/>
              <w:jc w:val="both"/>
              <w:rPr>
                <w:rFonts w:ascii="Times New Roman" w:hAnsi="Times New Roman" w:cs="Times New Roman"/>
                <w:sz w:val="24"/>
                <w:szCs w:val="24"/>
              </w:rPr>
            </w:pPr>
          </w:p>
          <w:p w:rsidR="00764F2A" w:rsidRPr="0055308B" w:rsidRDefault="00C32251"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Abdur Rouf bhuiya, 80 Director</w:t>
            </w:r>
          </w:p>
        </w:tc>
        <w:tc>
          <w:tcPr>
            <w:tcW w:w="4788" w:type="dxa"/>
          </w:tcPr>
          <w:p w:rsidR="00764F2A" w:rsidRPr="0055308B" w:rsidRDefault="00F04413"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Came</w:t>
            </w:r>
            <w:r w:rsidR="00C32251" w:rsidRPr="0055308B">
              <w:rPr>
                <w:rFonts w:ascii="Times New Roman" w:hAnsi="Times New Roman" w:cs="Times New Roman"/>
                <w:sz w:val="24"/>
                <w:szCs w:val="24"/>
              </w:rPr>
              <w:t xml:space="preserve">lia Duncan Foundation, United Finance </w:t>
            </w:r>
            <w:r w:rsidRPr="0055308B">
              <w:rPr>
                <w:rStyle w:val="datalbl"/>
                <w:rFonts w:ascii="Times New Roman" w:hAnsi="Times New Roman" w:cs="Times New Roman"/>
                <w:sz w:val="24"/>
                <w:szCs w:val="24"/>
              </w:rPr>
              <w:t>Limited</w:t>
            </w:r>
            <w:r w:rsidR="006A101D" w:rsidRPr="0055308B">
              <w:rPr>
                <w:rFonts w:ascii="Times New Roman" w:hAnsi="Times New Roman" w:cs="Times New Roman"/>
                <w:sz w:val="24"/>
                <w:szCs w:val="24"/>
              </w:rPr>
              <w:t>. Bangladesh</w:t>
            </w:r>
            <w:r w:rsidR="00C32251" w:rsidRPr="0055308B">
              <w:rPr>
                <w:rFonts w:ascii="Times New Roman" w:hAnsi="Times New Roman" w:cs="Times New Roman"/>
                <w:sz w:val="24"/>
                <w:szCs w:val="24"/>
              </w:rPr>
              <w:t>, L</w:t>
            </w:r>
            <w:r w:rsidRPr="0055308B">
              <w:rPr>
                <w:rFonts w:ascii="Times New Roman" w:hAnsi="Times New Roman" w:cs="Times New Roman"/>
                <w:sz w:val="24"/>
                <w:szCs w:val="24"/>
              </w:rPr>
              <w:t>a</w:t>
            </w:r>
            <w:r w:rsidR="006A101D" w:rsidRPr="0055308B">
              <w:rPr>
                <w:rFonts w:ascii="Times New Roman" w:hAnsi="Times New Roman" w:cs="Times New Roman"/>
                <w:sz w:val="24"/>
                <w:szCs w:val="24"/>
              </w:rPr>
              <w:t>ungla Sylhet</w:t>
            </w:r>
            <w:r w:rsidR="00C32251" w:rsidRPr="0055308B">
              <w:rPr>
                <w:rFonts w:ascii="Times New Roman" w:hAnsi="Times New Roman" w:cs="Times New Roman"/>
                <w:sz w:val="24"/>
                <w:szCs w:val="24"/>
              </w:rPr>
              <w:t xml:space="preserve"> Tea </w:t>
            </w:r>
            <w:r w:rsidR="006B4321" w:rsidRPr="0055308B">
              <w:rPr>
                <w:rStyle w:val="datalbl"/>
                <w:rFonts w:ascii="Times New Roman" w:hAnsi="Times New Roman" w:cs="Times New Roman"/>
                <w:sz w:val="24"/>
                <w:szCs w:val="24"/>
              </w:rPr>
              <w:t>Company</w:t>
            </w:r>
            <w:r w:rsidR="00C32251" w:rsidRPr="0055308B">
              <w:rPr>
                <w:rFonts w:ascii="Times New Roman" w:hAnsi="Times New Roman" w:cs="Times New Roman"/>
                <w:sz w:val="24"/>
                <w:szCs w:val="24"/>
              </w:rPr>
              <w:t xml:space="preserve">. </w:t>
            </w:r>
            <w:r w:rsidR="006A101D" w:rsidRPr="0055308B">
              <w:rPr>
                <w:rStyle w:val="datalbl"/>
                <w:rFonts w:ascii="Times New Roman" w:hAnsi="Times New Roman" w:cs="Times New Roman"/>
                <w:sz w:val="24"/>
                <w:szCs w:val="24"/>
              </w:rPr>
              <w:t>Limited</w:t>
            </w:r>
            <w:r w:rsidR="00C32251" w:rsidRPr="0055308B">
              <w:rPr>
                <w:rFonts w:ascii="Times New Roman" w:hAnsi="Times New Roman" w:cs="Times New Roman"/>
                <w:sz w:val="24"/>
                <w:szCs w:val="24"/>
              </w:rPr>
              <w:t>., Amo</w:t>
            </w:r>
            <w:r w:rsidRPr="0055308B">
              <w:rPr>
                <w:rFonts w:ascii="Times New Roman" w:hAnsi="Times New Roman" w:cs="Times New Roman"/>
                <w:sz w:val="24"/>
                <w:szCs w:val="24"/>
              </w:rPr>
              <w:t xml:space="preserve">o Tea </w:t>
            </w:r>
            <w:r w:rsidR="006B4321" w:rsidRPr="0055308B">
              <w:rPr>
                <w:rStyle w:val="datalbl"/>
                <w:rFonts w:ascii="Times New Roman" w:hAnsi="Times New Roman" w:cs="Times New Roman"/>
                <w:sz w:val="24"/>
                <w:szCs w:val="24"/>
              </w:rPr>
              <w:t>Company</w:t>
            </w:r>
            <w:r w:rsidRPr="0055308B">
              <w:rPr>
                <w:rFonts w:ascii="Times New Roman" w:hAnsi="Times New Roman" w:cs="Times New Roman"/>
                <w:sz w:val="24"/>
                <w:szCs w:val="24"/>
              </w:rPr>
              <w:t xml:space="preserve">. </w:t>
            </w:r>
            <w:r w:rsidR="006A101D" w:rsidRPr="0055308B">
              <w:rPr>
                <w:rStyle w:val="datalbl"/>
                <w:rFonts w:ascii="Times New Roman" w:hAnsi="Times New Roman" w:cs="Times New Roman"/>
                <w:sz w:val="24"/>
                <w:szCs w:val="24"/>
              </w:rPr>
              <w:t>Limited</w:t>
            </w:r>
            <w:r w:rsidRPr="0055308B">
              <w:rPr>
                <w:rFonts w:ascii="Times New Roman" w:hAnsi="Times New Roman" w:cs="Times New Roman"/>
                <w:sz w:val="24"/>
                <w:szCs w:val="24"/>
              </w:rPr>
              <w:t>., The Cha</w:t>
            </w:r>
            <w:r w:rsidR="00C32251" w:rsidRPr="0055308B">
              <w:rPr>
                <w:rFonts w:ascii="Times New Roman" w:hAnsi="Times New Roman" w:cs="Times New Roman"/>
                <w:sz w:val="24"/>
                <w:szCs w:val="24"/>
              </w:rPr>
              <w:t xml:space="preserve">dpore Tea </w:t>
            </w:r>
            <w:r w:rsidR="006A101D" w:rsidRPr="0055308B">
              <w:rPr>
                <w:rStyle w:val="datalbl"/>
                <w:rFonts w:ascii="Times New Roman" w:hAnsi="Times New Roman" w:cs="Times New Roman"/>
                <w:sz w:val="24"/>
                <w:szCs w:val="24"/>
              </w:rPr>
              <w:t>Company</w:t>
            </w:r>
            <w:r w:rsidR="00C32251" w:rsidRPr="0055308B">
              <w:rPr>
                <w:rFonts w:ascii="Times New Roman" w:hAnsi="Times New Roman" w:cs="Times New Roman"/>
                <w:sz w:val="24"/>
                <w:szCs w:val="24"/>
              </w:rPr>
              <w:t xml:space="preserve">. </w:t>
            </w:r>
            <w:r w:rsidRPr="0055308B">
              <w:rPr>
                <w:rStyle w:val="datalbl"/>
                <w:rFonts w:ascii="Times New Roman" w:hAnsi="Times New Roman" w:cs="Times New Roman"/>
                <w:sz w:val="24"/>
                <w:szCs w:val="24"/>
              </w:rPr>
              <w:t>Limited</w:t>
            </w:r>
            <w:r w:rsidRPr="0055308B">
              <w:rPr>
                <w:rFonts w:ascii="Times New Roman" w:hAnsi="Times New Roman" w:cs="Times New Roman"/>
                <w:sz w:val="24"/>
                <w:szCs w:val="24"/>
              </w:rPr>
              <w:t>., The Mazdehe</w:t>
            </w:r>
            <w:r w:rsidR="00C32251" w:rsidRPr="0055308B">
              <w:rPr>
                <w:rFonts w:ascii="Times New Roman" w:hAnsi="Times New Roman" w:cs="Times New Roman"/>
                <w:sz w:val="24"/>
                <w:szCs w:val="24"/>
              </w:rPr>
              <w:t xml:space="preserve"> Tea </w:t>
            </w:r>
            <w:r w:rsidR="006A101D" w:rsidRPr="0055308B">
              <w:rPr>
                <w:rStyle w:val="datalbl"/>
                <w:rFonts w:ascii="Times New Roman" w:hAnsi="Times New Roman" w:cs="Times New Roman"/>
                <w:sz w:val="24"/>
                <w:szCs w:val="24"/>
              </w:rPr>
              <w:t>Company</w:t>
            </w:r>
            <w:r w:rsidR="00C32251" w:rsidRPr="0055308B">
              <w:rPr>
                <w:rFonts w:ascii="Times New Roman" w:hAnsi="Times New Roman" w:cs="Times New Roman"/>
                <w:sz w:val="24"/>
                <w:szCs w:val="24"/>
              </w:rPr>
              <w:t xml:space="preserve">. </w:t>
            </w:r>
            <w:r w:rsidRPr="0055308B">
              <w:rPr>
                <w:rStyle w:val="datalbl"/>
                <w:rFonts w:ascii="Times New Roman" w:hAnsi="Times New Roman" w:cs="Times New Roman"/>
                <w:sz w:val="24"/>
                <w:szCs w:val="24"/>
              </w:rPr>
              <w:t>Limited</w:t>
            </w:r>
            <w:r w:rsidR="00C32251" w:rsidRPr="0055308B">
              <w:rPr>
                <w:rFonts w:ascii="Times New Roman" w:hAnsi="Times New Roman" w:cs="Times New Roman"/>
                <w:sz w:val="24"/>
                <w:szCs w:val="24"/>
              </w:rPr>
              <w:t>., Octavi</w:t>
            </w:r>
            <w:r w:rsidRPr="0055308B">
              <w:rPr>
                <w:rFonts w:ascii="Times New Roman" w:hAnsi="Times New Roman" w:cs="Times New Roman"/>
                <w:sz w:val="24"/>
                <w:szCs w:val="24"/>
              </w:rPr>
              <w:t>a</w:t>
            </w:r>
            <w:r w:rsidR="00C32251" w:rsidRPr="0055308B">
              <w:rPr>
                <w:rFonts w:ascii="Times New Roman" w:hAnsi="Times New Roman" w:cs="Times New Roman"/>
                <w:sz w:val="24"/>
                <w:szCs w:val="24"/>
              </w:rPr>
              <w:t xml:space="preserve">us Steel and </w:t>
            </w:r>
            <w:r w:rsidR="006A101D" w:rsidRPr="0055308B">
              <w:rPr>
                <w:rStyle w:val="datalbl"/>
                <w:rFonts w:ascii="Times New Roman" w:hAnsi="Times New Roman" w:cs="Times New Roman"/>
                <w:sz w:val="24"/>
                <w:szCs w:val="24"/>
              </w:rPr>
              <w:t>Company</w:t>
            </w:r>
            <w:r w:rsidR="00C32251" w:rsidRPr="0055308B">
              <w:rPr>
                <w:rFonts w:ascii="Times New Roman" w:hAnsi="Times New Roman" w:cs="Times New Roman"/>
                <w:sz w:val="24"/>
                <w:szCs w:val="24"/>
              </w:rPr>
              <w:t xml:space="preserve">. of Bd </w:t>
            </w:r>
            <w:r w:rsidRPr="0055308B">
              <w:rPr>
                <w:rStyle w:val="datalbl"/>
                <w:rFonts w:ascii="Times New Roman" w:hAnsi="Times New Roman" w:cs="Times New Roman"/>
                <w:sz w:val="24"/>
                <w:szCs w:val="24"/>
              </w:rPr>
              <w:t>Limited</w:t>
            </w:r>
            <w:r w:rsidRPr="0055308B">
              <w:rPr>
                <w:rFonts w:ascii="Times New Roman" w:hAnsi="Times New Roman" w:cs="Times New Roman"/>
                <w:sz w:val="24"/>
                <w:szCs w:val="24"/>
              </w:rPr>
              <w:t>., Duncan Brother</w:t>
            </w:r>
            <w:r w:rsidR="006A101D" w:rsidRPr="0055308B">
              <w:rPr>
                <w:rFonts w:ascii="Times New Roman" w:hAnsi="Times New Roman" w:cs="Times New Roman"/>
                <w:sz w:val="24"/>
                <w:szCs w:val="24"/>
              </w:rPr>
              <w:t xml:space="preserve"> Bangladesh</w:t>
            </w:r>
            <w:r w:rsidR="00C32251" w:rsidRPr="0055308B">
              <w:rPr>
                <w:rFonts w:ascii="Times New Roman" w:hAnsi="Times New Roman" w:cs="Times New Roman"/>
                <w:sz w:val="24"/>
                <w:szCs w:val="24"/>
              </w:rPr>
              <w:t xml:space="preserve"> </w:t>
            </w:r>
            <w:r w:rsidRPr="0055308B">
              <w:rPr>
                <w:rStyle w:val="datalbl"/>
                <w:rFonts w:ascii="Times New Roman" w:hAnsi="Times New Roman" w:cs="Times New Roman"/>
                <w:sz w:val="24"/>
                <w:szCs w:val="24"/>
              </w:rPr>
              <w:t>Limited</w:t>
            </w:r>
            <w:r w:rsidRPr="0055308B">
              <w:rPr>
                <w:rFonts w:ascii="Times New Roman" w:hAnsi="Times New Roman" w:cs="Times New Roman"/>
                <w:sz w:val="24"/>
                <w:szCs w:val="24"/>
              </w:rPr>
              <w:t>., Duncan Product</w:t>
            </w:r>
            <w:r w:rsidR="00C32251" w:rsidRPr="0055308B">
              <w:rPr>
                <w:rFonts w:ascii="Times New Roman" w:hAnsi="Times New Roman" w:cs="Times New Roman"/>
                <w:sz w:val="24"/>
                <w:szCs w:val="24"/>
              </w:rPr>
              <w:t xml:space="preserve"> </w:t>
            </w:r>
            <w:r w:rsidRPr="0055308B">
              <w:rPr>
                <w:rStyle w:val="datalbl"/>
                <w:rFonts w:ascii="Times New Roman" w:hAnsi="Times New Roman" w:cs="Times New Roman"/>
                <w:sz w:val="24"/>
                <w:szCs w:val="24"/>
              </w:rPr>
              <w:t>Limited</w:t>
            </w:r>
            <w:r w:rsidRPr="0055308B">
              <w:rPr>
                <w:rFonts w:ascii="Times New Roman" w:hAnsi="Times New Roman" w:cs="Times New Roman"/>
                <w:sz w:val="24"/>
                <w:szCs w:val="24"/>
              </w:rPr>
              <w:t>., Eastland Camel</w:t>
            </w:r>
            <w:r w:rsidR="00C32251" w:rsidRPr="0055308B">
              <w:rPr>
                <w:rFonts w:ascii="Times New Roman" w:hAnsi="Times New Roman" w:cs="Times New Roman"/>
                <w:sz w:val="24"/>
                <w:szCs w:val="24"/>
              </w:rPr>
              <w:t xml:space="preserve">ia </w:t>
            </w:r>
            <w:r w:rsidRPr="0055308B">
              <w:rPr>
                <w:rStyle w:val="datalbl"/>
                <w:rFonts w:ascii="Times New Roman" w:hAnsi="Times New Roman" w:cs="Times New Roman"/>
                <w:sz w:val="24"/>
                <w:szCs w:val="24"/>
              </w:rPr>
              <w:t>Limited</w:t>
            </w:r>
            <w:r w:rsidRPr="0055308B">
              <w:rPr>
                <w:rFonts w:ascii="Times New Roman" w:hAnsi="Times New Roman" w:cs="Times New Roman"/>
                <w:sz w:val="24"/>
                <w:szCs w:val="24"/>
              </w:rPr>
              <w:t>., The A</w:t>
            </w:r>
            <w:r w:rsidR="00C32251" w:rsidRPr="0055308B">
              <w:rPr>
                <w:rFonts w:ascii="Times New Roman" w:hAnsi="Times New Roman" w:cs="Times New Roman"/>
                <w:sz w:val="24"/>
                <w:szCs w:val="24"/>
              </w:rPr>
              <w:t xml:space="preserve">lynugger Tea </w:t>
            </w:r>
            <w:r w:rsidR="006A101D" w:rsidRPr="0055308B">
              <w:rPr>
                <w:rStyle w:val="datalbl"/>
                <w:rFonts w:ascii="Times New Roman" w:hAnsi="Times New Roman" w:cs="Times New Roman"/>
                <w:sz w:val="24"/>
                <w:szCs w:val="24"/>
              </w:rPr>
              <w:t>Company</w:t>
            </w:r>
            <w:r w:rsidR="00C32251" w:rsidRPr="0055308B">
              <w:rPr>
                <w:rFonts w:ascii="Times New Roman" w:hAnsi="Times New Roman" w:cs="Times New Roman"/>
                <w:sz w:val="24"/>
                <w:szCs w:val="24"/>
              </w:rPr>
              <w:t xml:space="preserve">. </w:t>
            </w:r>
            <w:r w:rsidRPr="0055308B">
              <w:rPr>
                <w:rStyle w:val="datalbl"/>
                <w:rFonts w:ascii="Times New Roman" w:hAnsi="Times New Roman" w:cs="Times New Roman"/>
                <w:sz w:val="24"/>
                <w:szCs w:val="24"/>
              </w:rPr>
              <w:t>Limited</w:t>
            </w:r>
            <w:r w:rsidR="00C32251" w:rsidRPr="0055308B">
              <w:rPr>
                <w:rFonts w:ascii="Times New Roman" w:hAnsi="Times New Roman" w:cs="Times New Roman"/>
                <w:sz w:val="24"/>
                <w:szCs w:val="24"/>
              </w:rPr>
              <w:t xml:space="preserve">., Chittagong Warehouses </w:t>
            </w:r>
            <w:r w:rsidRPr="0055308B">
              <w:rPr>
                <w:rStyle w:val="datalbl"/>
                <w:rFonts w:ascii="Times New Roman" w:hAnsi="Times New Roman" w:cs="Times New Roman"/>
                <w:sz w:val="24"/>
                <w:szCs w:val="24"/>
              </w:rPr>
              <w:t>Limited</w:t>
            </w:r>
            <w:r w:rsidR="00C32251" w:rsidRPr="0055308B">
              <w:rPr>
                <w:rFonts w:ascii="Times New Roman" w:hAnsi="Times New Roman" w:cs="Times New Roman"/>
                <w:sz w:val="24"/>
                <w:szCs w:val="24"/>
              </w:rPr>
              <w:t xml:space="preserve">., Duncan Properties </w:t>
            </w:r>
            <w:r w:rsidRPr="0055308B">
              <w:rPr>
                <w:rStyle w:val="datalbl"/>
                <w:rFonts w:ascii="Times New Roman" w:hAnsi="Times New Roman" w:cs="Times New Roman"/>
                <w:sz w:val="24"/>
                <w:szCs w:val="24"/>
              </w:rPr>
              <w:t>Limited</w:t>
            </w:r>
            <w:r w:rsidR="006A101D" w:rsidRPr="0055308B">
              <w:rPr>
                <w:rFonts w:ascii="Times New Roman" w:hAnsi="Times New Roman" w:cs="Times New Roman"/>
                <w:sz w:val="24"/>
                <w:szCs w:val="24"/>
              </w:rPr>
              <w:t>. Bangladesh</w:t>
            </w:r>
            <w:r w:rsidR="00C32251" w:rsidRPr="0055308B">
              <w:rPr>
                <w:rFonts w:ascii="Times New Roman" w:hAnsi="Times New Roman" w:cs="Times New Roman"/>
                <w:sz w:val="24"/>
                <w:szCs w:val="24"/>
              </w:rPr>
              <w:t>, The L</w:t>
            </w:r>
            <w:r w:rsidRPr="0055308B">
              <w:rPr>
                <w:rFonts w:ascii="Times New Roman" w:hAnsi="Times New Roman" w:cs="Times New Roman"/>
                <w:sz w:val="24"/>
                <w:szCs w:val="24"/>
              </w:rPr>
              <w:t>a</w:t>
            </w:r>
            <w:r w:rsidR="006A101D" w:rsidRPr="0055308B">
              <w:rPr>
                <w:rFonts w:ascii="Times New Roman" w:hAnsi="Times New Roman" w:cs="Times New Roman"/>
                <w:sz w:val="24"/>
                <w:szCs w:val="24"/>
              </w:rPr>
              <w:t>ungla Sylhet</w:t>
            </w:r>
            <w:r w:rsidR="00C32251" w:rsidRPr="0055308B">
              <w:rPr>
                <w:rFonts w:ascii="Times New Roman" w:hAnsi="Times New Roman" w:cs="Times New Roman"/>
                <w:sz w:val="24"/>
                <w:szCs w:val="24"/>
              </w:rPr>
              <w:t xml:space="preserve"> Tea </w:t>
            </w:r>
            <w:r w:rsidR="006A101D" w:rsidRPr="0055308B">
              <w:rPr>
                <w:rStyle w:val="datalbl"/>
                <w:rFonts w:ascii="Times New Roman" w:hAnsi="Times New Roman" w:cs="Times New Roman"/>
                <w:sz w:val="24"/>
                <w:szCs w:val="24"/>
              </w:rPr>
              <w:t>Company</w:t>
            </w:r>
            <w:r w:rsidR="00C32251" w:rsidRPr="0055308B">
              <w:rPr>
                <w:rFonts w:ascii="Times New Roman" w:hAnsi="Times New Roman" w:cs="Times New Roman"/>
                <w:sz w:val="24"/>
                <w:szCs w:val="24"/>
              </w:rPr>
              <w:t xml:space="preserve">. </w:t>
            </w:r>
            <w:r w:rsidRPr="0055308B">
              <w:rPr>
                <w:rStyle w:val="datalbl"/>
                <w:rFonts w:ascii="Times New Roman" w:hAnsi="Times New Roman" w:cs="Times New Roman"/>
                <w:sz w:val="24"/>
                <w:szCs w:val="24"/>
              </w:rPr>
              <w:t>Limited</w:t>
            </w:r>
            <w:r w:rsidR="00C32251" w:rsidRPr="0055308B">
              <w:rPr>
                <w:rFonts w:ascii="Times New Roman" w:hAnsi="Times New Roman" w:cs="Times New Roman"/>
                <w:sz w:val="24"/>
                <w:szCs w:val="24"/>
              </w:rPr>
              <w:t>.</w:t>
            </w:r>
          </w:p>
        </w:tc>
      </w:tr>
      <w:tr w:rsidR="00764F2A" w:rsidRPr="0055308B" w:rsidTr="00764F2A">
        <w:tc>
          <w:tcPr>
            <w:tcW w:w="4788" w:type="dxa"/>
          </w:tcPr>
          <w:p w:rsidR="00764F2A" w:rsidRPr="0055308B" w:rsidRDefault="00F04413"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M </w:t>
            </w:r>
            <w:r w:rsidR="006B4321" w:rsidRPr="0055308B">
              <w:rPr>
                <w:rFonts w:ascii="Times New Roman" w:hAnsi="Times New Roman" w:cs="Times New Roman"/>
                <w:sz w:val="24"/>
                <w:szCs w:val="24"/>
              </w:rPr>
              <w:t>M Alam</w:t>
            </w:r>
            <w:r w:rsidR="00C32251" w:rsidRPr="0055308B">
              <w:rPr>
                <w:rFonts w:ascii="Times New Roman" w:hAnsi="Times New Roman" w:cs="Times New Roman"/>
                <w:sz w:val="24"/>
                <w:szCs w:val="24"/>
              </w:rPr>
              <w:t xml:space="preserve"> </w:t>
            </w:r>
            <w:r w:rsidR="006B4321" w:rsidRPr="0055308B">
              <w:rPr>
                <w:rFonts w:ascii="Times New Roman" w:hAnsi="Times New Roman" w:cs="Times New Roman"/>
                <w:sz w:val="24"/>
                <w:szCs w:val="24"/>
              </w:rPr>
              <w:t>(</w:t>
            </w:r>
            <w:r w:rsidR="00C32251" w:rsidRPr="0055308B">
              <w:rPr>
                <w:rFonts w:ascii="Times New Roman" w:hAnsi="Times New Roman" w:cs="Times New Roman"/>
                <w:sz w:val="24"/>
                <w:szCs w:val="24"/>
              </w:rPr>
              <w:t xml:space="preserve">Independent director </w:t>
            </w:r>
            <w:r w:rsidR="006B4321" w:rsidRPr="0055308B">
              <w:rPr>
                <w:rFonts w:ascii="Times New Roman" w:hAnsi="Times New Roman" w:cs="Times New Roman"/>
                <w:sz w:val="24"/>
                <w:szCs w:val="24"/>
              </w:rPr>
              <w:t>)</w:t>
            </w:r>
          </w:p>
        </w:tc>
        <w:tc>
          <w:tcPr>
            <w:tcW w:w="4788" w:type="dxa"/>
          </w:tcPr>
          <w:p w:rsidR="00764F2A" w:rsidRPr="0055308B" w:rsidRDefault="00F04413"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UFL</w:t>
            </w:r>
          </w:p>
        </w:tc>
      </w:tr>
      <w:tr w:rsidR="00764F2A" w:rsidRPr="0055308B" w:rsidTr="00764F2A">
        <w:tc>
          <w:tcPr>
            <w:tcW w:w="4788" w:type="dxa"/>
          </w:tcPr>
          <w:p w:rsidR="00764F2A" w:rsidRPr="0055308B" w:rsidRDefault="006B4321"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AFM Misfaqus Samad Chaw</w:t>
            </w:r>
            <w:r w:rsidR="00C32251" w:rsidRPr="0055308B">
              <w:rPr>
                <w:rFonts w:ascii="Times New Roman" w:hAnsi="Times New Roman" w:cs="Times New Roman"/>
                <w:sz w:val="24"/>
                <w:szCs w:val="24"/>
              </w:rPr>
              <w:t>dhury, Director</w:t>
            </w:r>
          </w:p>
        </w:tc>
        <w:tc>
          <w:tcPr>
            <w:tcW w:w="4788" w:type="dxa"/>
          </w:tcPr>
          <w:p w:rsidR="00764F2A" w:rsidRPr="0055308B" w:rsidRDefault="00F04413"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UFL</w:t>
            </w:r>
          </w:p>
        </w:tc>
      </w:tr>
      <w:tr w:rsidR="00764F2A" w:rsidRPr="0055308B" w:rsidTr="00764F2A">
        <w:tc>
          <w:tcPr>
            <w:tcW w:w="4788" w:type="dxa"/>
          </w:tcPr>
          <w:p w:rsidR="00764F2A" w:rsidRPr="0055308B" w:rsidRDefault="00C32251"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Lutful Hakim Khan, Director</w:t>
            </w:r>
          </w:p>
        </w:tc>
        <w:tc>
          <w:tcPr>
            <w:tcW w:w="4788" w:type="dxa"/>
          </w:tcPr>
          <w:p w:rsidR="00764F2A" w:rsidRPr="0055308B" w:rsidRDefault="00F04413"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UFL. National Broker</w:t>
            </w:r>
            <w:r w:rsidR="00C32251" w:rsidRPr="0055308B">
              <w:rPr>
                <w:rFonts w:ascii="Times New Roman" w:hAnsi="Times New Roman" w:cs="Times New Roman"/>
                <w:sz w:val="24"/>
                <w:szCs w:val="24"/>
              </w:rPr>
              <w:t xml:space="preserve"> </w:t>
            </w:r>
            <w:r w:rsidR="006B4321" w:rsidRPr="0055308B">
              <w:rPr>
                <w:rStyle w:val="datalbl"/>
                <w:rFonts w:ascii="Times New Roman" w:hAnsi="Times New Roman" w:cs="Times New Roman"/>
                <w:sz w:val="24"/>
                <w:szCs w:val="24"/>
              </w:rPr>
              <w:t>Limited</w:t>
            </w:r>
            <w:r w:rsidR="00C32251" w:rsidRPr="0055308B">
              <w:rPr>
                <w:rFonts w:ascii="Times New Roman" w:hAnsi="Times New Roman" w:cs="Times New Roman"/>
                <w:sz w:val="24"/>
                <w:szCs w:val="24"/>
              </w:rPr>
              <w:t>.</w:t>
            </w:r>
          </w:p>
        </w:tc>
      </w:tr>
      <w:tr w:rsidR="00764F2A" w:rsidRPr="0055308B" w:rsidTr="00764F2A">
        <w:tc>
          <w:tcPr>
            <w:tcW w:w="4788" w:type="dxa"/>
          </w:tcPr>
          <w:p w:rsidR="00764F2A" w:rsidRPr="0055308B" w:rsidRDefault="00C32251"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S</w:t>
            </w:r>
            <w:r w:rsidR="006B4321" w:rsidRPr="0055308B">
              <w:rPr>
                <w:rFonts w:ascii="Times New Roman" w:hAnsi="Times New Roman" w:cs="Times New Roman"/>
                <w:sz w:val="24"/>
                <w:szCs w:val="24"/>
              </w:rPr>
              <w:t xml:space="preserve">usan Ann Walker </w:t>
            </w:r>
            <w:r w:rsidRPr="0055308B">
              <w:rPr>
                <w:rFonts w:ascii="Times New Roman" w:hAnsi="Times New Roman" w:cs="Times New Roman"/>
                <w:sz w:val="24"/>
                <w:szCs w:val="24"/>
              </w:rPr>
              <w:t xml:space="preserve"> 52 Director</w:t>
            </w:r>
          </w:p>
        </w:tc>
        <w:tc>
          <w:tcPr>
            <w:tcW w:w="4788" w:type="dxa"/>
          </w:tcPr>
          <w:p w:rsidR="00764F2A" w:rsidRPr="0055308B" w:rsidRDefault="00C32251"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Law</w:t>
            </w:r>
            <w:r w:rsidR="006B4321" w:rsidRPr="0055308B">
              <w:rPr>
                <w:rFonts w:ascii="Times New Roman" w:hAnsi="Times New Roman" w:cs="Times New Roman"/>
                <w:sz w:val="24"/>
                <w:szCs w:val="24"/>
              </w:rPr>
              <w:t>r</w:t>
            </w:r>
            <w:r w:rsidRPr="0055308B">
              <w:rPr>
                <w:rFonts w:ascii="Times New Roman" w:hAnsi="Times New Roman" w:cs="Times New Roman"/>
                <w:sz w:val="24"/>
                <w:szCs w:val="24"/>
              </w:rPr>
              <w:t xml:space="preserve">rie Group Plc, Eastern Produce Investments </w:t>
            </w:r>
            <w:r w:rsidR="006B4321" w:rsidRPr="0055308B">
              <w:rPr>
                <w:rStyle w:val="datalbl"/>
                <w:rFonts w:ascii="Times New Roman" w:hAnsi="Times New Roman" w:cs="Times New Roman"/>
                <w:sz w:val="24"/>
                <w:szCs w:val="24"/>
              </w:rPr>
              <w:t>Limited</w:t>
            </w:r>
          </w:p>
        </w:tc>
      </w:tr>
      <w:tr w:rsidR="002A2D7B" w:rsidRPr="0055308B" w:rsidTr="00764F2A">
        <w:tc>
          <w:tcPr>
            <w:tcW w:w="4788" w:type="dxa"/>
          </w:tcPr>
          <w:p w:rsidR="002A2D7B" w:rsidRPr="0055308B" w:rsidRDefault="006B4321"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C K Hayder </w:t>
            </w:r>
            <w:r w:rsidR="002A2D7B" w:rsidRPr="0055308B">
              <w:rPr>
                <w:rFonts w:ascii="Times New Roman" w:hAnsi="Times New Roman" w:cs="Times New Roman"/>
                <w:sz w:val="24"/>
                <w:szCs w:val="24"/>
              </w:rPr>
              <w:t>Director</w:t>
            </w:r>
          </w:p>
        </w:tc>
        <w:tc>
          <w:tcPr>
            <w:tcW w:w="4788" w:type="dxa"/>
          </w:tcPr>
          <w:p w:rsidR="002A2D7B" w:rsidRPr="0055308B" w:rsidRDefault="002A2D7B"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Global Leasing Securities </w:t>
            </w:r>
            <w:r w:rsidR="006B4321" w:rsidRPr="0055308B">
              <w:rPr>
                <w:rStyle w:val="datalbl"/>
                <w:rFonts w:ascii="Times New Roman" w:hAnsi="Times New Roman" w:cs="Times New Roman"/>
                <w:sz w:val="24"/>
                <w:szCs w:val="24"/>
              </w:rPr>
              <w:t>Limited</w:t>
            </w:r>
            <w:r w:rsidRPr="0055308B">
              <w:rPr>
                <w:rFonts w:ascii="Times New Roman" w:hAnsi="Times New Roman" w:cs="Times New Roman"/>
                <w:sz w:val="24"/>
                <w:szCs w:val="24"/>
              </w:rPr>
              <w:t xml:space="preserve">., United Finance </w:t>
            </w:r>
            <w:r w:rsidR="006B4321" w:rsidRPr="0055308B">
              <w:rPr>
                <w:rStyle w:val="datalbl"/>
                <w:rFonts w:ascii="Times New Roman" w:hAnsi="Times New Roman" w:cs="Times New Roman"/>
                <w:sz w:val="24"/>
                <w:szCs w:val="24"/>
              </w:rPr>
              <w:t>Limited</w:t>
            </w:r>
            <w:r w:rsidR="006A101D" w:rsidRPr="0055308B">
              <w:rPr>
                <w:rFonts w:ascii="Times New Roman" w:hAnsi="Times New Roman" w:cs="Times New Roman"/>
                <w:sz w:val="24"/>
                <w:szCs w:val="24"/>
              </w:rPr>
              <w:t>. Bangladesh</w:t>
            </w:r>
          </w:p>
        </w:tc>
      </w:tr>
      <w:tr w:rsidR="002A2D7B" w:rsidRPr="0055308B" w:rsidTr="00764F2A">
        <w:tc>
          <w:tcPr>
            <w:tcW w:w="4788" w:type="dxa"/>
          </w:tcPr>
          <w:p w:rsidR="002A2D7B" w:rsidRPr="0055308B" w:rsidRDefault="006B4321"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A </w:t>
            </w:r>
            <w:r w:rsidR="002A2D7B" w:rsidRPr="0055308B">
              <w:rPr>
                <w:rFonts w:ascii="Times New Roman" w:hAnsi="Times New Roman" w:cs="Times New Roman"/>
                <w:sz w:val="24"/>
                <w:szCs w:val="24"/>
              </w:rPr>
              <w:t xml:space="preserve">F Nesaruddin, Director </w:t>
            </w:r>
          </w:p>
        </w:tc>
        <w:tc>
          <w:tcPr>
            <w:tcW w:w="4788" w:type="dxa"/>
          </w:tcPr>
          <w:p w:rsidR="002A2D7B" w:rsidRPr="0055308B" w:rsidRDefault="002A2D7B" w:rsidP="0055308B">
            <w:pPr>
              <w:spacing w:line="360" w:lineRule="auto"/>
              <w:jc w:val="both"/>
              <w:rPr>
                <w:rFonts w:ascii="Times New Roman" w:hAnsi="Times New Roman" w:cs="Times New Roman"/>
                <w:sz w:val="24"/>
                <w:szCs w:val="24"/>
              </w:rPr>
            </w:pPr>
          </w:p>
          <w:p w:rsidR="002A2D7B" w:rsidRPr="0055308B" w:rsidRDefault="006A101D"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UFL. </w:t>
            </w:r>
            <w:r w:rsidR="002A2D7B" w:rsidRPr="0055308B">
              <w:rPr>
                <w:rFonts w:ascii="Times New Roman" w:hAnsi="Times New Roman" w:cs="Times New Roman"/>
                <w:sz w:val="24"/>
                <w:szCs w:val="24"/>
              </w:rPr>
              <w:t xml:space="preserve">Bangladesh Khulna Water Supply </w:t>
            </w:r>
            <w:r w:rsidRPr="0055308B">
              <w:rPr>
                <w:rFonts w:ascii="Times New Roman" w:hAnsi="Times New Roman" w:cs="Times New Roman"/>
                <w:sz w:val="24"/>
                <w:szCs w:val="24"/>
              </w:rPr>
              <w:t xml:space="preserve">and Sewerage Authority, Singer </w:t>
            </w:r>
            <w:r w:rsidR="002A2D7B" w:rsidRPr="0055308B">
              <w:rPr>
                <w:rFonts w:ascii="Times New Roman" w:hAnsi="Times New Roman" w:cs="Times New Roman"/>
                <w:sz w:val="24"/>
                <w:szCs w:val="24"/>
              </w:rPr>
              <w:t>Bangladesh</w:t>
            </w:r>
            <w:r w:rsidRPr="0055308B">
              <w:rPr>
                <w:rFonts w:ascii="Times New Roman" w:hAnsi="Times New Roman" w:cs="Times New Roman"/>
                <w:sz w:val="24"/>
                <w:szCs w:val="24"/>
              </w:rPr>
              <w:t xml:space="preserve"> </w:t>
            </w:r>
            <w:r w:rsidR="006B4321" w:rsidRPr="0055308B">
              <w:rPr>
                <w:rStyle w:val="datalbl"/>
                <w:rFonts w:ascii="Times New Roman" w:hAnsi="Times New Roman" w:cs="Times New Roman"/>
                <w:sz w:val="24"/>
                <w:szCs w:val="24"/>
              </w:rPr>
              <w:t>Limited</w:t>
            </w:r>
            <w:r w:rsidR="002A2D7B" w:rsidRPr="0055308B">
              <w:rPr>
                <w:rFonts w:ascii="Times New Roman" w:hAnsi="Times New Roman" w:cs="Times New Roman"/>
                <w:sz w:val="24"/>
                <w:szCs w:val="24"/>
              </w:rPr>
              <w:t>.</w:t>
            </w:r>
          </w:p>
        </w:tc>
      </w:tr>
    </w:tbl>
    <w:p w:rsidR="002A2D7B" w:rsidRPr="0055308B" w:rsidRDefault="002A2D7B" w:rsidP="0055308B">
      <w:pPr>
        <w:spacing w:line="360" w:lineRule="auto"/>
        <w:jc w:val="both"/>
        <w:rPr>
          <w:rFonts w:ascii="Times New Roman" w:hAnsi="Times New Roman" w:cs="Times New Roman"/>
          <w:sz w:val="24"/>
          <w:szCs w:val="24"/>
        </w:rPr>
      </w:pPr>
    </w:p>
    <w:p w:rsidR="002815DF" w:rsidRPr="0055308B" w:rsidRDefault="00B22531"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lastRenderedPageBreak/>
        <w:t>2.2</w:t>
      </w:r>
      <w:r w:rsidR="005B744F" w:rsidRPr="0055308B">
        <w:rPr>
          <w:rFonts w:ascii="Times New Roman" w:hAnsi="Times New Roman" w:cs="Times New Roman"/>
          <w:sz w:val="24"/>
          <w:szCs w:val="24"/>
        </w:rPr>
        <w:t xml:space="preserve"> </w:t>
      </w:r>
      <w:r w:rsidR="002815DF" w:rsidRPr="0055308B">
        <w:rPr>
          <w:rStyle w:val="Heading2Char"/>
          <w:rFonts w:ascii="Times New Roman" w:hAnsi="Times New Roman" w:cs="Times New Roman"/>
          <w:sz w:val="24"/>
          <w:szCs w:val="24"/>
        </w:rPr>
        <w:t>Objects of the Organization</w:t>
      </w:r>
      <w:r w:rsidR="002815DF" w:rsidRPr="0055308B">
        <w:rPr>
          <w:rFonts w:ascii="Times New Roman" w:hAnsi="Times New Roman" w:cs="Times New Roman"/>
          <w:sz w:val="24"/>
          <w:szCs w:val="24"/>
        </w:rPr>
        <w:t xml:space="preserve"> </w:t>
      </w:r>
    </w:p>
    <w:p w:rsidR="00E00382" w:rsidRPr="00ED4679" w:rsidRDefault="00E00382" w:rsidP="00ED4679">
      <w:pPr>
        <w:spacing w:line="360" w:lineRule="auto"/>
        <w:jc w:val="both"/>
        <w:rPr>
          <w:rFonts w:ascii="Times New Roman" w:hAnsi="Times New Roman" w:cs="Times New Roman"/>
          <w:b/>
          <w:sz w:val="24"/>
          <w:szCs w:val="24"/>
        </w:rPr>
      </w:pPr>
      <w:r w:rsidRPr="00ED4679">
        <w:rPr>
          <w:rFonts w:ascii="Times New Roman" w:hAnsi="Times New Roman" w:cs="Times New Roman"/>
          <w:sz w:val="24"/>
          <w:szCs w:val="24"/>
        </w:rPr>
        <w:t>The objective of the company to helps the development of productive private sector industries particularly in their balancing and modernizing programs. The company mainly extends lease financing for machinery, equipment to the industries &amp; vehicles for commercial purposes. In addition, it also provides project finance for the expansion of the business. The primary objective of the company is to provide leases to different commercial organizations. The company also investment for all kind of manufacturing industry and vehicle purchases.</w:t>
      </w:r>
    </w:p>
    <w:p w:rsidR="002815DF" w:rsidRPr="0055308B" w:rsidRDefault="00B22531" w:rsidP="0055308B">
      <w:pPr>
        <w:pStyle w:val="Heading3"/>
        <w:spacing w:line="360" w:lineRule="auto"/>
        <w:rPr>
          <w:sz w:val="24"/>
          <w:szCs w:val="24"/>
        </w:rPr>
      </w:pPr>
      <w:bookmarkStart w:id="10" w:name="_Toc43894860"/>
      <w:r w:rsidRPr="0055308B">
        <w:rPr>
          <w:sz w:val="24"/>
          <w:szCs w:val="24"/>
        </w:rPr>
        <w:t xml:space="preserve">2.2.1 </w:t>
      </w:r>
      <w:r w:rsidR="002815DF" w:rsidRPr="0055308B">
        <w:rPr>
          <w:sz w:val="24"/>
          <w:szCs w:val="24"/>
        </w:rPr>
        <w:t>Vision</w:t>
      </w:r>
      <w:bookmarkEnd w:id="10"/>
      <w:r w:rsidR="002815DF" w:rsidRPr="0055308B">
        <w:rPr>
          <w:sz w:val="24"/>
          <w:szCs w:val="24"/>
        </w:rPr>
        <w:t xml:space="preserve"> </w:t>
      </w:r>
    </w:p>
    <w:p w:rsidR="002815DF" w:rsidRPr="0055308B" w:rsidRDefault="002815DF"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To be the main great specialist co-ops in the business sectors we </w:t>
      </w:r>
      <w:r w:rsidR="006A101D" w:rsidRPr="0055308B">
        <w:rPr>
          <w:rFonts w:ascii="Times New Roman" w:hAnsi="Times New Roman" w:cs="Times New Roman"/>
          <w:sz w:val="24"/>
          <w:szCs w:val="24"/>
        </w:rPr>
        <w:t>distribute</w:t>
      </w:r>
      <w:r w:rsidRPr="0055308B">
        <w:rPr>
          <w:rFonts w:ascii="Times New Roman" w:hAnsi="Times New Roman" w:cs="Times New Roman"/>
          <w:sz w:val="24"/>
          <w:szCs w:val="24"/>
        </w:rPr>
        <w:t xml:space="preserve">. </w:t>
      </w:r>
    </w:p>
    <w:p w:rsidR="002815DF" w:rsidRPr="0055308B" w:rsidRDefault="00B22531" w:rsidP="0055308B">
      <w:pPr>
        <w:pStyle w:val="Heading3"/>
        <w:spacing w:line="360" w:lineRule="auto"/>
        <w:rPr>
          <w:sz w:val="24"/>
          <w:szCs w:val="24"/>
        </w:rPr>
      </w:pPr>
      <w:bookmarkStart w:id="11" w:name="_Toc43894861"/>
      <w:r w:rsidRPr="0055308B">
        <w:rPr>
          <w:sz w:val="24"/>
          <w:szCs w:val="24"/>
        </w:rPr>
        <w:t xml:space="preserve">2.2.2 </w:t>
      </w:r>
      <w:r w:rsidR="002815DF" w:rsidRPr="0055308B">
        <w:rPr>
          <w:sz w:val="24"/>
          <w:szCs w:val="24"/>
        </w:rPr>
        <w:t>Mission</w:t>
      </w:r>
      <w:bookmarkEnd w:id="11"/>
    </w:p>
    <w:p w:rsidR="002815DF" w:rsidRPr="0055308B" w:rsidRDefault="006A101D" w:rsidP="0055308B">
      <w:pPr>
        <w:pStyle w:val="ListParagraph"/>
        <w:numPr>
          <w:ilvl w:val="0"/>
          <w:numId w:val="10"/>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Dedicate</w:t>
      </w:r>
      <w:r w:rsidR="002815DF" w:rsidRPr="0055308B">
        <w:rPr>
          <w:rFonts w:ascii="Times New Roman" w:hAnsi="Times New Roman" w:cs="Times New Roman"/>
          <w:sz w:val="24"/>
          <w:szCs w:val="24"/>
        </w:rPr>
        <w:t xml:space="preserve"> ceaseless exertion to </w:t>
      </w:r>
      <w:r w:rsidR="00AB5754" w:rsidRPr="0055308B">
        <w:rPr>
          <w:rFonts w:ascii="Times New Roman" w:hAnsi="Times New Roman" w:cs="Times New Roman"/>
          <w:sz w:val="24"/>
          <w:szCs w:val="24"/>
        </w:rPr>
        <w:t>raise</w:t>
      </w:r>
      <w:r w:rsidR="002815DF" w:rsidRPr="0055308B">
        <w:rPr>
          <w:rFonts w:ascii="Times New Roman" w:hAnsi="Times New Roman" w:cs="Times New Roman"/>
          <w:sz w:val="24"/>
          <w:szCs w:val="24"/>
        </w:rPr>
        <w:t xml:space="preserve"> items and administrations for continuing serious </w:t>
      </w:r>
      <w:r w:rsidR="00AB5754" w:rsidRPr="0055308B">
        <w:rPr>
          <w:rFonts w:ascii="Times New Roman" w:hAnsi="Times New Roman" w:cs="Times New Roman"/>
          <w:sz w:val="24"/>
          <w:szCs w:val="24"/>
        </w:rPr>
        <w:t>end</w:t>
      </w:r>
      <w:r w:rsidR="002815DF" w:rsidRPr="0055308B">
        <w:rPr>
          <w:rFonts w:ascii="Times New Roman" w:hAnsi="Times New Roman" w:cs="Times New Roman"/>
          <w:sz w:val="24"/>
          <w:szCs w:val="24"/>
        </w:rPr>
        <w:t xml:space="preserve">. </w:t>
      </w:r>
    </w:p>
    <w:p w:rsidR="002815DF" w:rsidRPr="0055308B" w:rsidRDefault="00CC33F8" w:rsidP="0055308B">
      <w:pPr>
        <w:pStyle w:val="ListParagraph"/>
        <w:numPr>
          <w:ilvl w:val="0"/>
          <w:numId w:val="10"/>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Assure service excellence by leveraging motivated human resources and technologies</w:t>
      </w:r>
      <w:r w:rsidR="002815DF" w:rsidRPr="0055308B">
        <w:rPr>
          <w:rFonts w:ascii="Times New Roman" w:hAnsi="Times New Roman" w:cs="Times New Roman"/>
          <w:sz w:val="24"/>
          <w:szCs w:val="24"/>
        </w:rPr>
        <w:t xml:space="preserve">. </w:t>
      </w:r>
    </w:p>
    <w:p w:rsidR="002815DF" w:rsidRPr="0055308B" w:rsidRDefault="00815483" w:rsidP="0055308B">
      <w:pPr>
        <w:pStyle w:val="ListParagraph"/>
        <w:numPr>
          <w:ilvl w:val="0"/>
          <w:numId w:val="10"/>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Assure</w:t>
      </w:r>
      <w:r w:rsidR="002815DF" w:rsidRPr="0055308B">
        <w:rPr>
          <w:rFonts w:ascii="Times New Roman" w:hAnsi="Times New Roman" w:cs="Times New Roman"/>
          <w:sz w:val="24"/>
          <w:szCs w:val="24"/>
        </w:rPr>
        <w:t xml:space="preserve"> sound, </w:t>
      </w:r>
      <w:r w:rsidRPr="0055308B">
        <w:rPr>
          <w:rFonts w:ascii="Times New Roman" w:hAnsi="Times New Roman" w:cs="Times New Roman"/>
          <w:sz w:val="24"/>
          <w:szCs w:val="24"/>
        </w:rPr>
        <w:t>financial</w:t>
      </w:r>
      <w:r w:rsidR="002815DF" w:rsidRPr="0055308B">
        <w:rPr>
          <w:rFonts w:ascii="Times New Roman" w:hAnsi="Times New Roman" w:cs="Times New Roman"/>
          <w:sz w:val="24"/>
          <w:szCs w:val="24"/>
        </w:rPr>
        <w:t xml:space="preserve"> </w:t>
      </w:r>
      <w:r w:rsidRPr="0055308B">
        <w:rPr>
          <w:rFonts w:ascii="Times New Roman" w:hAnsi="Times New Roman" w:cs="Times New Roman"/>
          <w:sz w:val="24"/>
          <w:szCs w:val="24"/>
        </w:rPr>
        <w:t>performance</w:t>
      </w:r>
      <w:r w:rsidR="002815DF" w:rsidRPr="0055308B">
        <w:rPr>
          <w:rFonts w:ascii="Times New Roman" w:hAnsi="Times New Roman" w:cs="Times New Roman"/>
          <w:sz w:val="24"/>
          <w:szCs w:val="24"/>
        </w:rPr>
        <w:t xml:space="preserve"> and </w:t>
      </w:r>
      <w:r w:rsidRPr="0055308B">
        <w:rPr>
          <w:rFonts w:ascii="Times New Roman" w:hAnsi="Times New Roman" w:cs="Times New Roman"/>
          <w:sz w:val="24"/>
          <w:szCs w:val="24"/>
        </w:rPr>
        <w:t>adequate</w:t>
      </w:r>
      <w:r w:rsidR="002815DF" w:rsidRPr="0055308B">
        <w:rPr>
          <w:rFonts w:ascii="Times New Roman" w:hAnsi="Times New Roman" w:cs="Times New Roman"/>
          <w:sz w:val="24"/>
          <w:szCs w:val="24"/>
        </w:rPr>
        <w:t xml:space="preserve"> </w:t>
      </w:r>
      <w:r w:rsidRPr="0055308B">
        <w:rPr>
          <w:rFonts w:ascii="Times New Roman" w:hAnsi="Times New Roman" w:cs="Times New Roman"/>
          <w:sz w:val="24"/>
          <w:szCs w:val="24"/>
        </w:rPr>
        <w:t>return on investment to manage risk.</w:t>
      </w:r>
    </w:p>
    <w:p w:rsidR="002815DF" w:rsidRPr="0055308B" w:rsidRDefault="00B22531" w:rsidP="0055308B">
      <w:pPr>
        <w:pStyle w:val="Heading3"/>
        <w:spacing w:line="360" w:lineRule="auto"/>
        <w:rPr>
          <w:sz w:val="24"/>
          <w:szCs w:val="24"/>
        </w:rPr>
      </w:pPr>
      <w:bookmarkStart w:id="12" w:name="_Toc43894862"/>
      <w:r w:rsidRPr="0055308B">
        <w:rPr>
          <w:sz w:val="24"/>
          <w:szCs w:val="24"/>
        </w:rPr>
        <w:t>2.2.3</w:t>
      </w:r>
      <w:r w:rsidR="002815DF" w:rsidRPr="0055308B">
        <w:rPr>
          <w:sz w:val="24"/>
          <w:szCs w:val="24"/>
        </w:rPr>
        <w:t>Goals</w:t>
      </w:r>
      <w:bookmarkEnd w:id="12"/>
    </w:p>
    <w:p w:rsidR="002815DF" w:rsidRPr="0055308B" w:rsidRDefault="002815DF" w:rsidP="0055308B">
      <w:pPr>
        <w:pStyle w:val="ListParagraph"/>
        <w:numPr>
          <w:ilvl w:val="0"/>
          <w:numId w:val="11"/>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Customers: </w:t>
      </w:r>
      <w:r w:rsidR="00815483" w:rsidRPr="0055308B">
        <w:rPr>
          <w:rFonts w:ascii="Times New Roman" w:hAnsi="Times New Roman" w:cs="Times New Roman"/>
          <w:sz w:val="24"/>
          <w:szCs w:val="24"/>
        </w:rPr>
        <w:t>Provide</w:t>
      </w:r>
      <w:r w:rsidRPr="0055308B">
        <w:rPr>
          <w:rFonts w:ascii="Times New Roman" w:hAnsi="Times New Roman" w:cs="Times New Roman"/>
          <w:sz w:val="24"/>
          <w:szCs w:val="24"/>
        </w:rPr>
        <w:t xml:space="preserve"> </w:t>
      </w:r>
      <w:r w:rsidR="00815483" w:rsidRPr="0055308B">
        <w:rPr>
          <w:rFonts w:ascii="Times New Roman" w:hAnsi="Times New Roman" w:cs="Times New Roman"/>
          <w:sz w:val="24"/>
          <w:szCs w:val="24"/>
        </w:rPr>
        <w:t>better service quality to achieve customer satisfaction</w:t>
      </w:r>
      <w:r w:rsidRPr="0055308B">
        <w:rPr>
          <w:rFonts w:ascii="Times New Roman" w:hAnsi="Times New Roman" w:cs="Times New Roman"/>
          <w:sz w:val="24"/>
          <w:szCs w:val="24"/>
        </w:rPr>
        <w:t xml:space="preserve"> </w:t>
      </w:r>
      <w:r w:rsidR="00815483" w:rsidRPr="0055308B">
        <w:rPr>
          <w:rFonts w:ascii="Times New Roman" w:hAnsi="Times New Roman" w:cs="Times New Roman"/>
          <w:sz w:val="24"/>
          <w:szCs w:val="24"/>
        </w:rPr>
        <w:t>in terms of timely delivery, fairness treatment and value addition.</w:t>
      </w:r>
    </w:p>
    <w:p w:rsidR="002815DF" w:rsidRPr="0055308B" w:rsidRDefault="002815DF" w:rsidP="0055308B">
      <w:pPr>
        <w:pStyle w:val="ListParagraph"/>
        <w:numPr>
          <w:ilvl w:val="0"/>
          <w:numId w:val="11"/>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Risk Management: </w:t>
      </w:r>
      <w:r w:rsidR="00815483" w:rsidRPr="0055308B">
        <w:rPr>
          <w:rFonts w:ascii="Times New Roman" w:hAnsi="Times New Roman" w:cs="Times New Roman"/>
          <w:sz w:val="24"/>
          <w:szCs w:val="24"/>
        </w:rPr>
        <w:t xml:space="preserve">Actively manage the risk and adhere </w:t>
      </w:r>
      <w:r w:rsidR="00284293" w:rsidRPr="0055308B">
        <w:rPr>
          <w:rFonts w:ascii="Times New Roman" w:hAnsi="Times New Roman" w:cs="Times New Roman"/>
          <w:sz w:val="24"/>
          <w:szCs w:val="24"/>
        </w:rPr>
        <w:t>international practices</w:t>
      </w:r>
      <w:r w:rsidR="00815483" w:rsidRPr="0055308B">
        <w:rPr>
          <w:rFonts w:ascii="Times New Roman" w:hAnsi="Times New Roman" w:cs="Times New Roman"/>
          <w:sz w:val="24"/>
          <w:szCs w:val="24"/>
        </w:rPr>
        <w:t>.</w:t>
      </w:r>
    </w:p>
    <w:p w:rsidR="002815DF" w:rsidRPr="0055308B" w:rsidRDefault="00AB5754" w:rsidP="0055308B">
      <w:pPr>
        <w:pStyle w:val="ListParagraph"/>
        <w:numPr>
          <w:ilvl w:val="0"/>
          <w:numId w:val="11"/>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Sharer</w:t>
      </w:r>
      <w:r w:rsidR="002815DF" w:rsidRPr="0055308B">
        <w:rPr>
          <w:rFonts w:ascii="Times New Roman" w:hAnsi="Times New Roman" w:cs="Times New Roman"/>
          <w:sz w:val="24"/>
          <w:szCs w:val="24"/>
        </w:rPr>
        <w:t xml:space="preserve">: </w:t>
      </w:r>
      <w:r w:rsidR="00284293" w:rsidRPr="0055308B">
        <w:rPr>
          <w:rFonts w:ascii="Times New Roman" w:hAnsi="Times New Roman" w:cs="Times New Roman"/>
          <w:sz w:val="24"/>
          <w:szCs w:val="24"/>
        </w:rPr>
        <w:t>Growth in earning</w:t>
      </w:r>
      <w:r w:rsidR="002815DF" w:rsidRPr="0055308B">
        <w:rPr>
          <w:rFonts w:ascii="Times New Roman" w:hAnsi="Times New Roman" w:cs="Times New Roman"/>
          <w:sz w:val="24"/>
          <w:szCs w:val="24"/>
        </w:rPr>
        <w:t xml:space="preserve"> per share. </w:t>
      </w:r>
    </w:p>
    <w:p w:rsidR="002815DF" w:rsidRPr="0055308B" w:rsidRDefault="00284293" w:rsidP="0055308B">
      <w:pPr>
        <w:pStyle w:val="ListParagraph"/>
        <w:numPr>
          <w:ilvl w:val="0"/>
          <w:numId w:val="11"/>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Employee</w:t>
      </w:r>
      <w:r w:rsidR="002815DF" w:rsidRPr="0055308B">
        <w:rPr>
          <w:rFonts w:ascii="Times New Roman" w:hAnsi="Times New Roman" w:cs="Times New Roman"/>
          <w:sz w:val="24"/>
          <w:szCs w:val="24"/>
        </w:rPr>
        <w:t xml:space="preserve">: </w:t>
      </w:r>
      <w:r w:rsidRPr="0055308B">
        <w:rPr>
          <w:rFonts w:ascii="Times New Roman" w:hAnsi="Times New Roman" w:cs="Times New Roman"/>
          <w:sz w:val="24"/>
          <w:szCs w:val="24"/>
        </w:rPr>
        <w:t>Create a good working environment; provide training to all employees for better service.</w:t>
      </w:r>
    </w:p>
    <w:p w:rsidR="00496B2B" w:rsidRPr="0055308B" w:rsidRDefault="00B22531" w:rsidP="0055308B">
      <w:pPr>
        <w:pStyle w:val="Heading2"/>
        <w:spacing w:line="360" w:lineRule="auto"/>
        <w:rPr>
          <w:rFonts w:ascii="Times New Roman" w:hAnsi="Times New Roman" w:cs="Times New Roman"/>
          <w:sz w:val="24"/>
          <w:szCs w:val="24"/>
        </w:rPr>
      </w:pPr>
      <w:bookmarkStart w:id="13" w:name="_Toc43894863"/>
      <w:r w:rsidRPr="0055308B">
        <w:rPr>
          <w:rFonts w:ascii="Times New Roman" w:hAnsi="Times New Roman" w:cs="Times New Roman"/>
          <w:sz w:val="24"/>
          <w:szCs w:val="24"/>
        </w:rPr>
        <w:t xml:space="preserve">2.3 </w:t>
      </w:r>
      <w:r w:rsidR="00496B2B" w:rsidRPr="0055308B">
        <w:rPr>
          <w:rFonts w:ascii="Times New Roman" w:hAnsi="Times New Roman" w:cs="Times New Roman"/>
          <w:sz w:val="24"/>
          <w:szCs w:val="24"/>
        </w:rPr>
        <w:t>Target Market</w:t>
      </w:r>
      <w:bookmarkEnd w:id="13"/>
      <w:r w:rsidR="00496B2B" w:rsidRPr="0055308B">
        <w:rPr>
          <w:rFonts w:ascii="Times New Roman" w:hAnsi="Times New Roman" w:cs="Times New Roman"/>
          <w:sz w:val="24"/>
          <w:szCs w:val="24"/>
        </w:rPr>
        <w:t xml:space="preserve"> </w:t>
      </w:r>
    </w:p>
    <w:p w:rsidR="00496B2B" w:rsidRPr="0055308B" w:rsidRDefault="00E00382"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The company provides its loan facility in certain sectors of the market. The market is diversified and identifiable for the clients and customers as well. Therefore the market classified into parts and the classification as following</w:t>
      </w:r>
      <w:r w:rsidR="00496B2B" w:rsidRPr="0055308B">
        <w:rPr>
          <w:rFonts w:ascii="Times New Roman" w:hAnsi="Times New Roman" w:cs="Times New Roman"/>
          <w:sz w:val="24"/>
          <w:szCs w:val="24"/>
        </w:rPr>
        <w:t xml:space="preserve">: </w:t>
      </w:r>
    </w:p>
    <w:p w:rsidR="00496B2B" w:rsidRPr="0055308B" w:rsidRDefault="00AB5754" w:rsidP="0055308B">
      <w:pPr>
        <w:pStyle w:val="ListParagraph"/>
        <w:numPr>
          <w:ilvl w:val="0"/>
          <w:numId w:val="12"/>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Short</w:t>
      </w:r>
      <w:r w:rsidR="00496B2B" w:rsidRPr="0055308B">
        <w:rPr>
          <w:rFonts w:ascii="Times New Roman" w:hAnsi="Times New Roman" w:cs="Times New Roman"/>
          <w:sz w:val="24"/>
          <w:szCs w:val="24"/>
        </w:rPr>
        <w:t xml:space="preserve"> and </w:t>
      </w:r>
      <w:r w:rsidR="00B91E2A" w:rsidRPr="0055308B">
        <w:rPr>
          <w:rFonts w:ascii="Times New Roman" w:hAnsi="Times New Roman" w:cs="Times New Roman"/>
          <w:sz w:val="24"/>
          <w:szCs w:val="24"/>
        </w:rPr>
        <w:t>medium</w:t>
      </w:r>
      <w:r w:rsidR="00496B2B" w:rsidRPr="0055308B">
        <w:rPr>
          <w:rFonts w:ascii="Times New Roman" w:hAnsi="Times New Roman" w:cs="Times New Roman"/>
          <w:sz w:val="24"/>
          <w:szCs w:val="24"/>
        </w:rPr>
        <w:t xml:space="preserve"> </w:t>
      </w:r>
      <w:r w:rsidRPr="0055308B">
        <w:rPr>
          <w:rFonts w:ascii="Times New Roman" w:hAnsi="Times New Roman" w:cs="Times New Roman"/>
          <w:sz w:val="24"/>
          <w:szCs w:val="24"/>
        </w:rPr>
        <w:t>range</w:t>
      </w:r>
      <w:r w:rsidR="00496B2B" w:rsidRPr="0055308B">
        <w:rPr>
          <w:rFonts w:ascii="Times New Roman" w:hAnsi="Times New Roman" w:cs="Times New Roman"/>
          <w:sz w:val="24"/>
          <w:szCs w:val="24"/>
        </w:rPr>
        <w:t xml:space="preserve"> organizations </w:t>
      </w:r>
    </w:p>
    <w:p w:rsidR="00496B2B" w:rsidRPr="0055308B" w:rsidRDefault="00B91E2A" w:rsidP="0055308B">
      <w:pPr>
        <w:pStyle w:val="ListParagraph"/>
        <w:numPr>
          <w:ilvl w:val="0"/>
          <w:numId w:val="12"/>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lastRenderedPageBreak/>
        <w:t>Low profile good and potential performers</w:t>
      </w:r>
    </w:p>
    <w:p w:rsidR="00B91E2A" w:rsidRPr="0055308B" w:rsidRDefault="00B91E2A"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Main target </w:t>
      </w:r>
    </w:p>
    <w:p w:rsidR="00496B2B" w:rsidRPr="0055308B" w:rsidRDefault="00CA7FA0" w:rsidP="0055308B">
      <w:pPr>
        <w:pStyle w:val="ListParagraph"/>
        <w:numPr>
          <w:ilvl w:val="0"/>
          <w:numId w:val="12"/>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Company</w:t>
      </w:r>
      <w:r w:rsidR="00496B2B" w:rsidRPr="0055308B">
        <w:rPr>
          <w:rFonts w:ascii="Times New Roman" w:hAnsi="Times New Roman" w:cs="Times New Roman"/>
          <w:sz w:val="24"/>
          <w:szCs w:val="24"/>
        </w:rPr>
        <w:t xml:space="preserve"> who have </w:t>
      </w:r>
      <w:r w:rsidRPr="0055308B">
        <w:rPr>
          <w:rFonts w:ascii="Times New Roman" w:hAnsi="Times New Roman" w:cs="Times New Roman"/>
          <w:sz w:val="24"/>
          <w:szCs w:val="24"/>
        </w:rPr>
        <w:t>potential</w:t>
      </w:r>
      <w:r w:rsidR="00496B2B" w:rsidRPr="0055308B">
        <w:rPr>
          <w:rFonts w:ascii="Times New Roman" w:hAnsi="Times New Roman" w:cs="Times New Roman"/>
          <w:sz w:val="24"/>
          <w:szCs w:val="24"/>
        </w:rPr>
        <w:t xml:space="preserve">, </w:t>
      </w:r>
      <w:r w:rsidRPr="0055308B">
        <w:rPr>
          <w:rFonts w:ascii="Times New Roman" w:hAnsi="Times New Roman" w:cs="Times New Roman"/>
          <w:sz w:val="24"/>
          <w:szCs w:val="24"/>
        </w:rPr>
        <w:t>sincerity</w:t>
      </w:r>
      <w:r w:rsidR="00496B2B" w:rsidRPr="0055308B">
        <w:rPr>
          <w:rFonts w:ascii="Times New Roman" w:hAnsi="Times New Roman" w:cs="Times New Roman"/>
          <w:sz w:val="24"/>
          <w:szCs w:val="24"/>
        </w:rPr>
        <w:t xml:space="preserve">, </w:t>
      </w:r>
      <w:r w:rsidRPr="0055308B">
        <w:rPr>
          <w:rFonts w:ascii="Times New Roman" w:hAnsi="Times New Roman" w:cs="Times New Roman"/>
          <w:sz w:val="24"/>
          <w:szCs w:val="24"/>
        </w:rPr>
        <w:t>and</w:t>
      </w:r>
      <w:r w:rsidR="00496B2B" w:rsidRPr="0055308B">
        <w:rPr>
          <w:rFonts w:ascii="Times New Roman" w:hAnsi="Times New Roman" w:cs="Times New Roman"/>
          <w:sz w:val="24"/>
          <w:szCs w:val="24"/>
        </w:rPr>
        <w:t xml:space="preserve"> </w:t>
      </w:r>
      <w:r w:rsidRPr="0055308B">
        <w:rPr>
          <w:rFonts w:ascii="Times New Roman" w:hAnsi="Times New Roman" w:cs="Times New Roman"/>
          <w:sz w:val="24"/>
          <w:szCs w:val="24"/>
        </w:rPr>
        <w:t>devotion</w:t>
      </w:r>
      <w:r w:rsidR="00496B2B" w:rsidRPr="0055308B">
        <w:rPr>
          <w:rFonts w:ascii="Times New Roman" w:hAnsi="Times New Roman" w:cs="Times New Roman"/>
          <w:sz w:val="24"/>
          <w:szCs w:val="24"/>
        </w:rPr>
        <w:t xml:space="preserve"> </w:t>
      </w:r>
    </w:p>
    <w:p w:rsidR="00496B2B" w:rsidRPr="0055308B" w:rsidRDefault="00CA7FA0" w:rsidP="0055308B">
      <w:pPr>
        <w:pStyle w:val="ListParagraph"/>
        <w:numPr>
          <w:ilvl w:val="0"/>
          <w:numId w:val="12"/>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Company who need investment in equipment to growth</w:t>
      </w:r>
    </w:p>
    <w:p w:rsidR="00B2002A" w:rsidRPr="0055308B" w:rsidRDefault="00B2002A" w:rsidP="0055308B">
      <w:pPr>
        <w:spacing w:line="360" w:lineRule="auto"/>
        <w:ind w:left="360"/>
        <w:jc w:val="both"/>
        <w:rPr>
          <w:rFonts w:ascii="Times New Roman" w:hAnsi="Times New Roman" w:cs="Times New Roman"/>
          <w:sz w:val="24"/>
          <w:szCs w:val="24"/>
        </w:rPr>
      </w:pPr>
    </w:p>
    <w:p w:rsidR="002F720D" w:rsidRPr="0055308B" w:rsidRDefault="002F720D"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Figure 1 </w:t>
      </w:r>
      <w:r w:rsidR="00496B2B" w:rsidRPr="0055308B">
        <w:rPr>
          <w:rFonts w:ascii="Times New Roman" w:hAnsi="Times New Roman" w:cs="Times New Roman"/>
          <w:sz w:val="24"/>
          <w:szCs w:val="24"/>
        </w:rPr>
        <w:t xml:space="preserve">Organizational Structure: </w:t>
      </w:r>
      <w:r w:rsidR="00496B2B" w:rsidRPr="0055308B">
        <w:rPr>
          <w:rFonts w:ascii="Times New Roman" w:hAnsi="Times New Roman" w:cs="Times New Roman"/>
          <w:noProof/>
          <w:sz w:val="24"/>
          <w:szCs w:val="24"/>
        </w:rPr>
        <w:drawing>
          <wp:anchor distT="0" distB="0" distL="0" distR="0" simplePos="0" relativeHeight="251659264" behindDoc="0" locked="0" layoutInCell="1" allowOverlap="1">
            <wp:simplePos x="0" y="0"/>
            <wp:positionH relativeFrom="page">
              <wp:posOffset>914400</wp:posOffset>
            </wp:positionH>
            <wp:positionV relativeFrom="paragraph">
              <wp:posOffset>397565</wp:posOffset>
            </wp:positionV>
            <wp:extent cx="5915770" cy="3586038"/>
            <wp:effectExtent l="0" t="0" r="0" b="0"/>
            <wp:wrapTopAndBottom/>
            <wp:docPr id="10" name="image4.jpeg" descr="C:\Users\USER\Desktop\asdadadas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3" cstate="print"/>
                    <a:stretch>
                      <a:fillRect/>
                    </a:stretch>
                  </pic:blipFill>
                  <pic:spPr>
                    <a:xfrm>
                      <a:off x="0" y="0"/>
                      <a:ext cx="5918615" cy="3587591"/>
                    </a:xfrm>
                    <a:prstGeom prst="rect">
                      <a:avLst/>
                    </a:prstGeom>
                  </pic:spPr>
                </pic:pic>
              </a:graphicData>
            </a:graphic>
          </wp:anchor>
        </w:drawing>
      </w:r>
    </w:p>
    <w:p w:rsidR="00496B2B" w:rsidRPr="0055308B" w:rsidRDefault="00496B2B" w:rsidP="0055308B">
      <w:pPr>
        <w:spacing w:line="360" w:lineRule="auto"/>
        <w:ind w:left="2160" w:firstLine="720"/>
        <w:jc w:val="both"/>
        <w:rPr>
          <w:rFonts w:ascii="Times New Roman" w:hAnsi="Times New Roman" w:cs="Times New Roman"/>
          <w:sz w:val="24"/>
          <w:szCs w:val="24"/>
        </w:rPr>
      </w:pPr>
      <w:r w:rsidRPr="0055308B">
        <w:rPr>
          <w:rFonts w:ascii="Times New Roman" w:hAnsi="Times New Roman" w:cs="Times New Roman"/>
          <w:sz w:val="24"/>
          <w:szCs w:val="24"/>
        </w:rPr>
        <w:t>Figure 1: Organizational Hierarchy</w:t>
      </w:r>
      <w:r w:rsidR="005B744F" w:rsidRPr="0055308B">
        <w:rPr>
          <w:rFonts w:ascii="Times New Roman" w:hAnsi="Times New Roman" w:cs="Times New Roman"/>
          <w:sz w:val="24"/>
          <w:szCs w:val="24"/>
        </w:rPr>
        <w:t xml:space="preserve"> 15</w:t>
      </w:r>
    </w:p>
    <w:p w:rsidR="002F720D" w:rsidRPr="0055308B" w:rsidRDefault="002F720D" w:rsidP="0055308B">
      <w:pPr>
        <w:spacing w:line="360" w:lineRule="auto"/>
        <w:jc w:val="both"/>
        <w:rPr>
          <w:rFonts w:ascii="Times New Roman" w:hAnsi="Times New Roman" w:cs="Times New Roman"/>
          <w:sz w:val="24"/>
          <w:szCs w:val="24"/>
        </w:rPr>
      </w:pPr>
    </w:p>
    <w:p w:rsidR="00ED3914" w:rsidRPr="0055308B" w:rsidRDefault="00AD36A9" w:rsidP="0055308B">
      <w:pPr>
        <w:spacing w:line="360" w:lineRule="auto"/>
        <w:jc w:val="both"/>
        <w:rPr>
          <w:rFonts w:ascii="Times New Roman" w:hAnsi="Times New Roman" w:cs="Times New Roman"/>
          <w:sz w:val="24"/>
          <w:szCs w:val="24"/>
        </w:rPr>
      </w:pPr>
      <w:bookmarkStart w:id="14" w:name="_Toc43894864"/>
      <w:r w:rsidRPr="0055308B">
        <w:rPr>
          <w:rStyle w:val="Heading2Char"/>
          <w:rFonts w:ascii="Times New Roman" w:hAnsi="Times New Roman" w:cs="Times New Roman"/>
          <w:sz w:val="24"/>
          <w:szCs w:val="24"/>
        </w:rPr>
        <w:t>2.</w:t>
      </w:r>
      <w:r w:rsidR="005B744F" w:rsidRPr="0055308B">
        <w:rPr>
          <w:rStyle w:val="Heading2Char"/>
          <w:rFonts w:ascii="Times New Roman" w:hAnsi="Times New Roman" w:cs="Times New Roman"/>
          <w:sz w:val="24"/>
          <w:szCs w:val="24"/>
        </w:rPr>
        <w:t>4</w:t>
      </w:r>
      <w:r w:rsidR="00ED3914" w:rsidRPr="0055308B">
        <w:rPr>
          <w:rStyle w:val="Heading2Char"/>
          <w:rFonts w:ascii="Times New Roman" w:hAnsi="Times New Roman" w:cs="Times New Roman"/>
          <w:sz w:val="24"/>
          <w:szCs w:val="24"/>
        </w:rPr>
        <w:t xml:space="preserve"> </w:t>
      </w:r>
      <w:r w:rsidR="002A2D7B" w:rsidRPr="0055308B">
        <w:rPr>
          <w:rStyle w:val="Heading2Char"/>
          <w:rFonts w:ascii="Times New Roman" w:hAnsi="Times New Roman" w:cs="Times New Roman"/>
          <w:sz w:val="24"/>
          <w:szCs w:val="24"/>
        </w:rPr>
        <w:t>Succeed at Every Level</w:t>
      </w:r>
      <w:bookmarkEnd w:id="14"/>
      <w:r w:rsidR="00ED3914" w:rsidRPr="0055308B">
        <w:rPr>
          <w:rFonts w:ascii="Times New Roman" w:hAnsi="Times New Roman" w:cs="Times New Roman"/>
          <w:sz w:val="24"/>
          <w:szCs w:val="24"/>
        </w:rPr>
        <w:t xml:space="preserve">: </w:t>
      </w:r>
    </w:p>
    <w:p w:rsidR="00ED3914" w:rsidRPr="0055308B" w:rsidRDefault="00F9160B"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Every employee treated like a family. Here is a good working environment. The colleagues welcome you to the organization. Every member of this organization is very helpful. The culture of the organization support learning each employee.  </w:t>
      </w:r>
    </w:p>
    <w:p w:rsidR="00ED3914" w:rsidRPr="0055308B" w:rsidRDefault="00AD36A9" w:rsidP="0055308B">
      <w:pPr>
        <w:pStyle w:val="Heading2"/>
        <w:spacing w:line="360" w:lineRule="auto"/>
        <w:rPr>
          <w:rFonts w:ascii="Times New Roman" w:hAnsi="Times New Roman" w:cs="Times New Roman"/>
          <w:sz w:val="24"/>
          <w:szCs w:val="24"/>
        </w:rPr>
      </w:pPr>
      <w:bookmarkStart w:id="15" w:name="_Toc43894865"/>
      <w:r w:rsidRPr="0055308B">
        <w:rPr>
          <w:rFonts w:ascii="Times New Roman" w:hAnsi="Times New Roman" w:cs="Times New Roman"/>
          <w:sz w:val="24"/>
          <w:szCs w:val="24"/>
        </w:rPr>
        <w:lastRenderedPageBreak/>
        <w:t>2.</w:t>
      </w:r>
      <w:r w:rsidR="005B744F" w:rsidRPr="0055308B">
        <w:rPr>
          <w:rFonts w:ascii="Times New Roman" w:hAnsi="Times New Roman" w:cs="Times New Roman"/>
          <w:sz w:val="24"/>
          <w:szCs w:val="24"/>
        </w:rPr>
        <w:t>5</w:t>
      </w:r>
      <w:r w:rsidR="000C49D7" w:rsidRPr="0055308B">
        <w:rPr>
          <w:rFonts w:ascii="Times New Roman" w:hAnsi="Times New Roman" w:cs="Times New Roman"/>
          <w:sz w:val="24"/>
          <w:szCs w:val="24"/>
        </w:rPr>
        <w:t xml:space="preserve"> OUR VALUES</w:t>
      </w:r>
      <w:bookmarkEnd w:id="15"/>
      <w:r w:rsidR="000C49D7" w:rsidRPr="0055308B">
        <w:rPr>
          <w:rStyle w:val="Heading1Char"/>
          <w:rFonts w:ascii="Times New Roman" w:hAnsi="Times New Roman" w:cs="Times New Roman"/>
          <w:sz w:val="24"/>
          <w:szCs w:val="24"/>
        </w:rPr>
        <w:t xml:space="preserve"> </w:t>
      </w:r>
    </w:p>
    <w:p w:rsidR="00C506B2" w:rsidRPr="0055308B" w:rsidRDefault="005B744F" w:rsidP="0055308B">
      <w:pPr>
        <w:spacing w:line="360" w:lineRule="auto"/>
        <w:jc w:val="both"/>
        <w:rPr>
          <w:rFonts w:ascii="Times New Roman" w:hAnsi="Times New Roman" w:cs="Times New Roman"/>
          <w:sz w:val="24"/>
          <w:szCs w:val="24"/>
        </w:rPr>
      </w:pPr>
      <w:bookmarkStart w:id="16" w:name="_Toc43894866"/>
      <w:r w:rsidRPr="0055308B">
        <w:rPr>
          <w:rStyle w:val="Heading3Char"/>
          <w:rFonts w:eastAsiaTheme="minorEastAsia"/>
          <w:sz w:val="24"/>
          <w:szCs w:val="24"/>
        </w:rPr>
        <w:t>2.5</w:t>
      </w:r>
      <w:r w:rsidR="00AD36A9" w:rsidRPr="0055308B">
        <w:rPr>
          <w:rStyle w:val="Heading3Char"/>
          <w:rFonts w:eastAsiaTheme="minorEastAsia"/>
          <w:sz w:val="24"/>
          <w:szCs w:val="24"/>
        </w:rPr>
        <w:t xml:space="preserve">.1 </w:t>
      </w:r>
      <w:r w:rsidR="00C506B2" w:rsidRPr="0055308B">
        <w:rPr>
          <w:rStyle w:val="Heading3Char"/>
          <w:rFonts w:eastAsiaTheme="minorEastAsia"/>
          <w:sz w:val="24"/>
          <w:szCs w:val="24"/>
        </w:rPr>
        <w:t>Integrity</w:t>
      </w:r>
      <w:bookmarkEnd w:id="16"/>
      <w:r w:rsidR="002F720D" w:rsidRPr="0055308B">
        <w:rPr>
          <w:rFonts w:ascii="Times New Roman" w:hAnsi="Times New Roman" w:cs="Times New Roman"/>
          <w:sz w:val="24"/>
          <w:szCs w:val="24"/>
        </w:rPr>
        <w:t xml:space="preserve">: </w:t>
      </w:r>
      <w:r w:rsidR="00C506B2" w:rsidRPr="0055308B">
        <w:rPr>
          <w:rFonts w:ascii="Times New Roman" w:hAnsi="Times New Roman" w:cs="Times New Roman"/>
          <w:sz w:val="24"/>
          <w:szCs w:val="24"/>
        </w:rPr>
        <w:t xml:space="preserve">We do things the right way, without compromise, the first time – every time. We are direct, conclusive and, above all, accountable. We practice sound judgment and common sense that conforms to the letter and spirit of the law at all times. </w:t>
      </w:r>
    </w:p>
    <w:p w:rsidR="000C49D7" w:rsidRPr="0055308B" w:rsidRDefault="005B744F" w:rsidP="0055308B">
      <w:pPr>
        <w:spacing w:line="360" w:lineRule="auto"/>
        <w:jc w:val="both"/>
        <w:rPr>
          <w:rFonts w:ascii="Times New Roman" w:hAnsi="Times New Roman" w:cs="Times New Roman"/>
          <w:sz w:val="24"/>
          <w:szCs w:val="24"/>
        </w:rPr>
      </w:pPr>
      <w:bookmarkStart w:id="17" w:name="_Toc43894867"/>
      <w:r w:rsidRPr="0055308B">
        <w:rPr>
          <w:rStyle w:val="Heading3Char"/>
          <w:rFonts w:eastAsiaTheme="minorEastAsia"/>
          <w:sz w:val="24"/>
          <w:szCs w:val="24"/>
        </w:rPr>
        <w:t>2.5</w:t>
      </w:r>
      <w:r w:rsidR="00AD36A9" w:rsidRPr="0055308B">
        <w:rPr>
          <w:rStyle w:val="Heading3Char"/>
          <w:rFonts w:eastAsiaTheme="minorEastAsia"/>
          <w:sz w:val="24"/>
          <w:szCs w:val="24"/>
        </w:rPr>
        <w:t xml:space="preserve">.2 </w:t>
      </w:r>
      <w:r w:rsidR="000C49D7" w:rsidRPr="0055308B">
        <w:rPr>
          <w:rStyle w:val="Heading3Char"/>
          <w:rFonts w:eastAsiaTheme="minorEastAsia"/>
          <w:sz w:val="24"/>
          <w:szCs w:val="24"/>
        </w:rPr>
        <w:t>Meritocracy</w:t>
      </w:r>
      <w:bookmarkEnd w:id="17"/>
      <w:r w:rsidR="000C49D7" w:rsidRPr="0055308B">
        <w:rPr>
          <w:rFonts w:ascii="Times New Roman" w:hAnsi="Times New Roman" w:cs="Times New Roman"/>
          <w:sz w:val="24"/>
          <w:szCs w:val="24"/>
        </w:rPr>
        <w:t xml:space="preserve">: </w:t>
      </w:r>
      <w:r w:rsidR="00C506B2" w:rsidRPr="0055308B">
        <w:rPr>
          <w:rFonts w:ascii="Times New Roman" w:hAnsi="Times New Roman" w:cs="Times New Roman"/>
          <w:sz w:val="24"/>
          <w:szCs w:val="24"/>
        </w:rPr>
        <w:t>We create opportunities for ourselves and each other by consistently making career and compensation decisions on the merits, recognizing that doing so attracts and retains the best and brightest</w:t>
      </w:r>
      <w:r w:rsidR="000C49D7" w:rsidRPr="0055308B">
        <w:rPr>
          <w:rFonts w:ascii="Times New Roman" w:hAnsi="Times New Roman" w:cs="Times New Roman"/>
          <w:sz w:val="24"/>
          <w:szCs w:val="24"/>
        </w:rPr>
        <w:t xml:space="preserve">. </w:t>
      </w:r>
    </w:p>
    <w:p w:rsidR="000C49D7" w:rsidRPr="0055308B" w:rsidRDefault="005B744F" w:rsidP="0055308B">
      <w:pPr>
        <w:spacing w:line="360" w:lineRule="auto"/>
        <w:jc w:val="both"/>
        <w:rPr>
          <w:rFonts w:ascii="Times New Roman" w:hAnsi="Times New Roman" w:cs="Times New Roman"/>
          <w:sz w:val="24"/>
          <w:szCs w:val="24"/>
        </w:rPr>
      </w:pPr>
      <w:bookmarkStart w:id="18" w:name="_Toc43894868"/>
      <w:r w:rsidRPr="0055308B">
        <w:rPr>
          <w:rStyle w:val="Heading3Char"/>
          <w:rFonts w:eastAsiaTheme="minorEastAsia"/>
          <w:sz w:val="24"/>
          <w:szCs w:val="24"/>
        </w:rPr>
        <w:t>2.5</w:t>
      </w:r>
      <w:r w:rsidR="00AD36A9" w:rsidRPr="0055308B">
        <w:rPr>
          <w:rStyle w:val="Heading3Char"/>
          <w:rFonts w:eastAsiaTheme="minorEastAsia"/>
          <w:sz w:val="24"/>
          <w:szCs w:val="24"/>
        </w:rPr>
        <w:t xml:space="preserve">.3 </w:t>
      </w:r>
      <w:r w:rsidR="000C49D7" w:rsidRPr="0055308B">
        <w:rPr>
          <w:rStyle w:val="Heading3Char"/>
          <w:rFonts w:eastAsiaTheme="minorEastAsia"/>
          <w:sz w:val="24"/>
          <w:szCs w:val="24"/>
        </w:rPr>
        <w:t>Learning</w:t>
      </w:r>
      <w:bookmarkEnd w:id="18"/>
      <w:r w:rsidR="000C49D7" w:rsidRPr="0055308B">
        <w:rPr>
          <w:rFonts w:ascii="Times New Roman" w:hAnsi="Times New Roman" w:cs="Times New Roman"/>
          <w:sz w:val="24"/>
          <w:szCs w:val="24"/>
        </w:rPr>
        <w:t xml:space="preserve">: </w:t>
      </w:r>
      <w:r w:rsidR="0072108D" w:rsidRPr="0055308B">
        <w:rPr>
          <w:rFonts w:ascii="Times New Roman" w:hAnsi="Times New Roman" w:cs="Times New Roman"/>
          <w:sz w:val="24"/>
          <w:szCs w:val="24"/>
        </w:rPr>
        <w:t>The organization driven ideas rooted in imagination and innovation; a continues curiosity to attain skill, knowledge. The company improves feedback and opportunity for self improvement that improves and transforms the environment around us.</w:t>
      </w:r>
    </w:p>
    <w:p w:rsidR="0072108D" w:rsidRPr="0055308B" w:rsidRDefault="005B744F" w:rsidP="0055308B">
      <w:pPr>
        <w:spacing w:line="360" w:lineRule="auto"/>
        <w:rPr>
          <w:rFonts w:ascii="Times New Roman" w:hAnsi="Times New Roman" w:cs="Times New Roman"/>
          <w:sz w:val="24"/>
          <w:szCs w:val="24"/>
        </w:rPr>
      </w:pPr>
      <w:bookmarkStart w:id="19" w:name="_Toc43894869"/>
      <w:r w:rsidRPr="0055308B">
        <w:rPr>
          <w:rStyle w:val="Heading3Char"/>
          <w:rFonts w:eastAsiaTheme="minorEastAsia"/>
          <w:sz w:val="24"/>
          <w:szCs w:val="24"/>
        </w:rPr>
        <w:t>2.5</w:t>
      </w:r>
      <w:r w:rsidR="00AD36A9" w:rsidRPr="0055308B">
        <w:rPr>
          <w:rStyle w:val="Heading3Char"/>
          <w:rFonts w:eastAsiaTheme="minorEastAsia"/>
          <w:sz w:val="24"/>
          <w:szCs w:val="24"/>
        </w:rPr>
        <w:t xml:space="preserve">.4 </w:t>
      </w:r>
      <w:r w:rsidR="0072108D" w:rsidRPr="0055308B">
        <w:rPr>
          <w:rStyle w:val="Heading3Char"/>
          <w:rFonts w:eastAsiaTheme="minorEastAsia"/>
          <w:sz w:val="24"/>
          <w:szCs w:val="24"/>
        </w:rPr>
        <w:t>Teamwork</w:t>
      </w:r>
      <w:bookmarkEnd w:id="19"/>
      <w:r w:rsidR="000C49D7" w:rsidRPr="0055308B">
        <w:rPr>
          <w:rFonts w:ascii="Times New Roman" w:hAnsi="Times New Roman" w:cs="Times New Roman"/>
          <w:sz w:val="24"/>
          <w:szCs w:val="24"/>
        </w:rPr>
        <w:t xml:space="preserve">: </w:t>
      </w:r>
      <w:r w:rsidR="0072108D" w:rsidRPr="0055308B">
        <w:rPr>
          <w:rFonts w:ascii="Times New Roman" w:hAnsi="Times New Roman" w:cs="Times New Roman"/>
          <w:sz w:val="24"/>
          <w:szCs w:val="24"/>
        </w:rPr>
        <w:t xml:space="preserve">We seek individuals to share their opinions and ideas because together we can produce more. But teamwork doesn't just benefit the organization; collaboration can also increase job satisfaction and lead to better results. </w:t>
      </w:r>
    </w:p>
    <w:p w:rsidR="00ED3914" w:rsidRPr="0055308B" w:rsidRDefault="005B744F" w:rsidP="0055308B">
      <w:pPr>
        <w:spacing w:line="360" w:lineRule="auto"/>
        <w:jc w:val="both"/>
        <w:rPr>
          <w:rFonts w:ascii="Times New Roman" w:hAnsi="Times New Roman" w:cs="Times New Roman"/>
          <w:sz w:val="24"/>
          <w:szCs w:val="24"/>
        </w:rPr>
      </w:pPr>
      <w:bookmarkStart w:id="20" w:name="_Toc43894870"/>
      <w:r w:rsidRPr="0055308B">
        <w:rPr>
          <w:rStyle w:val="Heading3Char"/>
          <w:rFonts w:eastAsiaTheme="minorEastAsia"/>
          <w:sz w:val="24"/>
          <w:szCs w:val="24"/>
        </w:rPr>
        <w:t>2.5</w:t>
      </w:r>
      <w:r w:rsidR="00AD36A9" w:rsidRPr="0055308B">
        <w:rPr>
          <w:rStyle w:val="Heading3Char"/>
          <w:rFonts w:eastAsiaTheme="minorEastAsia"/>
          <w:sz w:val="24"/>
          <w:szCs w:val="24"/>
        </w:rPr>
        <w:t xml:space="preserve">.5 </w:t>
      </w:r>
      <w:r w:rsidR="0072108D" w:rsidRPr="0055308B">
        <w:rPr>
          <w:rStyle w:val="Heading3Char"/>
          <w:rFonts w:eastAsiaTheme="minorEastAsia"/>
          <w:sz w:val="24"/>
          <w:szCs w:val="24"/>
        </w:rPr>
        <w:t>Passion</w:t>
      </w:r>
      <w:bookmarkEnd w:id="20"/>
      <w:r w:rsidR="000C49D7" w:rsidRPr="0055308B">
        <w:rPr>
          <w:rFonts w:ascii="Times New Roman" w:hAnsi="Times New Roman" w:cs="Times New Roman"/>
          <w:sz w:val="24"/>
          <w:szCs w:val="24"/>
        </w:rPr>
        <w:t xml:space="preserve">: </w:t>
      </w:r>
      <w:r w:rsidR="00ED3914" w:rsidRPr="0055308B">
        <w:rPr>
          <w:rFonts w:ascii="Times New Roman" w:hAnsi="Times New Roman" w:cs="Times New Roman"/>
          <w:sz w:val="24"/>
          <w:szCs w:val="24"/>
        </w:rPr>
        <w:t xml:space="preserve">We </w:t>
      </w:r>
      <w:r w:rsidR="007E02C6" w:rsidRPr="0055308B">
        <w:rPr>
          <w:rFonts w:ascii="Times New Roman" w:hAnsi="Times New Roman" w:cs="Times New Roman"/>
          <w:sz w:val="24"/>
          <w:szCs w:val="24"/>
        </w:rPr>
        <w:t>demand</w:t>
      </w:r>
      <w:r w:rsidR="00ED3914" w:rsidRPr="0055308B">
        <w:rPr>
          <w:rFonts w:ascii="Times New Roman" w:hAnsi="Times New Roman" w:cs="Times New Roman"/>
          <w:sz w:val="24"/>
          <w:szCs w:val="24"/>
        </w:rPr>
        <w:t xml:space="preserve"> </w:t>
      </w:r>
      <w:r w:rsidR="007E02C6" w:rsidRPr="0055308B">
        <w:rPr>
          <w:rFonts w:ascii="Times New Roman" w:hAnsi="Times New Roman" w:cs="Times New Roman"/>
          <w:sz w:val="24"/>
          <w:szCs w:val="24"/>
        </w:rPr>
        <w:t>passion</w:t>
      </w:r>
      <w:r w:rsidR="00ED3914" w:rsidRPr="0055308B">
        <w:rPr>
          <w:rFonts w:ascii="Times New Roman" w:hAnsi="Times New Roman" w:cs="Times New Roman"/>
          <w:sz w:val="24"/>
          <w:szCs w:val="24"/>
        </w:rPr>
        <w:t xml:space="preserve"> for work in each person. </w:t>
      </w:r>
      <w:r w:rsidR="007E02C6" w:rsidRPr="0055308B">
        <w:rPr>
          <w:rFonts w:ascii="Times New Roman" w:hAnsi="Times New Roman" w:cs="Times New Roman"/>
          <w:sz w:val="24"/>
          <w:szCs w:val="24"/>
        </w:rPr>
        <w:t>It fulfills both the adventure of newness and creativity. We believe that passion keep us more motivated all time</w:t>
      </w:r>
      <w:r w:rsidR="00ED3914" w:rsidRPr="0055308B">
        <w:rPr>
          <w:rFonts w:ascii="Times New Roman" w:hAnsi="Times New Roman" w:cs="Times New Roman"/>
          <w:sz w:val="24"/>
          <w:szCs w:val="24"/>
        </w:rPr>
        <w:t xml:space="preserve">. </w:t>
      </w:r>
    </w:p>
    <w:p w:rsidR="000C49D7" w:rsidRPr="0055308B" w:rsidRDefault="005B744F" w:rsidP="0055308B">
      <w:pPr>
        <w:spacing w:line="360" w:lineRule="auto"/>
        <w:jc w:val="both"/>
        <w:rPr>
          <w:rFonts w:ascii="Times New Roman" w:hAnsi="Times New Roman" w:cs="Times New Roman"/>
          <w:sz w:val="24"/>
          <w:szCs w:val="24"/>
        </w:rPr>
      </w:pPr>
      <w:bookmarkStart w:id="21" w:name="_Toc43894871"/>
      <w:r w:rsidRPr="0055308B">
        <w:rPr>
          <w:rStyle w:val="Heading2Char"/>
          <w:rFonts w:ascii="Times New Roman" w:hAnsi="Times New Roman" w:cs="Times New Roman"/>
          <w:sz w:val="24"/>
          <w:szCs w:val="24"/>
        </w:rPr>
        <w:t>2.6</w:t>
      </w:r>
      <w:r w:rsidR="000C49D7" w:rsidRPr="0055308B">
        <w:rPr>
          <w:rStyle w:val="Heading2Char"/>
          <w:rFonts w:ascii="Times New Roman" w:hAnsi="Times New Roman" w:cs="Times New Roman"/>
          <w:sz w:val="24"/>
          <w:szCs w:val="24"/>
        </w:rPr>
        <w:t xml:space="preserve"> Advantages</w:t>
      </w:r>
      <w:bookmarkEnd w:id="21"/>
      <w:r w:rsidR="000C49D7" w:rsidRPr="0055308B">
        <w:rPr>
          <w:rFonts w:ascii="Times New Roman" w:hAnsi="Times New Roman" w:cs="Times New Roman"/>
          <w:sz w:val="24"/>
          <w:szCs w:val="24"/>
        </w:rPr>
        <w:t>:</w:t>
      </w:r>
    </w:p>
    <w:p w:rsidR="000C49D7" w:rsidRPr="0055308B" w:rsidRDefault="005B744F" w:rsidP="0055308B">
      <w:pPr>
        <w:spacing w:line="360" w:lineRule="auto"/>
        <w:jc w:val="both"/>
        <w:rPr>
          <w:rFonts w:ascii="Times New Roman" w:hAnsi="Times New Roman" w:cs="Times New Roman"/>
          <w:sz w:val="24"/>
          <w:szCs w:val="24"/>
        </w:rPr>
      </w:pPr>
      <w:bookmarkStart w:id="22" w:name="_Toc43894872"/>
      <w:r w:rsidRPr="0055308B">
        <w:rPr>
          <w:rStyle w:val="Heading3Char"/>
          <w:rFonts w:eastAsiaTheme="minorEastAsia"/>
          <w:sz w:val="24"/>
          <w:szCs w:val="24"/>
        </w:rPr>
        <w:t>2.6</w:t>
      </w:r>
      <w:r w:rsidR="00AD36A9" w:rsidRPr="0055308B">
        <w:rPr>
          <w:rStyle w:val="Heading3Char"/>
          <w:rFonts w:eastAsiaTheme="minorEastAsia"/>
          <w:sz w:val="24"/>
          <w:szCs w:val="24"/>
        </w:rPr>
        <w:t xml:space="preserve">.1 </w:t>
      </w:r>
      <w:r w:rsidR="000C49D7" w:rsidRPr="0055308B">
        <w:rPr>
          <w:rStyle w:val="Heading3Char"/>
          <w:rFonts w:eastAsiaTheme="minorEastAsia"/>
          <w:sz w:val="24"/>
          <w:szCs w:val="24"/>
        </w:rPr>
        <w:t>Learning Opportunity</w:t>
      </w:r>
      <w:bookmarkEnd w:id="22"/>
      <w:r w:rsidR="000C49D7" w:rsidRPr="0055308B">
        <w:rPr>
          <w:rFonts w:ascii="Times New Roman" w:hAnsi="Times New Roman" w:cs="Times New Roman"/>
          <w:sz w:val="24"/>
          <w:szCs w:val="24"/>
        </w:rPr>
        <w:t xml:space="preserve">: </w:t>
      </w:r>
      <w:r w:rsidR="007E02C6" w:rsidRPr="0055308B">
        <w:rPr>
          <w:rFonts w:ascii="Times New Roman" w:hAnsi="Times New Roman" w:cs="Times New Roman"/>
          <w:sz w:val="24"/>
          <w:szCs w:val="24"/>
        </w:rPr>
        <w:t xml:space="preserve">The </w:t>
      </w:r>
      <w:r w:rsidR="00231976" w:rsidRPr="0055308B">
        <w:rPr>
          <w:rFonts w:ascii="Times New Roman" w:hAnsi="Times New Roman" w:cs="Times New Roman"/>
          <w:sz w:val="24"/>
          <w:szCs w:val="24"/>
        </w:rPr>
        <w:t>Company provides learning opportunity for all employees to gain theoretical knowledge. Continues training both from home and abroad to improve knowledge.</w:t>
      </w:r>
    </w:p>
    <w:p w:rsidR="000C49D7" w:rsidRPr="0055308B" w:rsidRDefault="005B744F" w:rsidP="0055308B">
      <w:pPr>
        <w:spacing w:line="360" w:lineRule="auto"/>
        <w:jc w:val="both"/>
        <w:rPr>
          <w:rFonts w:ascii="Times New Roman" w:hAnsi="Times New Roman" w:cs="Times New Roman"/>
          <w:sz w:val="24"/>
          <w:szCs w:val="24"/>
        </w:rPr>
      </w:pPr>
      <w:bookmarkStart w:id="23" w:name="_Toc43894873"/>
      <w:r w:rsidRPr="0055308B">
        <w:rPr>
          <w:rStyle w:val="Heading3Char"/>
          <w:rFonts w:eastAsiaTheme="minorEastAsia"/>
          <w:sz w:val="24"/>
          <w:szCs w:val="24"/>
        </w:rPr>
        <w:t>2.6</w:t>
      </w:r>
      <w:r w:rsidR="00AD36A9" w:rsidRPr="0055308B">
        <w:rPr>
          <w:rStyle w:val="Heading3Char"/>
          <w:rFonts w:eastAsiaTheme="minorEastAsia"/>
          <w:sz w:val="24"/>
          <w:szCs w:val="24"/>
        </w:rPr>
        <w:t xml:space="preserve">.2 </w:t>
      </w:r>
      <w:r w:rsidR="00231976" w:rsidRPr="0055308B">
        <w:rPr>
          <w:rStyle w:val="Heading3Char"/>
          <w:rFonts w:eastAsiaTheme="minorEastAsia"/>
          <w:sz w:val="24"/>
          <w:szCs w:val="24"/>
        </w:rPr>
        <w:t>Job</w:t>
      </w:r>
      <w:r w:rsidR="000C49D7" w:rsidRPr="0055308B">
        <w:rPr>
          <w:rStyle w:val="Heading3Char"/>
          <w:rFonts w:eastAsiaTheme="minorEastAsia"/>
          <w:sz w:val="24"/>
          <w:szCs w:val="24"/>
        </w:rPr>
        <w:t xml:space="preserve"> Training</w:t>
      </w:r>
      <w:bookmarkEnd w:id="23"/>
      <w:r w:rsidR="000C49D7" w:rsidRPr="0055308B">
        <w:rPr>
          <w:rFonts w:ascii="Times New Roman" w:hAnsi="Times New Roman" w:cs="Times New Roman"/>
          <w:sz w:val="24"/>
          <w:szCs w:val="24"/>
        </w:rPr>
        <w:t xml:space="preserve">: </w:t>
      </w:r>
      <w:r w:rsidR="00231976" w:rsidRPr="0055308B">
        <w:rPr>
          <w:rFonts w:ascii="Times New Roman" w:hAnsi="Times New Roman" w:cs="Times New Roman"/>
          <w:sz w:val="24"/>
          <w:szCs w:val="24"/>
        </w:rPr>
        <w:t>The first year every employee opportunity to work several departments for getting idea about financial sector into comprehensive one. Then engage every employee in the corporate world.</w:t>
      </w:r>
    </w:p>
    <w:p w:rsidR="000C49D7" w:rsidRPr="0055308B" w:rsidRDefault="000C49D7" w:rsidP="0055308B">
      <w:pPr>
        <w:spacing w:line="360" w:lineRule="auto"/>
        <w:jc w:val="both"/>
        <w:rPr>
          <w:rFonts w:ascii="Times New Roman" w:hAnsi="Times New Roman" w:cs="Times New Roman"/>
          <w:sz w:val="24"/>
          <w:szCs w:val="24"/>
        </w:rPr>
      </w:pPr>
    </w:p>
    <w:p w:rsidR="000C49D7" w:rsidRPr="0055308B" w:rsidRDefault="005B744F" w:rsidP="0055308B">
      <w:pPr>
        <w:spacing w:line="360" w:lineRule="auto"/>
        <w:jc w:val="both"/>
        <w:rPr>
          <w:rFonts w:ascii="Times New Roman" w:hAnsi="Times New Roman" w:cs="Times New Roman"/>
          <w:sz w:val="24"/>
          <w:szCs w:val="24"/>
        </w:rPr>
      </w:pPr>
      <w:bookmarkStart w:id="24" w:name="_Toc43894874"/>
      <w:r w:rsidRPr="0055308B">
        <w:rPr>
          <w:rStyle w:val="Heading3Char"/>
          <w:rFonts w:eastAsiaTheme="minorEastAsia"/>
          <w:sz w:val="24"/>
          <w:szCs w:val="24"/>
        </w:rPr>
        <w:t>2.6</w:t>
      </w:r>
      <w:r w:rsidR="00AD36A9" w:rsidRPr="0055308B">
        <w:rPr>
          <w:rStyle w:val="Heading3Char"/>
          <w:rFonts w:eastAsiaTheme="minorEastAsia"/>
          <w:sz w:val="24"/>
          <w:szCs w:val="24"/>
        </w:rPr>
        <w:t xml:space="preserve">.3 </w:t>
      </w:r>
      <w:r w:rsidR="000C49D7" w:rsidRPr="0055308B">
        <w:rPr>
          <w:rStyle w:val="Heading3Char"/>
          <w:rFonts w:eastAsiaTheme="minorEastAsia"/>
          <w:sz w:val="24"/>
          <w:szCs w:val="24"/>
        </w:rPr>
        <w:t>Guiding</w:t>
      </w:r>
      <w:bookmarkEnd w:id="24"/>
      <w:r w:rsidR="000C49D7" w:rsidRPr="0055308B">
        <w:rPr>
          <w:rFonts w:ascii="Times New Roman" w:hAnsi="Times New Roman" w:cs="Times New Roman"/>
          <w:sz w:val="24"/>
          <w:szCs w:val="24"/>
        </w:rPr>
        <w:t xml:space="preserve">: </w:t>
      </w:r>
      <w:r w:rsidR="001E4C4C" w:rsidRPr="0055308B">
        <w:rPr>
          <w:rFonts w:ascii="Times New Roman" w:hAnsi="Times New Roman" w:cs="Times New Roman"/>
          <w:sz w:val="24"/>
          <w:szCs w:val="24"/>
        </w:rPr>
        <w:t>The supervisor paying attention to employee concern related his/ her performance. Supervisor and colleagues helps their team member to reduce grievance.</w:t>
      </w:r>
    </w:p>
    <w:p w:rsidR="000C49D7" w:rsidRPr="0055308B" w:rsidRDefault="005B744F" w:rsidP="0055308B">
      <w:pPr>
        <w:spacing w:line="360" w:lineRule="auto"/>
        <w:jc w:val="both"/>
        <w:rPr>
          <w:rFonts w:ascii="Times New Roman" w:hAnsi="Times New Roman" w:cs="Times New Roman"/>
          <w:sz w:val="24"/>
          <w:szCs w:val="24"/>
        </w:rPr>
      </w:pPr>
      <w:bookmarkStart w:id="25" w:name="_Toc43894875"/>
      <w:r w:rsidRPr="0055308B">
        <w:rPr>
          <w:rStyle w:val="Heading3Char"/>
          <w:rFonts w:eastAsiaTheme="minorEastAsia"/>
          <w:sz w:val="24"/>
          <w:szCs w:val="24"/>
        </w:rPr>
        <w:lastRenderedPageBreak/>
        <w:t>2.6</w:t>
      </w:r>
      <w:r w:rsidR="00AD36A9" w:rsidRPr="0055308B">
        <w:rPr>
          <w:rStyle w:val="Heading3Char"/>
          <w:rFonts w:eastAsiaTheme="minorEastAsia"/>
          <w:sz w:val="24"/>
          <w:szCs w:val="24"/>
        </w:rPr>
        <w:t xml:space="preserve">.4 </w:t>
      </w:r>
      <w:r w:rsidR="000C49D7" w:rsidRPr="0055308B">
        <w:rPr>
          <w:rStyle w:val="Heading3Char"/>
          <w:rFonts w:eastAsiaTheme="minorEastAsia"/>
          <w:sz w:val="24"/>
          <w:szCs w:val="24"/>
        </w:rPr>
        <w:t>Out of Office Activities</w:t>
      </w:r>
      <w:bookmarkEnd w:id="25"/>
      <w:r w:rsidR="000C49D7" w:rsidRPr="0055308B">
        <w:rPr>
          <w:rFonts w:ascii="Times New Roman" w:hAnsi="Times New Roman" w:cs="Times New Roman"/>
          <w:sz w:val="24"/>
          <w:szCs w:val="24"/>
        </w:rPr>
        <w:t xml:space="preserve">: </w:t>
      </w:r>
      <w:r w:rsidR="00B674D3" w:rsidRPr="0055308B">
        <w:rPr>
          <w:rFonts w:ascii="Times New Roman" w:hAnsi="Times New Roman" w:cs="Times New Roman"/>
          <w:sz w:val="24"/>
          <w:szCs w:val="24"/>
        </w:rPr>
        <w:t>Out of office activity like as</w:t>
      </w:r>
      <w:r w:rsidR="002F6622" w:rsidRPr="0055308B">
        <w:rPr>
          <w:rFonts w:ascii="Times New Roman" w:hAnsi="Times New Roman" w:cs="Times New Roman"/>
          <w:sz w:val="24"/>
          <w:szCs w:val="24"/>
        </w:rPr>
        <w:t xml:space="preserve"> picnic, family day, sports event etc refresh every employee mind. It </w:t>
      </w:r>
      <w:r w:rsidR="00E673C9" w:rsidRPr="0055308B">
        <w:rPr>
          <w:rFonts w:ascii="Times New Roman" w:hAnsi="Times New Roman" w:cs="Times New Roman"/>
          <w:sz w:val="24"/>
          <w:szCs w:val="24"/>
        </w:rPr>
        <w:t>is an</w:t>
      </w:r>
      <w:r w:rsidR="002F6622" w:rsidRPr="0055308B">
        <w:rPr>
          <w:rFonts w:ascii="Times New Roman" w:hAnsi="Times New Roman" w:cs="Times New Roman"/>
          <w:sz w:val="24"/>
          <w:szCs w:val="24"/>
        </w:rPr>
        <w:t xml:space="preserve"> internal part of office culture.</w:t>
      </w:r>
    </w:p>
    <w:p w:rsidR="00E0232F" w:rsidRPr="0055308B" w:rsidRDefault="005B744F" w:rsidP="0055308B">
      <w:pPr>
        <w:pStyle w:val="Heading2"/>
        <w:spacing w:line="360" w:lineRule="auto"/>
        <w:rPr>
          <w:rFonts w:ascii="Times New Roman" w:hAnsi="Times New Roman" w:cs="Times New Roman"/>
          <w:sz w:val="24"/>
          <w:szCs w:val="24"/>
        </w:rPr>
      </w:pPr>
      <w:bookmarkStart w:id="26" w:name="_Toc43894876"/>
      <w:r w:rsidRPr="0055308B">
        <w:rPr>
          <w:rFonts w:ascii="Times New Roman" w:hAnsi="Times New Roman" w:cs="Times New Roman"/>
          <w:sz w:val="24"/>
          <w:szCs w:val="24"/>
        </w:rPr>
        <w:t>2.7</w:t>
      </w:r>
      <w:r w:rsidR="00E0232F" w:rsidRPr="0055308B">
        <w:rPr>
          <w:rFonts w:ascii="Times New Roman" w:hAnsi="Times New Roman" w:cs="Times New Roman"/>
          <w:sz w:val="24"/>
          <w:szCs w:val="24"/>
        </w:rPr>
        <w:t xml:space="preserve"> </w:t>
      </w:r>
      <w:r w:rsidR="00AD36A9" w:rsidRPr="0055308B">
        <w:rPr>
          <w:rFonts w:ascii="Times New Roman" w:hAnsi="Times New Roman" w:cs="Times New Roman"/>
          <w:sz w:val="24"/>
          <w:szCs w:val="24"/>
        </w:rPr>
        <w:t>Career</w:t>
      </w:r>
      <w:bookmarkEnd w:id="26"/>
      <w:r w:rsidR="00AD36A9" w:rsidRPr="0055308B">
        <w:rPr>
          <w:rFonts w:ascii="Times New Roman" w:hAnsi="Times New Roman" w:cs="Times New Roman"/>
          <w:sz w:val="24"/>
          <w:szCs w:val="24"/>
        </w:rPr>
        <w:t xml:space="preserve"> </w:t>
      </w:r>
    </w:p>
    <w:p w:rsidR="000C49D7" w:rsidRPr="0055308B" w:rsidRDefault="00AD36A9" w:rsidP="0055308B">
      <w:pPr>
        <w:spacing w:line="360" w:lineRule="auto"/>
        <w:jc w:val="both"/>
        <w:rPr>
          <w:rFonts w:ascii="Times New Roman" w:hAnsi="Times New Roman" w:cs="Times New Roman"/>
          <w:sz w:val="24"/>
          <w:szCs w:val="24"/>
        </w:rPr>
      </w:pPr>
      <w:bookmarkStart w:id="27" w:name="_Toc43894877"/>
      <w:r w:rsidRPr="0055308B">
        <w:rPr>
          <w:rStyle w:val="Heading3Char"/>
          <w:rFonts w:eastAsiaTheme="minorEastAsia"/>
          <w:sz w:val="24"/>
          <w:szCs w:val="24"/>
        </w:rPr>
        <w:t>2.</w:t>
      </w:r>
      <w:r w:rsidR="005B744F" w:rsidRPr="0055308B">
        <w:rPr>
          <w:rStyle w:val="Heading3Char"/>
          <w:rFonts w:eastAsiaTheme="minorEastAsia"/>
          <w:sz w:val="24"/>
          <w:szCs w:val="24"/>
        </w:rPr>
        <w:t>7</w:t>
      </w:r>
      <w:r w:rsidRPr="0055308B">
        <w:rPr>
          <w:rStyle w:val="Heading3Char"/>
          <w:rFonts w:eastAsiaTheme="minorEastAsia"/>
          <w:sz w:val="24"/>
          <w:szCs w:val="24"/>
        </w:rPr>
        <w:t xml:space="preserve">.1 </w:t>
      </w:r>
      <w:r w:rsidR="00E0232F" w:rsidRPr="0055308B">
        <w:rPr>
          <w:rStyle w:val="Heading3Char"/>
          <w:rFonts w:eastAsiaTheme="minorEastAsia"/>
          <w:sz w:val="24"/>
          <w:szCs w:val="24"/>
        </w:rPr>
        <w:t>O</w:t>
      </w:r>
      <w:r w:rsidR="00D753F0" w:rsidRPr="0055308B">
        <w:rPr>
          <w:rStyle w:val="Heading3Char"/>
          <w:rFonts w:eastAsiaTheme="minorEastAsia"/>
          <w:sz w:val="24"/>
          <w:szCs w:val="24"/>
        </w:rPr>
        <w:t>ur</w:t>
      </w:r>
      <w:r w:rsidR="00E0232F" w:rsidRPr="0055308B">
        <w:rPr>
          <w:rStyle w:val="Heading3Char"/>
          <w:rFonts w:eastAsiaTheme="minorEastAsia"/>
          <w:sz w:val="24"/>
          <w:szCs w:val="24"/>
        </w:rPr>
        <w:t xml:space="preserve"> </w:t>
      </w:r>
      <w:r w:rsidR="0095368C" w:rsidRPr="0055308B">
        <w:rPr>
          <w:rStyle w:val="Heading3Char"/>
          <w:rFonts w:eastAsiaTheme="minorEastAsia"/>
          <w:sz w:val="24"/>
          <w:szCs w:val="24"/>
        </w:rPr>
        <w:t xml:space="preserve">Recruitment </w:t>
      </w:r>
      <w:r w:rsidR="00D753F0" w:rsidRPr="0055308B">
        <w:rPr>
          <w:rStyle w:val="Heading3Char"/>
          <w:rFonts w:eastAsiaTheme="minorEastAsia"/>
          <w:sz w:val="24"/>
          <w:szCs w:val="24"/>
        </w:rPr>
        <w:t>Policy</w:t>
      </w:r>
      <w:bookmarkEnd w:id="27"/>
      <w:r w:rsidR="00E0232F" w:rsidRPr="0055308B">
        <w:rPr>
          <w:rFonts w:ascii="Times New Roman" w:hAnsi="Times New Roman" w:cs="Times New Roman"/>
          <w:sz w:val="24"/>
          <w:szCs w:val="24"/>
        </w:rPr>
        <w:t xml:space="preserve">: </w:t>
      </w:r>
      <w:r w:rsidR="0095368C" w:rsidRPr="0055308B">
        <w:rPr>
          <w:rFonts w:ascii="Times New Roman" w:hAnsi="Times New Roman" w:cs="Times New Roman"/>
          <w:sz w:val="24"/>
          <w:szCs w:val="24"/>
        </w:rPr>
        <w:t>The recruitment policy of United Finance Ltd is to usually recruit employees at the entry level and nurtures them with proper guidance and training so that they are properly equipped to take any responsibility. Through the process their performance is duly evaluated to promote them to the next level.</w:t>
      </w:r>
    </w:p>
    <w:p w:rsidR="00D753F0" w:rsidRPr="0055308B" w:rsidRDefault="00D753F0"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Career Choices for the Applicants in United Finance Ltd: United Finance Ltd gives the Applicants 3 types of choices -</w:t>
      </w:r>
    </w:p>
    <w:p w:rsidR="00E0232F" w:rsidRPr="0055308B" w:rsidRDefault="00AD36A9" w:rsidP="0055308B">
      <w:pPr>
        <w:spacing w:line="360" w:lineRule="auto"/>
        <w:jc w:val="both"/>
        <w:rPr>
          <w:rFonts w:ascii="Times New Roman" w:hAnsi="Times New Roman" w:cs="Times New Roman"/>
          <w:sz w:val="24"/>
          <w:szCs w:val="24"/>
        </w:rPr>
      </w:pPr>
      <w:bookmarkStart w:id="28" w:name="_Toc43894878"/>
      <w:r w:rsidRPr="0055308B">
        <w:rPr>
          <w:rStyle w:val="Heading3Char"/>
          <w:rFonts w:eastAsiaTheme="minorEastAsia"/>
          <w:sz w:val="24"/>
          <w:szCs w:val="24"/>
        </w:rPr>
        <w:t>2.</w:t>
      </w:r>
      <w:r w:rsidR="005B744F" w:rsidRPr="0055308B">
        <w:rPr>
          <w:rStyle w:val="Heading3Char"/>
          <w:rFonts w:eastAsiaTheme="minorEastAsia"/>
          <w:sz w:val="24"/>
          <w:szCs w:val="24"/>
        </w:rPr>
        <w:t>7</w:t>
      </w:r>
      <w:r w:rsidRPr="0055308B">
        <w:rPr>
          <w:rStyle w:val="Heading3Char"/>
          <w:rFonts w:eastAsiaTheme="minorEastAsia"/>
          <w:sz w:val="24"/>
          <w:szCs w:val="24"/>
        </w:rPr>
        <w:t xml:space="preserve">.2 </w:t>
      </w:r>
      <w:r w:rsidR="00E0232F" w:rsidRPr="0055308B">
        <w:rPr>
          <w:rStyle w:val="Heading3Char"/>
          <w:rFonts w:eastAsiaTheme="minorEastAsia"/>
          <w:sz w:val="24"/>
          <w:szCs w:val="24"/>
        </w:rPr>
        <w:t>Regular Employee</w:t>
      </w:r>
      <w:bookmarkEnd w:id="28"/>
      <w:r w:rsidR="00E0232F" w:rsidRPr="0055308B">
        <w:rPr>
          <w:rFonts w:ascii="Times New Roman" w:hAnsi="Times New Roman" w:cs="Times New Roman"/>
          <w:sz w:val="24"/>
          <w:szCs w:val="24"/>
        </w:rPr>
        <w:t xml:space="preserve">: </w:t>
      </w:r>
      <w:r w:rsidR="00D753F0" w:rsidRPr="0055308B">
        <w:rPr>
          <w:rFonts w:ascii="Times New Roman" w:hAnsi="Times New Roman" w:cs="Times New Roman"/>
          <w:sz w:val="24"/>
          <w:szCs w:val="24"/>
        </w:rPr>
        <w:t>The Permanents employees of the United Finance Ltd. The Applicants who can apply for this position are given below –</w:t>
      </w:r>
    </w:p>
    <w:p w:rsidR="00D753F0" w:rsidRPr="0055308B" w:rsidRDefault="00830180" w:rsidP="0055308B">
      <w:pPr>
        <w:pStyle w:val="Default"/>
        <w:numPr>
          <w:ilvl w:val="0"/>
          <w:numId w:val="20"/>
        </w:numPr>
        <w:spacing w:line="360" w:lineRule="auto"/>
        <w:jc w:val="both"/>
      </w:pPr>
      <w:r w:rsidRPr="0055308B">
        <w:t>Students complete</w:t>
      </w:r>
      <w:r w:rsidR="00D753F0" w:rsidRPr="0055308B">
        <w:t xml:space="preserve"> graduation/post-graduation a person can apply for regular position. </w:t>
      </w:r>
    </w:p>
    <w:p w:rsidR="00D753F0" w:rsidRPr="0055308B" w:rsidRDefault="00D753F0" w:rsidP="0055308B">
      <w:pPr>
        <w:pStyle w:val="Default"/>
        <w:numPr>
          <w:ilvl w:val="0"/>
          <w:numId w:val="20"/>
        </w:numPr>
        <w:spacing w:line="360" w:lineRule="auto"/>
        <w:jc w:val="both"/>
      </w:pPr>
      <w:r w:rsidRPr="0055308B">
        <w:t xml:space="preserve">Regular employee vacancy open for all functional and support department </w:t>
      </w:r>
    </w:p>
    <w:p w:rsidR="00D753F0" w:rsidRPr="0055308B" w:rsidRDefault="00D753F0" w:rsidP="0055308B">
      <w:pPr>
        <w:spacing w:line="360" w:lineRule="auto"/>
        <w:jc w:val="both"/>
        <w:rPr>
          <w:rFonts w:ascii="Times New Roman" w:hAnsi="Times New Roman" w:cs="Times New Roman"/>
          <w:sz w:val="24"/>
          <w:szCs w:val="24"/>
        </w:rPr>
      </w:pPr>
    </w:p>
    <w:p w:rsidR="00D753F0" w:rsidRPr="0055308B" w:rsidRDefault="00AD36A9" w:rsidP="0055308B">
      <w:pPr>
        <w:spacing w:line="360" w:lineRule="auto"/>
        <w:jc w:val="both"/>
        <w:rPr>
          <w:rFonts w:ascii="Times New Roman" w:hAnsi="Times New Roman" w:cs="Times New Roman"/>
          <w:sz w:val="24"/>
          <w:szCs w:val="24"/>
        </w:rPr>
      </w:pPr>
      <w:bookmarkStart w:id="29" w:name="_Toc43894879"/>
      <w:r w:rsidRPr="0055308B">
        <w:rPr>
          <w:rStyle w:val="Heading3Char"/>
          <w:rFonts w:eastAsiaTheme="minorEastAsia"/>
          <w:sz w:val="24"/>
          <w:szCs w:val="24"/>
        </w:rPr>
        <w:t>2.</w:t>
      </w:r>
      <w:r w:rsidR="005B744F" w:rsidRPr="0055308B">
        <w:rPr>
          <w:rStyle w:val="Heading3Char"/>
          <w:rFonts w:eastAsiaTheme="minorEastAsia"/>
          <w:sz w:val="24"/>
          <w:szCs w:val="24"/>
        </w:rPr>
        <w:t>7</w:t>
      </w:r>
      <w:r w:rsidRPr="0055308B">
        <w:rPr>
          <w:rStyle w:val="Heading3Char"/>
          <w:rFonts w:eastAsiaTheme="minorEastAsia"/>
          <w:sz w:val="24"/>
          <w:szCs w:val="24"/>
        </w:rPr>
        <w:t xml:space="preserve">.3 </w:t>
      </w:r>
      <w:r w:rsidR="00E0232F" w:rsidRPr="0055308B">
        <w:rPr>
          <w:rStyle w:val="Heading3Char"/>
          <w:rFonts w:eastAsiaTheme="minorEastAsia"/>
          <w:sz w:val="24"/>
          <w:szCs w:val="24"/>
        </w:rPr>
        <w:t>Contractual Employee</w:t>
      </w:r>
      <w:bookmarkEnd w:id="29"/>
      <w:r w:rsidR="00E0232F" w:rsidRPr="0055308B">
        <w:rPr>
          <w:rFonts w:ascii="Times New Roman" w:hAnsi="Times New Roman" w:cs="Times New Roman"/>
          <w:sz w:val="24"/>
          <w:szCs w:val="24"/>
        </w:rPr>
        <w:t xml:space="preserve">: </w:t>
      </w:r>
      <w:r w:rsidR="00D753F0" w:rsidRPr="0055308B">
        <w:rPr>
          <w:rFonts w:ascii="Times New Roman" w:hAnsi="Times New Roman" w:cs="Times New Roman"/>
          <w:sz w:val="24"/>
          <w:szCs w:val="24"/>
        </w:rPr>
        <w:t xml:space="preserve">This is a Contractual Agreement. In this agreement there is a certain period and for this time the employees are hired. The Applicants who can apply for this position are given below- </w:t>
      </w:r>
    </w:p>
    <w:p w:rsidR="00D753F0" w:rsidRPr="0055308B" w:rsidRDefault="00D753F0" w:rsidP="0055308B">
      <w:pPr>
        <w:pStyle w:val="ListParagraph"/>
        <w:numPr>
          <w:ilvl w:val="0"/>
          <w:numId w:val="21"/>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Newly graduate from any department such as BBA, MBA, and CSE students can apply for this position.</w:t>
      </w:r>
    </w:p>
    <w:p w:rsidR="0061658F" w:rsidRPr="0055308B" w:rsidRDefault="00AE634B" w:rsidP="0055308B">
      <w:pPr>
        <w:pStyle w:val="ListParagraph"/>
        <w:numPr>
          <w:ilvl w:val="0"/>
          <w:numId w:val="21"/>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Even students</w:t>
      </w:r>
      <w:r w:rsidR="0061658F" w:rsidRPr="0055308B">
        <w:rPr>
          <w:rFonts w:ascii="Times New Roman" w:hAnsi="Times New Roman" w:cs="Times New Roman"/>
          <w:sz w:val="24"/>
          <w:szCs w:val="24"/>
        </w:rPr>
        <w:t xml:space="preserve"> can </w:t>
      </w:r>
      <w:r w:rsidRPr="0055308B">
        <w:rPr>
          <w:rFonts w:ascii="Times New Roman" w:hAnsi="Times New Roman" w:cs="Times New Roman"/>
          <w:sz w:val="24"/>
          <w:szCs w:val="24"/>
        </w:rPr>
        <w:t>apply this</w:t>
      </w:r>
      <w:r w:rsidR="0061658F" w:rsidRPr="0055308B">
        <w:rPr>
          <w:rFonts w:ascii="Times New Roman" w:hAnsi="Times New Roman" w:cs="Times New Roman"/>
          <w:sz w:val="24"/>
          <w:szCs w:val="24"/>
        </w:rPr>
        <w:t xml:space="preserve"> position. </w:t>
      </w:r>
    </w:p>
    <w:p w:rsidR="000C49D7" w:rsidRPr="0055308B" w:rsidRDefault="005B744F" w:rsidP="0055308B">
      <w:pPr>
        <w:spacing w:line="360" w:lineRule="auto"/>
        <w:jc w:val="both"/>
        <w:rPr>
          <w:rFonts w:ascii="Times New Roman" w:hAnsi="Times New Roman" w:cs="Times New Roman"/>
          <w:sz w:val="24"/>
          <w:szCs w:val="24"/>
        </w:rPr>
      </w:pPr>
      <w:bookmarkStart w:id="30" w:name="_Toc43894880"/>
      <w:r w:rsidRPr="0055308B">
        <w:rPr>
          <w:rStyle w:val="Heading3Char"/>
          <w:rFonts w:eastAsiaTheme="minorEastAsia"/>
          <w:sz w:val="24"/>
          <w:szCs w:val="24"/>
        </w:rPr>
        <w:t>2.7.</w:t>
      </w:r>
      <w:r w:rsidR="00AD36A9" w:rsidRPr="0055308B">
        <w:rPr>
          <w:rStyle w:val="Heading3Char"/>
          <w:rFonts w:eastAsiaTheme="minorEastAsia"/>
          <w:sz w:val="24"/>
          <w:szCs w:val="24"/>
        </w:rPr>
        <w:t xml:space="preserve">4 </w:t>
      </w:r>
      <w:r w:rsidR="00AE634B" w:rsidRPr="0055308B">
        <w:rPr>
          <w:rStyle w:val="Heading3Char"/>
          <w:rFonts w:eastAsiaTheme="minorEastAsia"/>
          <w:sz w:val="24"/>
          <w:szCs w:val="24"/>
        </w:rPr>
        <w:t>Internship</w:t>
      </w:r>
      <w:bookmarkEnd w:id="30"/>
      <w:r w:rsidR="00E0232F" w:rsidRPr="0055308B">
        <w:rPr>
          <w:rFonts w:ascii="Times New Roman" w:hAnsi="Times New Roman" w:cs="Times New Roman"/>
          <w:sz w:val="24"/>
          <w:szCs w:val="24"/>
        </w:rPr>
        <w:t xml:space="preserve">: </w:t>
      </w:r>
      <w:r w:rsidR="00AE634B" w:rsidRPr="0055308B">
        <w:rPr>
          <w:rFonts w:ascii="Times New Roman" w:hAnsi="Times New Roman" w:cs="Times New Roman"/>
          <w:sz w:val="24"/>
          <w:szCs w:val="24"/>
        </w:rPr>
        <w:t>The students who works in an organization to gain work experience and requirement for a qualification.</w:t>
      </w:r>
    </w:p>
    <w:p w:rsidR="00AE634B" w:rsidRPr="0055308B" w:rsidRDefault="00AE634B" w:rsidP="0055308B">
      <w:pPr>
        <w:pStyle w:val="ListParagraph"/>
        <w:numPr>
          <w:ilvl w:val="0"/>
          <w:numId w:val="22"/>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3-6 months internship program offered by united finance</w:t>
      </w:r>
    </w:p>
    <w:p w:rsidR="00830180" w:rsidRPr="00741ECC" w:rsidRDefault="00830180" w:rsidP="0055308B">
      <w:pPr>
        <w:pStyle w:val="ListParagraph"/>
        <w:numPr>
          <w:ilvl w:val="0"/>
          <w:numId w:val="22"/>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Students</w:t>
      </w:r>
      <w:r w:rsidR="00AE634B" w:rsidRPr="0055308B">
        <w:rPr>
          <w:rFonts w:ascii="Times New Roman" w:hAnsi="Times New Roman" w:cs="Times New Roman"/>
          <w:sz w:val="24"/>
          <w:szCs w:val="24"/>
        </w:rPr>
        <w:t xml:space="preserve"> assigned with specific department for guidance and </w:t>
      </w:r>
      <w:r w:rsidRPr="0055308B">
        <w:rPr>
          <w:rFonts w:ascii="Times New Roman" w:hAnsi="Times New Roman" w:cs="Times New Roman"/>
          <w:sz w:val="24"/>
          <w:szCs w:val="24"/>
        </w:rPr>
        <w:t xml:space="preserve">completion of his/her internship </w:t>
      </w:r>
      <w:r w:rsidR="00AE634B" w:rsidRPr="0055308B">
        <w:rPr>
          <w:rFonts w:ascii="Times New Roman" w:hAnsi="Times New Roman" w:cs="Times New Roman"/>
          <w:sz w:val="24"/>
          <w:szCs w:val="24"/>
        </w:rPr>
        <w:t xml:space="preserve"> </w:t>
      </w:r>
    </w:p>
    <w:p w:rsidR="00830180" w:rsidRPr="00741ECC" w:rsidRDefault="00830180" w:rsidP="00741ECC">
      <w:pPr>
        <w:pStyle w:val="Heading1"/>
        <w:jc w:val="center"/>
      </w:pPr>
      <w:bookmarkStart w:id="31" w:name="_Toc43894881"/>
      <w:r w:rsidRPr="00741ECC">
        <w:lastRenderedPageBreak/>
        <w:t>Chapter 3</w:t>
      </w:r>
      <w:r w:rsidR="00741ECC" w:rsidRPr="00741ECC">
        <w:t xml:space="preserve"> Products of united finance Ltd</w:t>
      </w:r>
      <w:bookmarkEnd w:id="31"/>
    </w:p>
    <w:p w:rsidR="00830180" w:rsidRPr="0055308B" w:rsidRDefault="00830180" w:rsidP="0055308B">
      <w:pPr>
        <w:spacing w:line="360" w:lineRule="auto"/>
        <w:jc w:val="both"/>
        <w:rPr>
          <w:rFonts w:ascii="Times New Roman" w:hAnsi="Times New Roman" w:cs="Times New Roman"/>
          <w:sz w:val="24"/>
          <w:szCs w:val="24"/>
        </w:rPr>
      </w:pPr>
    </w:p>
    <w:p w:rsidR="00FC77AE" w:rsidRPr="0055308B" w:rsidRDefault="00A81C78" w:rsidP="0055308B">
      <w:pPr>
        <w:spacing w:line="360" w:lineRule="auto"/>
        <w:jc w:val="both"/>
        <w:rPr>
          <w:rStyle w:val="Heading2Char"/>
          <w:rFonts w:ascii="Times New Roman" w:hAnsi="Times New Roman" w:cs="Times New Roman"/>
          <w:sz w:val="24"/>
          <w:szCs w:val="24"/>
        </w:rPr>
      </w:pPr>
      <w:r w:rsidRPr="0055308B">
        <w:rPr>
          <w:rFonts w:ascii="Times New Roman" w:hAnsi="Times New Roman" w:cs="Times New Roman"/>
          <w:sz w:val="24"/>
          <w:szCs w:val="24"/>
        </w:rPr>
        <w:t xml:space="preserve">Figure </w:t>
      </w:r>
      <w:r w:rsidR="00FC77AE" w:rsidRPr="0055308B">
        <w:rPr>
          <w:rFonts w:ascii="Times New Roman" w:hAnsi="Times New Roman" w:cs="Times New Roman"/>
          <w:sz w:val="24"/>
          <w:szCs w:val="24"/>
        </w:rPr>
        <w:t xml:space="preserve">3.1 </w:t>
      </w:r>
    </w:p>
    <w:p w:rsidR="00FC77AE" w:rsidRPr="0055308B" w:rsidRDefault="00FC77AE"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There are two types of products-</w:t>
      </w:r>
    </w:p>
    <w:p w:rsidR="00FC77AE" w:rsidRPr="0055308B" w:rsidRDefault="00FC77AE" w:rsidP="0055308B">
      <w:pPr>
        <w:spacing w:line="360" w:lineRule="auto"/>
        <w:jc w:val="both"/>
        <w:rPr>
          <w:rFonts w:ascii="Times New Roman" w:hAnsi="Times New Roman" w:cs="Times New Roman"/>
          <w:sz w:val="24"/>
          <w:szCs w:val="24"/>
        </w:rPr>
      </w:pPr>
      <w:r w:rsidRPr="0055308B">
        <w:rPr>
          <w:rFonts w:ascii="Times New Roman" w:hAnsi="Times New Roman" w:cs="Times New Roman"/>
          <w:noProof/>
          <w:sz w:val="24"/>
          <w:szCs w:val="24"/>
        </w:rPr>
        <w:drawing>
          <wp:inline distT="0" distB="0" distL="0" distR="0">
            <wp:extent cx="5943600" cy="2107933"/>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5943600" cy="2107933"/>
                    </a:xfrm>
                    <a:prstGeom prst="rect">
                      <a:avLst/>
                    </a:prstGeom>
                    <a:noFill/>
                    <a:ln w="9525">
                      <a:noFill/>
                      <a:miter lim="800000"/>
                      <a:headEnd/>
                      <a:tailEnd/>
                    </a:ln>
                  </pic:spPr>
                </pic:pic>
              </a:graphicData>
            </a:graphic>
          </wp:inline>
        </w:drawing>
      </w:r>
    </w:p>
    <w:p w:rsidR="002B5CFE" w:rsidRPr="0055308B" w:rsidRDefault="00FC77AE" w:rsidP="0055308B">
      <w:pPr>
        <w:spacing w:line="360" w:lineRule="auto"/>
        <w:ind w:left="1440" w:firstLine="720"/>
        <w:jc w:val="both"/>
        <w:rPr>
          <w:rFonts w:ascii="Times New Roman" w:hAnsi="Times New Roman" w:cs="Times New Roman"/>
          <w:sz w:val="24"/>
          <w:szCs w:val="24"/>
        </w:rPr>
      </w:pPr>
      <w:r w:rsidRPr="0055308B">
        <w:rPr>
          <w:rFonts w:ascii="Times New Roman" w:hAnsi="Times New Roman" w:cs="Times New Roman"/>
          <w:sz w:val="24"/>
          <w:szCs w:val="24"/>
        </w:rPr>
        <w:t>Figure 3.1 Products of united finance Ltd.</w:t>
      </w:r>
    </w:p>
    <w:p w:rsidR="00FC77AE" w:rsidRPr="0055308B" w:rsidRDefault="00FC77AE" w:rsidP="0055308B">
      <w:pPr>
        <w:spacing w:line="360" w:lineRule="auto"/>
        <w:jc w:val="both"/>
        <w:rPr>
          <w:rFonts w:ascii="Times New Roman" w:hAnsi="Times New Roman" w:cs="Times New Roman"/>
          <w:sz w:val="24"/>
          <w:szCs w:val="24"/>
        </w:rPr>
      </w:pPr>
      <w:bookmarkStart w:id="32" w:name="_Toc43894882"/>
      <w:r w:rsidRPr="0055308B">
        <w:rPr>
          <w:rStyle w:val="Heading2Char"/>
          <w:rFonts w:ascii="Times New Roman" w:hAnsi="Times New Roman" w:cs="Times New Roman"/>
          <w:sz w:val="24"/>
          <w:szCs w:val="24"/>
        </w:rPr>
        <w:t>3.1.1 Assets</w:t>
      </w:r>
      <w:bookmarkEnd w:id="32"/>
      <w:r w:rsidRPr="0055308B">
        <w:rPr>
          <w:rFonts w:ascii="Times New Roman" w:hAnsi="Times New Roman" w:cs="Times New Roman"/>
          <w:sz w:val="24"/>
          <w:szCs w:val="24"/>
        </w:rPr>
        <w:t xml:space="preserve">: </w:t>
      </w:r>
      <w:r w:rsidR="00EE4646" w:rsidRPr="0055308B">
        <w:rPr>
          <w:rFonts w:ascii="Times New Roman" w:hAnsi="Times New Roman" w:cs="Times New Roman"/>
          <w:sz w:val="24"/>
          <w:szCs w:val="24"/>
        </w:rPr>
        <w:t>The products of Assets can be two types. Those are Working Capital Solutions (Short –Term) and Asset Financing Options (Long-Term). The detail information about Asset Products of United Finance Ltd is given below</w:t>
      </w:r>
      <w:r w:rsidRPr="0055308B">
        <w:rPr>
          <w:rFonts w:ascii="Times New Roman" w:hAnsi="Times New Roman" w:cs="Times New Roman"/>
          <w:sz w:val="24"/>
          <w:szCs w:val="24"/>
        </w:rPr>
        <w:t>.</w:t>
      </w:r>
    </w:p>
    <w:p w:rsidR="00FC77AE" w:rsidRPr="0055308B" w:rsidRDefault="00FC77AE" w:rsidP="0055308B">
      <w:pPr>
        <w:spacing w:line="360" w:lineRule="auto"/>
        <w:jc w:val="both"/>
        <w:rPr>
          <w:rFonts w:ascii="Times New Roman" w:hAnsi="Times New Roman" w:cs="Times New Roman"/>
          <w:sz w:val="24"/>
          <w:szCs w:val="24"/>
        </w:rPr>
      </w:pPr>
      <w:bookmarkStart w:id="33" w:name="_Toc43894883"/>
      <w:r w:rsidRPr="0055308B">
        <w:rPr>
          <w:rStyle w:val="Heading3Char"/>
          <w:rFonts w:eastAsiaTheme="minorEastAsia"/>
          <w:sz w:val="24"/>
          <w:szCs w:val="24"/>
        </w:rPr>
        <w:t xml:space="preserve">3.1.1.1 </w:t>
      </w:r>
      <w:r w:rsidR="00EE4646" w:rsidRPr="0055308B">
        <w:rPr>
          <w:rStyle w:val="Heading3Char"/>
          <w:rFonts w:eastAsiaTheme="minorEastAsia"/>
          <w:sz w:val="24"/>
          <w:szCs w:val="24"/>
        </w:rPr>
        <w:t>Working</w:t>
      </w:r>
      <w:r w:rsidRPr="0055308B">
        <w:rPr>
          <w:rStyle w:val="Heading3Char"/>
          <w:rFonts w:eastAsiaTheme="minorEastAsia"/>
          <w:sz w:val="24"/>
          <w:szCs w:val="24"/>
        </w:rPr>
        <w:t xml:space="preserve"> Capital Solutions (Short – Term):</w:t>
      </w:r>
      <w:bookmarkEnd w:id="33"/>
      <w:r w:rsidR="008D5564" w:rsidRPr="0055308B">
        <w:rPr>
          <w:rFonts w:ascii="Times New Roman" w:hAnsi="Times New Roman" w:cs="Times New Roman"/>
          <w:sz w:val="24"/>
          <w:szCs w:val="24"/>
        </w:rPr>
        <w:t xml:space="preserve"> </w:t>
      </w:r>
      <w:r w:rsidR="00EE4646" w:rsidRPr="0055308B">
        <w:rPr>
          <w:rFonts w:ascii="Times New Roman" w:hAnsi="Times New Roman" w:cs="Times New Roman"/>
          <w:sz w:val="24"/>
          <w:szCs w:val="24"/>
        </w:rPr>
        <w:t>This is the products that United Finance Ltd gives for the short-term period. The detail information of those products is given below-</w:t>
      </w:r>
    </w:p>
    <w:p w:rsidR="00FC77AE" w:rsidRPr="0055308B" w:rsidRDefault="008C693E"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1. CREDIT SALE FINANCING: </w:t>
      </w:r>
      <w:r w:rsidR="00EE4646" w:rsidRPr="0055308B">
        <w:rPr>
          <w:rFonts w:ascii="Times New Roman" w:hAnsi="Times New Roman" w:cs="Times New Roman"/>
          <w:sz w:val="24"/>
          <w:szCs w:val="24"/>
        </w:rPr>
        <w:t>Credit-Sale Financing is a mode of financing receivables arising out of supply of goods or delivery of services on credit. The descriptive part of Credit-Sale Financing is given below -</w:t>
      </w:r>
    </w:p>
    <w:p w:rsidR="008C693E" w:rsidRPr="0055308B" w:rsidRDefault="008C693E"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lastRenderedPageBreak/>
        <w:tab/>
      </w:r>
      <w:r w:rsidRPr="0055308B">
        <w:rPr>
          <w:rFonts w:ascii="Times New Roman" w:hAnsi="Times New Roman" w:cs="Times New Roman"/>
          <w:sz w:val="24"/>
          <w:szCs w:val="24"/>
        </w:rPr>
        <w:tab/>
      </w:r>
      <w:r w:rsidRPr="0055308B">
        <w:rPr>
          <w:rFonts w:ascii="Times New Roman" w:hAnsi="Times New Roman" w:cs="Times New Roman"/>
          <w:noProof/>
          <w:sz w:val="24"/>
          <w:szCs w:val="24"/>
        </w:rPr>
        <w:drawing>
          <wp:inline distT="0" distB="0" distL="0" distR="0">
            <wp:extent cx="4143375" cy="3381375"/>
            <wp:effectExtent l="19050" t="0" r="9525" b="0"/>
            <wp:docPr id="8" name="Picture 8" descr="https://www.unitedfinance.com.bd/Images/CSF_Proc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unitedfinance.com.bd/Images/CSF_Process.jpg"/>
                    <pic:cNvPicPr>
                      <a:picLocks noChangeAspect="1" noChangeArrowheads="1"/>
                    </pic:cNvPicPr>
                  </pic:nvPicPr>
                  <pic:blipFill>
                    <a:blip r:embed="rId15"/>
                    <a:srcRect/>
                    <a:stretch>
                      <a:fillRect/>
                    </a:stretch>
                  </pic:blipFill>
                  <pic:spPr bwMode="auto">
                    <a:xfrm>
                      <a:off x="0" y="0"/>
                      <a:ext cx="4143375" cy="3381375"/>
                    </a:xfrm>
                    <a:prstGeom prst="rect">
                      <a:avLst/>
                    </a:prstGeom>
                    <a:noFill/>
                    <a:ln w="9525">
                      <a:noFill/>
                      <a:miter lim="800000"/>
                      <a:headEnd/>
                      <a:tailEnd/>
                    </a:ln>
                  </pic:spPr>
                </pic:pic>
              </a:graphicData>
            </a:graphic>
          </wp:inline>
        </w:drawing>
      </w:r>
    </w:p>
    <w:p w:rsidR="005C4AB6" w:rsidRPr="0055308B" w:rsidRDefault="005C4AB6" w:rsidP="0055308B">
      <w:pPr>
        <w:spacing w:line="360" w:lineRule="auto"/>
        <w:ind w:left="1440" w:firstLine="720"/>
        <w:jc w:val="both"/>
        <w:rPr>
          <w:rFonts w:ascii="Times New Roman" w:hAnsi="Times New Roman" w:cs="Times New Roman"/>
          <w:sz w:val="24"/>
          <w:szCs w:val="24"/>
        </w:rPr>
      </w:pPr>
      <w:r w:rsidRPr="0055308B">
        <w:rPr>
          <w:rFonts w:ascii="Times New Roman" w:hAnsi="Times New Roman" w:cs="Times New Roman"/>
          <w:sz w:val="24"/>
          <w:szCs w:val="24"/>
        </w:rPr>
        <w:t>Figure 3.2:</w:t>
      </w:r>
      <w:r w:rsidR="009B5015" w:rsidRPr="0055308B">
        <w:rPr>
          <w:rFonts w:ascii="Times New Roman" w:hAnsi="Times New Roman" w:cs="Times New Roman"/>
          <w:sz w:val="24"/>
          <w:szCs w:val="24"/>
        </w:rPr>
        <w:t xml:space="preserve"> Procedure of</w:t>
      </w:r>
      <w:r w:rsidRPr="0055308B">
        <w:rPr>
          <w:rFonts w:ascii="Times New Roman" w:hAnsi="Times New Roman" w:cs="Times New Roman"/>
          <w:sz w:val="24"/>
          <w:szCs w:val="24"/>
        </w:rPr>
        <w:t xml:space="preserve"> Credit-Sale Financing</w:t>
      </w:r>
    </w:p>
    <w:p w:rsidR="005C4AB6" w:rsidRPr="0055308B" w:rsidRDefault="005C4AB6"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Products Overview: </w:t>
      </w:r>
      <w:r w:rsidR="00EE4646" w:rsidRPr="0055308B">
        <w:rPr>
          <w:rFonts w:ascii="Times New Roman" w:hAnsi="Times New Roman" w:cs="Times New Roman"/>
          <w:sz w:val="24"/>
          <w:szCs w:val="24"/>
        </w:rPr>
        <w:t>Here the detailed information about this product is given. Who is target customer, financial conditions, repayment system everything regarding these products is given below -</w:t>
      </w:r>
    </w:p>
    <w:p w:rsidR="00EE4646" w:rsidRPr="0055308B" w:rsidRDefault="005C4AB6"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a) Purpose: </w:t>
      </w:r>
      <w:r w:rsidR="00EE4646" w:rsidRPr="0055308B">
        <w:rPr>
          <w:rFonts w:ascii="Times New Roman" w:hAnsi="Times New Roman" w:cs="Times New Roman"/>
          <w:sz w:val="24"/>
          <w:szCs w:val="24"/>
        </w:rPr>
        <w:t>To meet working capital requirements by financing the client’s procurement from suppliers.</w:t>
      </w:r>
    </w:p>
    <w:p w:rsidR="005C4AB6" w:rsidRPr="0055308B" w:rsidRDefault="005C4AB6"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b) Target </w:t>
      </w:r>
      <w:r w:rsidR="00EE4646" w:rsidRPr="0055308B">
        <w:rPr>
          <w:rFonts w:ascii="Times New Roman" w:hAnsi="Times New Roman" w:cs="Times New Roman"/>
          <w:sz w:val="24"/>
          <w:szCs w:val="24"/>
        </w:rPr>
        <w:t>customer</w:t>
      </w:r>
      <w:r w:rsidRPr="0055308B">
        <w:rPr>
          <w:rFonts w:ascii="Times New Roman" w:hAnsi="Times New Roman" w:cs="Times New Roman"/>
          <w:sz w:val="24"/>
          <w:szCs w:val="24"/>
        </w:rPr>
        <w:t xml:space="preserve">: </w:t>
      </w:r>
      <w:r w:rsidR="00EE4646" w:rsidRPr="0055308B">
        <w:rPr>
          <w:rFonts w:ascii="Times New Roman" w:hAnsi="Times New Roman" w:cs="Times New Roman"/>
          <w:sz w:val="24"/>
          <w:szCs w:val="24"/>
        </w:rPr>
        <w:t>Small/medium/large traders involved in distributorship that procures goods from importer/manufacturers after payment of cash/pay order.</w:t>
      </w:r>
    </w:p>
    <w:p w:rsidR="00EE4646" w:rsidRPr="0055308B" w:rsidRDefault="005C4AB6"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c) Finance Amount: </w:t>
      </w:r>
      <w:r w:rsidR="00EE4646" w:rsidRPr="0055308B">
        <w:rPr>
          <w:rFonts w:ascii="Times New Roman" w:hAnsi="Times New Roman" w:cs="Times New Roman"/>
          <w:sz w:val="24"/>
          <w:szCs w:val="24"/>
        </w:rPr>
        <w:t>Determined by considering the frequency of client’s average procurement and amount per procurement from the supplier(s) in a trade cycle of the client.</w:t>
      </w:r>
    </w:p>
    <w:p w:rsidR="00EE4646" w:rsidRPr="0055308B" w:rsidRDefault="005C4AB6"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d) Facility Tenure: </w:t>
      </w:r>
      <w:r w:rsidR="00EE4646" w:rsidRPr="0055308B">
        <w:rPr>
          <w:rFonts w:ascii="Times New Roman" w:hAnsi="Times New Roman" w:cs="Times New Roman"/>
          <w:sz w:val="24"/>
          <w:szCs w:val="24"/>
        </w:rPr>
        <w:t>One year and renewable, based on performance.</w:t>
      </w:r>
    </w:p>
    <w:p w:rsidR="005C4AB6" w:rsidRPr="0055308B" w:rsidRDefault="005C4AB6"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e) Repayment: </w:t>
      </w:r>
      <w:r w:rsidR="00EE4646" w:rsidRPr="0055308B">
        <w:rPr>
          <w:rFonts w:ascii="Times New Roman" w:hAnsi="Times New Roman" w:cs="Times New Roman"/>
          <w:sz w:val="24"/>
          <w:szCs w:val="24"/>
        </w:rPr>
        <w:t>Repayment is made on or before the maturity of each individual drawdown through postdated cheque or BEFTN.</w:t>
      </w:r>
    </w:p>
    <w:p w:rsidR="00EE4646" w:rsidRPr="0055308B" w:rsidRDefault="005C4AB6"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lastRenderedPageBreak/>
        <w:t xml:space="preserve">f) Security: </w:t>
      </w:r>
      <w:r w:rsidR="00EE4646" w:rsidRPr="0055308B">
        <w:rPr>
          <w:rFonts w:ascii="Times New Roman" w:hAnsi="Times New Roman" w:cs="Times New Roman"/>
          <w:sz w:val="24"/>
          <w:szCs w:val="24"/>
        </w:rPr>
        <w:t>Personal guarantee, one cheque covering total finance amount, hypothecation, or registered charge on inventory, receivables, and cash. Additional security is required for financing stock holding or limits above the collateral-free limit.</w:t>
      </w:r>
    </w:p>
    <w:p w:rsidR="005C4AB6" w:rsidRPr="0055308B" w:rsidRDefault="005C4AB6"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g) *IADA: </w:t>
      </w:r>
      <w:r w:rsidR="00EE4646" w:rsidRPr="0055308B">
        <w:rPr>
          <w:rFonts w:ascii="Times New Roman" w:hAnsi="Times New Roman" w:cs="Times New Roman"/>
          <w:sz w:val="24"/>
          <w:szCs w:val="24"/>
        </w:rPr>
        <w:t>Noninterest-bearing account, maintained by the clients, the balance of which is used to adjust interest and other charges. The balance of the account determined by the prevailing schedule of fees and charges</w:t>
      </w:r>
      <w:r w:rsidRPr="0055308B">
        <w:rPr>
          <w:rFonts w:ascii="Times New Roman" w:hAnsi="Times New Roman" w:cs="Times New Roman"/>
          <w:sz w:val="24"/>
          <w:szCs w:val="24"/>
        </w:rPr>
        <w:t xml:space="preserve">. </w:t>
      </w:r>
    </w:p>
    <w:p w:rsidR="005C4AB6" w:rsidRPr="0055308B" w:rsidRDefault="005C4AB6"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h) Maximum Drawdown Amount: </w:t>
      </w:r>
      <w:r w:rsidR="00EE4646" w:rsidRPr="0055308B">
        <w:rPr>
          <w:rFonts w:ascii="Times New Roman" w:hAnsi="Times New Roman" w:cs="Times New Roman"/>
          <w:sz w:val="24"/>
          <w:szCs w:val="24"/>
        </w:rPr>
        <w:t>Highest monthly average calculated from last 12 months raw material purchase excluding the seasonal/festival procurement</w:t>
      </w:r>
      <w:r w:rsidRPr="0055308B">
        <w:rPr>
          <w:rFonts w:ascii="Times New Roman" w:hAnsi="Times New Roman" w:cs="Times New Roman"/>
          <w:sz w:val="24"/>
          <w:szCs w:val="24"/>
        </w:rPr>
        <w:t xml:space="preserve">. </w:t>
      </w:r>
    </w:p>
    <w:p w:rsidR="00EE4646" w:rsidRPr="0055308B" w:rsidRDefault="005C4AB6"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I) Festival/Seasonal Drawdown Amount: </w:t>
      </w:r>
      <w:r w:rsidR="00EE4646" w:rsidRPr="0055308B">
        <w:rPr>
          <w:rFonts w:ascii="Times New Roman" w:hAnsi="Times New Roman" w:cs="Times New Roman"/>
          <w:sz w:val="24"/>
          <w:szCs w:val="24"/>
        </w:rPr>
        <w:t>Peak/Seasonal procurement from the last 12 months purchases trend or Importer/Manufacturer which can be drawn only one month before the specific season/festivals.</w:t>
      </w:r>
    </w:p>
    <w:p w:rsidR="009B5015" w:rsidRPr="0055308B" w:rsidRDefault="005C4AB6"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j) Drawdown Frequency: </w:t>
      </w:r>
      <w:r w:rsidR="00EE4646" w:rsidRPr="0055308B">
        <w:rPr>
          <w:rFonts w:ascii="Times New Roman" w:hAnsi="Times New Roman" w:cs="Times New Roman"/>
          <w:sz w:val="24"/>
          <w:szCs w:val="24"/>
        </w:rPr>
        <w:t>Maximum two drawdown’s per week for each supplier based on the trade cycle and procurement pattern from importer/manufacturers. (United Finance Limited, 2005).</w:t>
      </w:r>
    </w:p>
    <w:p w:rsidR="00EE4646" w:rsidRPr="0055308B" w:rsidRDefault="00E02D12"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2. Distributor Financing: </w:t>
      </w:r>
      <w:r w:rsidR="00EE4646" w:rsidRPr="0055308B">
        <w:rPr>
          <w:rFonts w:ascii="Times New Roman" w:hAnsi="Times New Roman" w:cs="Times New Roman"/>
          <w:sz w:val="24"/>
          <w:szCs w:val="24"/>
        </w:rPr>
        <w:t>Distributor Finance is a revolving working capital facility for distributors of local and multinational FMCG products. The facility offers distribution businesses to make procurement from suppliers. The descriptive part of Distributor Financing is given below-</w:t>
      </w:r>
    </w:p>
    <w:p w:rsidR="006870F6" w:rsidRPr="0055308B" w:rsidRDefault="00EE4646"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lastRenderedPageBreak/>
        <w:t>-</w:t>
      </w:r>
      <w:r w:rsidR="009B5015" w:rsidRPr="0055308B">
        <w:rPr>
          <w:rFonts w:ascii="Times New Roman" w:hAnsi="Times New Roman" w:cs="Times New Roman"/>
          <w:noProof/>
          <w:sz w:val="24"/>
          <w:szCs w:val="24"/>
        </w:rPr>
        <w:drawing>
          <wp:inline distT="0" distB="0" distL="0" distR="0">
            <wp:extent cx="5873605" cy="3227831"/>
            <wp:effectExtent l="0" t="0" r="0" b="0"/>
            <wp:docPr id="4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5.png"/>
                    <pic:cNvPicPr/>
                  </pic:nvPicPr>
                  <pic:blipFill>
                    <a:blip r:embed="rId16" cstate="print"/>
                    <a:stretch>
                      <a:fillRect/>
                    </a:stretch>
                  </pic:blipFill>
                  <pic:spPr>
                    <a:xfrm>
                      <a:off x="0" y="0"/>
                      <a:ext cx="5873605" cy="3227831"/>
                    </a:xfrm>
                    <a:prstGeom prst="rect">
                      <a:avLst/>
                    </a:prstGeom>
                  </pic:spPr>
                </pic:pic>
              </a:graphicData>
            </a:graphic>
          </wp:inline>
        </w:drawing>
      </w:r>
    </w:p>
    <w:p w:rsidR="009B5015" w:rsidRPr="0055308B" w:rsidRDefault="009B5015" w:rsidP="0055308B">
      <w:pPr>
        <w:spacing w:line="360" w:lineRule="auto"/>
        <w:ind w:left="2160" w:firstLine="720"/>
        <w:rPr>
          <w:rFonts w:ascii="Times New Roman" w:hAnsi="Times New Roman" w:cs="Times New Roman"/>
          <w:sz w:val="24"/>
          <w:szCs w:val="24"/>
        </w:rPr>
      </w:pPr>
      <w:r w:rsidRPr="0055308B">
        <w:rPr>
          <w:rFonts w:ascii="Times New Roman" w:hAnsi="Times New Roman" w:cs="Times New Roman"/>
          <w:sz w:val="24"/>
          <w:szCs w:val="24"/>
        </w:rPr>
        <w:t>Figure 3.3 : Procedure of Distributor Finance</w:t>
      </w:r>
    </w:p>
    <w:p w:rsidR="006870F6" w:rsidRPr="0055308B" w:rsidRDefault="006870F6"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Product</w:t>
      </w:r>
      <w:r w:rsidR="00E02D12" w:rsidRPr="0055308B">
        <w:rPr>
          <w:rFonts w:ascii="Times New Roman" w:hAnsi="Times New Roman" w:cs="Times New Roman"/>
          <w:sz w:val="24"/>
          <w:szCs w:val="24"/>
        </w:rPr>
        <w:t xml:space="preserve"> Overview: </w:t>
      </w:r>
      <w:r w:rsidR="00EE4646" w:rsidRPr="0055308B">
        <w:rPr>
          <w:rFonts w:ascii="Times New Roman" w:hAnsi="Times New Roman" w:cs="Times New Roman"/>
          <w:sz w:val="24"/>
          <w:szCs w:val="24"/>
        </w:rPr>
        <w:t>Here the detailed information about this product is given. Who is target customer, financial conditions, repayment system everything regarding these products are given below -</w:t>
      </w:r>
    </w:p>
    <w:p w:rsidR="00E07CD2" w:rsidRPr="0055308B" w:rsidRDefault="00E02D12"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a) Purpose: </w:t>
      </w:r>
      <w:r w:rsidR="00E07CD2" w:rsidRPr="0055308B">
        <w:rPr>
          <w:rFonts w:ascii="Times New Roman" w:hAnsi="Times New Roman" w:cs="Times New Roman"/>
          <w:sz w:val="24"/>
          <w:szCs w:val="24"/>
        </w:rPr>
        <w:t>To meet working capital requirements by financing the client’s procurement from suppliers.</w:t>
      </w:r>
    </w:p>
    <w:p w:rsidR="00E07CD2" w:rsidRPr="0055308B" w:rsidRDefault="00E02D12"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b) Target client: </w:t>
      </w:r>
      <w:r w:rsidR="00E07CD2" w:rsidRPr="0055308B">
        <w:rPr>
          <w:rFonts w:ascii="Times New Roman" w:hAnsi="Times New Roman" w:cs="Times New Roman"/>
          <w:sz w:val="24"/>
          <w:szCs w:val="24"/>
        </w:rPr>
        <w:t>Small/medium/large traders involved in distributorship that procures goods from importer/manufacturers after payment of cash/pay order.</w:t>
      </w:r>
    </w:p>
    <w:p w:rsidR="00E07CD2" w:rsidRPr="0055308B" w:rsidRDefault="00E02D12"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c) Finance Amount: </w:t>
      </w:r>
      <w:r w:rsidR="00E07CD2" w:rsidRPr="0055308B">
        <w:rPr>
          <w:rFonts w:ascii="Times New Roman" w:hAnsi="Times New Roman" w:cs="Times New Roman"/>
          <w:sz w:val="24"/>
          <w:szCs w:val="24"/>
        </w:rPr>
        <w:t>Determined by considering the frequency of client’s average procurement and amount per procurement from the supplier(s) in a trade cycle of the client.</w:t>
      </w:r>
    </w:p>
    <w:p w:rsidR="00E02D12" w:rsidRPr="0055308B" w:rsidRDefault="00E02D12"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d) Facility Tenure: </w:t>
      </w:r>
      <w:r w:rsidR="00E07CD2" w:rsidRPr="0055308B">
        <w:rPr>
          <w:rFonts w:ascii="Times New Roman" w:hAnsi="Times New Roman" w:cs="Times New Roman"/>
          <w:sz w:val="24"/>
          <w:szCs w:val="24"/>
        </w:rPr>
        <w:t>One year and renewable, based on performance.</w:t>
      </w:r>
    </w:p>
    <w:p w:rsidR="006870F6" w:rsidRPr="0055308B" w:rsidRDefault="00E02D12"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e) *IADA (Interest Adjustment Deposit Account): </w:t>
      </w:r>
      <w:r w:rsidR="00E07CD2" w:rsidRPr="0055308B">
        <w:rPr>
          <w:rFonts w:ascii="Times New Roman" w:hAnsi="Times New Roman" w:cs="Times New Roman"/>
          <w:sz w:val="24"/>
          <w:szCs w:val="24"/>
        </w:rPr>
        <w:t>Noninterest-bearing account, maintained by the clients, the balance of which is used to adjust interest and other charges. The balance of the account determined by the prevailing schedule of fees and charges.</w:t>
      </w:r>
    </w:p>
    <w:p w:rsidR="006870F6" w:rsidRPr="0055308B" w:rsidRDefault="006870F6"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lastRenderedPageBreak/>
        <w:t xml:space="preserve">f) Repayment: </w:t>
      </w:r>
      <w:r w:rsidR="00E07CD2" w:rsidRPr="0055308B">
        <w:rPr>
          <w:rFonts w:ascii="Times New Roman" w:hAnsi="Times New Roman" w:cs="Times New Roman"/>
          <w:sz w:val="24"/>
          <w:szCs w:val="24"/>
        </w:rPr>
        <w:t>Repayment is made on or before the maturity of each individual drawdown through postdated cheque or BEFTN.</w:t>
      </w:r>
    </w:p>
    <w:p w:rsidR="00E07CD2" w:rsidRPr="0055308B" w:rsidRDefault="006870F6"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g) Security: </w:t>
      </w:r>
      <w:r w:rsidR="00E07CD2" w:rsidRPr="0055308B">
        <w:rPr>
          <w:rFonts w:ascii="Times New Roman" w:hAnsi="Times New Roman" w:cs="Times New Roman"/>
          <w:sz w:val="24"/>
          <w:szCs w:val="24"/>
        </w:rPr>
        <w:t>Personal guarantee, one cheque covering total finance amount, hypothecation, or registered charge on inventory, receivables, and cash. Additional security is required for financing stock holding or limits above the collateral-free limit.</w:t>
      </w:r>
    </w:p>
    <w:p w:rsidR="006870F6" w:rsidRPr="0055308B" w:rsidRDefault="006870F6"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h) Maximum Drawdown Amount: </w:t>
      </w:r>
      <w:r w:rsidR="00E07CD2" w:rsidRPr="0055308B">
        <w:rPr>
          <w:rFonts w:ascii="Times New Roman" w:hAnsi="Times New Roman" w:cs="Times New Roman"/>
          <w:sz w:val="24"/>
          <w:szCs w:val="24"/>
        </w:rPr>
        <w:t>Highest monthly average calculated from last 12 months raw material purchase excluding the seasonal/festival procurement.</w:t>
      </w:r>
    </w:p>
    <w:p w:rsidR="006870F6" w:rsidRPr="0055308B" w:rsidRDefault="006870F6"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I) </w:t>
      </w:r>
      <w:r w:rsidR="00E07CD2" w:rsidRPr="0055308B">
        <w:rPr>
          <w:rFonts w:ascii="Times New Roman" w:hAnsi="Times New Roman" w:cs="Times New Roman"/>
          <w:sz w:val="24"/>
          <w:szCs w:val="24"/>
        </w:rPr>
        <w:t>Festival/Seasonal Drawdown Amount Peak/Seasonal procurement from the last 12 months purchases trend or Importer/Manufacturer which can be drawn only one month before the specific season/festivals.</w:t>
      </w:r>
    </w:p>
    <w:p w:rsidR="00E07CD2" w:rsidRPr="0055308B" w:rsidRDefault="006870F6"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j) Drawdown Frequency: </w:t>
      </w:r>
      <w:r w:rsidR="00E07CD2" w:rsidRPr="0055308B">
        <w:rPr>
          <w:rFonts w:ascii="Times New Roman" w:hAnsi="Times New Roman" w:cs="Times New Roman"/>
          <w:sz w:val="24"/>
          <w:szCs w:val="24"/>
        </w:rPr>
        <w:t>Drawdown Frequency: Maximum two drawdowns per week for each supplier based on the trade cycle and procurement pattern from importer/manufacturers. (United Finance Limited, 2015)</w:t>
      </w:r>
    </w:p>
    <w:p w:rsidR="006D4F6B" w:rsidRPr="0055308B" w:rsidRDefault="00903ED6"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Short term </w:t>
      </w:r>
      <w:r w:rsidR="00E07CD2" w:rsidRPr="0055308B">
        <w:rPr>
          <w:rFonts w:ascii="Times New Roman" w:hAnsi="Times New Roman" w:cs="Times New Roman"/>
          <w:sz w:val="24"/>
          <w:szCs w:val="24"/>
        </w:rPr>
        <w:t>revolving</w:t>
      </w:r>
      <w:r w:rsidRPr="0055308B">
        <w:rPr>
          <w:rFonts w:ascii="Times New Roman" w:hAnsi="Times New Roman" w:cs="Times New Roman"/>
          <w:sz w:val="24"/>
          <w:szCs w:val="24"/>
        </w:rPr>
        <w:t xml:space="preserve">: </w:t>
      </w:r>
      <w:r w:rsidR="00E07CD2" w:rsidRPr="0055308B">
        <w:rPr>
          <w:rFonts w:ascii="Times New Roman" w:hAnsi="Times New Roman" w:cs="Times New Roman"/>
          <w:sz w:val="24"/>
          <w:szCs w:val="24"/>
        </w:rPr>
        <w:t>The revolving loan is a tailor-made credit facility, specifically designed for the companies with seasonal activity, which need to cover their temporary liquidity gaps, until the collection of the commercial receivables. The descriptive part of Short Term Revolving is given below -</w:t>
      </w:r>
    </w:p>
    <w:p w:rsidR="001E3AD3" w:rsidRPr="0055308B" w:rsidRDefault="001E3AD3" w:rsidP="0055308B">
      <w:pPr>
        <w:spacing w:line="360" w:lineRule="auto"/>
        <w:jc w:val="both"/>
        <w:rPr>
          <w:rFonts w:ascii="Times New Roman" w:hAnsi="Times New Roman" w:cs="Times New Roman"/>
          <w:sz w:val="24"/>
          <w:szCs w:val="24"/>
        </w:rPr>
      </w:pPr>
      <w:r w:rsidRPr="0055308B">
        <w:rPr>
          <w:rFonts w:ascii="Times New Roman" w:hAnsi="Times New Roman" w:cs="Times New Roman"/>
          <w:noProof/>
          <w:sz w:val="24"/>
          <w:szCs w:val="24"/>
        </w:rPr>
        <w:lastRenderedPageBreak/>
        <w:drawing>
          <wp:inline distT="0" distB="0" distL="0" distR="0">
            <wp:extent cx="5662795" cy="3406140"/>
            <wp:effectExtent l="0" t="0" r="0" b="0"/>
            <wp:docPr id="5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6.png"/>
                    <pic:cNvPicPr/>
                  </pic:nvPicPr>
                  <pic:blipFill>
                    <a:blip r:embed="rId17" cstate="print"/>
                    <a:stretch>
                      <a:fillRect/>
                    </a:stretch>
                  </pic:blipFill>
                  <pic:spPr>
                    <a:xfrm>
                      <a:off x="0" y="0"/>
                      <a:ext cx="5662795" cy="3406140"/>
                    </a:xfrm>
                    <a:prstGeom prst="rect">
                      <a:avLst/>
                    </a:prstGeom>
                  </pic:spPr>
                </pic:pic>
              </a:graphicData>
            </a:graphic>
          </wp:inline>
        </w:drawing>
      </w:r>
    </w:p>
    <w:p w:rsidR="001E3AD3" w:rsidRPr="0055308B" w:rsidRDefault="001E3AD3" w:rsidP="0055308B">
      <w:pPr>
        <w:spacing w:line="360" w:lineRule="auto"/>
        <w:jc w:val="center"/>
        <w:rPr>
          <w:rFonts w:ascii="Times New Roman" w:hAnsi="Times New Roman" w:cs="Times New Roman"/>
          <w:sz w:val="24"/>
          <w:szCs w:val="24"/>
        </w:rPr>
      </w:pPr>
      <w:r w:rsidRPr="0055308B">
        <w:rPr>
          <w:rFonts w:ascii="Times New Roman" w:hAnsi="Times New Roman" w:cs="Times New Roman"/>
          <w:sz w:val="24"/>
          <w:szCs w:val="24"/>
        </w:rPr>
        <w:t xml:space="preserve">Figure 3.4 Procedure of short term </w:t>
      </w:r>
      <w:r w:rsidR="00E07CD2" w:rsidRPr="0055308B">
        <w:rPr>
          <w:rFonts w:ascii="Times New Roman" w:hAnsi="Times New Roman" w:cs="Times New Roman"/>
          <w:sz w:val="24"/>
          <w:szCs w:val="24"/>
        </w:rPr>
        <w:t>revolving</w:t>
      </w:r>
    </w:p>
    <w:p w:rsidR="00903ED6" w:rsidRPr="0055308B" w:rsidRDefault="00903ED6"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Product Overview: </w:t>
      </w:r>
      <w:r w:rsidR="00E07CD2" w:rsidRPr="0055308B">
        <w:rPr>
          <w:rFonts w:ascii="Times New Roman" w:hAnsi="Times New Roman" w:cs="Times New Roman"/>
          <w:sz w:val="24"/>
          <w:szCs w:val="24"/>
        </w:rPr>
        <w:t xml:space="preserve">Here the detailed information about this product is given. Who is target customer, financial conditions, repayment system everything regarding these products are given below </w:t>
      </w:r>
      <w:r w:rsidRPr="0055308B">
        <w:rPr>
          <w:rFonts w:ascii="Times New Roman" w:hAnsi="Times New Roman" w:cs="Times New Roman"/>
          <w:sz w:val="24"/>
          <w:szCs w:val="24"/>
        </w:rPr>
        <w:t xml:space="preserve">- </w:t>
      </w:r>
    </w:p>
    <w:p w:rsidR="00E07CD2" w:rsidRPr="0055308B" w:rsidRDefault="00903ED6" w:rsidP="0055308B">
      <w:pPr>
        <w:pStyle w:val="ListParagraph"/>
        <w:numPr>
          <w:ilvl w:val="0"/>
          <w:numId w:val="4"/>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Purpose: </w:t>
      </w:r>
      <w:r w:rsidR="00E07CD2" w:rsidRPr="0055308B">
        <w:rPr>
          <w:rFonts w:ascii="Times New Roman" w:hAnsi="Times New Roman" w:cs="Times New Roman"/>
          <w:sz w:val="24"/>
          <w:szCs w:val="24"/>
        </w:rPr>
        <w:t>To meet the working capital requirement.</w:t>
      </w:r>
    </w:p>
    <w:p w:rsidR="00903ED6" w:rsidRPr="0055308B" w:rsidRDefault="00903ED6" w:rsidP="0055308B">
      <w:pPr>
        <w:pStyle w:val="ListParagraph"/>
        <w:numPr>
          <w:ilvl w:val="0"/>
          <w:numId w:val="4"/>
        </w:numPr>
        <w:spacing w:line="360" w:lineRule="auto"/>
        <w:rPr>
          <w:rFonts w:ascii="Times New Roman" w:hAnsi="Times New Roman" w:cs="Times New Roman"/>
          <w:sz w:val="24"/>
          <w:szCs w:val="24"/>
        </w:rPr>
      </w:pPr>
      <w:r w:rsidRPr="0055308B">
        <w:rPr>
          <w:rFonts w:ascii="Times New Roman" w:hAnsi="Times New Roman" w:cs="Times New Roman"/>
          <w:sz w:val="24"/>
          <w:szCs w:val="24"/>
        </w:rPr>
        <w:t xml:space="preserve"> Target</w:t>
      </w:r>
      <w:r w:rsidR="00E07CD2" w:rsidRPr="0055308B">
        <w:rPr>
          <w:rFonts w:ascii="Times New Roman" w:hAnsi="Times New Roman" w:cs="Times New Roman"/>
          <w:sz w:val="24"/>
          <w:szCs w:val="24"/>
        </w:rPr>
        <w:t xml:space="preserve"> </w:t>
      </w:r>
      <w:r w:rsidRPr="0055308B">
        <w:rPr>
          <w:rFonts w:ascii="Times New Roman" w:hAnsi="Times New Roman" w:cs="Times New Roman"/>
          <w:sz w:val="24"/>
          <w:szCs w:val="24"/>
        </w:rPr>
        <w:t xml:space="preserve">Customer: </w:t>
      </w:r>
      <w:r w:rsidR="00E07CD2" w:rsidRPr="0055308B">
        <w:rPr>
          <w:rFonts w:ascii="Times New Roman" w:hAnsi="Times New Roman" w:cs="Times New Roman"/>
          <w:sz w:val="24"/>
          <w:szCs w:val="24"/>
        </w:rPr>
        <w:t>Small/medium/large-sized manufacturing/trading/service-oriented businesses involved in a regular supply of goods/services to its buyer(s) on credit.</w:t>
      </w:r>
    </w:p>
    <w:p w:rsidR="00E07CD2" w:rsidRPr="0055308B" w:rsidRDefault="00903ED6" w:rsidP="0055308B">
      <w:pPr>
        <w:pStyle w:val="ListParagraph"/>
        <w:numPr>
          <w:ilvl w:val="0"/>
          <w:numId w:val="4"/>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 Finance Amount: </w:t>
      </w:r>
      <w:r w:rsidR="00E07CD2" w:rsidRPr="0055308B">
        <w:rPr>
          <w:rFonts w:ascii="Times New Roman" w:hAnsi="Times New Roman" w:cs="Times New Roman"/>
          <w:sz w:val="24"/>
          <w:szCs w:val="24"/>
        </w:rPr>
        <w:t>Limit maybe 100% of net required working capital or 70% of total inventory and receivables of the previous year or a total of the work order in hand, whichever is lower.</w:t>
      </w:r>
    </w:p>
    <w:p w:rsidR="00903ED6" w:rsidRPr="0055308B" w:rsidRDefault="00903ED6" w:rsidP="0055308B">
      <w:pPr>
        <w:pStyle w:val="ListParagraph"/>
        <w:numPr>
          <w:ilvl w:val="0"/>
          <w:numId w:val="4"/>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Facility residency: </w:t>
      </w:r>
      <w:r w:rsidR="00E07CD2" w:rsidRPr="0055308B">
        <w:rPr>
          <w:rFonts w:ascii="Times New Roman" w:hAnsi="Times New Roman" w:cs="Times New Roman"/>
          <w:sz w:val="24"/>
          <w:szCs w:val="24"/>
        </w:rPr>
        <w:t>One year and renewable, based on performance.</w:t>
      </w:r>
    </w:p>
    <w:p w:rsidR="00E07CD2" w:rsidRPr="0055308B" w:rsidRDefault="00903ED6" w:rsidP="0055308B">
      <w:pPr>
        <w:pStyle w:val="ListParagraph"/>
        <w:numPr>
          <w:ilvl w:val="0"/>
          <w:numId w:val="4"/>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IADA: </w:t>
      </w:r>
      <w:r w:rsidR="00E07CD2" w:rsidRPr="0055308B">
        <w:rPr>
          <w:rFonts w:ascii="Times New Roman" w:hAnsi="Times New Roman" w:cs="Times New Roman"/>
          <w:sz w:val="24"/>
          <w:szCs w:val="24"/>
        </w:rPr>
        <w:t>Noninterest-bearing account, maintained by the clients, the balance of which is used to adjust interest and other charges. The balance of the account determined by the prevailing schedule of fees and charges.</w:t>
      </w:r>
    </w:p>
    <w:p w:rsidR="00903ED6" w:rsidRPr="0055308B" w:rsidRDefault="00903ED6" w:rsidP="0055308B">
      <w:pPr>
        <w:pStyle w:val="ListParagraph"/>
        <w:numPr>
          <w:ilvl w:val="0"/>
          <w:numId w:val="4"/>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Repayment: </w:t>
      </w:r>
      <w:r w:rsidR="00E07CD2" w:rsidRPr="0055308B">
        <w:rPr>
          <w:rFonts w:ascii="Times New Roman" w:hAnsi="Times New Roman" w:cs="Times New Roman"/>
          <w:sz w:val="24"/>
          <w:szCs w:val="24"/>
        </w:rPr>
        <w:t>Repayment is made on or before the maturity of each individual drawdown through postdated cheque or BEFTN.</w:t>
      </w:r>
    </w:p>
    <w:p w:rsidR="001E3AD3" w:rsidRPr="0055308B" w:rsidRDefault="00903ED6" w:rsidP="0055308B">
      <w:pPr>
        <w:pStyle w:val="ListParagraph"/>
        <w:numPr>
          <w:ilvl w:val="0"/>
          <w:numId w:val="4"/>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lastRenderedPageBreak/>
        <w:t xml:space="preserve">Security: </w:t>
      </w:r>
      <w:r w:rsidR="00E07CD2" w:rsidRPr="0055308B">
        <w:rPr>
          <w:rFonts w:ascii="Times New Roman" w:hAnsi="Times New Roman" w:cs="Times New Roman"/>
          <w:sz w:val="24"/>
          <w:szCs w:val="24"/>
        </w:rPr>
        <w:t>Personal guarantee, one cheque covering total finance amount, hypothecation, or registered charge on inventory, receivables, and cash. For facility above the collateral-free limit, acceptable collateral i.e. Land mortgage is required.</w:t>
      </w:r>
    </w:p>
    <w:p w:rsidR="001E3AD3" w:rsidRPr="0055308B" w:rsidRDefault="00903ED6" w:rsidP="0055308B">
      <w:pPr>
        <w:pStyle w:val="ListParagraph"/>
        <w:numPr>
          <w:ilvl w:val="0"/>
          <w:numId w:val="4"/>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Maximum Drawdown Amount: </w:t>
      </w:r>
      <w:r w:rsidR="00E07CD2" w:rsidRPr="0055308B">
        <w:rPr>
          <w:rFonts w:ascii="Times New Roman" w:hAnsi="Times New Roman" w:cs="Times New Roman"/>
          <w:sz w:val="24"/>
          <w:szCs w:val="24"/>
        </w:rPr>
        <w:t>Highest monthly average calculated from last 12 months raw material purchase excluding the seasonal/festival procurement.</w:t>
      </w:r>
    </w:p>
    <w:p w:rsidR="001E3AD3" w:rsidRPr="0055308B" w:rsidRDefault="00903ED6" w:rsidP="0055308B">
      <w:pPr>
        <w:pStyle w:val="ListParagraph"/>
        <w:numPr>
          <w:ilvl w:val="0"/>
          <w:numId w:val="4"/>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Minimum Drawdown Amount: </w:t>
      </w:r>
      <w:r w:rsidR="00E07CD2" w:rsidRPr="0055308B">
        <w:rPr>
          <w:rFonts w:ascii="Times New Roman" w:hAnsi="Times New Roman" w:cs="Times New Roman"/>
          <w:sz w:val="24"/>
          <w:szCs w:val="24"/>
        </w:rPr>
        <w:t>Lowest monthly average calculated from last 12 months raw material purchase excluding the seasonal/festival procurement.</w:t>
      </w:r>
    </w:p>
    <w:p w:rsidR="009B5015" w:rsidRPr="0055308B" w:rsidRDefault="00903ED6" w:rsidP="0055308B">
      <w:pPr>
        <w:pStyle w:val="ListParagraph"/>
        <w:numPr>
          <w:ilvl w:val="0"/>
          <w:numId w:val="4"/>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Festival/Seasonal Drawdown: </w:t>
      </w:r>
      <w:r w:rsidR="00E07CD2" w:rsidRPr="0055308B">
        <w:rPr>
          <w:rFonts w:ascii="Times New Roman" w:hAnsi="Times New Roman" w:cs="Times New Roman"/>
          <w:sz w:val="24"/>
          <w:szCs w:val="24"/>
        </w:rPr>
        <w:t>Peak/Seasonal procurement from the last 12 months purchases trend or Importer/Manufacturer which can be drawn only one month before the specific season/festivals.</w:t>
      </w:r>
    </w:p>
    <w:p w:rsidR="006C1588" w:rsidRPr="0055308B" w:rsidRDefault="006C1588" w:rsidP="0055308B">
      <w:pPr>
        <w:spacing w:line="360" w:lineRule="auto"/>
        <w:jc w:val="both"/>
        <w:rPr>
          <w:rFonts w:ascii="Times New Roman" w:hAnsi="Times New Roman" w:cs="Times New Roman"/>
          <w:sz w:val="24"/>
          <w:szCs w:val="24"/>
        </w:rPr>
      </w:pPr>
    </w:p>
    <w:p w:rsidR="008A077D" w:rsidRPr="0055308B" w:rsidRDefault="00871221" w:rsidP="0055308B">
      <w:pPr>
        <w:spacing w:line="360" w:lineRule="auto"/>
        <w:jc w:val="both"/>
        <w:rPr>
          <w:rFonts w:ascii="Times New Roman" w:hAnsi="Times New Roman" w:cs="Times New Roman"/>
          <w:sz w:val="24"/>
          <w:szCs w:val="24"/>
        </w:rPr>
      </w:pPr>
      <w:bookmarkStart w:id="34" w:name="_Toc43894884"/>
      <w:r w:rsidRPr="0055308B">
        <w:rPr>
          <w:rStyle w:val="Heading3Char"/>
          <w:rFonts w:eastAsiaTheme="minorEastAsia"/>
          <w:sz w:val="24"/>
          <w:szCs w:val="24"/>
        </w:rPr>
        <w:t>Asset</w:t>
      </w:r>
      <w:r w:rsidR="001743BE" w:rsidRPr="0055308B">
        <w:rPr>
          <w:rStyle w:val="Heading3Char"/>
          <w:rFonts w:eastAsiaTheme="minorEastAsia"/>
          <w:sz w:val="24"/>
          <w:szCs w:val="24"/>
        </w:rPr>
        <w:t>s</w:t>
      </w:r>
      <w:r w:rsidRPr="0055308B">
        <w:rPr>
          <w:rStyle w:val="Heading3Char"/>
          <w:rFonts w:eastAsiaTheme="minorEastAsia"/>
          <w:sz w:val="24"/>
          <w:szCs w:val="24"/>
        </w:rPr>
        <w:t xml:space="preserve"> Financing Options (</w:t>
      </w:r>
      <w:r w:rsidR="00D34590" w:rsidRPr="0055308B">
        <w:rPr>
          <w:rStyle w:val="Heading3Char"/>
          <w:rFonts w:eastAsiaTheme="minorEastAsia"/>
          <w:sz w:val="24"/>
          <w:szCs w:val="24"/>
        </w:rPr>
        <w:t>Long Term</w:t>
      </w:r>
      <w:bookmarkEnd w:id="34"/>
      <w:r w:rsidRPr="0055308B">
        <w:rPr>
          <w:rFonts w:ascii="Times New Roman" w:hAnsi="Times New Roman" w:cs="Times New Roman"/>
          <w:sz w:val="24"/>
          <w:szCs w:val="24"/>
        </w:rPr>
        <w:t>).</w:t>
      </w:r>
    </w:p>
    <w:p w:rsidR="00D34590" w:rsidRPr="0055308B" w:rsidRDefault="00D34590"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This is the products that United Finance Ltd gives for the short-term period. The detail information about those products is given below-</w:t>
      </w:r>
    </w:p>
    <w:p w:rsidR="00D34590" w:rsidRPr="0055308B" w:rsidRDefault="00D34590" w:rsidP="0055308B">
      <w:pPr>
        <w:spacing w:line="360" w:lineRule="auto"/>
        <w:jc w:val="both"/>
        <w:rPr>
          <w:rFonts w:ascii="Times New Roman" w:hAnsi="Times New Roman" w:cs="Times New Roman"/>
          <w:sz w:val="24"/>
          <w:szCs w:val="24"/>
        </w:rPr>
      </w:pPr>
      <w:r w:rsidRPr="0055308B">
        <w:rPr>
          <w:rFonts w:ascii="Times New Roman" w:hAnsi="Times New Roman" w:cs="Times New Roman"/>
          <w:b/>
          <w:sz w:val="24"/>
          <w:szCs w:val="24"/>
        </w:rPr>
        <w:t>Lease</w:t>
      </w:r>
      <w:r w:rsidRPr="0055308B">
        <w:rPr>
          <w:rFonts w:ascii="Times New Roman" w:hAnsi="Times New Roman" w:cs="Times New Roman"/>
          <w:sz w:val="24"/>
          <w:szCs w:val="24"/>
        </w:rPr>
        <w:t>: United Finance Ltd Offers Lease financing facility to the large, medium &amp; small enterprises to procure assets i.e. machinery, vehicle to expand or modernize their business operation. The descriptive part of the Lease is given below -</w:t>
      </w:r>
    </w:p>
    <w:p w:rsidR="00D34590" w:rsidRPr="0055308B" w:rsidRDefault="00D34590" w:rsidP="0055308B">
      <w:pPr>
        <w:spacing w:line="360" w:lineRule="auto"/>
        <w:jc w:val="both"/>
        <w:rPr>
          <w:rFonts w:ascii="Times New Roman" w:hAnsi="Times New Roman" w:cs="Times New Roman"/>
          <w:sz w:val="24"/>
          <w:szCs w:val="24"/>
        </w:rPr>
      </w:pPr>
    </w:p>
    <w:p w:rsidR="00D34590" w:rsidRPr="0055308B" w:rsidRDefault="00D34590" w:rsidP="0055308B">
      <w:pPr>
        <w:spacing w:line="360" w:lineRule="auto"/>
        <w:jc w:val="both"/>
        <w:rPr>
          <w:rFonts w:ascii="Times New Roman" w:hAnsi="Times New Roman" w:cs="Times New Roman"/>
          <w:sz w:val="24"/>
          <w:szCs w:val="24"/>
        </w:rPr>
      </w:pPr>
    </w:p>
    <w:p w:rsidR="00871221" w:rsidRPr="0055308B" w:rsidRDefault="00871221" w:rsidP="0055308B">
      <w:pPr>
        <w:spacing w:line="360" w:lineRule="auto"/>
        <w:jc w:val="both"/>
        <w:rPr>
          <w:rFonts w:ascii="Times New Roman" w:hAnsi="Times New Roman" w:cs="Times New Roman"/>
          <w:sz w:val="24"/>
          <w:szCs w:val="24"/>
        </w:rPr>
      </w:pPr>
      <w:r w:rsidRPr="0055308B">
        <w:rPr>
          <w:rFonts w:ascii="Times New Roman" w:hAnsi="Times New Roman" w:cs="Times New Roman"/>
          <w:noProof/>
          <w:sz w:val="24"/>
          <w:szCs w:val="24"/>
        </w:rPr>
        <w:lastRenderedPageBreak/>
        <w:drawing>
          <wp:inline distT="0" distB="0" distL="0" distR="0">
            <wp:extent cx="5943600" cy="3438936"/>
            <wp:effectExtent l="19050" t="0" r="0" b="0"/>
            <wp:docPr id="5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7.png"/>
                    <pic:cNvPicPr/>
                  </pic:nvPicPr>
                  <pic:blipFill>
                    <a:blip r:embed="rId18" cstate="print"/>
                    <a:stretch>
                      <a:fillRect/>
                    </a:stretch>
                  </pic:blipFill>
                  <pic:spPr>
                    <a:xfrm>
                      <a:off x="0" y="0"/>
                      <a:ext cx="5943600" cy="3438936"/>
                    </a:xfrm>
                    <a:prstGeom prst="rect">
                      <a:avLst/>
                    </a:prstGeom>
                  </pic:spPr>
                </pic:pic>
              </a:graphicData>
            </a:graphic>
          </wp:inline>
        </w:drawing>
      </w:r>
    </w:p>
    <w:p w:rsidR="00871221" w:rsidRPr="0055308B" w:rsidRDefault="00871221" w:rsidP="0055308B">
      <w:pPr>
        <w:spacing w:line="360" w:lineRule="auto"/>
        <w:jc w:val="center"/>
        <w:rPr>
          <w:rFonts w:ascii="Times New Roman" w:hAnsi="Times New Roman" w:cs="Times New Roman"/>
          <w:sz w:val="24"/>
          <w:szCs w:val="24"/>
        </w:rPr>
      </w:pPr>
      <w:r w:rsidRPr="0055308B">
        <w:rPr>
          <w:rFonts w:ascii="Times New Roman" w:hAnsi="Times New Roman" w:cs="Times New Roman"/>
          <w:sz w:val="24"/>
          <w:szCs w:val="24"/>
        </w:rPr>
        <w:t>Figure 3.5 Procedure of Lease financing</w:t>
      </w:r>
    </w:p>
    <w:p w:rsidR="00D34590" w:rsidRPr="0055308B" w:rsidRDefault="00871221"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Product Overview: </w:t>
      </w:r>
      <w:r w:rsidR="00D34590" w:rsidRPr="0055308B">
        <w:rPr>
          <w:rFonts w:ascii="Times New Roman" w:hAnsi="Times New Roman" w:cs="Times New Roman"/>
          <w:sz w:val="24"/>
          <w:szCs w:val="24"/>
        </w:rPr>
        <w:t>Here the detailed information about this product is given. The types of lease, who is target customer, financial conditions, repayment system everything regarding these products are given below -</w:t>
      </w:r>
    </w:p>
    <w:p w:rsidR="006C1588" w:rsidRPr="0055308B" w:rsidRDefault="00D34590"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Types of Lease:</w:t>
      </w:r>
    </w:p>
    <w:p w:rsidR="00871221" w:rsidRPr="0055308B" w:rsidRDefault="00871221" w:rsidP="0055308B">
      <w:pPr>
        <w:pStyle w:val="ListParagraph"/>
        <w:numPr>
          <w:ilvl w:val="0"/>
          <w:numId w:val="5"/>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Finance Lease: </w:t>
      </w:r>
      <w:r w:rsidR="00D34590" w:rsidRPr="0055308B">
        <w:rPr>
          <w:rFonts w:ascii="Times New Roman" w:hAnsi="Times New Roman" w:cs="Times New Roman"/>
          <w:sz w:val="24"/>
          <w:szCs w:val="24"/>
        </w:rPr>
        <w:t>This lease is a contract that allows a lessor to the temporary use of an asset. The lessee enjoys benefits from the asset.</w:t>
      </w:r>
    </w:p>
    <w:p w:rsidR="00D34590" w:rsidRPr="0055308B" w:rsidRDefault="00D34590" w:rsidP="0055308B">
      <w:pPr>
        <w:pStyle w:val="ListParagraph"/>
        <w:numPr>
          <w:ilvl w:val="0"/>
          <w:numId w:val="5"/>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Operating</w:t>
      </w:r>
      <w:r w:rsidR="00481CE5" w:rsidRPr="0055308B">
        <w:rPr>
          <w:rFonts w:ascii="Times New Roman" w:hAnsi="Times New Roman" w:cs="Times New Roman"/>
          <w:sz w:val="24"/>
          <w:szCs w:val="24"/>
        </w:rPr>
        <w:t xml:space="preserve"> Lease: </w:t>
      </w:r>
      <w:r w:rsidRPr="0055308B">
        <w:rPr>
          <w:rFonts w:ascii="Times New Roman" w:hAnsi="Times New Roman" w:cs="Times New Roman"/>
          <w:sz w:val="24"/>
          <w:szCs w:val="24"/>
        </w:rPr>
        <w:t xml:space="preserve">Operating lease an asset, but does not convey rights of ownership of the asset. It represents an off-balance sheet financing of assets, where a leased asset and associated liabilities of future rent payments are not included on the balance sheet of a company. </w:t>
      </w:r>
    </w:p>
    <w:p w:rsidR="00D34590" w:rsidRPr="0055308B" w:rsidRDefault="00D34590" w:rsidP="0055308B">
      <w:pPr>
        <w:pStyle w:val="ListParagraph"/>
        <w:spacing w:line="360" w:lineRule="auto"/>
        <w:jc w:val="both"/>
        <w:rPr>
          <w:rFonts w:ascii="Times New Roman" w:hAnsi="Times New Roman" w:cs="Times New Roman"/>
          <w:sz w:val="24"/>
          <w:szCs w:val="24"/>
        </w:rPr>
      </w:pPr>
    </w:p>
    <w:p w:rsidR="00D34590" w:rsidRPr="0055308B" w:rsidRDefault="00D34590" w:rsidP="0055308B">
      <w:pPr>
        <w:pStyle w:val="ListParagraph"/>
        <w:spacing w:line="360" w:lineRule="auto"/>
        <w:jc w:val="both"/>
        <w:rPr>
          <w:rFonts w:ascii="Times New Roman" w:hAnsi="Times New Roman" w:cs="Times New Roman"/>
          <w:sz w:val="24"/>
          <w:szCs w:val="24"/>
        </w:rPr>
      </w:pPr>
    </w:p>
    <w:p w:rsidR="00D34590" w:rsidRPr="0055308B" w:rsidRDefault="00D34590" w:rsidP="0055308B">
      <w:pPr>
        <w:pStyle w:val="ListParagraph"/>
        <w:spacing w:line="360" w:lineRule="auto"/>
        <w:jc w:val="both"/>
        <w:rPr>
          <w:rFonts w:ascii="Times New Roman" w:hAnsi="Times New Roman" w:cs="Times New Roman"/>
          <w:sz w:val="24"/>
          <w:szCs w:val="24"/>
        </w:rPr>
      </w:pPr>
    </w:p>
    <w:p w:rsidR="00D34590" w:rsidRPr="0055308B" w:rsidRDefault="00D34590" w:rsidP="0055308B">
      <w:pPr>
        <w:pStyle w:val="ListParagraph"/>
        <w:spacing w:line="360" w:lineRule="auto"/>
        <w:jc w:val="both"/>
        <w:rPr>
          <w:rFonts w:ascii="Times New Roman" w:hAnsi="Times New Roman" w:cs="Times New Roman"/>
          <w:sz w:val="24"/>
          <w:szCs w:val="24"/>
        </w:rPr>
      </w:pPr>
    </w:p>
    <w:p w:rsidR="00426BD2" w:rsidRPr="0055308B" w:rsidRDefault="00871221" w:rsidP="0055308B">
      <w:pPr>
        <w:pStyle w:val="ListParagraph"/>
        <w:numPr>
          <w:ilvl w:val="0"/>
          <w:numId w:val="23"/>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lastRenderedPageBreak/>
        <w:t xml:space="preserve">Purpose: </w:t>
      </w:r>
      <w:r w:rsidR="00D34590" w:rsidRPr="0055308B">
        <w:rPr>
          <w:rFonts w:ascii="Times New Roman" w:hAnsi="Times New Roman" w:cs="Times New Roman"/>
          <w:sz w:val="24"/>
          <w:szCs w:val="24"/>
        </w:rPr>
        <w:t xml:space="preserve">Increases revenue </w:t>
      </w:r>
      <w:r w:rsidR="00AB1681" w:rsidRPr="0055308B">
        <w:rPr>
          <w:rFonts w:ascii="Times New Roman" w:hAnsi="Times New Roman" w:cs="Times New Roman"/>
          <w:sz w:val="24"/>
          <w:szCs w:val="24"/>
        </w:rPr>
        <w:t>generating</w:t>
      </w:r>
      <w:r w:rsidR="00D34590" w:rsidRPr="0055308B">
        <w:rPr>
          <w:rFonts w:ascii="Times New Roman" w:hAnsi="Times New Roman" w:cs="Times New Roman"/>
          <w:sz w:val="24"/>
          <w:szCs w:val="24"/>
        </w:rPr>
        <w:t xml:space="preserve"> reduces the costs. Hence increases profit generation.</w:t>
      </w:r>
    </w:p>
    <w:p w:rsidR="00D34590" w:rsidRPr="0055308B" w:rsidRDefault="00871221" w:rsidP="0055308B">
      <w:pPr>
        <w:pStyle w:val="ListParagraph"/>
        <w:numPr>
          <w:ilvl w:val="0"/>
          <w:numId w:val="23"/>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Target</w:t>
      </w:r>
      <w:r w:rsidRPr="0055308B">
        <w:rPr>
          <w:rFonts w:ascii="Times New Roman" w:hAnsi="Times New Roman" w:cs="Times New Roman"/>
          <w:sz w:val="24"/>
          <w:szCs w:val="24"/>
        </w:rPr>
        <w:tab/>
        <w:t>Customers:</w:t>
      </w:r>
      <w:r w:rsidRPr="0055308B">
        <w:rPr>
          <w:rFonts w:ascii="Times New Roman" w:hAnsi="Times New Roman" w:cs="Times New Roman"/>
          <w:sz w:val="24"/>
          <w:szCs w:val="24"/>
        </w:rPr>
        <w:tab/>
      </w:r>
      <w:r w:rsidR="00D34590" w:rsidRPr="0055308B">
        <w:rPr>
          <w:rFonts w:ascii="Times New Roman" w:hAnsi="Times New Roman" w:cs="Times New Roman"/>
          <w:sz w:val="24"/>
          <w:szCs w:val="24"/>
        </w:rPr>
        <w:t>Small/Medium/Large industries included in manufacturing/services/trade businesses.</w:t>
      </w:r>
    </w:p>
    <w:p w:rsidR="00426BD2" w:rsidRPr="0055308B" w:rsidRDefault="00871221" w:rsidP="0055308B">
      <w:pPr>
        <w:pStyle w:val="ListParagraph"/>
        <w:numPr>
          <w:ilvl w:val="0"/>
          <w:numId w:val="23"/>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Finance Amount: </w:t>
      </w:r>
      <w:r w:rsidR="00D34590" w:rsidRPr="0055308B">
        <w:rPr>
          <w:rFonts w:ascii="Times New Roman" w:hAnsi="Times New Roman" w:cs="Times New Roman"/>
          <w:sz w:val="24"/>
          <w:szCs w:val="24"/>
        </w:rPr>
        <w:t>The minimum amount of finance is 100,000 Tk. &amp; maximum ups to the entire cost of the asset. A maximum of 80% of assets are financed for small businesses.</w:t>
      </w:r>
    </w:p>
    <w:p w:rsidR="00426BD2" w:rsidRPr="0055308B" w:rsidRDefault="00871221" w:rsidP="0055308B">
      <w:pPr>
        <w:pStyle w:val="ListParagraph"/>
        <w:numPr>
          <w:ilvl w:val="0"/>
          <w:numId w:val="23"/>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Facility Tenure: </w:t>
      </w:r>
      <w:r w:rsidR="00D34590" w:rsidRPr="0055308B">
        <w:rPr>
          <w:rFonts w:ascii="Times New Roman" w:hAnsi="Times New Roman" w:cs="Times New Roman"/>
          <w:sz w:val="24"/>
          <w:szCs w:val="24"/>
        </w:rPr>
        <w:t>Minimum 12months - Maximum 60months.</w:t>
      </w:r>
    </w:p>
    <w:p w:rsidR="00D34590" w:rsidRPr="0055308B" w:rsidRDefault="00871221" w:rsidP="0055308B">
      <w:pPr>
        <w:pStyle w:val="ListParagraph"/>
        <w:numPr>
          <w:ilvl w:val="0"/>
          <w:numId w:val="23"/>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Execution: </w:t>
      </w:r>
      <w:r w:rsidR="00D34590" w:rsidRPr="0055308B">
        <w:rPr>
          <w:rFonts w:ascii="Times New Roman" w:hAnsi="Times New Roman" w:cs="Times New Roman"/>
          <w:sz w:val="24"/>
          <w:szCs w:val="24"/>
        </w:rPr>
        <w:t>The repayment against a leased facility must start within 12months of the first disbursement.</w:t>
      </w:r>
    </w:p>
    <w:p w:rsidR="00426BD2" w:rsidRPr="0055308B" w:rsidRDefault="00871221" w:rsidP="0055308B">
      <w:pPr>
        <w:pStyle w:val="ListParagraph"/>
        <w:numPr>
          <w:ilvl w:val="0"/>
          <w:numId w:val="23"/>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Repayment: </w:t>
      </w:r>
      <w:r w:rsidR="00D34590" w:rsidRPr="0055308B">
        <w:rPr>
          <w:rFonts w:ascii="Times New Roman" w:hAnsi="Times New Roman" w:cs="Times New Roman"/>
          <w:sz w:val="24"/>
          <w:szCs w:val="24"/>
        </w:rPr>
        <w:t>Equal monthly installment or structured payment based on the cash flow of the business.</w:t>
      </w:r>
    </w:p>
    <w:p w:rsidR="00D34590" w:rsidRPr="0055308B" w:rsidRDefault="00871221" w:rsidP="0055308B">
      <w:pPr>
        <w:pStyle w:val="ListParagraph"/>
        <w:numPr>
          <w:ilvl w:val="0"/>
          <w:numId w:val="23"/>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Prepayment: </w:t>
      </w:r>
      <w:r w:rsidR="00D34590" w:rsidRPr="0055308B">
        <w:rPr>
          <w:rFonts w:ascii="Times New Roman" w:hAnsi="Times New Roman" w:cs="Times New Roman"/>
          <w:sz w:val="24"/>
          <w:szCs w:val="24"/>
        </w:rPr>
        <w:t>Full or partial payment may be accepted at any time before the maturity of the facility.</w:t>
      </w:r>
    </w:p>
    <w:p w:rsidR="00D34590" w:rsidRPr="0055308B" w:rsidRDefault="00871221" w:rsidP="0055308B">
      <w:pPr>
        <w:pStyle w:val="ListParagraph"/>
        <w:numPr>
          <w:ilvl w:val="0"/>
          <w:numId w:val="23"/>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Security: </w:t>
      </w:r>
      <w:r w:rsidR="00596835" w:rsidRPr="0055308B">
        <w:rPr>
          <w:rFonts w:ascii="Times New Roman" w:hAnsi="Times New Roman" w:cs="Times New Roman"/>
          <w:sz w:val="24"/>
          <w:szCs w:val="24"/>
        </w:rPr>
        <w:t>Ownership of the leased asset is primary security. A personal guarantor or cheque covering receivables can act as additional security.</w:t>
      </w:r>
    </w:p>
    <w:p w:rsidR="00596835" w:rsidRPr="0055308B" w:rsidRDefault="00596835" w:rsidP="0055308B">
      <w:pPr>
        <w:pStyle w:val="ListParagraph"/>
        <w:spacing w:line="360" w:lineRule="auto"/>
        <w:jc w:val="both"/>
        <w:rPr>
          <w:rFonts w:ascii="Times New Roman" w:hAnsi="Times New Roman" w:cs="Times New Roman"/>
          <w:sz w:val="24"/>
          <w:szCs w:val="24"/>
        </w:rPr>
      </w:pPr>
    </w:p>
    <w:p w:rsidR="00426BD2" w:rsidRPr="0055308B" w:rsidRDefault="00426BD2" w:rsidP="0055308B">
      <w:pPr>
        <w:pStyle w:val="ListParagraph"/>
        <w:spacing w:line="360" w:lineRule="auto"/>
        <w:jc w:val="both"/>
        <w:rPr>
          <w:rFonts w:ascii="Times New Roman" w:hAnsi="Times New Roman" w:cs="Times New Roman"/>
          <w:sz w:val="24"/>
          <w:szCs w:val="24"/>
        </w:rPr>
      </w:pPr>
      <w:r w:rsidRPr="0055308B">
        <w:rPr>
          <w:rFonts w:ascii="Times New Roman" w:hAnsi="Times New Roman" w:cs="Times New Roman"/>
          <w:b/>
          <w:sz w:val="24"/>
          <w:szCs w:val="24"/>
        </w:rPr>
        <w:t>Term Loan</w:t>
      </w:r>
      <w:r w:rsidRPr="0055308B">
        <w:rPr>
          <w:rFonts w:ascii="Times New Roman" w:hAnsi="Times New Roman" w:cs="Times New Roman"/>
          <w:sz w:val="24"/>
          <w:szCs w:val="24"/>
        </w:rPr>
        <w:t xml:space="preserve">: </w:t>
      </w:r>
      <w:r w:rsidR="00596835" w:rsidRPr="0055308B">
        <w:rPr>
          <w:rFonts w:ascii="Times New Roman" w:hAnsi="Times New Roman" w:cs="Times New Roman"/>
          <w:sz w:val="24"/>
          <w:szCs w:val="24"/>
        </w:rPr>
        <w:t>United Finance Ltd Offer Term Finance which is a cash financing facility to meet the long-term investment needs of the large, medium &amp; small enterprises of the country for expansion of their business operation. The descriptive part of Term Loan is given below -</w:t>
      </w:r>
      <w:r w:rsidRPr="0055308B">
        <w:rPr>
          <w:rFonts w:ascii="Times New Roman" w:hAnsi="Times New Roman" w:cs="Times New Roman"/>
          <w:sz w:val="24"/>
          <w:szCs w:val="24"/>
        </w:rPr>
        <w:t xml:space="preserve"> </w:t>
      </w:r>
    </w:p>
    <w:p w:rsidR="00426BD2" w:rsidRPr="0055308B" w:rsidRDefault="00426BD2"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lastRenderedPageBreak/>
        <w:tab/>
      </w:r>
      <w:r w:rsidRPr="0055308B">
        <w:rPr>
          <w:rFonts w:ascii="Times New Roman" w:hAnsi="Times New Roman" w:cs="Times New Roman"/>
          <w:noProof/>
          <w:sz w:val="24"/>
          <w:szCs w:val="24"/>
        </w:rPr>
        <w:drawing>
          <wp:inline distT="0" distB="0" distL="0" distR="0">
            <wp:extent cx="4727238" cy="3493008"/>
            <wp:effectExtent l="0" t="0" r="0" b="0"/>
            <wp:docPr id="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8.png"/>
                    <pic:cNvPicPr/>
                  </pic:nvPicPr>
                  <pic:blipFill>
                    <a:blip r:embed="rId19" cstate="print"/>
                    <a:stretch>
                      <a:fillRect/>
                    </a:stretch>
                  </pic:blipFill>
                  <pic:spPr>
                    <a:xfrm>
                      <a:off x="0" y="0"/>
                      <a:ext cx="4727238" cy="3493008"/>
                    </a:xfrm>
                    <a:prstGeom prst="rect">
                      <a:avLst/>
                    </a:prstGeom>
                  </pic:spPr>
                </pic:pic>
              </a:graphicData>
            </a:graphic>
          </wp:inline>
        </w:drawing>
      </w:r>
    </w:p>
    <w:p w:rsidR="00426BD2" w:rsidRPr="0055308B" w:rsidRDefault="00426BD2" w:rsidP="0055308B">
      <w:pPr>
        <w:spacing w:line="360" w:lineRule="auto"/>
        <w:jc w:val="center"/>
        <w:rPr>
          <w:rFonts w:ascii="Times New Roman" w:hAnsi="Times New Roman" w:cs="Times New Roman"/>
          <w:sz w:val="24"/>
          <w:szCs w:val="24"/>
        </w:rPr>
      </w:pPr>
      <w:r w:rsidRPr="0055308B">
        <w:rPr>
          <w:rFonts w:ascii="Times New Roman" w:hAnsi="Times New Roman" w:cs="Times New Roman"/>
          <w:sz w:val="24"/>
          <w:szCs w:val="24"/>
        </w:rPr>
        <w:t>Figure 3.6 Procedure of Term Loan</w:t>
      </w:r>
    </w:p>
    <w:p w:rsidR="00426BD2" w:rsidRPr="0055308B" w:rsidRDefault="005557A8"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Product</w:t>
      </w:r>
      <w:r w:rsidR="00426BD2" w:rsidRPr="0055308B">
        <w:rPr>
          <w:rFonts w:ascii="Times New Roman" w:hAnsi="Times New Roman" w:cs="Times New Roman"/>
          <w:sz w:val="24"/>
          <w:szCs w:val="24"/>
        </w:rPr>
        <w:t xml:space="preserve"> Overview: </w:t>
      </w:r>
      <w:r w:rsidR="007A4D4A" w:rsidRPr="0055308B">
        <w:rPr>
          <w:rFonts w:ascii="Times New Roman" w:hAnsi="Times New Roman" w:cs="Times New Roman"/>
          <w:sz w:val="24"/>
          <w:szCs w:val="24"/>
        </w:rPr>
        <w:t>Here the detailed information about this product is given. Who is target customer, financial conditions, repayment system everything regarding these products are given below -</w:t>
      </w:r>
    </w:p>
    <w:p w:rsidR="00426BD2" w:rsidRPr="0055308B" w:rsidRDefault="00426BD2" w:rsidP="0055308B">
      <w:pPr>
        <w:pStyle w:val="ListParagraph"/>
        <w:numPr>
          <w:ilvl w:val="0"/>
          <w:numId w:val="6"/>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Purpose: </w:t>
      </w:r>
      <w:r w:rsidR="007A4D4A" w:rsidRPr="0055308B">
        <w:rPr>
          <w:rFonts w:ascii="Times New Roman" w:hAnsi="Times New Roman" w:cs="Times New Roman"/>
          <w:sz w:val="24"/>
          <w:szCs w:val="24"/>
        </w:rPr>
        <w:t>Cash finance to fulfill business requirements.</w:t>
      </w:r>
    </w:p>
    <w:p w:rsidR="00426BD2" w:rsidRPr="0055308B" w:rsidRDefault="00426BD2" w:rsidP="0055308B">
      <w:pPr>
        <w:pStyle w:val="ListParagraph"/>
        <w:numPr>
          <w:ilvl w:val="0"/>
          <w:numId w:val="6"/>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Target Customer: </w:t>
      </w:r>
      <w:r w:rsidR="007A4D4A" w:rsidRPr="0055308B">
        <w:rPr>
          <w:rFonts w:ascii="Times New Roman" w:hAnsi="Times New Roman" w:cs="Times New Roman"/>
          <w:sz w:val="24"/>
          <w:szCs w:val="24"/>
        </w:rPr>
        <w:t>Medium/large industries involved in service/trade/manufacturing businesses.</w:t>
      </w:r>
    </w:p>
    <w:p w:rsidR="00426BD2" w:rsidRPr="0055308B" w:rsidRDefault="00426BD2" w:rsidP="0055308B">
      <w:pPr>
        <w:pStyle w:val="ListParagraph"/>
        <w:numPr>
          <w:ilvl w:val="0"/>
          <w:numId w:val="6"/>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Finance Amount: </w:t>
      </w:r>
      <w:r w:rsidR="007A4D4A" w:rsidRPr="0055308B">
        <w:rPr>
          <w:rFonts w:ascii="Times New Roman" w:hAnsi="Times New Roman" w:cs="Times New Roman"/>
          <w:sz w:val="24"/>
          <w:szCs w:val="24"/>
        </w:rPr>
        <w:t>Minimum Tk. 100,000 – maximum as per requirement &amp; security coverage.</w:t>
      </w:r>
    </w:p>
    <w:p w:rsidR="00426BD2" w:rsidRPr="0055308B" w:rsidRDefault="00426BD2" w:rsidP="0055308B">
      <w:pPr>
        <w:pStyle w:val="ListParagraph"/>
        <w:numPr>
          <w:ilvl w:val="0"/>
          <w:numId w:val="6"/>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Facility Tenure: </w:t>
      </w:r>
      <w:r w:rsidR="007A4D4A" w:rsidRPr="0055308B">
        <w:rPr>
          <w:rFonts w:ascii="Times New Roman" w:hAnsi="Times New Roman" w:cs="Times New Roman"/>
          <w:sz w:val="24"/>
          <w:szCs w:val="24"/>
        </w:rPr>
        <w:t>Minimum 12months – maximum 60months.</w:t>
      </w:r>
    </w:p>
    <w:p w:rsidR="00426BD2" w:rsidRPr="0055308B" w:rsidRDefault="00426BD2" w:rsidP="0055308B">
      <w:pPr>
        <w:pStyle w:val="ListParagraph"/>
        <w:numPr>
          <w:ilvl w:val="0"/>
          <w:numId w:val="6"/>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Execution: </w:t>
      </w:r>
      <w:r w:rsidR="007A4D4A" w:rsidRPr="0055308B">
        <w:rPr>
          <w:rFonts w:ascii="Times New Roman" w:hAnsi="Times New Roman" w:cs="Times New Roman"/>
          <w:sz w:val="24"/>
          <w:szCs w:val="24"/>
        </w:rPr>
        <w:t>The repayment against a loan facility must start within 12months of the first disbursement.</w:t>
      </w:r>
      <w:r w:rsidRPr="0055308B">
        <w:rPr>
          <w:rFonts w:ascii="Times New Roman" w:hAnsi="Times New Roman" w:cs="Times New Roman"/>
          <w:sz w:val="24"/>
          <w:szCs w:val="24"/>
        </w:rPr>
        <w:t xml:space="preserve"> </w:t>
      </w:r>
    </w:p>
    <w:p w:rsidR="004C4170" w:rsidRPr="0055308B" w:rsidRDefault="00426BD2" w:rsidP="0055308B">
      <w:pPr>
        <w:pStyle w:val="ListParagraph"/>
        <w:numPr>
          <w:ilvl w:val="0"/>
          <w:numId w:val="6"/>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Prepayment: </w:t>
      </w:r>
      <w:r w:rsidR="007A4D4A" w:rsidRPr="0055308B">
        <w:rPr>
          <w:rFonts w:ascii="Times New Roman" w:hAnsi="Times New Roman" w:cs="Times New Roman"/>
          <w:sz w:val="24"/>
          <w:szCs w:val="24"/>
        </w:rPr>
        <w:t>Full or partial payment may be accepted at any time before the maturity of the facility.</w:t>
      </w:r>
    </w:p>
    <w:p w:rsidR="004C4170" w:rsidRPr="0055308B" w:rsidRDefault="00426BD2" w:rsidP="0055308B">
      <w:pPr>
        <w:pStyle w:val="ListParagraph"/>
        <w:numPr>
          <w:ilvl w:val="0"/>
          <w:numId w:val="6"/>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Repayment: </w:t>
      </w:r>
      <w:r w:rsidR="007A4D4A" w:rsidRPr="0055308B">
        <w:rPr>
          <w:rFonts w:ascii="Times New Roman" w:hAnsi="Times New Roman" w:cs="Times New Roman"/>
          <w:sz w:val="24"/>
          <w:szCs w:val="24"/>
        </w:rPr>
        <w:t>Equal monthly installment or structured payment based on the cash flow of the business.</w:t>
      </w:r>
    </w:p>
    <w:p w:rsidR="004C4170" w:rsidRPr="0055308B" w:rsidRDefault="00426BD2" w:rsidP="0055308B">
      <w:pPr>
        <w:pStyle w:val="ListParagraph"/>
        <w:numPr>
          <w:ilvl w:val="0"/>
          <w:numId w:val="6"/>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lastRenderedPageBreak/>
        <w:t xml:space="preserve">Security: </w:t>
      </w:r>
      <w:r w:rsidR="007A4D4A" w:rsidRPr="0055308B">
        <w:rPr>
          <w:rFonts w:ascii="Times New Roman" w:hAnsi="Times New Roman" w:cs="Times New Roman"/>
          <w:sz w:val="24"/>
          <w:szCs w:val="24"/>
        </w:rPr>
        <w:t>Personal guarantee, one cheque bearing total receivable amount along with interest, land mortgage, etc. can be forms of security.</w:t>
      </w:r>
    </w:p>
    <w:p w:rsidR="00E9104A" w:rsidRPr="0055308B" w:rsidRDefault="00570CE6" w:rsidP="0055308B">
      <w:pPr>
        <w:pStyle w:val="Heading2"/>
        <w:spacing w:line="360" w:lineRule="auto"/>
        <w:rPr>
          <w:rFonts w:ascii="Times New Roman" w:hAnsi="Times New Roman" w:cs="Times New Roman"/>
          <w:sz w:val="24"/>
          <w:szCs w:val="24"/>
        </w:rPr>
      </w:pPr>
      <w:bookmarkStart w:id="35" w:name="_Toc43894885"/>
      <w:r w:rsidRPr="0055308B">
        <w:rPr>
          <w:rFonts w:ascii="Times New Roman" w:hAnsi="Times New Roman" w:cs="Times New Roman"/>
          <w:sz w:val="24"/>
          <w:szCs w:val="24"/>
        </w:rPr>
        <w:t>3.1.2</w:t>
      </w:r>
      <w:r w:rsidR="00E9104A" w:rsidRPr="0055308B">
        <w:rPr>
          <w:rFonts w:ascii="Times New Roman" w:hAnsi="Times New Roman" w:cs="Times New Roman"/>
          <w:sz w:val="24"/>
          <w:szCs w:val="24"/>
        </w:rPr>
        <w:t xml:space="preserve"> Liability Product</w:t>
      </w:r>
      <w:bookmarkEnd w:id="35"/>
    </w:p>
    <w:p w:rsidR="005557A8" w:rsidRPr="0055308B" w:rsidRDefault="00570CE6" w:rsidP="0055308B">
      <w:pPr>
        <w:pStyle w:val="Heading3"/>
        <w:spacing w:line="360" w:lineRule="auto"/>
        <w:rPr>
          <w:sz w:val="24"/>
          <w:szCs w:val="24"/>
        </w:rPr>
      </w:pPr>
      <w:bookmarkStart w:id="36" w:name="_Toc43894886"/>
      <w:r w:rsidRPr="0055308B">
        <w:rPr>
          <w:rFonts w:eastAsiaTheme="minorEastAsia"/>
          <w:sz w:val="24"/>
          <w:szCs w:val="24"/>
        </w:rPr>
        <w:t>3.1.2.1</w:t>
      </w:r>
      <w:r w:rsidR="00E9104A" w:rsidRPr="0055308B">
        <w:rPr>
          <w:rFonts w:eastAsiaTheme="minorEastAsia"/>
          <w:sz w:val="24"/>
          <w:szCs w:val="24"/>
        </w:rPr>
        <w:t xml:space="preserve"> Affordable HOME</w:t>
      </w:r>
      <w:r w:rsidR="005557A8" w:rsidRPr="0055308B">
        <w:rPr>
          <w:rFonts w:eastAsiaTheme="minorEastAsia"/>
          <w:sz w:val="24"/>
          <w:szCs w:val="24"/>
        </w:rPr>
        <w:t xml:space="preserve"> LOAN</w:t>
      </w:r>
      <w:r w:rsidR="005557A8" w:rsidRPr="0055308B">
        <w:rPr>
          <w:sz w:val="24"/>
          <w:szCs w:val="24"/>
        </w:rPr>
        <w:t>:</w:t>
      </w:r>
      <w:bookmarkEnd w:id="36"/>
      <w:r w:rsidR="005557A8" w:rsidRPr="0055308B">
        <w:rPr>
          <w:sz w:val="24"/>
          <w:szCs w:val="24"/>
        </w:rPr>
        <w:t xml:space="preserve">  </w:t>
      </w:r>
    </w:p>
    <w:p w:rsidR="005557A8" w:rsidRPr="0055308B" w:rsidRDefault="007A4D4A"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United Finance Ltd.’s Affordable Home Loan is a housing finance solution that has been catered to suit your needs. With many attractive benefits, the home you always wanted is no longer a dream.</w:t>
      </w:r>
    </w:p>
    <w:p w:rsidR="005557A8" w:rsidRPr="0055308B" w:rsidRDefault="005557A8"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Product Overview: </w:t>
      </w:r>
      <w:r w:rsidR="007A4D4A" w:rsidRPr="0055308B">
        <w:rPr>
          <w:rFonts w:ascii="Times New Roman" w:hAnsi="Times New Roman" w:cs="Times New Roman"/>
          <w:sz w:val="24"/>
          <w:szCs w:val="24"/>
        </w:rPr>
        <w:t>the detailed information about this product is given. Who is target customer, financial conditions, repayment system everything regarding these products is given below -</w:t>
      </w:r>
    </w:p>
    <w:p w:rsidR="005557A8" w:rsidRPr="0055308B" w:rsidRDefault="005557A8" w:rsidP="0055308B">
      <w:pPr>
        <w:pStyle w:val="ListParagraph"/>
        <w:numPr>
          <w:ilvl w:val="0"/>
          <w:numId w:val="7"/>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Purpose: </w:t>
      </w:r>
      <w:r w:rsidR="007A4D4A" w:rsidRPr="0055308B">
        <w:rPr>
          <w:rFonts w:ascii="Times New Roman" w:hAnsi="Times New Roman" w:cs="Times New Roman"/>
          <w:sz w:val="24"/>
          <w:szCs w:val="24"/>
        </w:rPr>
        <w:t>Construction/ expansion/ repair/ renovation/ purchase of home or apartment, development/purchase/renovation of offices for professionals &amp; under special consideration development of commercial space.</w:t>
      </w:r>
    </w:p>
    <w:p w:rsidR="005557A8" w:rsidRPr="0055308B" w:rsidRDefault="005557A8" w:rsidP="0055308B">
      <w:pPr>
        <w:pStyle w:val="ListParagraph"/>
        <w:numPr>
          <w:ilvl w:val="0"/>
          <w:numId w:val="7"/>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Target Customer: </w:t>
      </w:r>
      <w:r w:rsidR="007A4D4A" w:rsidRPr="0055308B">
        <w:rPr>
          <w:rFonts w:ascii="Times New Roman" w:hAnsi="Times New Roman" w:cs="Times New Roman"/>
          <w:sz w:val="24"/>
          <w:szCs w:val="24"/>
        </w:rPr>
        <w:t>Salaried individuals, self-employed individuals or businessmen of middle and higher middle-income groups.</w:t>
      </w:r>
    </w:p>
    <w:p w:rsidR="005557A8" w:rsidRPr="0055308B" w:rsidRDefault="005557A8" w:rsidP="0055308B">
      <w:pPr>
        <w:pStyle w:val="ListParagraph"/>
        <w:numPr>
          <w:ilvl w:val="0"/>
          <w:numId w:val="7"/>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Finance Amount: </w:t>
      </w:r>
      <w:r w:rsidR="007A4D4A" w:rsidRPr="0055308B">
        <w:rPr>
          <w:rFonts w:ascii="Times New Roman" w:hAnsi="Times New Roman" w:cs="Times New Roman"/>
          <w:sz w:val="24"/>
          <w:szCs w:val="24"/>
        </w:rPr>
        <w:t>Minimum loan Tk. 1 Lac- Maximum loan amount will be Tk. 50 Lac (subject to a maximum loan to value ratio).</w:t>
      </w:r>
    </w:p>
    <w:p w:rsidR="005557A8" w:rsidRPr="0055308B" w:rsidRDefault="005557A8" w:rsidP="0055308B">
      <w:pPr>
        <w:pStyle w:val="ListParagraph"/>
        <w:numPr>
          <w:ilvl w:val="0"/>
          <w:numId w:val="7"/>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Facility residency: </w:t>
      </w:r>
      <w:r w:rsidR="007A4D4A" w:rsidRPr="0055308B">
        <w:rPr>
          <w:rFonts w:ascii="Times New Roman" w:hAnsi="Times New Roman" w:cs="Times New Roman"/>
          <w:sz w:val="24"/>
          <w:szCs w:val="24"/>
        </w:rPr>
        <w:t>The maximum tenure will be determined by the age of the applicant. However, the loan must expire on or before the 58th birthday of the applicant.</w:t>
      </w:r>
    </w:p>
    <w:p w:rsidR="005557A8" w:rsidRPr="0055308B" w:rsidRDefault="005557A8" w:rsidP="0055308B">
      <w:pPr>
        <w:pStyle w:val="ListParagraph"/>
        <w:numPr>
          <w:ilvl w:val="0"/>
          <w:numId w:val="7"/>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Interest rate: </w:t>
      </w:r>
      <w:r w:rsidR="007A4D4A" w:rsidRPr="0055308B">
        <w:rPr>
          <w:rFonts w:ascii="Times New Roman" w:hAnsi="Times New Roman" w:cs="Times New Roman"/>
          <w:sz w:val="24"/>
          <w:szCs w:val="24"/>
        </w:rPr>
        <w:t>Adjustable interest rate based on the prevailing Annual Profit Term Deposit rate of United Finance Ltd.</w:t>
      </w:r>
    </w:p>
    <w:p w:rsidR="005557A8" w:rsidRPr="0055308B" w:rsidRDefault="005557A8" w:rsidP="0055308B">
      <w:pPr>
        <w:pStyle w:val="ListParagraph"/>
        <w:numPr>
          <w:ilvl w:val="0"/>
          <w:numId w:val="7"/>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Interest during Construction Period (IDCP): </w:t>
      </w:r>
      <w:r w:rsidR="007A4D4A" w:rsidRPr="0055308B">
        <w:rPr>
          <w:rFonts w:ascii="Times New Roman" w:hAnsi="Times New Roman" w:cs="Times New Roman"/>
          <w:sz w:val="24"/>
          <w:szCs w:val="24"/>
        </w:rPr>
        <w:t>IDCP will be the same rate as the interest rate and will be calculated on the disbursed loan amount and is encouraged to be paid monthly.</w:t>
      </w:r>
      <w:r w:rsidRPr="0055308B">
        <w:rPr>
          <w:rFonts w:ascii="Times New Roman" w:hAnsi="Times New Roman" w:cs="Times New Roman"/>
          <w:sz w:val="24"/>
          <w:szCs w:val="24"/>
        </w:rPr>
        <w:t xml:space="preserve"> </w:t>
      </w:r>
    </w:p>
    <w:p w:rsidR="005557A8" w:rsidRPr="0055308B" w:rsidRDefault="005557A8" w:rsidP="0055308B">
      <w:pPr>
        <w:pStyle w:val="ListParagraph"/>
        <w:numPr>
          <w:ilvl w:val="0"/>
          <w:numId w:val="7"/>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Disbursement: </w:t>
      </w:r>
      <w:r w:rsidR="007A4D4A" w:rsidRPr="0055308B">
        <w:rPr>
          <w:rFonts w:ascii="Times New Roman" w:hAnsi="Times New Roman" w:cs="Times New Roman"/>
          <w:sz w:val="24"/>
          <w:szCs w:val="24"/>
        </w:rPr>
        <w:t>Funds are disbursed either in a single payment or in different trenches. Trenches will be decided by United Finance Ltd with reference to the need or progress of the work of the house.</w:t>
      </w:r>
    </w:p>
    <w:p w:rsidR="005557A8" w:rsidRPr="0055308B" w:rsidRDefault="005557A8" w:rsidP="0055308B">
      <w:pPr>
        <w:pStyle w:val="ListParagraph"/>
        <w:numPr>
          <w:ilvl w:val="0"/>
          <w:numId w:val="7"/>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lastRenderedPageBreak/>
        <w:t xml:space="preserve">Repayment: </w:t>
      </w:r>
      <w:r w:rsidR="007A4D4A" w:rsidRPr="0055308B">
        <w:rPr>
          <w:rFonts w:ascii="Times New Roman" w:hAnsi="Times New Roman" w:cs="Times New Roman"/>
          <w:sz w:val="24"/>
          <w:szCs w:val="24"/>
        </w:rPr>
        <w:t>Loan installment will be based on the income and expenditure of the client. The entire loan is to be repaid through EMI comprising of principal and interest calculate done the basis of the monthly rests at the prevailing interest rate and is rounded off to the next taka.</w:t>
      </w:r>
      <w:r w:rsidRPr="0055308B">
        <w:rPr>
          <w:rFonts w:ascii="Times New Roman" w:hAnsi="Times New Roman" w:cs="Times New Roman"/>
          <w:sz w:val="24"/>
          <w:szCs w:val="24"/>
        </w:rPr>
        <w:t xml:space="preserve"> </w:t>
      </w:r>
    </w:p>
    <w:p w:rsidR="005557A8" w:rsidRPr="0055308B" w:rsidRDefault="005557A8" w:rsidP="0055308B">
      <w:pPr>
        <w:pStyle w:val="ListParagraph"/>
        <w:numPr>
          <w:ilvl w:val="0"/>
          <w:numId w:val="7"/>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Mode of installment: </w:t>
      </w:r>
      <w:r w:rsidR="007A4D4A" w:rsidRPr="0055308B">
        <w:rPr>
          <w:rFonts w:ascii="Times New Roman" w:hAnsi="Times New Roman" w:cs="Times New Roman"/>
          <w:sz w:val="24"/>
          <w:szCs w:val="24"/>
        </w:rPr>
        <w:t>The facility can be repaid through cheques or BEFTN.</w:t>
      </w:r>
    </w:p>
    <w:p w:rsidR="005557A8" w:rsidRPr="0055308B" w:rsidRDefault="005557A8" w:rsidP="0055308B">
      <w:pPr>
        <w:pStyle w:val="ListParagraph"/>
        <w:numPr>
          <w:ilvl w:val="0"/>
          <w:numId w:val="7"/>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Prepayment: </w:t>
      </w:r>
      <w:r w:rsidR="007A4D4A" w:rsidRPr="0055308B">
        <w:rPr>
          <w:rFonts w:ascii="Times New Roman" w:hAnsi="Times New Roman" w:cs="Times New Roman"/>
          <w:sz w:val="24"/>
          <w:szCs w:val="24"/>
        </w:rPr>
        <w:t>Partial prepayments are allowed on the anniversary of loan and United Finance Ltd must be informed 45 days prior in writing. During any other time, charges will be applicable as per the prevailing Schedule of Fees and Charges. Full prepayment is not allowed before six loan installments. After that, full prepayment can be made with final adjustment fees as per the prevailing Schedule of Fees and Charges.</w:t>
      </w:r>
    </w:p>
    <w:p w:rsidR="0068100C" w:rsidRPr="0055308B" w:rsidRDefault="005557A8" w:rsidP="0055308B">
      <w:pPr>
        <w:pStyle w:val="ListParagraph"/>
        <w:numPr>
          <w:ilvl w:val="0"/>
          <w:numId w:val="7"/>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Security: </w:t>
      </w:r>
      <w:r w:rsidR="007A4D4A" w:rsidRPr="0055308B">
        <w:rPr>
          <w:rFonts w:ascii="Times New Roman" w:hAnsi="Times New Roman" w:cs="Times New Roman"/>
          <w:sz w:val="24"/>
          <w:szCs w:val="24"/>
        </w:rPr>
        <w:t>Registered mortgage of the property financed will be the primary security. Security also includes a personal guarantee.</w:t>
      </w:r>
    </w:p>
    <w:p w:rsidR="00437350" w:rsidRPr="0055308B" w:rsidRDefault="00437350" w:rsidP="0055308B">
      <w:pPr>
        <w:pStyle w:val="ListParagraph"/>
        <w:spacing w:line="360" w:lineRule="auto"/>
        <w:ind w:left="1080"/>
        <w:jc w:val="both"/>
        <w:rPr>
          <w:rFonts w:ascii="Times New Roman" w:hAnsi="Times New Roman" w:cs="Times New Roman"/>
          <w:sz w:val="24"/>
          <w:szCs w:val="24"/>
        </w:rPr>
      </w:pPr>
    </w:p>
    <w:p w:rsidR="00E9104A" w:rsidRPr="0055308B" w:rsidRDefault="00E9104A" w:rsidP="0055308B">
      <w:pPr>
        <w:spacing w:line="360" w:lineRule="auto"/>
        <w:jc w:val="both"/>
        <w:rPr>
          <w:rStyle w:val="Heading3Char"/>
          <w:rFonts w:eastAsiaTheme="minorEastAsia"/>
          <w:sz w:val="24"/>
          <w:szCs w:val="24"/>
        </w:rPr>
      </w:pPr>
    </w:p>
    <w:p w:rsidR="00E9104A" w:rsidRPr="0055308B" w:rsidRDefault="00E9104A" w:rsidP="0055308B">
      <w:pPr>
        <w:spacing w:line="360" w:lineRule="auto"/>
        <w:jc w:val="both"/>
        <w:rPr>
          <w:rStyle w:val="Heading3Char"/>
          <w:rFonts w:eastAsiaTheme="minorEastAsia"/>
          <w:sz w:val="24"/>
          <w:szCs w:val="24"/>
        </w:rPr>
      </w:pPr>
    </w:p>
    <w:p w:rsidR="00E9104A" w:rsidRPr="0055308B" w:rsidRDefault="00E9104A" w:rsidP="0055308B">
      <w:pPr>
        <w:spacing w:line="360" w:lineRule="auto"/>
        <w:jc w:val="both"/>
        <w:rPr>
          <w:rStyle w:val="Heading3Char"/>
          <w:rFonts w:eastAsiaTheme="minorEastAsia"/>
          <w:sz w:val="24"/>
          <w:szCs w:val="24"/>
        </w:rPr>
      </w:pPr>
    </w:p>
    <w:p w:rsidR="005557A8" w:rsidRPr="0055308B" w:rsidRDefault="00570CE6" w:rsidP="0055308B">
      <w:pPr>
        <w:spacing w:line="360" w:lineRule="auto"/>
        <w:jc w:val="both"/>
        <w:rPr>
          <w:rFonts w:ascii="Times New Roman" w:hAnsi="Times New Roman" w:cs="Times New Roman"/>
          <w:sz w:val="24"/>
          <w:szCs w:val="24"/>
        </w:rPr>
      </w:pPr>
      <w:bookmarkStart w:id="37" w:name="_Toc43894887"/>
      <w:r w:rsidRPr="0055308B">
        <w:rPr>
          <w:rStyle w:val="Heading3Char"/>
          <w:rFonts w:eastAsiaTheme="minorEastAsia"/>
          <w:sz w:val="24"/>
          <w:szCs w:val="24"/>
        </w:rPr>
        <w:t>3.1</w:t>
      </w:r>
      <w:r w:rsidR="00E9104A" w:rsidRPr="0055308B">
        <w:rPr>
          <w:rStyle w:val="Heading3Char"/>
          <w:rFonts w:eastAsiaTheme="minorEastAsia"/>
          <w:sz w:val="24"/>
          <w:szCs w:val="24"/>
        </w:rPr>
        <w:t>.2</w:t>
      </w:r>
      <w:r w:rsidRPr="0055308B">
        <w:rPr>
          <w:rStyle w:val="Heading3Char"/>
          <w:rFonts w:eastAsiaTheme="minorEastAsia"/>
          <w:sz w:val="24"/>
          <w:szCs w:val="24"/>
        </w:rPr>
        <w:t>.2</w:t>
      </w:r>
      <w:r w:rsidR="00E9104A" w:rsidRPr="0055308B">
        <w:rPr>
          <w:rStyle w:val="Heading3Char"/>
          <w:rFonts w:eastAsiaTheme="minorEastAsia"/>
          <w:sz w:val="24"/>
          <w:szCs w:val="24"/>
        </w:rPr>
        <w:t xml:space="preserve"> </w:t>
      </w:r>
      <w:r w:rsidR="005557A8" w:rsidRPr="0055308B">
        <w:rPr>
          <w:rStyle w:val="Heading3Char"/>
          <w:rFonts w:eastAsiaTheme="minorEastAsia"/>
          <w:sz w:val="24"/>
          <w:szCs w:val="24"/>
        </w:rPr>
        <w:t>Home Loan</w:t>
      </w:r>
      <w:bookmarkEnd w:id="37"/>
      <w:r w:rsidR="005557A8" w:rsidRPr="0055308B">
        <w:rPr>
          <w:rFonts w:ascii="Times New Roman" w:hAnsi="Times New Roman" w:cs="Times New Roman"/>
          <w:sz w:val="24"/>
          <w:szCs w:val="24"/>
        </w:rPr>
        <w:t xml:space="preserve">: </w:t>
      </w:r>
    </w:p>
    <w:p w:rsidR="005557A8" w:rsidRPr="0055308B" w:rsidRDefault="007A4D4A"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Product Overview: the detailed information about this product is given. Who is target customer, financial conditions, repayment system everything regarding these products are given below -</w:t>
      </w:r>
      <w:r w:rsidR="0068100C" w:rsidRPr="0055308B">
        <w:rPr>
          <w:rFonts w:ascii="Times New Roman" w:hAnsi="Times New Roman" w:cs="Times New Roman"/>
          <w:sz w:val="24"/>
          <w:szCs w:val="24"/>
        </w:rPr>
        <w:t xml:space="preserve"> </w:t>
      </w:r>
    </w:p>
    <w:p w:rsidR="005557A8" w:rsidRPr="0055308B" w:rsidRDefault="005557A8" w:rsidP="0055308B">
      <w:pPr>
        <w:pStyle w:val="ListParagraph"/>
        <w:numPr>
          <w:ilvl w:val="0"/>
          <w:numId w:val="8"/>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Purpose: </w:t>
      </w:r>
      <w:r w:rsidR="007A4D4A" w:rsidRPr="0055308B">
        <w:rPr>
          <w:rFonts w:ascii="Times New Roman" w:hAnsi="Times New Roman" w:cs="Times New Roman"/>
          <w:sz w:val="24"/>
          <w:szCs w:val="24"/>
        </w:rPr>
        <w:t>Construction/ expansion/ repair/ renovation/ purchase of home or apartment.</w:t>
      </w:r>
      <w:r w:rsidRPr="0055308B">
        <w:rPr>
          <w:rFonts w:ascii="Times New Roman" w:hAnsi="Times New Roman" w:cs="Times New Roman"/>
          <w:sz w:val="24"/>
          <w:szCs w:val="24"/>
        </w:rPr>
        <w:t xml:space="preserve"> </w:t>
      </w:r>
    </w:p>
    <w:p w:rsidR="005557A8" w:rsidRPr="0055308B" w:rsidRDefault="005557A8" w:rsidP="0055308B">
      <w:pPr>
        <w:pStyle w:val="ListParagraph"/>
        <w:numPr>
          <w:ilvl w:val="0"/>
          <w:numId w:val="8"/>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Target Customer: </w:t>
      </w:r>
      <w:r w:rsidR="007A4D4A" w:rsidRPr="0055308B">
        <w:rPr>
          <w:rFonts w:ascii="Times New Roman" w:hAnsi="Times New Roman" w:cs="Times New Roman"/>
          <w:sz w:val="24"/>
          <w:szCs w:val="24"/>
        </w:rPr>
        <w:t>Salaried individuals, self-employed individuals, or businessmen of middle and higher middle-income groups.</w:t>
      </w:r>
    </w:p>
    <w:p w:rsidR="005557A8" w:rsidRPr="0055308B" w:rsidRDefault="005557A8" w:rsidP="0055308B">
      <w:pPr>
        <w:pStyle w:val="ListParagraph"/>
        <w:numPr>
          <w:ilvl w:val="0"/>
          <w:numId w:val="8"/>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Finance Amount: </w:t>
      </w:r>
      <w:r w:rsidR="007A4D4A" w:rsidRPr="0055308B">
        <w:rPr>
          <w:rFonts w:ascii="Times New Roman" w:hAnsi="Times New Roman" w:cs="Times New Roman"/>
          <w:sz w:val="24"/>
          <w:szCs w:val="24"/>
        </w:rPr>
        <w:t>Minimum loan Tk. 5 Lac- Maximum loan amount will be Tk. 200 Lac (subject to a maximum loan to value ratio).</w:t>
      </w:r>
    </w:p>
    <w:p w:rsidR="005557A8" w:rsidRPr="0055308B" w:rsidRDefault="005557A8" w:rsidP="0055308B">
      <w:pPr>
        <w:pStyle w:val="ListParagraph"/>
        <w:numPr>
          <w:ilvl w:val="0"/>
          <w:numId w:val="8"/>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Facility </w:t>
      </w:r>
      <w:r w:rsidR="007A4D4A" w:rsidRPr="0055308B">
        <w:rPr>
          <w:rFonts w:ascii="Times New Roman" w:hAnsi="Times New Roman" w:cs="Times New Roman"/>
          <w:sz w:val="24"/>
          <w:szCs w:val="24"/>
        </w:rPr>
        <w:t>tenure</w:t>
      </w:r>
      <w:r w:rsidRPr="0055308B">
        <w:rPr>
          <w:rFonts w:ascii="Times New Roman" w:hAnsi="Times New Roman" w:cs="Times New Roman"/>
          <w:sz w:val="24"/>
          <w:szCs w:val="24"/>
        </w:rPr>
        <w:t xml:space="preserve">: </w:t>
      </w:r>
      <w:r w:rsidR="007A4D4A" w:rsidRPr="0055308B">
        <w:rPr>
          <w:rFonts w:ascii="Times New Roman" w:hAnsi="Times New Roman" w:cs="Times New Roman"/>
          <w:sz w:val="24"/>
          <w:szCs w:val="24"/>
        </w:rPr>
        <w:t>The maximum tenure will be determined by the age of the applicant. However, the loan must expire on or before the 65th birthday of the applicant.</w:t>
      </w:r>
    </w:p>
    <w:p w:rsidR="005557A8" w:rsidRPr="0055308B" w:rsidRDefault="005557A8" w:rsidP="0055308B">
      <w:pPr>
        <w:pStyle w:val="ListParagraph"/>
        <w:numPr>
          <w:ilvl w:val="0"/>
          <w:numId w:val="8"/>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lastRenderedPageBreak/>
        <w:t xml:space="preserve">Interest rate: </w:t>
      </w:r>
      <w:r w:rsidR="007A4D4A" w:rsidRPr="0055308B">
        <w:rPr>
          <w:rFonts w:ascii="Times New Roman" w:hAnsi="Times New Roman" w:cs="Times New Roman"/>
          <w:sz w:val="24"/>
          <w:szCs w:val="24"/>
        </w:rPr>
        <w:t>Adjustable interest rate based on the prevailing Annual Profit Term Deposit rate of United Finance Ltd.</w:t>
      </w:r>
    </w:p>
    <w:p w:rsidR="005557A8" w:rsidRPr="0055308B" w:rsidRDefault="005557A8" w:rsidP="0055308B">
      <w:pPr>
        <w:pStyle w:val="ListParagraph"/>
        <w:numPr>
          <w:ilvl w:val="0"/>
          <w:numId w:val="8"/>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Interest during Construction Period (IDCP): </w:t>
      </w:r>
      <w:r w:rsidR="007A4D4A" w:rsidRPr="0055308B">
        <w:rPr>
          <w:rFonts w:ascii="Times New Roman" w:hAnsi="Times New Roman" w:cs="Times New Roman"/>
          <w:sz w:val="24"/>
          <w:szCs w:val="24"/>
        </w:rPr>
        <w:t>IDCP will be the same rate as the interest rate and will be calculated on the disbursed loan amount and is encouraged to be paid monthly.</w:t>
      </w:r>
      <w:r w:rsidRPr="0055308B">
        <w:rPr>
          <w:rFonts w:ascii="Times New Roman" w:hAnsi="Times New Roman" w:cs="Times New Roman"/>
          <w:sz w:val="24"/>
          <w:szCs w:val="24"/>
        </w:rPr>
        <w:t xml:space="preserve"> </w:t>
      </w:r>
    </w:p>
    <w:p w:rsidR="005557A8" w:rsidRPr="0055308B" w:rsidRDefault="005557A8" w:rsidP="0055308B">
      <w:pPr>
        <w:pStyle w:val="ListParagraph"/>
        <w:numPr>
          <w:ilvl w:val="0"/>
          <w:numId w:val="8"/>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Disbursement: </w:t>
      </w:r>
      <w:r w:rsidR="007A4D4A" w:rsidRPr="0055308B">
        <w:rPr>
          <w:rFonts w:ascii="Times New Roman" w:hAnsi="Times New Roman" w:cs="Times New Roman"/>
          <w:sz w:val="24"/>
          <w:szCs w:val="24"/>
        </w:rPr>
        <w:t>Funds are disbursed either in a single payment or in different trenches. Trenches will be decided by United Finance Ltd with reference to the need or progress of the work of the house.</w:t>
      </w:r>
    </w:p>
    <w:p w:rsidR="0068100C" w:rsidRPr="0055308B" w:rsidRDefault="005557A8" w:rsidP="0055308B">
      <w:pPr>
        <w:pStyle w:val="ListParagraph"/>
        <w:numPr>
          <w:ilvl w:val="0"/>
          <w:numId w:val="8"/>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Repayment: </w:t>
      </w:r>
      <w:r w:rsidR="007A4D4A" w:rsidRPr="0055308B">
        <w:rPr>
          <w:rFonts w:ascii="Times New Roman" w:hAnsi="Times New Roman" w:cs="Times New Roman"/>
          <w:sz w:val="24"/>
          <w:szCs w:val="24"/>
        </w:rPr>
        <w:t>Loan installment will be based on the income and expenditure of the client. The entire loan is to be repaid through EMI comprising of principal and interest calculate done the basis of monthly rests at the prevailing interest rate and is rounded off to the next taka.</w:t>
      </w:r>
    </w:p>
    <w:p w:rsidR="005557A8" w:rsidRPr="0055308B" w:rsidRDefault="005557A8" w:rsidP="0055308B">
      <w:pPr>
        <w:pStyle w:val="ListParagraph"/>
        <w:numPr>
          <w:ilvl w:val="0"/>
          <w:numId w:val="8"/>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Mode of </w:t>
      </w:r>
      <w:r w:rsidR="007A4D4A" w:rsidRPr="0055308B">
        <w:rPr>
          <w:rFonts w:ascii="Times New Roman" w:hAnsi="Times New Roman" w:cs="Times New Roman"/>
          <w:sz w:val="24"/>
          <w:szCs w:val="24"/>
        </w:rPr>
        <w:t>payment</w:t>
      </w:r>
      <w:r w:rsidRPr="0055308B">
        <w:rPr>
          <w:rFonts w:ascii="Times New Roman" w:hAnsi="Times New Roman" w:cs="Times New Roman"/>
          <w:sz w:val="24"/>
          <w:szCs w:val="24"/>
        </w:rPr>
        <w:t xml:space="preserve">: </w:t>
      </w:r>
      <w:r w:rsidR="007A4D4A" w:rsidRPr="0055308B">
        <w:rPr>
          <w:rFonts w:ascii="Times New Roman" w:hAnsi="Times New Roman" w:cs="Times New Roman"/>
          <w:sz w:val="24"/>
          <w:szCs w:val="24"/>
        </w:rPr>
        <w:t>The facility can be repaid through cheques or BEFTN.</w:t>
      </w:r>
    </w:p>
    <w:p w:rsidR="005557A8" w:rsidRPr="0055308B" w:rsidRDefault="005557A8" w:rsidP="0055308B">
      <w:pPr>
        <w:pStyle w:val="ListParagraph"/>
        <w:numPr>
          <w:ilvl w:val="0"/>
          <w:numId w:val="8"/>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Prepayment: </w:t>
      </w:r>
      <w:r w:rsidR="007A4D4A" w:rsidRPr="0055308B">
        <w:rPr>
          <w:rFonts w:ascii="Times New Roman" w:hAnsi="Times New Roman" w:cs="Times New Roman"/>
          <w:sz w:val="24"/>
          <w:szCs w:val="24"/>
        </w:rPr>
        <w:t>Full or partial prepayment is allowed any time after payment of the first 6 installments. Prepayment premium and other charges will be applicable as per the prevailing Schedule of Fees and Charges. For full prepayment, a final adjustment fee as per the prevailing schedule of Fees and Charges, settlement charges of transferring the ownership and related costs at actual will be charged during the final termination</w:t>
      </w:r>
      <w:r w:rsidRPr="0055308B">
        <w:rPr>
          <w:rFonts w:ascii="Times New Roman" w:hAnsi="Times New Roman" w:cs="Times New Roman"/>
          <w:sz w:val="24"/>
          <w:szCs w:val="24"/>
        </w:rPr>
        <w:t xml:space="preserve"> </w:t>
      </w:r>
    </w:p>
    <w:p w:rsidR="005557A8" w:rsidRPr="0055308B" w:rsidRDefault="005557A8" w:rsidP="0055308B">
      <w:pPr>
        <w:pStyle w:val="ListParagraph"/>
        <w:numPr>
          <w:ilvl w:val="0"/>
          <w:numId w:val="8"/>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Security: </w:t>
      </w:r>
      <w:r w:rsidR="007A4D4A" w:rsidRPr="0055308B">
        <w:rPr>
          <w:rFonts w:ascii="Times New Roman" w:hAnsi="Times New Roman" w:cs="Times New Roman"/>
          <w:sz w:val="24"/>
          <w:szCs w:val="24"/>
        </w:rPr>
        <w:t>Registered mortgage of the property financed will be the primary security. Security also includes a personal guarantee of the successor and one relative.</w:t>
      </w:r>
    </w:p>
    <w:p w:rsidR="00315B17" w:rsidRPr="0055308B" w:rsidRDefault="00315B17" w:rsidP="0055308B">
      <w:pPr>
        <w:spacing w:line="360" w:lineRule="auto"/>
        <w:jc w:val="both"/>
        <w:rPr>
          <w:rFonts w:ascii="Times New Roman" w:hAnsi="Times New Roman" w:cs="Times New Roman"/>
          <w:sz w:val="24"/>
          <w:szCs w:val="24"/>
        </w:rPr>
      </w:pPr>
      <w:r w:rsidRPr="0055308B">
        <w:rPr>
          <w:rFonts w:ascii="Times New Roman" w:hAnsi="Times New Roman" w:cs="Times New Roman"/>
          <w:b/>
          <w:sz w:val="24"/>
          <w:szCs w:val="24"/>
        </w:rPr>
        <w:t>3.1.2 Liabilities</w:t>
      </w:r>
      <w:r w:rsidRPr="0055308B">
        <w:rPr>
          <w:rFonts w:ascii="Times New Roman" w:hAnsi="Times New Roman" w:cs="Times New Roman"/>
          <w:sz w:val="24"/>
          <w:szCs w:val="24"/>
        </w:rPr>
        <w:t>: The liabilities product of United Finance is different types of deposit. The deposits of United Finance are given below:</w:t>
      </w:r>
    </w:p>
    <w:p w:rsidR="00F335E4" w:rsidRPr="0055308B" w:rsidRDefault="00315B17" w:rsidP="0055308B">
      <w:pPr>
        <w:pStyle w:val="Heading2"/>
        <w:spacing w:line="360" w:lineRule="auto"/>
        <w:rPr>
          <w:rFonts w:ascii="Times New Roman" w:hAnsi="Times New Roman" w:cs="Times New Roman"/>
          <w:sz w:val="24"/>
          <w:szCs w:val="24"/>
        </w:rPr>
      </w:pPr>
      <w:bookmarkStart w:id="38" w:name="_Toc43894888"/>
      <w:r w:rsidRPr="00741ECC">
        <w:t>Deposit Products</w:t>
      </w:r>
      <w:r w:rsidRPr="0055308B">
        <w:rPr>
          <w:rFonts w:ascii="Times New Roman" w:hAnsi="Times New Roman" w:cs="Times New Roman"/>
          <w:sz w:val="24"/>
          <w:szCs w:val="24"/>
        </w:rPr>
        <w:t>:</w:t>
      </w:r>
      <w:bookmarkEnd w:id="38"/>
    </w:p>
    <w:p w:rsidR="008D5564" w:rsidRPr="0055308B" w:rsidRDefault="00570CE6" w:rsidP="0055308B">
      <w:pPr>
        <w:pStyle w:val="Heading3"/>
        <w:spacing w:line="360" w:lineRule="auto"/>
        <w:rPr>
          <w:sz w:val="24"/>
          <w:szCs w:val="24"/>
        </w:rPr>
      </w:pPr>
      <w:bookmarkStart w:id="39" w:name="_Toc43894889"/>
      <w:r w:rsidRPr="0055308B">
        <w:rPr>
          <w:rFonts w:eastAsiaTheme="minorEastAsia"/>
          <w:sz w:val="24"/>
          <w:szCs w:val="24"/>
        </w:rPr>
        <w:t>3.1.2.</w:t>
      </w:r>
      <w:r w:rsidR="00315B17" w:rsidRPr="0055308B">
        <w:rPr>
          <w:rFonts w:eastAsiaTheme="minorEastAsia"/>
          <w:sz w:val="24"/>
          <w:szCs w:val="24"/>
        </w:rPr>
        <w:t>1</w:t>
      </w:r>
      <w:r w:rsidRPr="0055308B">
        <w:rPr>
          <w:rStyle w:val="Heading3Char"/>
          <w:rFonts w:eastAsiaTheme="minorEastAsia"/>
          <w:sz w:val="24"/>
          <w:szCs w:val="24"/>
        </w:rPr>
        <w:t xml:space="preserve"> </w:t>
      </w:r>
      <w:r w:rsidR="00315B17" w:rsidRPr="0055308B">
        <w:rPr>
          <w:rStyle w:val="NoSpacingChar"/>
          <w:sz w:val="24"/>
          <w:szCs w:val="24"/>
        </w:rPr>
        <w:t>Insured Deposit Scheme (IDS)</w:t>
      </w:r>
      <w:bookmarkEnd w:id="39"/>
    </w:p>
    <w:p w:rsidR="00437350" w:rsidRPr="0055308B" w:rsidRDefault="00437350" w:rsidP="0055308B">
      <w:pPr>
        <w:spacing w:line="360" w:lineRule="auto"/>
        <w:rPr>
          <w:rFonts w:ascii="Times New Roman" w:hAnsi="Times New Roman" w:cs="Times New Roman"/>
          <w:sz w:val="24"/>
          <w:szCs w:val="24"/>
        </w:rPr>
      </w:pPr>
    </w:p>
    <w:p w:rsidR="000218B6" w:rsidRPr="0055308B" w:rsidRDefault="00315B17"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It is a unique monthly savings scheme that gives the depositor an opportunity to save money for the future as well as provide peace of mind that the scheme benefit will be paid even in the case </w:t>
      </w:r>
      <w:r w:rsidRPr="0055308B">
        <w:rPr>
          <w:rFonts w:ascii="Times New Roman" w:hAnsi="Times New Roman" w:cs="Times New Roman"/>
          <w:sz w:val="24"/>
          <w:szCs w:val="24"/>
        </w:rPr>
        <w:lastRenderedPageBreak/>
        <w:t>of the sudden demise of the first depositor. The monthly installments have built-in life insurance coverage.</w:t>
      </w:r>
    </w:p>
    <w:p w:rsidR="00315B17" w:rsidRPr="0055308B" w:rsidRDefault="00315B17"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Benefits of Insured Deposit Scheme (IDS):</w:t>
      </w:r>
    </w:p>
    <w:p w:rsidR="00315B17" w:rsidRPr="0055308B" w:rsidRDefault="00315B17" w:rsidP="0055308B">
      <w:pPr>
        <w:pStyle w:val="ListParagraph"/>
        <w:numPr>
          <w:ilvl w:val="0"/>
          <w:numId w:val="24"/>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Safe investment with high returns.</w:t>
      </w:r>
    </w:p>
    <w:p w:rsidR="00315B17" w:rsidRPr="0055308B" w:rsidRDefault="00315B17" w:rsidP="0055308B">
      <w:pPr>
        <w:pStyle w:val="ListParagraph"/>
        <w:numPr>
          <w:ilvl w:val="0"/>
          <w:numId w:val="24"/>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Insured Deposit Scheme is allowed only for individuals.</w:t>
      </w:r>
    </w:p>
    <w:p w:rsidR="00315B17" w:rsidRPr="0055308B" w:rsidRDefault="00315B17" w:rsidP="0055308B">
      <w:pPr>
        <w:pStyle w:val="ListParagraph"/>
        <w:numPr>
          <w:ilvl w:val="0"/>
          <w:numId w:val="24"/>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Premature encashment allowed after completion of minimum duration (3 months).</w:t>
      </w:r>
    </w:p>
    <w:p w:rsidR="00315B17" w:rsidRPr="0055308B" w:rsidRDefault="00315B17" w:rsidP="0055308B">
      <w:pPr>
        <w:pStyle w:val="ListParagraph"/>
        <w:numPr>
          <w:ilvl w:val="0"/>
          <w:numId w:val="24"/>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No incidental costs.</w:t>
      </w:r>
    </w:p>
    <w:p w:rsidR="00315B17" w:rsidRPr="0055308B" w:rsidRDefault="00315B17"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Eligibility Criteria:</w:t>
      </w:r>
    </w:p>
    <w:p w:rsidR="00315B17" w:rsidRPr="0055308B" w:rsidRDefault="00315B17" w:rsidP="0055308B">
      <w:pPr>
        <w:pStyle w:val="ListParagraph"/>
        <w:numPr>
          <w:ilvl w:val="0"/>
          <w:numId w:val="25"/>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Any Bangladeshi citizen can apply.</w:t>
      </w:r>
    </w:p>
    <w:p w:rsidR="00315B17" w:rsidRPr="0055308B" w:rsidRDefault="00315B17" w:rsidP="0055308B">
      <w:pPr>
        <w:pStyle w:val="ListParagraph"/>
        <w:numPr>
          <w:ilvl w:val="0"/>
          <w:numId w:val="25"/>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Age range between 18 to 56 years.</w:t>
      </w:r>
    </w:p>
    <w:p w:rsidR="00315B17" w:rsidRPr="0055308B" w:rsidRDefault="00315B17"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Features of Insured Deposit Scheme (IDS):</w:t>
      </w:r>
    </w:p>
    <w:p w:rsidR="00315B17" w:rsidRPr="0055308B" w:rsidRDefault="00315B17" w:rsidP="0055308B">
      <w:pPr>
        <w:pStyle w:val="ListParagraph"/>
        <w:numPr>
          <w:ilvl w:val="0"/>
          <w:numId w:val="26"/>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A depositor can save Tk. 1,000 (minimum) to Tk. 25,000 (maximum) per month.</w:t>
      </w:r>
    </w:p>
    <w:p w:rsidR="000218B6" w:rsidRPr="0055308B" w:rsidRDefault="00315B17" w:rsidP="0055308B">
      <w:pPr>
        <w:pStyle w:val="ListParagraph"/>
        <w:numPr>
          <w:ilvl w:val="0"/>
          <w:numId w:val="26"/>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Tenure is 3 to 5 years.</w:t>
      </w:r>
    </w:p>
    <w:p w:rsidR="00A966E1" w:rsidRPr="0055308B" w:rsidRDefault="00A966E1"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Insured Educational Support Scheme ( IESS)</w:t>
      </w:r>
    </w:p>
    <w:p w:rsidR="00315B17" w:rsidRPr="0055308B" w:rsidRDefault="00315B17"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It is a monthly savings scheme which gives the opportunity to depositors toward building deposit over time. The depositors will get the money back a period for future expenses like college or university education.</w:t>
      </w:r>
    </w:p>
    <w:p w:rsidR="00A966E1" w:rsidRPr="0055308B" w:rsidRDefault="00315B17"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Benefits of Insured Education Support Scheme (IESS):</w:t>
      </w:r>
    </w:p>
    <w:p w:rsidR="00315B17" w:rsidRPr="0055308B" w:rsidRDefault="00315B17"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Safe investment with high returns.</w:t>
      </w:r>
    </w:p>
    <w:p w:rsidR="00315B17" w:rsidRPr="0055308B" w:rsidRDefault="00315B17" w:rsidP="0055308B">
      <w:pPr>
        <w:pStyle w:val="ListParagraph"/>
        <w:numPr>
          <w:ilvl w:val="0"/>
          <w:numId w:val="27"/>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Premature encashment allowed after completion of minimum duration (3 months).</w:t>
      </w:r>
    </w:p>
    <w:p w:rsidR="00315B17" w:rsidRPr="0055308B" w:rsidRDefault="00315B17" w:rsidP="0055308B">
      <w:pPr>
        <w:pStyle w:val="ListParagraph"/>
        <w:numPr>
          <w:ilvl w:val="0"/>
          <w:numId w:val="27"/>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Best consumer service.</w:t>
      </w:r>
    </w:p>
    <w:p w:rsidR="00482DE3" w:rsidRPr="0055308B" w:rsidRDefault="00315B17" w:rsidP="0055308B">
      <w:pPr>
        <w:pStyle w:val="ListParagraph"/>
        <w:numPr>
          <w:ilvl w:val="0"/>
          <w:numId w:val="27"/>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No incidental costs. </w:t>
      </w:r>
    </w:p>
    <w:p w:rsidR="00A966E1" w:rsidRPr="0055308B" w:rsidRDefault="00A966E1"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Eligible criteria</w:t>
      </w:r>
    </w:p>
    <w:p w:rsidR="00482DE3" w:rsidRPr="0055308B" w:rsidRDefault="00482DE3" w:rsidP="0055308B">
      <w:pPr>
        <w:pStyle w:val="ListParagraph"/>
        <w:numPr>
          <w:ilvl w:val="0"/>
          <w:numId w:val="28"/>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The insured Education Support Scheme is allowed only for individuals.</w:t>
      </w:r>
    </w:p>
    <w:p w:rsidR="00482DE3" w:rsidRPr="0055308B" w:rsidRDefault="00482DE3" w:rsidP="0055308B">
      <w:pPr>
        <w:pStyle w:val="ListParagraph"/>
        <w:numPr>
          <w:ilvl w:val="0"/>
          <w:numId w:val="28"/>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lastRenderedPageBreak/>
        <w:t>Any Bangladeshi citizen can apply.</w:t>
      </w:r>
    </w:p>
    <w:p w:rsidR="00482DE3" w:rsidRPr="0055308B" w:rsidRDefault="00482DE3" w:rsidP="0055308B">
      <w:pPr>
        <w:pStyle w:val="ListParagraph"/>
        <w:numPr>
          <w:ilvl w:val="0"/>
          <w:numId w:val="28"/>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Age range between 18 to 56 years. </w:t>
      </w:r>
    </w:p>
    <w:p w:rsidR="00482DE3" w:rsidRPr="0055308B" w:rsidRDefault="00482DE3" w:rsidP="0055308B">
      <w:pPr>
        <w:spacing w:line="360" w:lineRule="auto"/>
        <w:jc w:val="both"/>
        <w:rPr>
          <w:rFonts w:ascii="Times New Roman" w:hAnsi="Times New Roman" w:cs="Times New Roman"/>
          <w:sz w:val="24"/>
          <w:szCs w:val="24"/>
        </w:rPr>
      </w:pPr>
    </w:p>
    <w:p w:rsidR="00482DE3" w:rsidRPr="0055308B" w:rsidRDefault="00482DE3"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Features of Insured Education Support Scheme (IESS):</w:t>
      </w:r>
    </w:p>
    <w:p w:rsidR="00482DE3" w:rsidRPr="0055308B" w:rsidRDefault="00482DE3"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The scheme is designed with the tenure starting from 66 months to 108 months.</w:t>
      </w:r>
    </w:p>
    <w:p w:rsidR="00482DE3" w:rsidRPr="0055308B" w:rsidRDefault="00482DE3" w:rsidP="0055308B">
      <w:pPr>
        <w:pStyle w:val="ListParagraph"/>
        <w:numPr>
          <w:ilvl w:val="0"/>
          <w:numId w:val="29"/>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A depositor can save from Tk. 2,000 (minimum) up to Tk. 25,000 (maximum) per month.</w:t>
      </w:r>
    </w:p>
    <w:p w:rsidR="00482DE3" w:rsidRPr="0055308B" w:rsidRDefault="00482DE3" w:rsidP="0055308B">
      <w:pPr>
        <w:pStyle w:val="ListParagraph"/>
        <w:numPr>
          <w:ilvl w:val="0"/>
          <w:numId w:val="29"/>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Tenure is 3 years (36 months), 4 years (48 months), and 5 years (60 months).</w:t>
      </w:r>
    </w:p>
    <w:p w:rsidR="00482DE3" w:rsidRPr="0055308B" w:rsidRDefault="00482DE3" w:rsidP="0055308B">
      <w:pPr>
        <w:pStyle w:val="ListParagraph"/>
        <w:numPr>
          <w:ilvl w:val="0"/>
          <w:numId w:val="29"/>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Built-in life insurance coverage assures the maturity value of the deposit in case of the first depositor’s demise due to any cause. </w:t>
      </w:r>
    </w:p>
    <w:p w:rsidR="00CE4CAF" w:rsidRPr="0055308B" w:rsidRDefault="00A966E1"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Shanchoy Scheme (SS)</w:t>
      </w:r>
    </w:p>
    <w:p w:rsidR="00CE4CAF" w:rsidRPr="0055308B" w:rsidRDefault="00482DE3"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Shanchoy Scheme is a deposit investment product where individuals can deposit monthly and at maturity, individuals will get the principal amount along with profit</w:t>
      </w:r>
      <w:r w:rsidR="00A966E1" w:rsidRPr="0055308B">
        <w:rPr>
          <w:rFonts w:ascii="Times New Roman" w:hAnsi="Times New Roman" w:cs="Times New Roman"/>
          <w:sz w:val="24"/>
          <w:szCs w:val="24"/>
        </w:rPr>
        <w:t>.</w:t>
      </w:r>
    </w:p>
    <w:p w:rsidR="00482DE3" w:rsidRPr="0055308B" w:rsidRDefault="00482DE3"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Benefits of Shanchoy Scheme: </w:t>
      </w:r>
    </w:p>
    <w:p w:rsidR="00482DE3" w:rsidRPr="0055308B" w:rsidRDefault="00482DE3" w:rsidP="0055308B">
      <w:pPr>
        <w:pStyle w:val="ListParagraph"/>
        <w:numPr>
          <w:ilvl w:val="0"/>
          <w:numId w:val="30"/>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Safe investment with high returns.</w:t>
      </w:r>
    </w:p>
    <w:p w:rsidR="00482DE3" w:rsidRPr="0055308B" w:rsidRDefault="00482DE3" w:rsidP="0055308B">
      <w:pPr>
        <w:pStyle w:val="ListParagraph"/>
        <w:numPr>
          <w:ilvl w:val="0"/>
          <w:numId w:val="30"/>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Premature encashment is allowed after the completion of the minimum duration (3 months).</w:t>
      </w:r>
    </w:p>
    <w:p w:rsidR="00482DE3" w:rsidRPr="0055308B" w:rsidRDefault="00482DE3" w:rsidP="0055308B">
      <w:pPr>
        <w:pStyle w:val="ListParagraph"/>
        <w:numPr>
          <w:ilvl w:val="0"/>
          <w:numId w:val="30"/>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Shanchoy Scheme is allowed only for individual depositors (e.g. housewives, students, teachers, doctors, architects, lawyers, consultants, etc.).</w:t>
      </w:r>
    </w:p>
    <w:p w:rsidR="00482DE3" w:rsidRPr="0055308B" w:rsidRDefault="00482DE3" w:rsidP="0055308B">
      <w:pPr>
        <w:pStyle w:val="ListParagraph"/>
        <w:numPr>
          <w:ilvl w:val="0"/>
          <w:numId w:val="30"/>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Quick Loan Facility is available as per the prevailing rules and regulations of United Finance Ltd. </w:t>
      </w:r>
    </w:p>
    <w:p w:rsidR="00482DE3" w:rsidRPr="0055308B" w:rsidRDefault="00482DE3"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Features of Shanchoy Scheme: </w:t>
      </w:r>
    </w:p>
    <w:p w:rsidR="00482DE3" w:rsidRPr="0055308B" w:rsidRDefault="00482DE3" w:rsidP="0055308B">
      <w:pPr>
        <w:pStyle w:val="ListParagraph"/>
        <w:numPr>
          <w:ilvl w:val="0"/>
          <w:numId w:val="31"/>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Shanchoy Scheme does not require an initial deposit.</w:t>
      </w:r>
    </w:p>
    <w:p w:rsidR="00482DE3" w:rsidRPr="0055308B" w:rsidRDefault="00482DE3" w:rsidP="0055308B">
      <w:pPr>
        <w:pStyle w:val="ListParagraph"/>
        <w:numPr>
          <w:ilvl w:val="0"/>
          <w:numId w:val="31"/>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Monthly deposit starting from Tk. 500 up to Tk. 10,000.</w:t>
      </w:r>
    </w:p>
    <w:p w:rsidR="00482DE3" w:rsidRPr="0055308B" w:rsidRDefault="00482DE3" w:rsidP="0055308B">
      <w:pPr>
        <w:pStyle w:val="ListParagraph"/>
        <w:numPr>
          <w:ilvl w:val="0"/>
          <w:numId w:val="31"/>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Tenure is a minimum of 3 years up to a maximum of 7 years.</w:t>
      </w:r>
    </w:p>
    <w:p w:rsidR="00482DE3" w:rsidRPr="0055308B" w:rsidRDefault="00482DE3" w:rsidP="0055308B">
      <w:pPr>
        <w:pStyle w:val="ListParagraph"/>
        <w:numPr>
          <w:ilvl w:val="0"/>
          <w:numId w:val="31"/>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The maturity benefit is Tk. 20,403 (minimum) up to Tk. 1,128,607 (maximum). </w:t>
      </w:r>
    </w:p>
    <w:p w:rsidR="00482DE3" w:rsidRPr="0055308B" w:rsidRDefault="00482DE3" w:rsidP="0055308B">
      <w:pPr>
        <w:spacing w:line="360" w:lineRule="auto"/>
        <w:jc w:val="both"/>
        <w:rPr>
          <w:rFonts w:ascii="Times New Roman" w:hAnsi="Times New Roman" w:cs="Times New Roman"/>
          <w:b/>
          <w:sz w:val="24"/>
          <w:szCs w:val="24"/>
        </w:rPr>
      </w:pPr>
      <w:r w:rsidRPr="0055308B">
        <w:rPr>
          <w:rFonts w:ascii="Times New Roman" w:hAnsi="Times New Roman" w:cs="Times New Roman"/>
          <w:b/>
          <w:sz w:val="24"/>
          <w:szCs w:val="24"/>
        </w:rPr>
        <w:lastRenderedPageBreak/>
        <w:t xml:space="preserve">Easy Millionaire Scheme: </w:t>
      </w:r>
    </w:p>
    <w:p w:rsidR="00482DE3" w:rsidRPr="0055308B" w:rsidRDefault="00482DE3"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Easy Millionaire Scheme is a deposit investment product where any person can make fixed monthly deposits and at maturity, the person will get more than Tk. 1 million, depending on the monthly deposit amount.</w:t>
      </w:r>
    </w:p>
    <w:p w:rsidR="00482DE3" w:rsidRPr="0055308B" w:rsidRDefault="00482DE3"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Benefits of Easy Millionaire Scheme:</w:t>
      </w:r>
    </w:p>
    <w:p w:rsidR="00482DE3" w:rsidRPr="0055308B" w:rsidRDefault="00482DE3" w:rsidP="0055308B">
      <w:pPr>
        <w:pStyle w:val="ListParagraph"/>
        <w:numPr>
          <w:ilvl w:val="0"/>
          <w:numId w:val="32"/>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Safe investment with high returns.</w:t>
      </w:r>
    </w:p>
    <w:p w:rsidR="00482DE3" w:rsidRPr="0055308B" w:rsidRDefault="00482DE3" w:rsidP="0055308B">
      <w:pPr>
        <w:pStyle w:val="ListParagraph"/>
        <w:numPr>
          <w:ilvl w:val="0"/>
          <w:numId w:val="32"/>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A flexible and diversified product tailored for individual needs.</w:t>
      </w:r>
    </w:p>
    <w:p w:rsidR="00482DE3" w:rsidRPr="0055308B" w:rsidRDefault="00482DE3" w:rsidP="0055308B">
      <w:pPr>
        <w:pStyle w:val="ListParagraph"/>
        <w:numPr>
          <w:ilvl w:val="0"/>
          <w:numId w:val="32"/>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Premature encashment is allowed after the completion of the minimum duration (3 months).</w:t>
      </w:r>
    </w:p>
    <w:p w:rsidR="00482DE3" w:rsidRPr="0055308B" w:rsidRDefault="00482DE3" w:rsidP="0055308B">
      <w:pPr>
        <w:pStyle w:val="ListParagraph"/>
        <w:numPr>
          <w:ilvl w:val="0"/>
          <w:numId w:val="32"/>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Easy Millionaire Scheme is allowed for both individual and institutional depositors (e.g. housewives, students, businessmen, institutions, NGOs, Clubs, Provident Fund, Gratuity Fund, WPPF, etc.).</w:t>
      </w:r>
    </w:p>
    <w:p w:rsidR="00D12406" w:rsidRPr="0055308B" w:rsidRDefault="00482DE3"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Features of Easy Millionaire Scheme:</w:t>
      </w:r>
      <w:r w:rsidR="00812CA0" w:rsidRPr="0055308B">
        <w:rPr>
          <w:rFonts w:ascii="Times New Roman" w:hAnsi="Times New Roman" w:cs="Times New Roman"/>
          <w:sz w:val="24"/>
          <w:szCs w:val="24"/>
        </w:rPr>
        <w:t xml:space="preserve"> </w:t>
      </w:r>
    </w:p>
    <w:p w:rsidR="00482DE3" w:rsidRPr="0055308B" w:rsidRDefault="00482DE3" w:rsidP="0055308B">
      <w:pPr>
        <w:pStyle w:val="ListParagraph"/>
        <w:numPr>
          <w:ilvl w:val="0"/>
          <w:numId w:val="33"/>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Easy Millionaire Scheme does not require an initial deposit.</w:t>
      </w:r>
    </w:p>
    <w:p w:rsidR="00482DE3" w:rsidRPr="0055308B" w:rsidRDefault="00482DE3" w:rsidP="0055308B">
      <w:pPr>
        <w:pStyle w:val="ListParagraph"/>
        <w:numPr>
          <w:ilvl w:val="0"/>
          <w:numId w:val="33"/>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Monthly deposit starting from Tk. 5,000 up to Tk. 1,000,000.</w:t>
      </w:r>
    </w:p>
    <w:p w:rsidR="00482DE3" w:rsidRPr="0055308B" w:rsidRDefault="00482DE3" w:rsidP="0055308B">
      <w:pPr>
        <w:pStyle w:val="ListParagraph"/>
        <w:numPr>
          <w:ilvl w:val="0"/>
          <w:numId w:val="33"/>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Tenure is a minimum of 3 years up to a maximum of 10 years and 10 months.</w:t>
      </w:r>
    </w:p>
    <w:p w:rsidR="00482DE3" w:rsidRPr="0055308B" w:rsidRDefault="00482DE3" w:rsidP="0055308B">
      <w:pPr>
        <w:pStyle w:val="ListParagraph"/>
        <w:numPr>
          <w:ilvl w:val="0"/>
          <w:numId w:val="33"/>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The maturity benefit is Tk. 1,020,145 (minimum) up to Tk. 158,479,066 (maximum). </w:t>
      </w:r>
    </w:p>
    <w:p w:rsidR="00482DE3" w:rsidRPr="0055308B" w:rsidRDefault="00482DE3" w:rsidP="0055308B">
      <w:pPr>
        <w:spacing w:line="360" w:lineRule="auto"/>
        <w:jc w:val="both"/>
        <w:rPr>
          <w:rFonts w:ascii="Times New Roman" w:hAnsi="Times New Roman" w:cs="Times New Roman"/>
          <w:b/>
          <w:sz w:val="24"/>
          <w:szCs w:val="24"/>
        </w:rPr>
      </w:pPr>
      <w:r w:rsidRPr="0055308B">
        <w:rPr>
          <w:rFonts w:ascii="Times New Roman" w:hAnsi="Times New Roman" w:cs="Times New Roman"/>
          <w:b/>
          <w:sz w:val="24"/>
          <w:szCs w:val="24"/>
        </w:rPr>
        <w:t xml:space="preserve">Millionaire plus Scheme </w:t>
      </w:r>
    </w:p>
    <w:p w:rsidR="00482DE3" w:rsidRPr="0055308B" w:rsidRDefault="00482DE3"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Millionaire Plus Scheme is a deposit investment product where any person can make an initial deposit at the beginning along with fixed monthly installment deposits and at maturity, the investor will get more than Tk. 1 million.</w:t>
      </w:r>
    </w:p>
    <w:p w:rsidR="00482DE3" w:rsidRPr="0055308B" w:rsidRDefault="00482DE3"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Benefits of Millionaire Plus Scheme: </w:t>
      </w:r>
    </w:p>
    <w:p w:rsidR="00482DE3" w:rsidRPr="0055308B" w:rsidRDefault="00482DE3" w:rsidP="0055308B">
      <w:pPr>
        <w:pStyle w:val="ListParagraph"/>
        <w:numPr>
          <w:ilvl w:val="1"/>
          <w:numId w:val="34"/>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Safe investment with high returns.</w:t>
      </w:r>
    </w:p>
    <w:p w:rsidR="00482DE3" w:rsidRPr="0055308B" w:rsidRDefault="00482DE3" w:rsidP="0055308B">
      <w:pPr>
        <w:pStyle w:val="ListParagraph"/>
        <w:numPr>
          <w:ilvl w:val="1"/>
          <w:numId w:val="34"/>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Premature encashment is allowed after the completion of the minimum duration (3 months).</w:t>
      </w:r>
    </w:p>
    <w:p w:rsidR="00482DE3" w:rsidRPr="0055308B" w:rsidRDefault="00482DE3" w:rsidP="0055308B">
      <w:pPr>
        <w:pStyle w:val="ListParagraph"/>
        <w:numPr>
          <w:ilvl w:val="1"/>
          <w:numId w:val="34"/>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lastRenderedPageBreak/>
        <w:t>Millionaire Plus Scheme is allowed for both individual and institutional depositors (e.g. housewives, students, businessmen, institutions, NGOs, Clubs, Provident Fund, Gratuity Fund, WPPF, etc.).</w:t>
      </w:r>
    </w:p>
    <w:p w:rsidR="00482DE3" w:rsidRPr="0055308B" w:rsidRDefault="00482DE3" w:rsidP="0055308B">
      <w:pPr>
        <w:pStyle w:val="ListParagraph"/>
        <w:numPr>
          <w:ilvl w:val="1"/>
          <w:numId w:val="34"/>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Quick Loan Facility is available as per the prevailing rules and regulations of United Finance Ltd.</w:t>
      </w:r>
    </w:p>
    <w:p w:rsidR="00482DE3" w:rsidRPr="0055308B" w:rsidRDefault="00482DE3" w:rsidP="0055308B">
      <w:pPr>
        <w:spacing w:line="360" w:lineRule="auto"/>
        <w:jc w:val="both"/>
        <w:rPr>
          <w:rFonts w:ascii="Times New Roman" w:hAnsi="Times New Roman" w:cs="Times New Roman"/>
          <w:sz w:val="24"/>
          <w:szCs w:val="24"/>
        </w:rPr>
      </w:pPr>
    </w:p>
    <w:p w:rsidR="00482DE3" w:rsidRPr="0055308B" w:rsidRDefault="00482DE3"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Features of Millionaire Plus Scheme:</w:t>
      </w:r>
    </w:p>
    <w:p w:rsidR="00482DE3" w:rsidRPr="0055308B" w:rsidRDefault="00482DE3" w:rsidP="0055308B">
      <w:pPr>
        <w:pStyle w:val="ListParagraph"/>
        <w:numPr>
          <w:ilvl w:val="0"/>
          <w:numId w:val="35"/>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Millionaire Plus Scheme requires an initial deposit starting from Tk. 50,000 up to Tk. 2,000,000.</w:t>
      </w:r>
    </w:p>
    <w:p w:rsidR="00482DE3" w:rsidRPr="0055308B" w:rsidRDefault="00482DE3" w:rsidP="0055308B">
      <w:pPr>
        <w:pStyle w:val="ListParagraph"/>
        <w:numPr>
          <w:ilvl w:val="0"/>
          <w:numId w:val="35"/>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Monthly deposit starting from Tk. 5,000 up to Tk. 500,000.</w:t>
      </w:r>
    </w:p>
    <w:p w:rsidR="00482DE3" w:rsidRPr="0055308B" w:rsidRDefault="00482DE3" w:rsidP="0055308B">
      <w:pPr>
        <w:pStyle w:val="ListParagraph"/>
        <w:numPr>
          <w:ilvl w:val="0"/>
          <w:numId w:val="35"/>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Tenure is a minimum of 3 years up to a maximum of 7 years.</w:t>
      </w:r>
    </w:p>
    <w:p w:rsidR="00482DE3" w:rsidRPr="0055308B" w:rsidRDefault="00482DE3" w:rsidP="0055308B">
      <w:pPr>
        <w:pStyle w:val="ListParagraph"/>
        <w:numPr>
          <w:ilvl w:val="0"/>
          <w:numId w:val="35"/>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The maturity benefit is Tk. 1,004,072 (minimum) up to Tk. 59,948,508 (maximum).</w:t>
      </w:r>
    </w:p>
    <w:p w:rsidR="00667E92" w:rsidRPr="0055308B" w:rsidRDefault="00812CA0" w:rsidP="0055308B">
      <w:pPr>
        <w:spacing w:line="360" w:lineRule="auto"/>
        <w:jc w:val="both"/>
        <w:rPr>
          <w:rFonts w:ascii="Times New Roman" w:hAnsi="Times New Roman" w:cs="Times New Roman"/>
          <w:b/>
          <w:sz w:val="24"/>
          <w:szCs w:val="24"/>
        </w:rPr>
      </w:pPr>
      <w:r w:rsidRPr="0055308B">
        <w:rPr>
          <w:rFonts w:ascii="Times New Roman" w:hAnsi="Times New Roman" w:cs="Times New Roman"/>
          <w:sz w:val="24"/>
          <w:szCs w:val="24"/>
        </w:rPr>
        <w:t xml:space="preserve"> </w:t>
      </w:r>
      <w:r w:rsidR="00667E92" w:rsidRPr="0055308B">
        <w:rPr>
          <w:rFonts w:ascii="Times New Roman" w:hAnsi="Times New Roman" w:cs="Times New Roman"/>
          <w:b/>
          <w:sz w:val="24"/>
          <w:szCs w:val="24"/>
        </w:rPr>
        <w:t>Earner Schemes</w:t>
      </w:r>
    </w:p>
    <w:p w:rsidR="00812CA0" w:rsidRPr="0055308B" w:rsidRDefault="00667E92"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Earner scheme is best for senior citizens who wish to preserve their retirement funds and at the same time want to earn interest to meet recurring expenses.</w:t>
      </w:r>
    </w:p>
    <w:p w:rsidR="00667E92" w:rsidRPr="0055308B" w:rsidRDefault="00667E92"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Benefits of Earner Schemes:</w:t>
      </w:r>
    </w:p>
    <w:p w:rsidR="00667E92" w:rsidRPr="0055308B" w:rsidRDefault="00667E92" w:rsidP="0055308B">
      <w:pPr>
        <w:pStyle w:val="ListParagraph"/>
        <w:numPr>
          <w:ilvl w:val="0"/>
          <w:numId w:val="36"/>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Safe investment with fixed regular returns.</w:t>
      </w:r>
    </w:p>
    <w:p w:rsidR="00797890" w:rsidRPr="0055308B" w:rsidRDefault="00797890" w:rsidP="0055308B">
      <w:pPr>
        <w:pStyle w:val="ListParagraph"/>
        <w:numPr>
          <w:ilvl w:val="0"/>
          <w:numId w:val="36"/>
        </w:numPr>
        <w:spacing w:line="360" w:lineRule="auto"/>
        <w:jc w:val="both"/>
        <w:rPr>
          <w:rFonts w:ascii="Times New Roman" w:hAnsi="Times New Roman" w:cs="Times New Roman"/>
          <w:sz w:val="24"/>
          <w:szCs w:val="24"/>
        </w:rPr>
      </w:pPr>
    </w:p>
    <w:p w:rsidR="00667E92" w:rsidRPr="0055308B" w:rsidRDefault="00667E92" w:rsidP="0055308B">
      <w:pPr>
        <w:pStyle w:val="ListParagraph"/>
        <w:numPr>
          <w:ilvl w:val="0"/>
          <w:numId w:val="36"/>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No incidental costs.</w:t>
      </w:r>
    </w:p>
    <w:p w:rsidR="00667E92" w:rsidRPr="0055308B" w:rsidRDefault="00667E92" w:rsidP="0055308B">
      <w:pPr>
        <w:pStyle w:val="ListParagraph"/>
        <w:numPr>
          <w:ilvl w:val="0"/>
          <w:numId w:val="36"/>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Any Individual or Firm or Corporate House is eligible to participate in the Deposit Scheme of United Finance Ltd.</w:t>
      </w:r>
    </w:p>
    <w:p w:rsidR="00667E92" w:rsidRPr="0055308B" w:rsidRDefault="00667E92" w:rsidP="0055308B">
      <w:pPr>
        <w:pStyle w:val="ListParagraph"/>
        <w:numPr>
          <w:ilvl w:val="0"/>
          <w:numId w:val="36"/>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The maximum loan facility is 60% of the investment amount (conditions apply).</w:t>
      </w:r>
    </w:p>
    <w:p w:rsidR="00667E92" w:rsidRPr="0055308B" w:rsidRDefault="00667E92"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Features of Earner Schemes:</w:t>
      </w:r>
    </w:p>
    <w:p w:rsidR="00667E92" w:rsidRPr="0055308B" w:rsidRDefault="00667E92" w:rsidP="0055308B">
      <w:pPr>
        <w:pStyle w:val="ListParagraph"/>
        <w:numPr>
          <w:ilvl w:val="0"/>
          <w:numId w:val="37"/>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The minimum deposit amount for quarterly and monthly earner deposit scheme is Tk 50,000/-.</w:t>
      </w:r>
    </w:p>
    <w:p w:rsidR="00667E92" w:rsidRPr="0055308B" w:rsidRDefault="00667E92" w:rsidP="0055308B">
      <w:pPr>
        <w:pStyle w:val="ListParagraph"/>
        <w:numPr>
          <w:ilvl w:val="0"/>
          <w:numId w:val="37"/>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lastRenderedPageBreak/>
        <w:t>The term of the scheme ranges from 12 months to 60 months.</w:t>
      </w:r>
    </w:p>
    <w:p w:rsidR="00667E92" w:rsidRPr="0055308B" w:rsidRDefault="00667E92" w:rsidP="0055308B">
      <w:pPr>
        <w:pStyle w:val="ListParagraph"/>
        <w:numPr>
          <w:ilvl w:val="0"/>
          <w:numId w:val="37"/>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Earner Scheme is available for both individual and institutional customers.</w:t>
      </w:r>
    </w:p>
    <w:p w:rsidR="00667E92" w:rsidRPr="0055308B" w:rsidRDefault="00667E92" w:rsidP="0055308B">
      <w:pPr>
        <w:spacing w:line="360" w:lineRule="auto"/>
        <w:jc w:val="both"/>
        <w:rPr>
          <w:rFonts w:ascii="Times New Roman" w:hAnsi="Times New Roman" w:cs="Times New Roman"/>
          <w:b/>
          <w:sz w:val="24"/>
          <w:szCs w:val="24"/>
        </w:rPr>
      </w:pPr>
      <w:r w:rsidRPr="0055308B">
        <w:rPr>
          <w:rFonts w:ascii="Times New Roman" w:hAnsi="Times New Roman" w:cs="Times New Roman"/>
          <w:b/>
          <w:sz w:val="24"/>
          <w:szCs w:val="24"/>
        </w:rPr>
        <w:t>Term Deposit Schemes</w:t>
      </w:r>
    </w:p>
    <w:p w:rsidR="00667E92" w:rsidRPr="0055308B" w:rsidRDefault="00667E92"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Under this scheme, any person can deposit money for a fixed period, and interest is capitalized with the principal at each year.</w:t>
      </w:r>
    </w:p>
    <w:p w:rsidR="00667E92" w:rsidRPr="0055308B" w:rsidRDefault="00667E92" w:rsidP="0055308B">
      <w:pPr>
        <w:spacing w:line="360" w:lineRule="auto"/>
        <w:jc w:val="both"/>
        <w:rPr>
          <w:rFonts w:ascii="Times New Roman" w:hAnsi="Times New Roman" w:cs="Times New Roman"/>
          <w:sz w:val="24"/>
          <w:szCs w:val="24"/>
        </w:rPr>
      </w:pPr>
    </w:p>
    <w:p w:rsidR="00667E92" w:rsidRPr="0055308B" w:rsidRDefault="00667E92"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Benefits of Term Deposit Schemes:</w:t>
      </w:r>
    </w:p>
    <w:p w:rsidR="00667E92" w:rsidRPr="0055308B" w:rsidRDefault="00667E92" w:rsidP="0055308B">
      <w:pPr>
        <w:pStyle w:val="ListParagraph"/>
        <w:numPr>
          <w:ilvl w:val="0"/>
          <w:numId w:val="38"/>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Safe investment.</w:t>
      </w:r>
    </w:p>
    <w:p w:rsidR="00667E92" w:rsidRPr="0055308B" w:rsidRDefault="00667E92" w:rsidP="0055308B">
      <w:pPr>
        <w:pStyle w:val="ListParagraph"/>
        <w:numPr>
          <w:ilvl w:val="0"/>
          <w:numId w:val="38"/>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High Return.</w:t>
      </w:r>
    </w:p>
    <w:p w:rsidR="00667E92" w:rsidRPr="0055308B" w:rsidRDefault="00667E92" w:rsidP="0055308B">
      <w:pPr>
        <w:pStyle w:val="ListParagraph"/>
        <w:numPr>
          <w:ilvl w:val="0"/>
          <w:numId w:val="38"/>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No incidental costs.</w:t>
      </w:r>
    </w:p>
    <w:p w:rsidR="00667E92" w:rsidRPr="0055308B" w:rsidRDefault="00667E92" w:rsidP="0055308B">
      <w:pPr>
        <w:pStyle w:val="ListParagraph"/>
        <w:numPr>
          <w:ilvl w:val="0"/>
          <w:numId w:val="38"/>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Premature encashment allowed after completion of minimum duration.</w:t>
      </w:r>
    </w:p>
    <w:p w:rsidR="00667E92" w:rsidRPr="0055308B" w:rsidRDefault="00667E92" w:rsidP="0055308B">
      <w:pPr>
        <w:pStyle w:val="ListParagraph"/>
        <w:numPr>
          <w:ilvl w:val="0"/>
          <w:numId w:val="38"/>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Any Individual or Firm or Corporate House is eligible to participate in the Deposit Scheme of United Finance Ltd.</w:t>
      </w:r>
    </w:p>
    <w:p w:rsidR="00667E92" w:rsidRPr="0055308B" w:rsidRDefault="00667E92" w:rsidP="0055308B">
      <w:pPr>
        <w:pStyle w:val="ListParagraph"/>
        <w:numPr>
          <w:ilvl w:val="0"/>
          <w:numId w:val="38"/>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Loan facility up to 80%-90% of the investment amount.</w:t>
      </w:r>
    </w:p>
    <w:p w:rsidR="00667E92" w:rsidRPr="0055308B" w:rsidRDefault="00667E92" w:rsidP="0055308B">
      <w:pPr>
        <w:spacing w:line="360" w:lineRule="auto"/>
        <w:ind w:left="360"/>
        <w:jc w:val="both"/>
        <w:rPr>
          <w:rFonts w:ascii="Times New Roman" w:hAnsi="Times New Roman" w:cs="Times New Roman"/>
          <w:sz w:val="24"/>
          <w:szCs w:val="24"/>
        </w:rPr>
      </w:pPr>
      <w:r w:rsidRPr="0055308B">
        <w:rPr>
          <w:rFonts w:ascii="Times New Roman" w:hAnsi="Times New Roman" w:cs="Times New Roman"/>
          <w:sz w:val="24"/>
          <w:szCs w:val="24"/>
        </w:rPr>
        <w:t>Features of Term Deposit Schemes:</w:t>
      </w:r>
    </w:p>
    <w:p w:rsidR="00667E92" w:rsidRPr="0055308B" w:rsidRDefault="00667E92" w:rsidP="0055308B">
      <w:pPr>
        <w:pStyle w:val="ListParagraph"/>
        <w:numPr>
          <w:ilvl w:val="0"/>
          <w:numId w:val="39"/>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Senior citizens (individuals aged 57+) will get a 0.25% higher profit rate.</w:t>
      </w:r>
    </w:p>
    <w:p w:rsidR="00667E92" w:rsidRPr="0055308B" w:rsidRDefault="00667E92" w:rsidP="0055308B">
      <w:pPr>
        <w:spacing w:line="360" w:lineRule="auto"/>
        <w:jc w:val="both"/>
        <w:rPr>
          <w:rFonts w:ascii="Times New Roman" w:hAnsi="Times New Roman" w:cs="Times New Roman"/>
          <w:sz w:val="24"/>
          <w:szCs w:val="24"/>
        </w:rPr>
      </w:pPr>
    </w:p>
    <w:p w:rsidR="00B81518" w:rsidRPr="0055308B" w:rsidRDefault="00E9104A" w:rsidP="0055308B">
      <w:pPr>
        <w:pStyle w:val="Heading2"/>
        <w:spacing w:line="360" w:lineRule="auto"/>
        <w:rPr>
          <w:rFonts w:ascii="Times New Roman" w:hAnsi="Times New Roman" w:cs="Times New Roman"/>
          <w:sz w:val="24"/>
          <w:szCs w:val="24"/>
        </w:rPr>
      </w:pPr>
      <w:bookmarkStart w:id="40" w:name="_Toc43894890"/>
      <w:r w:rsidRPr="0055308B">
        <w:rPr>
          <w:rFonts w:ascii="Times New Roman" w:hAnsi="Times New Roman" w:cs="Times New Roman"/>
          <w:sz w:val="24"/>
          <w:szCs w:val="24"/>
        </w:rPr>
        <w:t>3</w:t>
      </w:r>
      <w:r w:rsidR="00570CE6" w:rsidRPr="0055308B">
        <w:rPr>
          <w:rFonts w:ascii="Times New Roman" w:hAnsi="Times New Roman" w:cs="Times New Roman"/>
          <w:sz w:val="24"/>
          <w:szCs w:val="24"/>
        </w:rPr>
        <w:t xml:space="preserve">.2 </w:t>
      </w:r>
      <w:r w:rsidR="00B81518" w:rsidRPr="0055308B">
        <w:rPr>
          <w:rFonts w:ascii="Times New Roman" w:hAnsi="Times New Roman" w:cs="Times New Roman"/>
          <w:sz w:val="24"/>
          <w:szCs w:val="24"/>
        </w:rPr>
        <w:t xml:space="preserve">Cost </w:t>
      </w:r>
      <w:r w:rsidR="00CA5BA3" w:rsidRPr="0055308B">
        <w:rPr>
          <w:rFonts w:ascii="Times New Roman" w:hAnsi="Times New Roman" w:cs="Times New Roman"/>
          <w:sz w:val="24"/>
          <w:szCs w:val="24"/>
        </w:rPr>
        <w:t>Administration</w:t>
      </w:r>
      <w:r w:rsidR="00B81518" w:rsidRPr="0055308B">
        <w:rPr>
          <w:rFonts w:ascii="Times New Roman" w:hAnsi="Times New Roman" w:cs="Times New Roman"/>
          <w:sz w:val="24"/>
          <w:szCs w:val="24"/>
        </w:rPr>
        <w:t>:</w:t>
      </w:r>
      <w:bookmarkEnd w:id="40"/>
    </w:p>
    <w:p w:rsidR="0055093F" w:rsidRPr="0055308B" w:rsidRDefault="0055093F" w:rsidP="0055308B">
      <w:pPr>
        <w:spacing w:line="360" w:lineRule="auto"/>
        <w:rPr>
          <w:rFonts w:ascii="Times New Roman" w:hAnsi="Times New Roman" w:cs="Times New Roman"/>
          <w:sz w:val="24"/>
          <w:szCs w:val="24"/>
        </w:rPr>
      </w:pPr>
    </w:p>
    <w:p w:rsidR="00D661C9" w:rsidRPr="0055308B" w:rsidRDefault="009F1197"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The sourcing and retention of deposits was a major challenge for all financial institutions in 2018. Through prudent liquidity management, your Company was able to sustain its deposit. However the cost of deposits increased for all banks and financial institutions. The interest expense of your Company increased by 32.20% against an increase in interest income of 29.14%.Salaries  and  allowances  increased  by  8.81%  mainly  due  to  the  deployment  of  additional  human  resources  to  accommodate the expansion of your Company’s distribution network through the addition of  3 new branches. On the other hand, rental expenses decreased </w:t>
      </w:r>
      <w:r w:rsidRPr="0055308B">
        <w:rPr>
          <w:rFonts w:ascii="Times New Roman" w:hAnsi="Times New Roman" w:cs="Times New Roman"/>
          <w:sz w:val="24"/>
          <w:szCs w:val="24"/>
        </w:rPr>
        <w:lastRenderedPageBreak/>
        <w:t>by 19.14% due to the relocation of support units from rented space to Company-owned  premises  in  the  fourth  quarter  of  2017.  Other  costs  increased  in  tandem  with  growing  business  volumes and the impact of inflation. In all, total operating costs increased by 9.38%.</w:t>
      </w:r>
    </w:p>
    <w:p w:rsidR="00F335E4" w:rsidRPr="0055308B" w:rsidRDefault="00F335E4" w:rsidP="0055308B">
      <w:pPr>
        <w:spacing w:line="360" w:lineRule="auto"/>
        <w:jc w:val="both"/>
        <w:rPr>
          <w:rStyle w:val="Heading1Char"/>
          <w:rFonts w:ascii="Times New Roman" w:hAnsi="Times New Roman" w:cs="Times New Roman"/>
          <w:sz w:val="24"/>
          <w:szCs w:val="24"/>
        </w:rPr>
      </w:pPr>
    </w:p>
    <w:p w:rsidR="00B81518" w:rsidRPr="0055308B" w:rsidRDefault="00570CE6" w:rsidP="0055308B">
      <w:pPr>
        <w:pStyle w:val="Heading2"/>
        <w:spacing w:line="360" w:lineRule="auto"/>
        <w:rPr>
          <w:rFonts w:ascii="Times New Roman" w:hAnsi="Times New Roman" w:cs="Times New Roman"/>
          <w:sz w:val="24"/>
          <w:szCs w:val="24"/>
        </w:rPr>
      </w:pPr>
      <w:bookmarkStart w:id="41" w:name="_Toc43894891"/>
      <w:r w:rsidRPr="0055308B">
        <w:rPr>
          <w:rStyle w:val="Heading1Char"/>
          <w:rFonts w:ascii="Times New Roman" w:hAnsi="Times New Roman" w:cs="Times New Roman"/>
          <w:sz w:val="24"/>
          <w:szCs w:val="24"/>
        </w:rPr>
        <w:t>3.4</w:t>
      </w:r>
      <w:r w:rsidR="00E9104A" w:rsidRPr="0055308B">
        <w:rPr>
          <w:rStyle w:val="Heading1Char"/>
          <w:rFonts w:ascii="Times New Roman" w:hAnsi="Times New Roman" w:cs="Times New Roman"/>
          <w:sz w:val="24"/>
          <w:szCs w:val="24"/>
        </w:rPr>
        <w:t xml:space="preserve"> </w:t>
      </w:r>
      <w:r w:rsidR="00B81518" w:rsidRPr="0055308B">
        <w:rPr>
          <w:rStyle w:val="Heading1Char"/>
          <w:rFonts w:ascii="Times New Roman" w:hAnsi="Times New Roman" w:cs="Times New Roman"/>
          <w:sz w:val="24"/>
          <w:szCs w:val="24"/>
        </w:rPr>
        <w:t xml:space="preserve">Risk </w:t>
      </w:r>
      <w:r w:rsidR="00CA5BA3" w:rsidRPr="0055308B">
        <w:rPr>
          <w:rFonts w:ascii="Times New Roman" w:hAnsi="Times New Roman" w:cs="Times New Roman"/>
          <w:sz w:val="24"/>
          <w:szCs w:val="24"/>
        </w:rPr>
        <w:t>Management</w:t>
      </w:r>
      <w:r w:rsidR="00B81518" w:rsidRPr="0055308B">
        <w:rPr>
          <w:rFonts w:ascii="Times New Roman" w:hAnsi="Times New Roman" w:cs="Times New Roman"/>
          <w:sz w:val="24"/>
          <w:szCs w:val="24"/>
        </w:rPr>
        <w:t>:</w:t>
      </w:r>
      <w:bookmarkEnd w:id="41"/>
    </w:p>
    <w:p w:rsidR="00B81518" w:rsidRPr="0055308B" w:rsidRDefault="00CA5BA3"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Risk is an inherent part of your Company’s activities and is managed through a process of constant  and  ongoing identification, measurement, and monitoring. The Company addressed its three key risk management components during 2018 as follows</w:t>
      </w:r>
      <w:r w:rsidR="00B81518" w:rsidRPr="0055308B">
        <w:rPr>
          <w:rFonts w:ascii="Times New Roman" w:hAnsi="Times New Roman" w:cs="Times New Roman"/>
          <w:sz w:val="24"/>
          <w:szCs w:val="24"/>
        </w:rPr>
        <w:t xml:space="preserve">: </w:t>
      </w:r>
    </w:p>
    <w:p w:rsidR="00CA5BA3" w:rsidRPr="0055308B" w:rsidRDefault="00570CE6" w:rsidP="0055308B">
      <w:pPr>
        <w:pStyle w:val="Heading3"/>
        <w:spacing w:line="360" w:lineRule="auto"/>
        <w:jc w:val="both"/>
        <w:rPr>
          <w:rFonts w:eastAsiaTheme="majorEastAsia"/>
          <w:b w:val="0"/>
          <w:sz w:val="24"/>
          <w:szCs w:val="24"/>
        </w:rPr>
      </w:pPr>
      <w:bookmarkStart w:id="42" w:name="_Toc43894892"/>
      <w:r w:rsidRPr="0055308B">
        <w:rPr>
          <w:rFonts w:eastAsiaTheme="majorEastAsia"/>
          <w:sz w:val="24"/>
          <w:szCs w:val="24"/>
        </w:rPr>
        <w:t>3.4</w:t>
      </w:r>
      <w:r w:rsidR="000E1F7E" w:rsidRPr="0055308B">
        <w:rPr>
          <w:rFonts w:eastAsiaTheme="majorEastAsia"/>
          <w:sz w:val="24"/>
          <w:szCs w:val="24"/>
        </w:rPr>
        <w:t xml:space="preserve">.1 </w:t>
      </w:r>
      <w:r w:rsidR="00CA5BA3" w:rsidRPr="0055308B">
        <w:rPr>
          <w:rFonts w:eastAsiaTheme="majorEastAsia"/>
          <w:b w:val="0"/>
          <w:sz w:val="24"/>
          <w:szCs w:val="24"/>
        </w:rPr>
        <w:t>Pre-emptive Risk management</w:t>
      </w:r>
      <w:bookmarkEnd w:id="42"/>
      <w:r w:rsidR="00CA5BA3" w:rsidRPr="0055308B">
        <w:rPr>
          <w:rFonts w:eastAsiaTheme="majorEastAsia"/>
          <w:b w:val="0"/>
          <w:sz w:val="24"/>
          <w:szCs w:val="24"/>
        </w:rPr>
        <w:t xml:space="preserve"> </w:t>
      </w:r>
    </w:p>
    <w:p w:rsidR="00CA5BA3" w:rsidRPr="00596CD5" w:rsidRDefault="00CA5BA3" w:rsidP="00596CD5">
      <w:pPr>
        <w:spacing w:line="360" w:lineRule="auto"/>
        <w:jc w:val="both"/>
        <w:rPr>
          <w:rStyle w:val="Heading3Char"/>
          <w:rFonts w:eastAsiaTheme="majorEastAsia"/>
          <w:b w:val="0"/>
          <w:bCs w:val="0"/>
          <w:sz w:val="24"/>
          <w:szCs w:val="24"/>
        </w:rPr>
      </w:pPr>
      <w:r w:rsidRPr="00596CD5">
        <w:rPr>
          <w:rFonts w:ascii="Times New Roman" w:eastAsiaTheme="majorEastAsia" w:hAnsi="Times New Roman" w:cs="Times New Roman"/>
          <w:sz w:val="24"/>
          <w:szCs w:val="24"/>
        </w:rPr>
        <w:t>Standard operating procedures (SOP) were in place to bring efficiency in day to day operational activities. Business and operational processes were further strengthened during the year. These activities are helping to create a solid operational foundation that will enable the Company to achieve robust growth in its chosen areas in the future. The Company continued to enhance the capacity of its human resources in 2018. During the year, the Company provided in-house, local and foreign training equivalent to 481 man-days, to 250 employees.</w:t>
      </w:r>
      <w:r w:rsidRPr="00596CD5">
        <w:rPr>
          <w:rStyle w:val="Heading3Char"/>
          <w:rFonts w:eastAsiaTheme="majorEastAsia"/>
          <w:sz w:val="24"/>
          <w:szCs w:val="24"/>
        </w:rPr>
        <w:t xml:space="preserve"> </w:t>
      </w:r>
    </w:p>
    <w:p w:rsidR="00CA5BA3" w:rsidRPr="0055308B" w:rsidRDefault="00570CE6" w:rsidP="0055308B">
      <w:pPr>
        <w:pStyle w:val="Heading3"/>
        <w:spacing w:line="360" w:lineRule="auto"/>
        <w:jc w:val="both"/>
        <w:rPr>
          <w:rStyle w:val="Heading3Char"/>
          <w:rFonts w:eastAsiaTheme="majorEastAsia"/>
          <w:sz w:val="24"/>
          <w:szCs w:val="24"/>
        </w:rPr>
      </w:pPr>
      <w:bookmarkStart w:id="43" w:name="_Toc43894893"/>
      <w:r w:rsidRPr="0055308B">
        <w:rPr>
          <w:rStyle w:val="Heading3Char"/>
          <w:rFonts w:eastAsiaTheme="majorEastAsia"/>
          <w:sz w:val="24"/>
          <w:szCs w:val="24"/>
        </w:rPr>
        <w:t>3.4</w:t>
      </w:r>
      <w:r w:rsidR="000E1F7E" w:rsidRPr="0055308B">
        <w:rPr>
          <w:rStyle w:val="Heading3Char"/>
          <w:rFonts w:eastAsiaTheme="majorEastAsia"/>
          <w:sz w:val="24"/>
          <w:szCs w:val="24"/>
        </w:rPr>
        <w:t xml:space="preserve">.2 </w:t>
      </w:r>
      <w:r w:rsidR="00CA5BA3" w:rsidRPr="0055308B">
        <w:rPr>
          <w:rStyle w:val="Heading3Char"/>
          <w:rFonts w:eastAsiaTheme="majorEastAsia"/>
          <w:sz w:val="24"/>
          <w:szCs w:val="24"/>
        </w:rPr>
        <w:t>Contemporaneous Risk Management</w:t>
      </w:r>
      <w:bookmarkEnd w:id="43"/>
    </w:p>
    <w:p w:rsidR="00B81518" w:rsidRPr="009A5384" w:rsidRDefault="00CA5BA3" w:rsidP="009A5384">
      <w:pPr>
        <w:spacing w:line="360" w:lineRule="auto"/>
        <w:jc w:val="both"/>
        <w:rPr>
          <w:rFonts w:ascii="Times New Roman" w:hAnsi="Times New Roman" w:cs="Times New Roman"/>
          <w:sz w:val="24"/>
          <w:szCs w:val="24"/>
        </w:rPr>
      </w:pPr>
      <w:r w:rsidRPr="009A5384">
        <w:rPr>
          <w:rFonts w:ascii="Times New Roman" w:hAnsi="Times New Roman" w:cs="Times New Roman"/>
          <w:sz w:val="24"/>
          <w:szCs w:val="24"/>
        </w:rPr>
        <w:t>The loan collection, follow up and recovery activities of the Company were further strengthened by the deployment of additional personnel at the branch level</w:t>
      </w:r>
      <w:r w:rsidRPr="009A5384">
        <w:rPr>
          <w:rStyle w:val="Heading3Char"/>
          <w:rFonts w:eastAsiaTheme="majorEastAsia"/>
          <w:b w:val="0"/>
          <w:sz w:val="24"/>
          <w:szCs w:val="24"/>
        </w:rPr>
        <w:t>.</w:t>
      </w:r>
      <w:r w:rsidR="00B81518" w:rsidRPr="009A5384">
        <w:rPr>
          <w:rFonts w:ascii="Times New Roman" w:hAnsi="Times New Roman" w:cs="Times New Roman"/>
          <w:sz w:val="24"/>
          <w:szCs w:val="24"/>
        </w:rPr>
        <w:t xml:space="preserve"> </w:t>
      </w:r>
    </w:p>
    <w:p w:rsidR="00B81518" w:rsidRPr="0055308B" w:rsidRDefault="00570CE6" w:rsidP="0055308B">
      <w:pPr>
        <w:spacing w:line="360" w:lineRule="auto"/>
        <w:jc w:val="both"/>
        <w:rPr>
          <w:rFonts w:ascii="Times New Roman" w:hAnsi="Times New Roman" w:cs="Times New Roman"/>
          <w:sz w:val="24"/>
          <w:szCs w:val="24"/>
        </w:rPr>
      </w:pPr>
      <w:bookmarkStart w:id="44" w:name="_Toc43894894"/>
      <w:r w:rsidRPr="0055308B">
        <w:rPr>
          <w:rStyle w:val="Heading3Char"/>
          <w:rFonts w:eastAsiaTheme="majorEastAsia"/>
          <w:sz w:val="24"/>
          <w:szCs w:val="24"/>
        </w:rPr>
        <w:t>3.4</w:t>
      </w:r>
      <w:r w:rsidR="000E1F7E" w:rsidRPr="0055308B">
        <w:rPr>
          <w:rStyle w:val="Heading3Char"/>
          <w:rFonts w:eastAsiaTheme="majorEastAsia"/>
          <w:sz w:val="24"/>
          <w:szCs w:val="24"/>
        </w:rPr>
        <w:t>.3</w:t>
      </w:r>
      <w:bookmarkEnd w:id="44"/>
      <w:r w:rsidR="000E1F7E" w:rsidRPr="0055308B">
        <w:rPr>
          <w:rStyle w:val="Heading3Char"/>
          <w:rFonts w:eastAsiaTheme="majorEastAsia"/>
          <w:sz w:val="24"/>
          <w:szCs w:val="24"/>
        </w:rPr>
        <w:t xml:space="preserve"> </w:t>
      </w:r>
      <w:r w:rsidR="001A0E4B" w:rsidRPr="0055308B">
        <w:rPr>
          <w:rFonts w:ascii="Times New Roman" w:hAnsi="Times New Roman" w:cs="Times New Roman"/>
          <w:sz w:val="24"/>
          <w:szCs w:val="24"/>
        </w:rPr>
        <w:t>Post-facto Risk Management</w:t>
      </w:r>
      <w:r w:rsidR="00B81518" w:rsidRPr="0055308B">
        <w:rPr>
          <w:rFonts w:ascii="Times New Roman" w:hAnsi="Times New Roman" w:cs="Times New Roman"/>
          <w:sz w:val="24"/>
          <w:szCs w:val="24"/>
        </w:rPr>
        <w:t>:</w:t>
      </w:r>
    </w:p>
    <w:p w:rsidR="00B81518" w:rsidRPr="0055308B" w:rsidRDefault="001A0E4B"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The </w:t>
      </w:r>
      <w:r w:rsidR="00CA5BA3" w:rsidRPr="0055308B">
        <w:rPr>
          <w:rFonts w:ascii="Times New Roman" w:hAnsi="Times New Roman" w:cs="Times New Roman"/>
          <w:sz w:val="24"/>
          <w:szCs w:val="24"/>
        </w:rPr>
        <w:t xml:space="preserve">Company’s Research and Advisory Services continued to enable the management to take informed and strategic business decisions. The initiatives taken by your Company to use data analytics in decision making and performance evaluation is expected to significantly improve its operational efficiency in the coming years.Both Compliance and Internal Audit activities were bolstered by the adoption of more rigorous audit standards thereby allowing the Board Audit Committee to exercise oversight over the activities of the Company.Your Company’s risk management policies have been established in accordance with Central Bank guidelines to identify and </w:t>
      </w:r>
      <w:r w:rsidRPr="0055308B">
        <w:rPr>
          <w:rFonts w:ascii="Times New Roman" w:hAnsi="Times New Roman" w:cs="Times New Roman"/>
          <w:sz w:val="24"/>
          <w:szCs w:val="24"/>
        </w:rPr>
        <w:t>analyze</w:t>
      </w:r>
      <w:r w:rsidR="00CA5BA3" w:rsidRPr="0055308B">
        <w:rPr>
          <w:rFonts w:ascii="Times New Roman" w:hAnsi="Times New Roman" w:cs="Times New Roman"/>
          <w:sz w:val="24"/>
          <w:szCs w:val="24"/>
        </w:rPr>
        <w:t xml:space="preserve"> risks and set appropriate benchmarks in order to monitor and control various </w:t>
      </w:r>
      <w:r w:rsidR="00CA5BA3" w:rsidRPr="0055308B">
        <w:rPr>
          <w:rFonts w:ascii="Times New Roman" w:hAnsi="Times New Roman" w:cs="Times New Roman"/>
          <w:sz w:val="24"/>
          <w:szCs w:val="24"/>
        </w:rPr>
        <w:lastRenderedPageBreak/>
        <w:t>levels of risk. Risk management policies and systems were reviewed during 2018 to reflect changes in market conditions and the consequential impacts on the activities of the Company. The Company aims to maintain an effective control environment at all times.</w:t>
      </w:r>
    </w:p>
    <w:p w:rsidR="00B81518" w:rsidRPr="0055308B" w:rsidRDefault="00570CE6" w:rsidP="0055308B">
      <w:pPr>
        <w:pStyle w:val="Heading2"/>
        <w:spacing w:line="360" w:lineRule="auto"/>
        <w:rPr>
          <w:rFonts w:ascii="Times New Roman" w:hAnsi="Times New Roman" w:cs="Times New Roman"/>
          <w:sz w:val="24"/>
          <w:szCs w:val="24"/>
        </w:rPr>
      </w:pPr>
      <w:bookmarkStart w:id="45" w:name="_Toc43894895"/>
      <w:r w:rsidRPr="0055308B">
        <w:rPr>
          <w:rFonts w:ascii="Times New Roman" w:hAnsi="Times New Roman" w:cs="Times New Roman"/>
          <w:sz w:val="24"/>
          <w:szCs w:val="24"/>
        </w:rPr>
        <w:t>3.5</w:t>
      </w:r>
      <w:r w:rsidR="000E1F7E" w:rsidRPr="0055308B">
        <w:rPr>
          <w:rFonts w:ascii="Times New Roman" w:hAnsi="Times New Roman" w:cs="Times New Roman"/>
          <w:sz w:val="24"/>
          <w:szCs w:val="24"/>
        </w:rPr>
        <w:t xml:space="preserve"> </w:t>
      </w:r>
      <w:r w:rsidR="00B81518" w:rsidRPr="0055308B">
        <w:rPr>
          <w:rFonts w:ascii="Times New Roman" w:hAnsi="Times New Roman" w:cs="Times New Roman"/>
          <w:sz w:val="24"/>
          <w:szCs w:val="24"/>
        </w:rPr>
        <w:t>Sustainab</w:t>
      </w:r>
      <w:r w:rsidR="00626DE0" w:rsidRPr="0055308B">
        <w:rPr>
          <w:rFonts w:ascii="Times New Roman" w:hAnsi="Times New Roman" w:cs="Times New Roman"/>
          <w:sz w:val="24"/>
          <w:szCs w:val="24"/>
        </w:rPr>
        <w:t>le Initiative</w:t>
      </w:r>
      <w:r w:rsidR="00B81518" w:rsidRPr="0055308B">
        <w:rPr>
          <w:rFonts w:ascii="Times New Roman" w:hAnsi="Times New Roman" w:cs="Times New Roman"/>
          <w:sz w:val="24"/>
          <w:szCs w:val="24"/>
        </w:rPr>
        <w:t>:</w:t>
      </w:r>
      <w:bookmarkEnd w:id="45"/>
    </w:p>
    <w:p w:rsidR="00B81518" w:rsidRPr="0055308B" w:rsidRDefault="001A0E4B"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The Company places great importance on the environment and is committed to advance sustainability by considering not only the environmental but also the social and governance aspects in our operations. In recognizing the risks posed to the community by unchecked climate change and environmental degradation, the Company supports sustainability ventures wherever possible, be it through financing and internal day-to-day activities, or through developing a strong company culture. To this end, the Company has prepared a sustainability report in line with global GRI standards which has been included in this Annual Report.</w:t>
      </w:r>
    </w:p>
    <w:p w:rsidR="00B81518" w:rsidRPr="0055308B" w:rsidRDefault="00B81518" w:rsidP="0055308B">
      <w:pPr>
        <w:spacing w:line="360" w:lineRule="auto"/>
        <w:jc w:val="both"/>
        <w:rPr>
          <w:rFonts w:ascii="Times New Roman" w:hAnsi="Times New Roman" w:cs="Times New Roman"/>
          <w:sz w:val="24"/>
          <w:szCs w:val="24"/>
        </w:rPr>
      </w:pPr>
    </w:p>
    <w:p w:rsidR="00B81518" w:rsidRPr="0055308B" w:rsidRDefault="00B81518" w:rsidP="0055308B">
      <w:pPr>
        <w:spacing w:line="360" w:lineRule="auto"/>
        <w:jc w:val="both"/>
        <w:rPr>
          <w:rFonts w:ascii="Times New Roman" w:hAnsi="Times New Roman" w:cs="Times New Roman"/>
          <w:sz w:val="24"/>
          <w:szCs w:val="24"/>
        </w:rPr>
      </w:pPr>
    </w:p>
    <w:p w:rsidR="00B81518" w:rsidRPr="0055308B" w:rsidRDefault="00B81518" w:rsidP="0055308B">
      <w:pPr>
        <w:spacing w:line="360" w:lineRule="auto"/>
        <w:jc w:val="both"/>
        <w:rPr>
          <w:rFonts w:ascii="Times New Roman" w:hAnsi="Times New Roman" w:cs="Times New Roman"/>
          <w:sz w:val="24"/>
          <w:szCs w:val="24"/>
        </w:rPr>
      </w:pPr>
    </w:p>
    <w:p w:rsidR="00B81518" w:rsidRPr="0055308B" w:rsidRDefault="00B81518" w:rsidP="0055308B">
      <w:pPr>
        <w:spacing w:line="360" w:lineRule="auto"/>
        <w:jc w:val="both"/>
        <w:rPr>
          <w:rFonts w:ascii="Times New Roman" w:hAnsi="Times New Roman" w:cs="Times New Roman"/>
          <w:sz w:val="24"/>
          <w:szCs w:val="24"/>
        </w:rPr>
      </w:pPr>
    </w:p>
    <w:p w:rsidR="00B81518" w:rsidRPr="0055308B" w:rsidRDefault="00B81518" w:rsidP="0055308B">
      <w:pPr>
        <w:spacing w:line="360" w:lineRule="auto"/>
        <w:jc w:val="both"/>
        <w:rPr>
          <w:rFonts w:ascii="Times New Roman" w:hAnsi="Times New Roman" w:cs="Times New Roman"/>
          <w:sz w:val="24"/>
          <w:szCs w:val="24"/>
        </w:rPr>
      </w:pPr>
    </w:p>
    <w:p w:rsidR="00B81518" w:rsidRPr="0055308B" w:rsidRDefault="00B81518" w:rsidP="0055308B">
      <w:pPr>
        <w:spacing w:line="360" w:lineRule="auto"/>
        <w:jc w:val="both"/>
        <w:rPr>
          <w:rFonts w:ascii="Times New Roman" w:hAnsi="Times New Roman" w:cs="Times New Roman"/>
          <w:sz w:val="24"/>
          <w:szCs w:val="24"/>
        </w:rPr>
      </w:pPr>
    </w:p>
    <w:p w:rsidR="00B81518" w:rsidRPr="0055308B" w:rsidRDefault="00B81518" w:rsidP="0055308B">
      <w:pPr>
        <w:spacing w:line="360" w:lineRule="auto"/>
        <w:jc w:val="both"/>
        <w:rPr>
          <w:rFonts w:ascii="Times New Roman" w:hAnsi="Times New Roman" w:cs="Times New Roman"/>
          <w:sz w:val="24"/>
          <w:szCs w:val="24"/>
        </w:rPr>
      </w:pPr>
    </w:p>
    <w:p w:rsidR="00B81518" w:rsidRPr="0055308B" w:rsidRDefault="00B81518" w:rsidP="0055308B">
      <w:pPr>
        <w:spacing w:line="360" w:lineRule="auto"/>
        <w:jc w:val="both"/>
        <w:rPr>
          <w:rFonts w:ascii="Times New Roman" w:hAnsi="Times New Roman" w:cs="Times New Roman"/>
          <w:sz w:val="24"/>
          <w:szCs w:val="24"/>
        </w:rPr>
      </w:pPr>
    </w:p>
    <w:p w:rsidR="00190F98" w:rsidRPr="0055308B" w:rsidRDefault="00190F98" w:rsidP="0055308B">
      <w:pPr>
        <w:pStyle w:val="Heading1"/>
        <w:spacing w:line="360" w:lineRule="auto"/>
        <w:rPr>
          <w:rFonts w:ascii="Times New Roman" w:eastAsiaTheme="minorEastAsia" w:hAnsi="Times New Roman" w:cs="Times New Roman"/>
          <w:b w:val="0"/>
          <w:bCs w:val="0"/>
          <w:color w:val="auto"/>
          <w:sz w:val="24"/>
          <w:szCs w:val="24"/>
        </w:rPr>
      </w:pPr>
    </w:p>
    <w:p w:rsidR="000B0AE3" w:rsidRPr="0055308B" w:rsidRDefault="000B0AE3" w:rsidP="0055308B">
      <w:pPr>
        <w:spacing w:line="360" w:lineRule="auto"/>
        <w:rPr>
          <w:rFonts w:ascii="Times New Roman" w:hAnsi="Times New Roman" w:cs="Times New Roman"/>
          <w:sz w:val="24"/>
          <w:szCs w:val="24"/>
        </w:rPr>
      </w:pPr>
    </w:p>
    <w:p w:rsidR="001A0E4B" w:rsidRPr="0055308B" w:rsidRDefault="001A0E4B" w:rsidP="0055308B">
      <w:pPr>
        <w:pStyle w:val="Heading1"/>
        <w:spacing w:line="360" w:lineRule="auto"/>
        <w:rPr>
          <w:rFonts w:ascii="Times New Roman" w:hAnsi="Times New Roman" w:cs="Times New Roman"/>
          <w:sz w:val="24"/>
          <w:szCs w:val="24"/>
        </w:rPr>
      </w:pPr>
    </w:p>
    <w:p w:rsidR="001A0E4B" w:rsidRPr="0055308B" w:rsidRDefault="001A0E4B" w:rsidP="0055308B">
      <w:pPr>
        <w:spacing w:line="360" w:lineRule="auto"/>
        <w:rPr>
          <w:rFonts w:ascii="Times New Roman" w:hAnsi="Times New Roman" w:cs="Times New Roman"/>
          <w:sz w:val="24"/>
          <w:szCs w:val="24"/>
        </w:rPr>
      </w:pPr>
    </w:p>
    <w:p w:rsidR="00D314AD" w:rsidRPr="00741ECC" w:rsidRDefault="001A0E4B" w:rsidP="00741ECC">
      <w:pPr>
        <w:pStyle w:val="Heading1"/>
        <w:jc w:val="center"/>
      </w:pPr>
      <w:bookmarkStart w:id="46" w:name="_Toc43894896"/>
      <w:r w:rsidRPr="00741ECC">
        <w:lastRenderedPageBreak/>
        <w:t>Chapter-4</w:t>
      </w:r>
      <w:r w:rsidR="00741ECC" w:rsidRPr="00741ECC">
        <w:t xml:space="preserve"> Financial condition of UFL</w:t>
      </w:r>
      <w:bookmarkEnd w:id="46"/>
    </w:p>
    <w:p w:rsidR="004413AE" w:rsidRPr="0055308B" w:rsidRDefault="004413AE" w:rsidP="0055308B">
      <w:pPr>
        <w:pStyle w:val="Heading2"/>
        <w:spacing w:line="360" w:lineRule="auto"/>
        <w:rPr>
          <w:rFonts w:ascii="Times New Roman" w:hAnsi="Times New Roman" w:cs="Times New Roman"/>
          <w:sz w:val="24"/>
          <w:szCs w:val="24"/>
        </w:rPr>
      </w:pPr>
      <w:bookmarkStart w:id="47" w:name="_Toc43894897"/>
      <w:r w:rsidRPr="0055308B">
        <w:rPr>
          <w:rFonts w:ascii="Times New Roman" w:hAnsi="Times New Roman" w:cs="Times New Roman"/>
          <w:sz w:val="24"/>
          <w:szCs w:val="24"/>
        </w:rPr>
        <w:t>4.1 Analysis of Debt to Equity of UFL</w:t>
      </w:r>
      <w:r w:rsidR="000138F1">
        <w:rPr>
          <w:rFonts w:ascii="Times New Roman" w:hAnsi="Times New Roman" w:cs="Times New Roman"/>
          <w:sz w:val="24"/>
          <w:szCs w:val="24"/>
        </w:rPr>
        <w:pict>
          <v:group id="_x0000_s1208" style="position:absolute;margin-left:81.2pt;margin-top:70.1pt;width:450pt;height:257.05pt;z-index:-251654144;mso-wrap-distance-left:0;mso-wrap-distance-right:0;mso-position-horizontal-relative:page;mso-position-vertical-relative:text" coordorigin="1433,332" coordsize="9000,51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09" type="#_x0000_t75" style="position:absolute;left:1440;top:339;width:8986;height:5086">
              <v:imagedata r:id="rId20" o:title=""/>
            </v:shape>
            <v:line id="_x0000_s1210" style="position:absolute" from="1660,4502" to="10206,4502" strokecolor="#404040" strokeweight="1.56pt"/>
            <v:shape id="_x0000_s1211" style="position:absolute;left:2514;top:1598;width:6838;height:1337" coordorigin="2514,1598" coordsize="6838,1337" path="m2514,2935l4223,2719,5932,2429,7640,2145,9352,1598e" filled="f" strokecolor="#5b9bd4" strokeweight="2.52pt">
              <v:path arrowok="t"/>
            </v:shape>
            <v:shape id="_x0000_s1212" type="#_x0000_t75" style="position:absolute;left:2344;top:2765;width:341;height:341">
              <v:imagedata r:id="rId21" o:title=""/>
            </v:shape>
            <v:shape id="_x0000_s1213" type="#_x0000_t75" style="position:absolute;left:4053;top:2549;width:341;height:341">
              <v:imagedata r:id="rId22" o:title=""/>
            </v:shape>
            <v:shape id="_x0000_s1214" type="#_x0000_t75" style="position:absolute;left:5762;top:2259;width:341;height:341">
              <v:imagedata r:id="rId22" o:title=""/>
            </v:shape>
            <v:shape id="_x0000_s1215" type="#_x0000_t75" style="position:absolute;left:7471;top:1975;width:341;height:341">
              <v:imagedata r:id="rId23" o:title=""/>
            </v:shape>
            <v:shape id="_x0000_s1216" type="#_x0000_t75" style="position:absolute;left:9180;top:1426;width:341;height:341">
              <v:imagedata r:id="rId24" o:title=""/>
            </v:shape>
            <v:shape id="_x0000_s1217" style="position:absolute;left:2514;top:1934;width:6838;height:471" coordorigin="2514,1934" coordsize="6838,471" path="m2514,2405l4223,2246r1709,-41l7640,1934r1712,55e" filled="f" strokecolor="#ec7c30" strokeweight="2.52pt">
              <v:path arrowok="t"/>
            </v:shape>
            <v:shape id="_x0000_s1218" type="#_x0000_t75" style="position:absolute;left:2344;top:2232;width:341;height:341">
              <v:imagedata r:id="rId25" o:title=""/>
            </v:shape>
            <v:shape id="_x0000_s1219" type="#_x0000_t75" style="position:absolute;left:4053;top:2076;width:341;height:341">
              <v:imagedata r:id="rId26" o:title=""/>
            </v:shape>
            <v:shape id="_x0000_s1220" type="#_x0000_t75" style="position:absolute;left:5762;top:2033;width:341;height:341">
              <v:imagedata r:id="rId26" o:title=""/>
            </v:shape>
            <v:shape id="_x0000_s1221" type="#_x0000_t75" style="position:absolute;left:7471;top:1764;width:341;height:341">
              <v:imagedata r:id="rId26" o:title=""/>
            </v:shape>
            <v:shape id="_x0000_s1222" type="#_x0000_t75" style="position:absolute;left:9180;top:1817;width:341;height:341">
              <v:imagedata r:id="rId27" o:title=""/>
            </v:shape>
            <v:rect id="_x0000_s1223" style="position:absolute;left:4447;top:4966;width:2972;height:339" fillcolor="#f1f1f1" stroked="f">
              <v:fill opacity="25443f"/>
            </v:rect>
            <v:line id="_x0000_s1224" style="position:absolute" from="4674,5136" to="5058,5136" strokecolor="#5b9bd4" strokeweight="2.52pt"/>
            <v:shape id="_x0000_s1225" style="position:absolute;left:4814;top:5084;width:101;height:101" coordorigin="4814,5084" coordsize="101,101" path="m4865,5084r-20,4l4829,5099r-11,16l4814,5135r4,19l4829,5170r16,11l4865,5185r19,-4l4900,5170r11,-16l4915,5135r-4,-20l4900,5099r-16,-11l4865,5084xe" fillcolor="#5b9bd4" stroked="f">
              <v:path arrowok="t"/>
            </v:shape>
            <v:line id="_x0000_s1226" style="position:absolute" from="6563,5136" to="6947,5136" strokecolor="#ec7c30" strokeweight="2.52pt"/>
            <v:shape id="_x0000_s1227" style="position:absolute;left:6703;top:5084;width:101;height:101" coordorigin="6703,5084" coordsize="101,101" path="m6754,5084r-20,4l6718,5099r-11,16l6703,5135r4,19l6718,5170r16,11l6754,5185r19,-4l6789,5170r11,-16l6804,5135r-4,-20l6789,5099r-16,-11l6754,5084xe" fillcolor="#ec7c30" stroked="f">
              <v:path arrowok="t"/>
            </v:shape>
            <v:rect id="_x0000_s1228" style="position:absolute;left:1440;top:339;width:8986;height:5086" filled="f" strokecolor="#bebebe" strokeweight=".72pt"/>
            <v:shapetype id="_x0000_t202" coordsize="21600,21600" o:spt="202" path="m,l,21600r21600,l21600,xe">
              <v:stroke joinstyle="miter"/>
              <v:path gradientshapeok="t" o:connecttype="rect"/>
            </v:shapetype>
            <v:shape id="_x0000_s1229" type="#_x0000_t202" style="position:absolute;left:4427;top:562;width:3029;height:360" filled="f" stroked="f">
              <v:textbox style="mso-next-textbox:#_x0000_s1229" inset="0,0,0,0">
                <w:txbxContent>
                  <w:p w:rsidR="00F253B1" w:rsidRDefault="00F253B1" w:rsidP="002612E9">
                    <w:pPr>
                      <w:spacing w:line="360" w:lineRule="exact"/>
                      <w:rPr>
                        <w:rFonts w:ascii="Carlito"/>
                        <w:b/>
                        <w:sz w:val="36"/>
                      </w:rPr>
                    </w:pPr>
                    <w:r>
                      <w:rPr>
                        <w:rFonts w:ascii="Carlito"/>
                        <w:b/>
                        <w:color w:val="404040"/>
                        <w:sz w:val="36"/>
                      </w:rPr>
                      <w:t>Debt to Equity Ratio</w:t>
                    </w:r>
                  </w:p>
                </w:txbxContent>
              </v:textbox>
            </v:shape>
            <v:shape id="_x0000_s1230" type="#_x0000_t202" style="position:absolute;left:9190;top:1524;width:342;height:180" filled="f" stroked="f">
              <v:textbox style="mso-next-textbox:#_x0000_s1230" inset="0,0,0,0">
                <w:txbxContent>
                  <w:p w:rsidR="00F253B1" w:rsidRDefault="00F253B1" w:rsidP="002612E9">
                    <w:pPr>
                      <w:spacing w:line="180" w:lineRule="exact"/>
                      <w:rPr>
                        <w:rFonts w:ascii="Carlito"/>
                        <w:b/>
                        <w:sz w:val="18"/>
                      </w:rPr>
                    </w:pPr>
                    <w:r>
                      <w:rPr>
                        <w:rFonts w:ascii="Carlito"/>
                        <w:b/>
                        <w:sz w:val="18"/>
                      </w:rPr>
                      <w:t>6.99</w:t>
                    </w:r>
                  </w:p>
                </w:txbxContent>
              </v:textbox>
            </v:shape>
            <v:shape id="_x0000_s1231" type="#_x0000_t202" style="position:absolute;left:4062;top:2172;width:342;height:180" filled="f" stroked="f">
              <v:textbox style="mso-next-textbox:#_x0000_s1231" inset="0,0,0,0">
                <w:txbxContent>
                  <w:p w:rsidR="00F253B1" w:rsidRDefault="00F253B1" w:rsidP="002612E9">
                    <w:pPr>
                      <w:spacing w:line="180" w:lineRule="exact"/>
                      <w:rPr>
                        <w:rFonts w:ascii="Carlito"/>
                        <w:b/>
                        <w:sz w:val="18"/>
                      </w:rPr>
                    </w:pPr>
                    <w:r>
                      <w:rPr>
                        <w:rFonts w:ascii="Carlito"/>
                        <w:b/>
                        <w:sz w:val="18"/>
                      </w:rPr>
                      <w:t>6.2</w:t>
                    </w:r>
                  </w:p>
                </w:txbxContent>
              </v:textbox>
            </v:shape>
            <v:shape id="_x0000_s1232" type="#_x0000_t202" style="position:absolute;left:7481;top:1860;width:342;height:392" filled="f" stroked="f">
              <v:textbox style="mso-next-textbox:#_x0000_s1232" inset="0,0,0,0">
                <w:txbxContent>
                  <w:p w:rsidR="00F253B1" w:rsidRDefault="00F253B1" w:rsidP="002612E9">
                    <w:pPr>
                      <w:spacing w:line="179" w:lineRule="exact"/>
                      <w:rPr>
                        <w:rFonts w:ascii="Carlito"/>
                        <w:b/>
                        <w:sz w:val="18"/>
                      </w:rPr>
                    </w:pPr>
                    <w:r>
                      <w:rPr>
                        <w:rFonts w:ascii="Carlito"/>
                        <w:b/>
                        <w:sz w:val="18"/>
                      </w:rPr>
                      <w:t>6.95.6</w:t>
                    </w:r>
                  </w:p>
                  <w:p w:rsidR="00F253B1" w:rsidRDefault="00F253B1" w:rsidP="002612E9">
                    <w:pPr>
                      <w:spacing w:line="212" w:lineRule="exact"/>
                      <w:rPr>
                        <w:rFonts w:ascii="Carlito"/>
                        <w:b/>
                        <w:sz w:val="18"/>
                      </w:rPr>
                    </w:pPr>
                    <w:r>
                      <w:rPr>
                        <w:rFonts w:ascii="Carlito"/>
                        <w:b/>
                        <w:sz w:val="18"/>
                      </w:rPr>
                      <w:t>5.67</w:t>
                    </w:r>
                  </w:p>
                </w:txbxContent>
              </v:textbox>
            </v:shape>
            <v:shape id="_x0000_s1233" type="#_x0000_t202" style="position:absolute;left:9190;top:1914;width:342;height:180" filled="f" stroked="f">
              <v:textbox style="mso-next-textbox:#_x0000_s1233" inset="0,0,0,0">
                <w:txbxContent>
                  <w:p w:rsidR="00F253B1" w:rsidRDefault="00F253B1" w:rsidP="002612E9">
                    <w:pPr>
                      <w:spacing w:line="180" w:lineRule="exact"/>
                      <w:rPr>
                        <w:rFonts w:ascii="Carlito"/>
                        <w:b/>
                        <w:sz w:val="18"/>
                      </w:rPr>
                    </w:pPr>
                    <w:r>
                      <w:rPr>
                        <w:rFonts w:ascii="Carlito"/>
                        <w:b/>
                        <w:sz w:val="18"/>
                      </w:rPr>
                      <w:t>6.7</w:t>
                    </w:r>
                  </w:p>
                </w:txbxContent>
              </v:textbox>
            </v:shape>
            <v:shape id="_x0000_s1234" type="#_x0000_t202" style="position:absolute;left:2353;top:2330;width:342;height:180" filled="f" stroked="f">
              <v:textbox style="mso-next-textbox:#_x0000_s1234" inset="0,0,0,0">
                <w:txbxContent>
                  <w:p w:rsidR="00F253B1" w:rsidRDefault="00F253B1" w:rsidP="002612E9">
                    <w:pPr>
                      <w:spacing w:line="180" w:lineRule="exact"/>
                      <w:rPr>
                        <w:rFonts w:ascii="Carlito"/>
                        <w:b/>
                        <w:sz w:val="18"/>
                      </w:rPr>
                    </w:pPr>
                    <w:r>
                      <w:rPr>
                        <w:rFonts w:ascii="Carlito"/>
                        <w:b/>
                        <w:sz w:val="18"/>
                      </w:rPr>
                      <w:t>5.5</w:t>
                    </w:r>
                  </w:p>
                </w:txbxContent>
              </v:textbox>
            </v:shape>
            <v:shape id="_x0000_s1235" type="#_x0000_t202" style="position:absolute;left:5772;top:2131;width:342;height:404" filled="f" stroked="f">
              <v:textbox style="mso-next-textbox:#_x0000_s1235" inset="0,0,0,0">
                <w:txbxContent>
                  <w:p w:rsidR="00F253B1" w:rsidRPr="002612E9" w:rsidRDefault="00F253B1" w:rsidP="002612E9">
                    <w:pPr>
                      <w:spacing w:line="183" w:lineRule="exact"/>
                      <w:rPr>
                        <w:rFonts w:ascii="Carlito"/>
                        <w:sz w:val="18"/>
                      </w:rPr>
                    </w:pPr>
                    <w:r>
                      <w:rPr>
                        <w:rFonts w:ascii="Carlito"/>
                        <w:b/>
                        <w:sz w:val="18"/>
                      </w:rPr>
                      <w:t>6.34.9</w:t>
                    </w:r>
                  </w:p>
                  <w:p w:rsidR="00F253B1" w:rsidRDefault="00F253B1" w:rsidP="002612E9">
                    <w:pPr>
                      <w:spacing w:before="4" w:line="216" w:lineRule="exact"/>
                      <w:rPr>
                        <w:rFonts w:ascii="Carlito"/>
                        <w:b/>
                        <w:sz w:val="18"/>
                      </w:rPr>
                    </w:pPr>
                    <w:r>
                      <w:rPr>
                        <w:rFonts w:ascii="Carlito"/>
                        <w:b/>
                        <w:sz w:val="18"/>
                      </w:rPr>
                      <w:t>4.99</w:t>
                    </w:r>
                  </w:p>
                </w:txbxContent>
              </v:textbox>
            </v:shape>
            <v:shape id="_x0000_s1236" type="#_x0000_t202" style="position:absolute;left:4062;top:2646;width:342;height:180" filled="f" stroked="f">
              <v:textbox style="mso-next-textbox:#_x0000_s1236" inset="0,0,0,0">
                <w:txbxContent>
                  <w:p w:rsidR="00F253B1" w:rsidRDefault="00F253B1" w:rsidP="002612E9">
                    <w:pPr>
                      <w:spacing w:line="180" w:lineRule="exact"/>
                      <w:rPr>
                        <w:rFonts w:ascii="Carlito"/>
                        <w:b/>
                        <w:sz w:val="18"/>
                      </w:rPr>
                    </w:pPr>
                    <w:r>
                      <w:rPr>
                        <w:rFonts w:ascii="Carlito"/>
                        <w:b/>
                        <w:sz w:val="18"/>
                      </w:rPr>
                      <w:t>4.29</w:t>
                    </w:r>
                  </w:p>
                </w:txbxContent>
              </v:textbox>
            </v:shape>
            <v:shape id="_x0000_s1237" type="#_x0000_t202" style="position:absolute;left:2353;top:2862;width:342;height:180" filled="f" stroked="f">
              <v:textbox style="mso-next-textbox:#_x0000_s1237" inset="0,0,0,0">
                <w:txbxContent>
                  <w:p w:rsidR="00F253B1" w:rsidRDefault="00F253B1" w:rsidP="002612E9">
                    <w:pPr>
                      <w:spacing w:line="180" w:lineRule="exact"/>
                      <w:rPr>
                        <w:rFonts w:ascii="Carlito"/>
                        <w:b/>
                        <w:sz w:val="18"/>
                      </w:rPr>
                    </w:pPr>
                    <w:r>
                      <w:rPr>
                        <w:rFonts w:ascii="Carlito"/>
                        <w:b/>
                        <w:sz w:val="18"/>
                      </w:rPr>
                      <w:t>3.77</w:t>
                    </w:r>
                  </w:p>
                </w:txbxContent>
              </v:textbox>
            </v:shape>
            <v:shape id="_x0000_s1238" type="#_x0000_t202" style="position:absolute;left:2332;top:4653;width:385;height:180" filled="f" stroked="f">
              <v:textbox style="mso-next-textbox:#_x0000_s1238" inset="0,0,0,0">
                <w:txbxContent>
                  <w:p w:rsidR="00F253B1" w:rsidRDefault="00F253B1" w:rsidP="002612E9">
                    <w:pPr>
                      <w:spacing w:line="175" w:lineRule="exact"/>
                      <w:rPr>
                        <w:rFonts w:ascii="Trebuchet MS"/>
                        <w:sz w:val="18"/>
                      </w:rPr>
                    </w:pPr>
                    <w:r>
                      <w:rPr>
                        <w:rFonts w:ascii="Trebuchet MS"/>
                        <w:color w:val="404040"/>
                        <w:w w:val="95"/>
                        <w:sz w:val="18"/>
                      </w:rPr>
                      <w:t>2014</w:t>
                    </w:r>
                    <w:r>
                      <w:rPr>
                        <w:rFonts w:ascii="Trebuchet MS"/>
                        <w:color w:val="404040"/>
                        <w:w w:val="95"/>
                        <w:sz w:val="18"/>
                      </w:rPr>
                      <w:tab/>
                    </w:r>
                  </w:p>
                </w:txbxContent>
              </v:textbox>
            </v:shape>
            <v:shape id="_x0000_s1239" type="#_x0000_t202" style="position:absolute;left:4041;top:4653;width:385;height:180" filled="f" stroked="f">
              <v:textbox style="mso-next-textbox:#_x0000_s1239" inset="0,0,0,0">
                <w:txbxContent>
                  <w:p w:rsidR="00F253B1" w:rsidRDefault="00F253B1" w:rsidP="002612E9">
                    <w:pPr>
                      <w:spacing w:line="175" w:lineRule="exact"/>
                      <w:rPr>
                        <w:rFonts w:ascii="Trebuchet MS"/>
                        <w:sz w:val="18"/>
                      </w:rPr>
                    </w:pPr>
                    <w:r>
                      <w:rPr>
                        <w:rFonts w:ascii="Trebuchet MS"/>
                        <w:color w:val="404040"/>
                        <w:w w:val="95"/>
                        <w:sz w:val="18"/>
                      </w:rPr>
                      <w:t>2015</w:t>
                    </w:r>
                  </w:p>
                </w:txbxContent>
              </v:textbox>
            </v:shape>
            <v:shape id="_x0000_s1240" type="#_x0000_t202" style="position:absolute;left:5750;top:4653;width:385;height:180" filled="f" stroked="f">
              <v:textbox style="mso-next-textbox:#_x0000_s1240" inset="0,0,0,0">
                <w:txbxContent>
                  <w:p w:rsidR="00F253B1" w:rsidRDefault="00F253B1" w:rsidP="002612E9">
                    <w:pPr>
                      <w:spacing w:line="175" w:lineRule="exact"/>
                      <w:rPr>
                        <w:rFonts w:ascii="Trebuchet MS"/>
                        <w:sz w:val="18"/>
                      </w:rPr>
                    </w:pPr>
                    <w:r>
                      <w:rPr>
                        <w:rFonts w:ascii="Trebuchet MS"/>
                        <w:color w:val="404040"/>
                        <w:w w:val="95"/>
                        <w:sz w:val="18"/>
                      </w:rPr>
                      <w:t>2016</w:t>
                    </w:r>
                  </w:p>
                </w:txbxContent>
              </v:textbox>
            </v:shape>
            <v:shape id="_x0000_s1241" type="#_x0000_t202" style="position:absolute;left:7460;top:4653;width:385;height:180" filled="f" stroked="f">
              <v:textbox style="mso-next-textbox:#_x0000_s1241" inset="0,0,0,0">
                <w:txbxContent>
                  <w:p w:rsidR="00F253B1" w:rsidRDefault="00F253B1" w:rsidP="002612E9">
                    <w:pPr>
                      <w:spacing w:line="175" w:lineRule="exact"/>
                      <w:rPr>
                        <w:rFonts w:ascii="Trebuchet MS"/>
                        <w:sz w:val="18"/>
                      </w:rPr>
                    </w:pPr>
                    <w:r>
                      <w:rPr>
                        <w:rFonts w:ascii="Trebuchet MS"/>
                        <w:color w:val="404040"/>
                        <w:w w:val="95"/>
                        <w:sz w:val="18"/>
                      </w:rPr>
                      <w:t>2017</w:t>
                    </w:r>
                  </w:p>
                </w:txbxContent>
              </v:textbox>
            </v:shape>
            <v:shape id="_x0000_s1242" type="#_x0000_t202" style="position:absolute;left:9170;top:4653;width:385;height:180" filled="f" stroked="f">
              <v:textbox style="mso-next-textbox:#_x0000_s1242" inset="0,0,0,0">
                <w:txbxContent>
                  <w:p w:rsidR="00F253B1" w:rsidRDefault="00F253B1" w:rsidP="002612E9">
                    <w:pPr>
                      <w:spacing w:line="175" w:lineRule="exact"/>
                      <w:rPr>
                        <w:rFonts w:ascii="Trebuchet MS"/>
                        <w:sz w:val="18"/>
                      </w:rPr>
                    </w:pPr>
                    <w:r>
                      <w:rPr>
                        <w:rFonts w:ascii="Trebuchet MS"/>
                        <w:color w:val="404040"/>
                        <w:w w:val="95"/>
                        <w:sz w:val="18"/>
                      </w:rPr>
                      <w:t>2018</w:t>
                    </w:r>
                  </w:p>
                </w:txbxContent>
              </v:textbox>
            </v:shape>
            <v:shape id="_x0000_s1243" type="#_x0000_t202" style="position:absolute;left:4447;top:4966;width:2972;height:339" filled="f" stroked="f">
              <v:textbox style="mso-next-textbox:#_x0000_s1243" inset="0,0,0,0">
                <w:txbxContent>
                  <w:p w:rsidR="00F253B1" w:rsidRDefault="00F253B1" w:rsidP="002612E9">
                    <w:pPr>
                      <w:tabs>
                        <w:tab w:val="left" w:pos="2541"/>
                      </w:tabs>
                      <w:spacing w:before="51"/>
                      <w:ind w:left="652"/>
                      <w:rPr>
                        <w:rFonts w:ascii="Trebuchet MS"/>
                        <w:sz w:val="18"/>
                      </w:rPr>
                    </w:pPr>
                    <w:r>
                      <w:rPr>
                        <w:rFonts w:ascii="Trebuchet MS"/>
                        <w:color w:val="404040"/>
                        <w:w w:val="95"/>
                        <w:sz w:val="18"/>
                      </w:rPr>
                      <w:t>Industry</w:t>
                    </w:r>
                    <w:r>
                      <w:rPr>
                        <w:rFonts w:ascii="Trebuchet MS"/>
                        <w:color w:val="404040"/>
                        <w:spacing w:val="-21"/>
                        <w:w w:val="95"/>
                        <w:sz w:val="18"/>
                      </w:rPr>
                      <w:t xml:space="preserve"> </w:t>
                    </w:r>
                    <w:r>
                      <w:rPr>
                        <w:rFonts w:ascii="Trebuchet MS"/>
                        <w:color w:val="404040"/>
                        <w:w w:val="95"/>
                        <w:sz w:val="18"/>
                      </w:rPr>
                      <w:t>Average</w:t>
                    </w:r>
                    <w:r>
                      <w:rPr>
                        <w:rFonts w:ascii="Trebuchet MS"/>
                        <w:color w:val="404040"/>
                        <w:w w:val="95"/>
                        <w:sz w:val="18"/>
                      </w:rPr>
                      <w:tab/>
                    </w:r>
                    <w:r>
                      <w:rPr>
                        <w:rFonts w:ascii="Trebuchet MS"/>
                        <w:color w:val="404040"/>
                        <w:sz w:val="18"/>
                      </w:rPr>
                      <w:t>UFL</w:t>
                    </w:r>
                  </w:p>
                </w:txbxContent>
              </v:textbox>
            </v:shape>
            <w10:wrap type="topAndBottom" anchorx="page"/>
          </v:group>
        </w:pict>
      </w:r>
      <w:bookmarkEnd w:id="47"/>
    </w:p>
    <w:p w:rsidR="00B45EE9" w:rsidRPr="0055308B" w:rsidRDefault="00B45EE9" w:rsidP="0055308B">
      <w:pPr>
        <w:spacing w:line="360" w:lineRule="auto"/>
        <w:jc w:val="both"/>
        <w:rPr>
          <w:rFonts w:ascii="Times New Roman" w:hAnsi="Times New Roman" w:cs="Times New Roman"/>
          <w:sz w:val="24"/>
          <w:szCs w:val="24"/>
        </w:rPr>
      </w:pPr>
    </w:p>
    <w:p w:rsidR="004413AE" w:rsidRPr="0055308B" w:rsidRDefault="004413AE" w:rsidP="0055308B">
      <w:pPr>
        <w:spacing w:line="360" w:lineRule="auto"/>
        <w:jc w:val="both"/>
        <w:rPr>
          <w:rFonts w:ascii="Times New Roman" w:hAnsi="Times New Roman" w:cs="Times New Roman"/>
          <w:sz w:val="24"/>
          <w:szCs w:val="24"/>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357"/>
        <w:gridCol w:w="1333"/>
        <w:gridCol w:w="1330"/>
        <w:gridCol w:w="1333"/>
        <w:gridCol w:w="1345"/>
        <w:gridCol w:w="1319"/>
      </w:tblGrid>
      <w:tr w:rsidR="00C87AA2" w:rsidRPr="0055308B" w:rsidTr="006E4C91">
        <w:trPr>
          <w:trHeight w:val="333"/>
        </w:trPr>
        <w:tc>
          <w:tcPr>
            <w:tcW w:w="2357" w:type="dxa"/>
          </w:tcPr>
          <w:p w:rsidR="00C87AA2" w:rsidRPr="0055308B" w:rsidRDefault="00C87AA2" w:rsidP="0055308B">
            <w:pPr>
              <w:pStyle w:val="TableParagraph"/>
              <w:spacing w:line="360" w:lineRule="auto"/>
              <w:jc w:val="left"/>
              <w:rPr>
                <w:sz w:val="24"/>
                <w:szCs w:val="24"/>
              </w:rPr>
            </w:pPr>
          </w:p>
        </w:tc>
        <w:tc>
          <w:tcPr>
            <w:tcW w:w="1333" w:type="dxa"/>
          </w:tcPr>
          <w:p w:rsidR="00C87AA2" w:rsidRPr="0055308B" w:rsidRDefault="00C87AA2" w:rsidP="0055308B">
            <w:pPr>
              <w:pStyle w:val="TableParagraph"/>
              <w:spacing w:before="54" w:line="360" w:lineRule="auto"/>
              <w:ind w:right="96"/>
              <w:rPr>
                <w:sz w:val="24"/>
                <w:szCs w:val="24"/>
              </w:rPr>
            </w:pPr>
            <w:r w:rsidRPr="0055308B">
              <w:rPr>
                <w:color w:val="FF0000"/>
                <w:sz w:val="24"/>
                <w:szCs w:val="24"/>
              </w:rPr>
              <w:t>2014</w:t>
            </w:r>
          </w:p>
        </w:tc>
        <w:tc>
          <w:tcPr>
            <w:tcW w:w="1330" w:type="dxa"/>
          </w:tcPr>
          <w:p w:rsidR="00C87AA2" w:rsidRPr="0055308B" w:rsidRDefault="00C87AA2" w:rsidP="0055308B">
            <w:pPr>
              <w:pStyle w:val="TableParagraph"/>
              <w:spacing w:before="54" w:line="360" w:lineRule="auto"/>
              <w:ind w:right="94"/>
              <w:rPr>
                <w:sz w:val="24"/>
                <w:szCs w:val="24"/>
              </w:rPr>
            </w:pPr>
            <w:r w:rsidRPr="0055308B">
              <w:rPr>
                <w:color w:val="FF0000"/>
                <w:sz w:val="24"/>
                <w:szCs w:val="24"/>
              </w:rPr>
              <w:t>2015</w:t>
            </w:r>
          </w:p>
        </w:tc>
        <w:tc>
          <w:tcPr>
            <w:tcW w:w="1333" w:type="dxa"/>
          </w:tcPr>
          <w:p w:rsidR="00C87AA2" w:rsidRPr="0055308B" w:rsidRDefault="00C87AA2" w:rsidP="0055308B">
            <w:pPr>
              <w:pStyle w:val="TableParagraph"/>
              <w:spacing w:before="54" w:line="360" w:lineRule="auto"/>
              <w:ind w:right="97"/>
              <w:rPr>
                <w:sz w:val="24"/>
                <w:szCs w:val="24"/>
              </w:rPr>
            </w:pPr>
            <w:r w:rsidRPr="0055308B">
              <w:rPr>
                <w:color w:val="FF0000"/>
                <w:sz w:val="24"/>
                <w:szCs w:val="24"/>
              </w:rPr>
              <w:t>2016</w:t>
            </w:r>
          </w:p>
        </w:tc>
        <w:tc>
          <w:tcPr>
            <w:tcW w:w="1345" w:type="dxa"/>
          </w:tcPr>
          <w:p w:rsidR="00C87AA2" w:rsidRPr="0055308B" w:rsidRDefault="00C87AA2" w:rsidP="0055308B">
            <w:pPr>
              <w:pStyle w:val="TableParagraph"/>
              <w:spacing w:before="54" w:line="360" w:lineRule="auto"/>
              <w:ind w:right="96"/>
              <w:rPr>
                <w:sz w:val="24"/>
                <w:szCs w:val="24"/>
              </w:rPr>
            </w:pPr>
            <w:r w:rsidRPr="0055308B">
              <w:rPr>
                <w:color w:val="FF0000"/>
                <w:sz w:val="24"/>
                <w:szCs w:val="24"/>
              </w:rPr>
              <w:t>2017</w:t>
            </w:r>
          </w:p>
        </w:tc>
        <w:tc>
          <w:tcPr>
            <w:tcW w:w="1319" w:type="dxa"/>
          </w:tcPr>
          <w:p w:rsidR="00C87AA2" w:rsidRPr="0055308B" w:rsidRDefault="00C87AA2" w:rsidP="0055308B">
            <w:pPr>
              <w:pStyle w:val="TableParagraph"/>
              <w:spacing w:before="54" w:line="360" w:lineRule="auto"/>
              <w:ind w:right="99"/>
              <w:rPr>
                <w:sz w:val="24"/>
                <w:szCs w:val="24"/>
              </w:rPr>
            </w:pPr>
            <w:r w:rsidRPr="0055308B">
              <w:rPr>
                <w:color w:val="FF0000"/>
                <w:sz w:val="24"/>
                <w:szCs w:val="24"/>
              </w:rPr>
              <w:t>2018</w:t>
            </w:r>
          </w:p>
        </w:tc>
      </w:tr>
      <w:tr w:rsidR="00C87AA2" w:rsidRPr="0055308B" w:rsidTr="006E4C91">
        <w:trPr>
          <w:trHeight w:val="335"/>
        </w:trPr>
        <w:tc>
          <w:tcPr>
            <w:tcW w:w="2357" w:type="dxa"/>
          </w:tcPr>
          <w:p w:rsidR="00C87AA2" w:rsidRPr="0055308B" w:rsidRDefault="00C87AA2" w:rsidP="0055308B">
            <w:pPr>
              <w:pStyle w:val="TableParagraph"/>
              <w:spacing w:before="56" w:line="360" w:lineRule="auto"/>
              <w:ind w:left="107"/>
              <w:jc w:val="left"/>
              <w:rPr>
                <w:sz w:val="24"/>
                <w:szCs w:val="24"/>
              </w:rPr>
            </w:pPr>
            <w:r w:rsidRPr="0055308B">
              <w:rPr>
                <w:sz w:val="24"/>
                <w:szCs w:val="24"/>
              </w:rPr>
              <w:t>Industry Av</w:t>
            </w:r>
            <w:r w:rsidR="00757CF9" w:rsidRPr="0055308B">
              <w:rPr>
                <w:sz w:val="24"/>
                <w:szCs w:val="24"/>
              </w:rPr>
              <w:t>g.</w:t>
            </w:r>
          </w:p>
        </w:tc>
        <w:tc>
          <w:tcPr>
            <w:tcW w:w="1333" w:type="dxa"/>
          </w:tcPr>
          <w:p w:rsidR="00C87AA2" w:rsidRPr="0055308B" w:rsidRDefault="00C87AA2" w:rsidP="0055308B">
            <w:pPr>
              <w:pStyle w:val="TableParagraph"/>
              <w:spacing w:before="51" w:line="360" w:lineRule="auto"/>
              <w:ind w:right="96"/>
              <w:rPr>
                <w:sz w:val="24"/>
                <w:szCs w:val="24"/>
              </w:rPr>
            </w:pPr>
            <w:r w:rsidRPr="0055308B">
              <w:rPr>
                <w:sz w:val="24"/>
                <w:szCs w:val="24"/>
              </w:rPr>
              <w:t>3.77</w:t>
            </w:r>
          </w:p>
        </w:tc>
        <w:tc>
          <w:tcPr>
            <w:tcW w:w="1330" w:type="dxa"/>
          </w:tcPr>
          <w:p w:rsidR="00C87AA2" w:rsidRPr="0055308B" w:rsidRDefault="00C87AA2" w:rsidP="0055308B">
            <w:pPr>
              <w:pStyle w:val="TableParagraph"/>
              <w:spacing w:before="51" w:line="360" w:lineRule="auto"/>
              <w:ind w:right="94"/>
              <w:rPr>
                <w:sz w:val="24"/>
                <w:szCs w:val="24"/>
              </w:rPr>
            </w:pPr>
            <w:r w:rsidRPr="0055308B">
              <w:rPr>
                <w:sz w:val="24"/>
                <w:szCs w:val="24"/>
              </w:rPr>
              <w:t>4.29</w:t>
            </w:r>
          </w:p>
        </w:tc>
        <w:tc>
          <w:tcPr>
            <w:tcW w:w="1333" w:type="dxa"/>
          </w:tcPr>
          <w:p w:rsidR="00C87AA2" w:rsidRPr="0055308B" w:rsidRDefault="00C87AA2" w:rsidP="0055308B">
            <w:pPr>
              <w:pStyle w:val="TableParagraph"/>
              <w:spacing w:before="51" w:line="360" w:lineRule="auto"/>
              <w:ind w:right="97"/>
              <w:rPr>
                <w:sz w:val="24"/>
                <w:szCs w:val="24"/>
              </w:rPr>
            </w:pPr>
            <w:r w:rsidRPr="0055308B">
              <w:rPr>
                <w:sz w:val="24"/>
                <w:szCs w:val="24"/>
              </w:rPr>
              <w:t>4.99</w:t>
            </w:r>
          </w:p>
        </w:tc>
        <w:tc>
          <w:tcPr>
            <w:tcW w:w="1345" w:type="dxa"/>
          </w:tcPr>
          <w:p w:rsidR="00C87AA2" w:rsidRPr="0055308B" w:rsidRDefault="00C87AA2" w:rsidP="0055308B">
            <w:pPr>
              <w:pStyle w:val="TableParagraph"/>
              <w:spacing w:before="51" w:line="360" w:lineRule="auto"/>
              <w:ind w:right="96"/>
              <w:rPr>
                <w:sz w:val="24"/>
                <w:szCs w:val="24"/>
              </w:rPr>
            </w:pPr>
            <w:r w:rsidRPr="0055308B">
              <w:rPr>
                <w:sz w:val="24"/>
                <w:szCs w:val="24"/>
              </w:rPr>
              <w:t>5.67</w:t>
            </w:r>
          </w:p>
        </w:tc>
        <w:tc>
          <w:tcPr>
            <w:tcW w:w="1319" w:type="dxa"/>
          </w:tcPr>
          <w:p w:rsidR="00C87AA2" w:rsidRPr="0055308B" w:rsidRDefault="00C87AA2" w:rsidP="0055308B">
            <w:pPr>
              <w:pStyle w:val="TableParagraph"/>
              <w:spacing w:before="51" w:line="360" w:lineRule="auto"/>
              <w:ind w:right="99"/>
              <w:rPr>
                <w:sz w:val="24"/>
                <w:szCs w:val="24"/>
              </w:rPr>
            </w:pPr>
            <w:r w:rsidRPr="0055308B">
              <w:rPr>
                <w:sz w:val="24"/>
                <w:szCs w:val="24"/>
              </w:rPr>
              <w:t>6.99</w:t>
            </w:r>
          </w:p>
        </w:tc>
      </w:tr>
      <w:tr w:rsidR="00C87AA2" w:rsidRPr="0055308B" w:rsidTr="006E4C91">
        <w:trPr>
          <w:trHeight w:val="336"/>
        </w:trPr>
        <w:tc>
          <w:tcPr>
            <w:tcW w:w="2357" w:type="dxa"/>
          </w:tcPr>
          <w:p w:rsidR="00C87AA2" w:rsidRPr="0055308B" w:rsidRDefault="00C87AA2" w:rsidP="0055308B">
            <w:pPr>
              <w:pStyle w:val="TableParagraph"/>
              <w:spacing w:before="57" w:line="360" w:lineRule="auto"/>
              <w:ind w:left="107"/>
              <w:jc w:val="left"/>
              <w:rPr>
                <w:sz w:val="24"/>
                <w:szCs w:val="24"/>
              </w:rPr>
            </w:pPr>
            <w:r w:rsidRPr="0055308B">
              <w:rPr>
                <w:sz w:val="24"/>
                <w:szCs w:val="24"/>
              </w:rPr>
              <w:t>U</w:t>
            </w:r>
            <w:r w:rsidR="00757CF9" w:rsidRPr="0055308B">
              <w:rPr>
                <w:sz w:val="24"/>
                <w:szCs w:val="24"/>
              </w:rPr>
              <w:t>nited Finance</w:t>
            </w:r>
          </w:p>
        </w:tc>
        <w:tc>
          <w:tcPr>
            <w:tcW w:w="1333" w:type="dxa"/>
          </w:tcPr>
          <w:p w:rsidR="00C87AA2" w:rsidRPr="0055308B" w:rsidRDefault="00C87AA2" w:rsidP="0055308B">
            <w:pPr>
              <w:pStyle w:val="TableParagraph"/>
              <w:spacing w:before="52" w:line="360" w:lineRule="auto"/>
              <w:ind w:right="96"/>
              <w:rPr>
                <w:sz w:val="24"/>
                <w:szCs w:val="24"/>
              </w:rPr>
            </w:pPr>
            <w:r w:rsidRPr="0055308B">
              <w:rPr>
                <w:sz w:val="24"/>
                <w:szCs w:val="24"/>
              </w:rPr>
              <w:t>5.5</w:t>
            </w:r>
          </w:p>
        </w:tc>
        <w:tc>
          <w:tcPr>
            <w:tcW w:w="1330" w:type="dxa"/>
          </w:tcPr>
          <w:p w:rsidR="00C87AA2" w:rsidRPr="0055308B" w:rsidRDefault="00C87AA2" w:rsidP="0055308B">
            <w:pPr>
              <w:pStyle w:val="TableParagraph"/>
              <w:spacing w:before="52" w:line="360" w:lineRule="auto"/>
              <w:ind w:right="94"/>
              <w:rPr>
                <w:sz w:val="24"/>
                <w:szCs w:val="24"/>
              </w:rPr>
            </w:pPr>
            <w:r w:rsidRPr="0055308B">
              <w:rPr>
                <w:sz w:val="24"/>
                <w:szCs w:val="24"/>
              </w:rPr>
              <w:t>6.2</w:t>
            </w:r>
          </w:p>
        </w:tc>
        <w:tc>
          <w:tcPr>
            <w:tcW w:w="1333" w:type="dxa"/>
          </w:tcPr>
          <w:p w:rsidR="00C87AA2" w:rsidRPr="0055308B" w:rsidRDefault="00C87AA2" w:rsidP="0055308B">
            <w:pPr>
              <w:pStyle w:val="TableParagraph"/>
              <w:spacing w:before="52" w:line="360" w:lineRule="auto"/>
              <w:ind w:right="97"/>
              <w:rPr>
                <w:sz w:val="24"/>
                <w:szCs w:val="24"/>
              </w:rPr>
            </w:pPr>
            <w:r w:rsidRPr="0055308B">
              <w:rPr>
                <w:sz w:val="24"/>
                <w:szCs w:val="24"/>
              </w:rPr>
              <w:t>6.3</w:t>
            </w:r>
          </w:p>
        </w:tc>
        <w:tc>
          <w:tcPr>
            <w:tcW w:w="1345" w:type="dxa"/>
          </w:tcPr>
          <w:p w:rsidR="00C87AA2" w:rsidRPr="0055308B" w:rsidRDefault="00C87AA2" w:rsidP="0055308B">
            <w:pPr>
              <w:pStyle w:val="TableParagraph"/>
              <w:spacing w:before="52" w:line="360" w:lineRule="auto"/>
              <w:ind w:right="96"/>
              <w:rPr>
                <w:sz w:val="24"/>
                <w:szCs w:val="24"/>
              </w:rPr>
            </w:pPr>
            <w:r w:rsidRPr="0055308B">
              <w:rPr>
                <w:sz w:val="24"/>
                <w:szCs w:val="24"/>
              </w:rPr>
              <w:t>6.</w:t>
            </w:r>
            <w:r w:rsidR="002B07DF" w:rsidRPr="0055308B">
              <w:rPr>
                <w:sz w:val="24"/>
                <w:szCs w:val="24"/>
              </w:rPr>
              <w:t>9</w:t>
            </w:r>
          </w:p>
        </w:tc>
        <w:tc>
          <w:tcPr>
            <w:tcW w:w="1319" w:type="dxa"/>
          </w:tcPr>
          <w:p w:rsidR="00C87AA2" w:rsidRPr="0055308B" w:rsidRDefault="00C87AA2" w:rsidP="0055308B">
            <w:pPr>
              <w:pStyle w:val="TableParagraph"/>
              <w:spacing w:before="52" w:line="360" w:lineRule="auto"/>
              <w:ind w:right="99"/>
              <w:rPr>
                <w:sz w:val="24"/>
                <w:szCs w:val="24"/>
              </w:rPr>
            </w:pPr>
            <w:r w:rsidRPr="0055308B">
              <w:rPr>
                <w:sz w:val="24"/>
                <w:szCs w:val="24"/>
              </w:rPr>
              <w:t>6.</w:t>
            </w:r>
            <w:r w:rsidR="002B07DF" w:rsidRPr="0055308B">
              <w:rPr>
                <w:sz w:val="24"/>
                <w:szCs w:val="24"/>
              </w:rPr>
              <w:t>7</w:t>
            </w:r>
          </w:p>
        </w:tc>
      </w:tr>
    </w:tbl>
    <w:p w:rsidR="00C87AA2" w:rsidRPr="0055308B" w:rsidRDefault="002B07DF" w:rsidP="0055308B">
      <w:pPr>
        <w:spacing w:line="360" w:lineRule="auto"/>
        <w:jc w:val="center"/>
        <w:rPr>
          <w:rFonts w:ascii="Times New Roman" w:hAnsi="Times New Roman" w:cs="Times New Roman"/>
          <w:sz w:val="24"/>
          <w:szCs w:val="24"/>
        </w:rPr>
      </w:pPr>
      <w:r w:rsidRPr="0055308B">
        <w:rPr>
          <w:rFonts w:ascii="Times New Roman" w:hAnsi="Times New Roman" w:cs="Times New Roman"/>
          <w:sz w:val="24"/>
          <w:szCs w:val="24"/>
        </w:rPr>
        <w:t>Figure 4.1 Debt to Equity</w:t>
      </w:r>
    </w:p>
    <w:p w:rsidR="00D709D6" w:rsidRPr="0055308B" w:rsidRDefault="00F978BB"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Analysis</w:t>
      </w:r>
      <w:r w:rsidR="00CA3423" w:rsidRPr="0055308B">
        <w:rPr>
          <w:rFonts w:ascii="Times New Roman" w:hAnsi="Times New Roman" w:cs="Times New Roman"/>
          <w:sz w:val="24"/>
          <w:szCs w:val="24"/>
        </w:rPr>
        <w:t xml:space="preserve">: </w:t>
      </w:r>
    </w:p>
    <w:p w:rsidR="00D709D6" w:rsidRPr="0055308B" w:rsidRDefault="00D709D6"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From the diagram and determined information it is seen that </w:t>
      </w:r>
    </w:p>
    <w:p w:rsidR="00D709D6" w:rsidRPr="0055308B" w:rsidRDefault="00A66D68" w:rsidP="0055308B">
      <w:pPr>
        <w:pStyle w:val="Default"/>
        <w:numPr>
          <w:ilvl w:val="0"/>
          <w:numId w:val="40"/>
        </w:numPr>
        <w:spacing w:line="360" w:lineRule="auto"/>
      </w:pPr>
      <w:r w:rsidRPr="0055308B">
        <w:t>In 20</w:t>
      </w:r>
      <w:r w:rsidR="00D709D6" w:rsidRPr="0055308B">
        <w:t xml:space="preserve">14, </w:t>
      </w:r>
      <w:r w:rsidR="00961813" w:rsidRPr="0055308B">
        <w:t xml:space="preserve"> </w:t>
      </w:r>
      <w:r w:rsidR="00D709D6" w:rsidRPr="0055308B">
        <w:t xml:space="preserve">2015, </w:t>
      </w:r>
      <w:r w:rsidR="00961813" w:rsidRPr="0055308B">
        <w:t xml:space="preserve"> </w:t>
      </w:r>
      <w:r w:rsidR="00D709D6" w:rsidRPr="0055308B">
        <w:t xml:space="preserve">2016, </w:t>
      </w:r>
      <w:r w:rsidR="00961813" w:rsidRPr="0055308B">
        <w:t xml:space="preserve"> </w:t>
      </w:r>
      <w:r w:rsidR="00D709D6" w:rsidRPr="0055308B">
        <w:t xml:space="preserve">2017and 2018 the </w:t>
      </w:r>
      <w:r w:rsidR="006B0739" w:rsidRPr="0055308B">
        <w:t>average</w:t>
      </w:r>
      <w:r w:rsidR="00D709D6" w:rsidRPr="0055308B">
        <w:t xml:space="preserve"> </w:t>
      </w:r>
      <w:r w:rsidRPr="0055308B">
        <w:t>debt equity ratio</w:t>
      </w:r>
      <w:r w:rsidR="00D709D6" w:rsidRPr="0055308B">
        <w:t xml:space="preserve"> of </w:t>
      </w:r>
      <w:r w:rsidRPr="0055308B">
        <w:t>united finance Ltd.</w:t>
      </w:r>
      <w:r w:rsidR="00D709D6" w:rsidRPr="0055308B">
        <w:t xml:space="preserve"> was </w:t>
      </w:r>
      <w:r w:rsidR="006B0739" w:rsidRPr="0055308B">
        <w:t>more</w:t>
      </w:r>
      <w:r w:rsidR="00D709D6" w:rsidRPr="0055308B">
        <w:t xml:space="preserve"> than industry </w:t>
      </w:r>
      <w:r w:rsidR="006B0739" w:rsidRPr="0055308B">
        <w:t>average</w:t>
      </w:r>
      <w:r w:rsidR="00D709D6" w:rsidRPr="0055308B">
        <w:t xml:space="preserve"> (</w:t>
      </w:r>
      <w:r w:rsidR="006B0739" w:rsidRPr="0055308B">
        <w:t>except</w:t>
      </w:r>
      <w:r w:rsidR="00D709D6" w:rsidRPr="0055308B">
        <w:t xml:space="preserve"> 2018) </w:t>
      </w:r>
      <w:r w:rsidR="006B0739" w:rsidRPr="0055308B">
        <w:t xml:space="preserve">and the difference is bit high for majority studied years </w:t>
      </w:r>
      <w:r w:rsidR="00D709D6" w:rsidRPr="0055308B">
        <w:t>: 2014: 5.5&gt;3.77 ; 2015: 6.2&gt;4.29; 2016: 6.3&gt;4.99; 2017: 6.9&gt;5.67and</w:t>
      </w:r>
      <w:r w:rsidRPr="0055308B">
        <w:t xml:space="preserve"> the special case 2018: 6.7&lt;6.9</w:t>
      </w:r>
      <w:r w:rsidR="00D709D6" w:rsidRPr="0055308B">
        <w:t xml:space="preserve">which is - 0.29. </w:t>
      </w:r>
    </w:p>
    <w:p w:rsidR="00D709D6" w:rsidRPr="0055308B" w:rsidRDefault="00D709D6" w:rsidP="0055308B">
      <w:pPr>
        <w:spacing w:line="360" w:lineRule="auto"/>
        <w:jc w:val="both"/>
        <w:rPr>
          <w:rFonts w:ascii="Times New Roman" w:hAnsi="Times New Roman" w:cs="Times New Roman"/>
          <w:sz w:val="24"/>
          <w:szCs w:val="24"/>
        </w:rPr>
      </w:pPr>
    </w:p>
    <w:p w:rsidR="00D709D6" w:rsidRPr="0055308B" w:rsidRDefault="006B0739" w:rsidP="0055308B">
      <w:pPr>
        <w:pStyle w:val="Default"/>
        <w:numPr>
          <w:ilvl w:val="0"/>
          <w:numId w:val="40"/>
        </w:numPr>
        <w:spacing w:line="360" w:lineRule="auto"/>
        <w:jc w:val="both"/>
      </w:pPr>
      <w:r w:rsidRPr="0055308B">
        <w:lastRenderedPageBreak/>
        <w:t xml:space="preserve">So it is seen form the five years data (2012-2016) that the Debt to Equity Ratio of UFL was almost always higher than the industry, but as it is a leverage ratio the higher value does not ensure that its performance is better than the other NBFI of this industry. As well as the higher leverage does not depicts that its performance is lower and it cannot be said that UFL is burdened by debt financing. Since, NBFIs are valued differently because they utilize debt as a sort of raw material rather than for reinvestment so higher value of </w:t>
      </w:r>
    </w:p>
    <w:p w:rsidR="006B0739" w:rsidRPr="0055308B" w:rsidRDefault="006B0739" w:rsidP="0055308B">
      <w:pPr>
        <w:pStyle w:val="Default"/>
        <w:spacing w:line="360" w:lineRule="auto"/>
        <w:jc w:val="both"/>
      </w:pPr>
    </w:p>
    <w:p w:rsidR="0032306A" w:rsidRPr="0055308B" w:rsidRDefault="006B0739"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Debt to Equity of UFL does not depicts that its financial performance is poor. UFL’s debt to equity ratio is not very much different from the industry average in the recent years so it can be said the amount of debt financing to equity financing is acceptable. Side by side it is observed that overall Debt to Equity ratio of UFL is slightly higher than the industry and it incurs more risk than usual because of financial leverage and a bit vulnerable than the other players of the industry.</w:t>
      </w:r>
    </w:p>
    <w:p w:rsidR="0032306A" w:rsidRPr="0055308B" w:rsidRDefault="0032306A" w:rsidP="0055308B">
      <w:pPr>
        <w:spacing w:line="360" w:lineRule="auto"/>
        <w:jc w:val="both"/>
        <w:rPr>
          <w:rFonts w:ascii="Times New Roman" w:hAnsi="Times New Roman" w:cs="Times New Roman"/>
          <w:sz w:val="24"/>
          <w:szCs w:val="24"/>
        </w:rPr>
      </w:pPr>
    </w:p>
    <w:p w:rsidR="0032306A" w:rsidRPr="0055308B" w:rsidRDefault="0032306A" w:rsidP="0055308B">
      <w:pPr>
        <w:spacing w:line="360" w:lineRule="auto"/>
        <w:jc w:val="both"/>
        <w:rPr>
          <w:rFonts w:ascii="Times New Roman" w:hAnsi="Times New Roman" w:cs="Times New Roman"/>
          <w:sz w:val="24"/>
          <w:szCs w:val="24"/>
        </w:rPr>
      </w:pPr>
    </w:p>
    <w:p w:rsidR="0032306A" w:rsidRPr="0055308B" w:rsidRDefault="0032306A" w:rsidP="0055308B">
      <w:pPr>
        <w:spacing w:line="360" w:lineRule="auto"/>
        <w:jc w:val="both"/>
        <w:rPr>
          <w:rFonts w:ascii="Times New Roman" w:hAnsi="Times New Roman" w:cs="Times New Roman"/>
          <w:sz w:val="24"/>
          <w:szCs w:val="24"/>
        </w:rPr>
      </w:pPr>
    </w:p>
    <w:p w:rsidR="0032306A" w:rsidRPr="0055308B" w:rsidRDefault="0032306A" w:rsidP="0055308B">
      <w:pPr>
        <w:spacing w:line="360" w:lineRule="auto"/>
        <w:jc w:val="both"/>
        <w:rPr>
          <w:rFonts w:ascii="Times New Roman" w:hAnsi="Times New Roman" w:cs="Times New Roman"/>
          <w:sz w:val="24"/>
          <w:szCs w:val="24"/>
        </w:rPr>
      </w:pPr>
    </w:p>
    <w:p w:rsidR="0032306A" w:rsidRPr="0055308B" w:rsidRDefault="0032306A" w:rsidP="0055308B">
      <w:pPr>
        <w:spacing w:line="360" w:lineRule="auto"/>
        <w:jc w:val="both"/>
        <w:rPr>
          <w:rFonts w:ascii="Times New Roman" w:hAnsi="Times New Roman" w:cs="Times New Roman"/>
          <w:sz w:val="24"/>
          <w:szCs w:val="24"/>
        </w:rPr>
      </w:pPr>
    </w:p>
    <w:p w:rsidR="0032306A" w:rsidRPr="0055308B" w:rsidRDefault="0032306A" w:rsidP="0055308B">
      <w:pPr>
        <w:spacing w:line="360" w:lineRule="auto"/>
        <w:jc w:val="both"/>
        <w:rPr>
          <w:rFonts w:ascii="Times New Roman" w:hAnsi="Times New Roman" w:cs="Times New Roman"/>
          <w:sz w:val="24"/>
          <w:szCs w:val="24"/>
        </w:rPr>
      </w:pPr>
    </w:p>
    <w:p w:rsidR="0032306A" w:rsidRPr="0055308B" w:rsidRDefault="0032306A" w:rsidP="0055308B">
      <w:pPr>
        <w:spacing w:line="360" w:lineRule="auto"/>
        <w:jc w:val="both"/>
        <w:rPr>
          <w:rFonts w:ascii="Times New Roman" w:hAnsi="Times New Roman" w:cs="Times New Roman"/>
          <w:sz w:val="24"/>
          <w:szCs w:val="24"/>
        </w:rPr>
      </w:pPr>
    </w:p>
    <w:p w:rsidR="0032306A" w:rsidRPr="0055308B" w:rsidRDefault="0032306A" w:rsidP="0055308B">
      <w:pPr>
        <w:spacing w:line="360" w:lineRule="auto"/>
        <w:jc w:val="both"/>
        <w:rPr>
          <w:rFonts w:ascii="Times New Roman" w:hAnsi="Times New Roman" w:cs="Times New Roman"/>
          <w:sz w:val="24"/>
          <w:szCs w:val="24"/>
        </w:rPr>
      </w:pPr>
    </w:p>
    <w:p w:rsidR="0032306A" w:rsidRPr="0055308B" w:rsidRDefault="0032306A" w:rsidP="0055308B">
      <w:pPr>
        <w:spacing w:line="360" w:lineRule="auto"/>
        <w:jc w:val="both"/>
        <w:rPr>
          <w:rFonts w:ascii="Times New Roman" w:hAnsi="Times New Roman" w:cs="Times New Roman"/>
          <w:sz w:val="24"/>
          <w:szCs w:val="24"/>
        </w:rPr>
      </w:pPr>
    </w:p>
    <w:p w:rsidR="0032306A" w:rsidRPr="0055308B" w:rsidRDefault="000138F1" w:rsidP="0055308B">
      <w:pPr>
        <w:pStyle w:val="Heading2"/>
        <w:spacing w:line="360" w:lineRule="auto"/>
        <w:rPr>
          <w:rFonts w:ascii="Times New Roman" w:hAnsi="Times New Roman" w:cs="Times New Roman"/>
          <w:sz w:val="24"/>
          <w:szCs w:val="24"/>
        </w:rPr>
      </w:pPr>
      <w:r>
        <w:rPr>
          <w:rFonts w:ascii="Times New Roman" w:hAnsi="Times New Roman" w:cs="Times New Roman"/>
          <w:noProof/>
          <w:sz w:val="24"/>
          <w:szCs w:val="24"/>
        </w:rPr>
        <w:lastRenderedPageBreak/>
        <w:pict>
          <v:group id="_x0000_s1026" style="position:absolute;margin-left:77.95pt;margin-top:37.35pt;width:449.2pt;height:255.75pt;z-index:-251656192;mso-wrap-distance-left:0;mso-wrap-distance-right:0;mso-position-horizontal-relative:page" coordorigin="1433,332" coordsize="8984,5115">
            <v:shape id="_x0000_s1027" type="#_x0000_t75" style="position:absolute;left:1440;top:339;width:8969;height:5100">
              <v:imagedata r:id="rId28" o:title=""/>
            </v:shape>
            <v:line id="_x0000_s1028" style="position:absolute" from="1660,4517" to="10189,4517" strokecolor="#404040" strokeweight="1.56pt"/>
            <v:shape id="_x0000_s1029" style="position:absolute;left:2514;top:1598;width:6824;height:1683" coordorigin="2514,1598" coordsize="6824,1683" path="m2514,3281l4218,2894,5924,2419,7631,2035,9337,1598e" filled="f" strokecolor="#5b9bd4" strokeweight="2.52pt">
              <v:path arrowok="t"/>
            </v:shape>
            <v:shape id="_x0000_s1030" type="#_x0000_t75" style="position:absolute;left:2342;top:3108;width:341;height:341">
              <v:imagedata r:id="rId23" o:title=""/>
            </v:shape>
            <v:shape id="_x0000_s1031" type="#_x0000_t75" style="position:absolute;left:4048;top:2722;width:341;height:341">
              <v:imagedata r:id="rId29" o:title=""/>
            </v:shape>
            <v:shape id="_x0000_s1032" type="#_x0000_t75" style="position:absolute;left:5755;top:2247;width:341;height:341">
              <v:imagedata r:id="rId23" o:title=""/>
            </v:shape>
            <v:shape id="_x0000_s1033" type="#_x0000_t75" style="position:absolute;left:7461;top:1863;width:341;height:341">
              <v:imagedata r:id="rId21" o:title=""/>
            </v:shape>
            <v:shape id="_x0000_s1034" type="#_x0000_t75" style="position:absolute;left:9165;top:1426;width:341;height:341">
              <v:imagedata r:id="rId30" o:title=""/>
            </v:shape>
            <v:shape id="_x0000_s1035" style="position:absolute;left:2514;top:1377;width:6824;height:560" coordorigin="2514,1377" coordsize="6824,560" path="m2514,1937l4218,1771r1706,-41l7631,1377r1706,166e" filled="f" strokecolor="#ec7c30" strokeweight="2.52pt">
              <v:path arrowok="t"/>
            </v:shape>
            <v:shape id="_x0000_s1036" type="#_x0000_t75" style="position:absolute;left:2342;top:1764;width:341;height:341">
              <v:imagedata r:id="rId26" o:title=""/>
            </v:shape>
            <v:shape id="_x0000_s1037" type="#_x0000_t75" style="position:absolute;left:4048;top:1601;width:341;height:341">
              <v:imagedata r:id="rId25" o:title=""/>
            </v:shape>
            <v:shape id="_x0000_s1038" type="#_x0000_t75" style="position:absolute;left:5755;top:1560;width:341;height:341">
              <v:imagedata r:id="rId26" o:title=""/>
            </v:shape>
            <v:shape id="_x0000_s1039" type="#_x0000_t75" style="position:absolute;left:7461;top:1205;width:341;height:341">
              <v:imagedata r:id="rId25" o:title=""/>
            </v:shape>
            <v:shape id="_x0000_s1040" type="#_x0000_t75" style="position:absolute;left:9165;top:1373;width:341;height:341">
              <v:imagedata r:id="rId26" o:title=""/>
            </v:shape>
            <v:rect id="_x0000_s1041" style="position:absolute;left:4437;top:4981;width:2974;height:339" fillcolor="#f1f1f1" stroked="f">
              <v:fill opacity="25443f"/>
            </v:rect>
            <v:line id="_x0000_s1042" style="position:absolute" from="4667,5150" to="5051,5150" strokecolor="#5b9bd4" strokeweight="2.52pt"/>
            <v:shape id="_x0000_s1043" style="position:absolute;left:4807;top:5098;width:101;height:101" coordorigin="4807,5099" coordsize="101,101" path="m4858,5099r-20,4l4822,5113r-11,16l4807,5149r4,20l4822,5185r16,10l4858,5199r19,-4l4893,5185r11,-16l4908,5149r-4,-20l4893,5113r-16,-10l4858,5099xe" fillcolor="#5b9bd4" stroked="f">
              <v:path arrowok="t"/>
            </v:shape>
            <v:line id="_x0000_s1044" style="position:absolute" from="6556,5150" to="6940,5150" strokecolor="#ec7c30" strokeweight="2.52pt"/>
            <v:shape id="_x0000_s1045" style="position:absolute;left:6696;top:5098;width:101;height:101" coordorigin="6696,5099" coordsize="101,101" path="m6746,5099r-19,4l6711,5113r-11,16l6696,5149r4,20l6711,5185r16,10l6746,5199r20,-4l6782,5185r11,-16l6797,5149r-4,-20l6782,5113r-16,-10l6746,5099xe" fillcolor="#ec7c30" stroked="f">
              <v:path arrowok="t"/>
            </v:shape>
            <v:rect id="_x0000_s1046" style="position:absolute;left:1440;top:339;width:8969;height:5100" filled="f" strokecolor="#bebebe" strokeweight=".72pt"/>
            <v:shape id="_x0000_s1047" type="#_x0000_t202" style="position:absolute;left:4486;top:562;width:2897;height:360" filled="f" stroked="f">
              <v:textbox style="mso-next-textbox:#_x0000_s1047" inset="0,0,0,0">
                <w:txbxContent>
                  <w:p w:rsidR="00F253B1" w:rsidRDefault="00F253B1" w:rsidP="0032306A">
                    <w:pPr>
                      <w:spacing w:line="360" w:lineRule="exact"/>
                      <w:rPr>
                        <w:rFonts w:ascii="Carlito"/>
                        <w:b/>
                        <w:sz w:val="36"/>
                      </w:rPr>
                    </w:pPr>
                    <w:r>
                      <w:rPr>
                        <w:rFonts w:ascii="Carlito"/>
                        <w:b/>
                        <w:color w:val="404040"/>
                        <w:sz w:val="36"/>
                      </w:rPr>
                      <w:t>Debt to Asset Ratio</w:t>
                    </w:r>
                  </w:p>
                </w:txbxContent>
              </v:textbox>
            </v:shape>
            <v:shape id="_x0000_s1048" type="#_x0000_t202" style="position:absolute;left:7359;top:1303;width:565;height:180" filled="f" stroked="f">
              <v:textbox style="mso-next-textbox:#_x0000_s1048" inset="0,0,0,0">
                <w:txbxContent>
                  <w:p w:rsidR="00F253B1" w:rsidRDefault="00F253B1" w:rsidP="0032306A">
                    <w:pPr>
                      <w:spacing w:line="180" w:lineRule="exact"/>
                      <w:rPr>
                        <w:rFonts w:ascii="Carlito"/>
                        <w:b/>
                        <w:sz w:val="18"/>
                      </w:rPr>
                    </w:pPr>
                    <w:r>
                      <w:rPr>
                        <w:rFonts w:ascii="Carlito"/>
                        <w:b/>
                        <w:sz w:val="18"/>
                      </w:rPr>
                      <w:t>86.81%</w:t>
                    </w:r>
                  </w:p>
                </w:txbxContent>
              </v:textbox>
            </v:shape>
            <v:shape id="_x0000_s1049" type="#_x0000_t202" style="position:absolute;left:3947;top:1697;width:565;height:180" filled="f" stroked="f">
              <v:textbox style="mso-next-textbox:#_x0000_s1049" inset="0,0,0,0">
                <w:txbxContent>
                  <w:p w:rsidR="00F253B1" w:rsidRDefault="00F253B1" w:rsidP="0032306A">
                    <w:pPr>
                      <w:spacing w:line="180" w:lineRule="exact"/>
                      <w:rPr>
                        <w:rFonts w:ascii="Carlito"/>
                        <w:b/>
                        <w:sz w:val="18"/>
                      </w:rPr>
                    </w:pPr>
                    <w:r>
                      <w:rPr>
                        <w:rFonts w:ascii="Carlito"/>
                        <w:b/>
                        <w:sz w:val="18"/>
                      </w:rPr>
                      <w:t>84.45%</w:t>
                    </w:r>
                  </w:p>
                </w:txbxContent>
              </v:textbox>
            </v:shape>
            <v:shape id="_x0000_s1050" type="#_x0000_t202" style="position:absolute;left:5653;top:1657;width:565;height:180" filled="f" stroked="f">
              <v:textbox style="mso-next-textbox:#_x0000_s1050" inset="0,0,0,0">
                <w:txbxContent>
                  <w:p w:rsidR="00F253B1" w:rsidRDefault="00F253B1" w:rsidP="0032306A">
                    <w:pPr>
                      <w:spacing w:line="180" w:lineRule="exact"/>
                      <w:rPr>
                        <w:rFonts w:ascii="Carlito"/>
                        <w:b/>
                        <w:sz w:val="18"/>
                      </w:rPr>
                    </w:pPr>
                    <w:r>
                      <w:rPr>
                        <w:rFonts w:ascii="Carlito"/>
                        <w:b/>
                        <w:sz w:val="18"/>
                      </w:rPr>
                      <w:t>84.69%</w:t>
                    </w:r>
                  </w:p>
                </w:txbxContent>
              </v:textbox>
            </v:shape>
            <v:shape id="_x0000_s1051" type="#_x0000_t202" style="position:absolute;left:9065;top:1470;width:565;height:234" filled="f" stroked="f">
              <v:textbox style="mso-next-textbox:#_x0000_s1051" inset="0,0,0,0">
                <w:txbxContent>
                  <w:p w:rsidR="00F253B1" w:rsidRDefault="00F253B1" w:rsidP="0032306A">
                    <w:pPr>
                      <w:spacing w:line="187" w:lineRule="auto"/>
                      <w:rPr>
                        <w:rFonts w:ascii="Carlito"/>
                        <w:b/>
                        <w:sz w:val="18"/>
                      </w:rPr>
                    </w:pPr>
                    <w:r>
                      <w:rPr>
                        <w:rFonts w:ascii="Carlito"/>
                        <w:b/>
                        <w:spacing w:val="-1"/>
                        <w:sz w:val="18"/>
                      </w:rPr>
                      <w:t>85.</w:t>
                    </w:r>
                    <w:r>
                      <w:rPr>
                        <w:rFonts w:ascii="Carlito"/>
                        <w:b/>
                        <w:spacing w:val="-92"/>
                        <w:sz w:val="18"/>
                      </w:rPr>
                      <w:t>8</w:t>
                    </w:r>
                    <w:r>
                      <w:rPr>
                        <w:rFonts w:ascii="Carlito"/>
                        <w:b/>
                        <w:spacing w:val="-1"/>
                        <w:position w:val="-4"/>
                        <w:sz w:val="18"/>
                      </w:rPr>
                      <w:t>4</w:t>
                    </w:r>
                    <w:r>
                      <w:rPr>
                        <w:rFonts w:ascii="Carlito"/>
                        <w:b/>
                        <w:spacing w:val="-92"/>
                        <w:sz w:val="18"/>
                      </w:rPr>
                      <w:t>1</w:t>
                    </w:r>
                    <w:r>
                      <w:rPr>
                        <w:rFonts w:ascii="Carlito"/>
                        <w:b/>
                        <w:spacing w:val="-1"/>
                        <w:position w:val="-4"/>
                        <w:sz w:val="18"/>
                      </w:rPr>
                      <w:t>9</w:t>
                    </w:r>
                    <w:r>
                      <w:rPr>
                        <w:rFonts w:ascii="Carlito"/>
                        <w:b/>
                        <w:spacing w:val="-1"/>
                        <w:sz w:val="18"/>
                      </w:rPr>
                      <w:t>%</w:t>
                    </w:r>
                  </w:p>
                </w:txbxContent>
              </v:textbox>
            </v:shape>
            <v:shape id="_x0000_s1052" type="#_x0000_t202" style="position:absolute;left:2240;top:1862;width:565;height:180" filled="f" stroked="f">
              <v:textbox style="mso-next-textbox:#_x0000_s1052" inset="0,0,0,0">
                <w:txbxContent>
                  <w:p w:rsidR="00F253B1" w:rsidRDefault="00F253B1" w:rsidP="0032306A">
                    <w:pPr>
                      <w:spacing w:line="180" w:lineRule="exact"/>
                      <w:rPr>
                        <w:rFonts w:ascii="Carlito"/>
                        <w:b/>
                        <w:sz w:val="18"/>
                      </w:rPr>
                    </w:pPr>
                    <w:r>
                      <w:rPr>
                        <w:rFonts w:ascii="Carlito"/>
                        <w:b/>
                        <w:sz w:val="18"/>
                      </w:rPr>
                      <w:t>83.46%</w:t>
                    </w:r>
                  </w:p>
                </w:txbxContent>
              </v:textbox>
            </v:shape>
            <v:shape id="_x0000_s1053" type="#_x0000_t202" style="position:absolute;left:7359;top:1961;width:565;height:180" filled="f" stroked="f">
              <v:textbox style="mso-next-textbox:#_x0000_s1053" inset="0,0,0,0">
                <w:txbxContent>
                  <w:p w:rsidR="00F253B1" w:rsidRDefault="00F253B1" w:rsidP="0032306A">
                    <w:pPr>
                      <w:spacing w:line="180" w:lineRule="exact"/>
                      <w:rPr>
                        <w:rFonts w:ascii="Carlito"/>
                        <w:b/>
                        <w:sz w:val="18"/>
                      </w:rPr>
                    </w:pPr>
                    <w:r>
                      <w:rPr>
                        <w:rFonts w:ascii="Carlito"/>
                        <w:b/>
                        <w:sz w:val="18"/>
                      </w:rPr>
                      <w:t>82.87%</w:t>
                    </w:r>
                  </w:p>
                </w:txbxContent>
              </v:textbox>
            </v:shape>
            <v:shape id="_x0000_s1054" type="#_x0000_t202" style="position:absolute;left:5653;top:2345;width:565;height:180" filled="f" stroked="f">
              <v:textbox style="mso-next-textbox:#_x0000_s1054" inset="0,0,0,0">
                <w:txbxContent>
                  <w:p w:rsidR="00F253B1" w:rsidRDefault="00F253B1" w:rsidP="0032306A">
                    <w:pPr>
                      <w:spacing w:line="180" w:lineRule="exact"/>
                      <w:rPr>
                        <w:rFonts w:ascii="Carlito"/>
                        <w:b/>
                        <w:sz w:val="18"/>
                      </w:rPr>
                    </w:pPr>
                    <w:r>
                      <w:rPr>
                        <w:rFonts w:ascii="Carlito"/>
                        <w:b/>
                        <w:sz w:val="18"/>
                      </w:rPr>
                      <w:t>80.57%</w:t>
                    </w:r>
                  </w:p>
                </w:txbxContent>
              </v:textbox>
            </v:shape>
            <v:shape id="_x0000_s1055" type="#_x0000_t202" style="position:absolute;left:3947;top:2819;width:565;height:180" filled="f" stroked="f">
              <v:textbox style="mso-next-textbox:#_x0000_s1055" inset="0,0,0,0">
                <w:txbxContent>
                  <w:p w:rsidR="00F253B1" w:rsidRDefault="00F253B1" w:rsidP="0032306A">
                    <w:pPr>
                      <w:spacing w:line="180" w:lineRule="exact"/>
                      <w:rPr>
                        <w:rFonts w:ascii="Carlito"/>
                        <w:b/>
                        <w:sz w:val="18"/>
                      </w:rPr>
                    </w:pPr>
                    <w:r>
                      <w:rPr>
                        <w:rFonts w:ascii="Carlito"/>
                        <w:b/>
                        <w:sz w:val="18"/>
                      </w:rPr>
                      <w:t>77.73%</w:t>
                    </w:r>
                  </w:p>
                </w:txbxContent>
              </v:textbox>
            </v:shape>
            <v:shape id="_x0000_s1056" type="#_x0000_t202" style="position:absolute;left:2240;top:3206;width:565;height:180" filled="f" stroked="f">
              <v:textbox style="mso-next-textbox:#_x0000_s1056" inset="0,0,0,0">
                <w:txbxContent>
                  <w:p w:rsidR="00F253B1" w:rsidRDefault="00F253B1" w:rsidP="0032306A">
                    <w:pPr>
                      <w:spacing w:line="180" w:lineRule="exact"/>
                      <w:rPr>
                        <w:rFonts w:ascii="Carlito"/>
                        <w:b/>
                        <w:sz w:val="18"/>
                      </w:rPr>
                    </w:pPr>
                    <w:r>
                      <w:rPr>
                        <w:rFonts w:ascii="Carlito"/>
                        <w:b/>
                        <w:sz w:val="18"/>
                      </w:rPr>
                      <w:t>75.41%</w:t>
                    </w:r>
                  </w:p>
                </w:txbxContent>
              </v:textbox>
            </v:shape>
            <v:shape id="_x0000_s1057" type="#_x0000_t202" style="position:absolute;left:2330;top:4668;width:385;height:180" filled="f" stroked="f">
              <v:textbox style="mso-next-textbox:#_x0000_s1057" inset="0,0,0,0">
                <w:txbxContent>
                  <w:p w:rsidR="00F253B1" w:rsidRDefault="00F253B1" w:rsidP="0032306A">
                    <w:pPr>
                      <w:spacing w:line="175" w:lineRule="exact"/>
                      <w:rPr>
                        <w:rFonts w:ascii="Trebuchet MS"/>
                        <w:sz w:val="18"/>
                      </w:rPr>
                    </w:pPr>
                    <w:r>
                      <w:rPr>
                        <w:rFonts w:ascii="Trebuchet MS"/>
                        <w:color w:val="404040"/>
                        <w:w w:val="95"/>
                        <w:sz w:val="18"/>
                      </w:rPr>
                      <w:t>2014</w:t>
                    </w:r>
                  </w:p>
                </w:txbxContent>
              </v:textbox>
            </v:shape>
            <v:shape id="_x0000_s1058" type="#_x0000_t202" style="position:absolute;left:4036;top:4668;width:385;height:180" filled="f" stroked="f">
              <v:textbox style="mso-next-textbox:#_x0000_s1058" inset="0,0,0,0">
                <w:txbxContent>
                  <w:p w:rsidR="00F253B1" w:rsidRDefault="00F253B1" w:rsidP="0032306A">
                    <w:pPr>
                      <w:spacing w:line="175" w:lineRule="exact"/>
                      <w:rPr>
                        <w:rFonts w:ascii="Trebuchet MS"/>
                        <w:sz w:val="18"/>
                      </w:rPr>
                    </w:pPr>
                    <w:r>
                      <w:rPr>
                        <w:rFonts w:ascii="Trebuchet MS"/>
                        <w:color w:val="404040"/>
                        <w:w w:val="95"/>
                        <w:sz w:val="18"/>
                      </w:rPr>
                      <w:t>2015</w:t>
                    </w:r>
                  </w:p>
                </w:txbxContent>
              </v:textbox>
            </v:shape>
            <v:shape id="_x0000_s1059" type="#_x0000_t202" style="position:absolute;left:5742;top:4668;width:385;height:180" filled="f" stroked="f">
              <v:textbox style="mso-next-textbox:#_x0000_s1059" inset="0,0,0,0">
                <w:txbxContent>
                  <w:p w:rsidR="00F253B1" w:rsidRDefault="00F253B1" w:rsidP="0032306A">
                    <w:pPr>
                      <w:spacing w:line="175" w:lineRule="exact"/>
                      <w:rPr>
                        <w:rFonts w:ascii="Trebuchet MS"/>
                        <w:sz w:val="18"/>
                      </w:rPr>
                    </w:pPr>
                    <w:r>
                      <w:rPr>
                        <w:rFonts w:ascii="Trebuchet MS"/>
                        <w:color w:val="404040"/>
                        <w:w w:val="95"/>
                        <w:sz w:val="18"/>
                      </w:rPr>
                      <w:t>2016</w:t>
                    </w:r>
                  </w:p>
                </w:txbxContent>
              </v:textbox>
            </v:shape>
            <v:shape id="_x0000_s1060" type="#_x0000_t202" style="position:absolute;left:7449;top:4668;width:385;height:180" filled="f" stroked="f">
              <v:textbox style="mso-next-textbox:#_x0000_s1060" inset="0,0,0,0">
                <w:txbxContent>
                  <w:p w:rsidR="00F253B1" w:rsidRDefault="00F253B1" w:rsidP="0032306A">
                    <w:pPr>
                      <w:spacing w:line="175" w:lineRule="exact"/>
                      <w:rPr>
                        <w:rFonts w:ascii="Trebuchet MS"/>
                        <w:sz w:val="18"/>
                      </w:rPr>
                    </w:pPr>
                    <w:r>
                      <w:rPr>
                        <w:rFonts w:ascii="Trebuchet MS"/>
                        <w:color w:val="404040"/>
                        <w:w w:val="95"/>
                        <w:sz w:val="18"/>
                      </w:rPr>
                      <w:t>2017</w:t>
                    </w:r>
                  </w:p>
                </w:txbxContent>
              </v:textbox>
            </v:shape>
            <v:shape id="_x0000_s1061" type="#_x0000_t202" style="position:absolute;left:9155;top:4668;width:385;height:180" filled="f" stroked="f">
              <v:textbox style="mso-next-textbox:#_x0000_s1061" inset="0,0,0,0">
                <w:txbxContent>
                  <w:p w:rsidR="00F253B1" w:rsidRDefault="00F253B1" w:rsidP="0032306A">
                    <w:pPr>
                      <w:spacing w:line="175" w:lineRule="exact"/>
                      <w:rPr>
                        <w:rFonts w:ascii="Trebuchet MS"/>
                        <w:sz w:val="18"/>
                      </w:rPr>
                    </w:pPr>
                    <w:r>
                      <w:rPr>
                        <w:rFonts w:ascii="Trebuchet MS"/>
                        <w:color w:val="404040"/>
                        <w:w w:val="95"/>
                        <w:sz w:val="18"/>
                      </w:rPr>
                      <w:t>2018</w:t>
                    </w:r>
                  </w:p>
                </w:txbxContent>
              </v:textbox>
            </v:shape>
            <v:shape id="_x0000_s1062" type="#_x0000_t202" style="position:absolute;left:4437;top:4981;width:2974;height:339" filled="f" stroked="f">
              <v:textbox style="mso-next-textbox:#_x0000_s1062" inset="0,0,0,0">
                <w:txbxContent>
                  <w:p w:rsidR="00F253B1" w:rsidRDefault="00F253B1" w:rsidP="0032306A">
                    <w:pPr>
                      <w:tabs>
                        <w:tab w:val="left" w:pos="2543"/>
                      </w:tabs>
                      <w:spacing w:before="51"/>
                      <w:ind w:left="654"/>
                      <w:rPr>
                        <w:rFonts w:ascii="Trebuchet MS"/>
                        <w:sz w:val="18"/>
                      </w:rPr>
                    </w:pPr>
                    <w:r>
                      <w:rPr>
                        <w:rFonts w:ascii="Trebuchet MS"/>
                        <w:color w:val="404040"/>
                        <w:w w:val="95"/>
                        <w:sz w:val="18"/>
                      </w:rPr>
                      <w:t>Industry</w:t>
                    </w:r>
                    <w:r>
                      <w:rPr>
                        <w:rFonts w:ascii="Trebuchet MS"/>
                        <w:color w:val="404040"/>
                        <w:spacing w:val="-21"/>
                        <w:w w:val="95"/>
                        <w:sz w:val="18"/>
                      </w:rPr>
                      <w:t xml:space="preserve"> </w:t>
                    </w:r>
                    <w:r>
                      <w:rPr>
                        <w:rFonts w:ascii="Trebuchet MS"/>
                        <w:color w:val="404040"/>
                        <w:w w:val="95"/>
                        <w:sz w:val="18"/>
                      </w:rPr>
                      <w:t>Average</w:t>
                    </w:r>
                    <w:r>
                      <w:rPr>
                        <w:rFonts w:ascii="Trebuchet MS"/>
                        <w:color w:val="404040"/>
                        <w:w w:val="95"/>
                        <w:sz w:val="18"/>
                      </w:rPr>
                      <w:tab/>
                    </w:r>
                    <w:r>
                      <w:rPr>
                        <w:rFonts w:ascii="Trebuchet MS"/>
                        <w:color w:val="404040"/>
                        <w:sz w:val="18"/>
                      </w:rPr>
                      <w:t>UFL</w:t>
                    </w:r>
                  </w:p>
                </w:txbxContent>
              </v:textbox>
            </v:shape>
            <w10:wrap type="topAndBottom" anchorx="page"/>
          </v:group>
        </w:pict>
      </w:r>
      <w:bookmarkStart w:id="48" w:name="_Toc43894898"/>
      <w:r w:rsidR="00B45EE9" w:rsidRPr="0055308B">
        <w:rPr>
          <w:rFonts w:ascii="Times New Roman" w:hAnsi="Times New Roman" w:cs="Times New Roman"/>
          <w:sz w:val="24"/>
          <w:szCs w:val="24"/>
        </w:rPr>
        <w:t xml:space="preserve">4.2 </w:t>
      </w:r>
      <w:r w:rsidR="0032306A" w:rsidRPr="0055308B">
        <w:rPr>
          <w:rFonts w:ascii="Times New Roman" w:hAnsi="Times New Roman" w:cs="Times New Roman"/>
          <w:sz w:val="24"/>
          <w:szCs w:val="24"/>
        </w:rPr>
        <w:t>Analysis of Debt to Asset of UFL</w:t>
      </w:r>
      <w:bookmarkEnd w:id="48"/>
    </w:p>
    <w:p w:rsidR="0032306A" w:rsidRPr="0055308B" w:rsidRDefault="0032306A" w:rsidP="0055308B">
      <w:pPr>
        <w:spacing w:line="360" w:lineRule="auto"/>
        <w:jc w:val="both"/>
        <w:rPr>
          <w:rFonts w:ascii="Times New Roman" w:hAnsi="Times New Roman" w:cs="Times New Roman"/>
          <w:sz w:val="24"/>
          <w:szCs w:val="24"/>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369"/>
        <w:gridCol w:w="1338"/>
        <w:gridCol w:w="1337"/>
        <w:gridCol w:w="1337"/>
        <w:gridCol w:w="1337"/>
        <w:gridCol w:w="1336"/>
      </w:tblGrid>
      <w:tr w:rsidR="0032306A" w:rsidRPr="0055308B" w:rsidTr="006E4C91">
        <w:trPr>
          <w:trHeight w:val="333"/>
        </w:trPr>
        <w:tc>
          <w:tcPr>
            <w:tcW w:w="2369" w:type="dxa"/>
          </w:tcPr>
          <w:p w:rsidR="0032306A" w:rsidRPr="0055308B" w:rsidRDefault="0032306A" w:rsidP="0055308B">
            <w:pPr>
              <w:pStyle w:val="TableParagraph"/>
              <w:spacing w:line="360" w:lineRule="auto"/>
              <w:jc w:val="left"/>
              <w:rPr>
                <w:sz w:val="24"/>
                <w:szCs w:val="24"/>
              </w:rPr>
            </w:pPr>
          </w:p>
        </w:tc>
        <w:tc>
          <w:tcPr>
            <w:tcW w:w="1338" w:type="dxa"/>
          </w:tcPr>
          <w:p w:rsidR="0032306A" w:rsidRPr="0055308B" w:rsidRDefault="0032306A" w:rsidP="0055308B">
            <w:pPr>
              <w:pStyle w:val="TableParagraph"/>
              <w:spacing w:before="54" w:line="360" w:lineRule="auto"/>
              <w:ind w:right="97"/>
              <w:rPr>
                <w:sz w:val="24"/>
                <w:szCs w:val="24"/>
              </w:rPr>
            </w:pPr>
            <w:r w:rsidRPr="0055308B">
              <w:rPr>
                <w:color w:val="FF0000"/>
                <w:sz w:val="24"/>
                <w:szCs w:val="24"/>
              </w:rPr>
              <w:t>2014</w:t>
            </w:r>
          </w:p>
        </w:tc>
        <w:tc>
          <w:tcPr>
            <w:tcW w:w="1337" w:type="dxa"/>
          </w:tcPr>
          <w:p w:rsidR="0032306A" w:rsidRPr="0055308B" w:rsidRDefault="0032306A" w:rsidP="0055308B">
            <w:pPr>
              <w:pStyle w:val="TableParagraph"/>
              <w:spacing w:before="54" w:line="360" w:lineRule="auto"/>
              <w:ind w:right="97"/>
              <w:rPr>
                <w:sz w:val="24"/>
                <w:szCs w:val="24"/>
              </w:rPr>
            </w:pPr>
            <w:r w:rsidRPr="0055308B">
              <w:rPr>
                <w:color w:val="FF0000"/>
                <w:sz w:val="24"/>
                <w:szCs w:val="24"/>
              </w:rPr>
              <w:t>2015</w:t>
            </w:r>
          </w:p>
        </w:tc>
        <w:tc>
          <w:tcPr>
            <w:tcW w:w="1337" w:type="dxa"/>
          </w:tcPr>
          <w:p w:rsidR="0032306A" w:rsidRPr="0055308B" w:rsidRDefault="0032306A" w:rsidP="0055308B">
            <w:pPr>
              <w:pStyle w:val="TableParagraph"/>
              <w:spacing w:before="54" w:line="360" w:lineRule="auto"/>
              <w:ind w:right="97"/>
              <w:rPr>
                <w:sz w:val="24"/>
                <w:szCs w:val="24"/>
              </w:rPr>
            </w:pPr>
            <w:r w:rsidRPr="0055308B">
              <w:rPr>
                <w:color w:val="FF0000"/>
                <w:sz w:val="24"/>
                <w:szCs w:val="24"/>
              </w:rPr>
              <w:t>2016</w:t>
            </w:r>
          </w:p>
        </w:tc>
        <w:tc>
          <w:tcPr>
            <w:tcW w:w="1337" w:type="dxa"/>
          </w:tcPr>
          <w:p w:rsidR="0032306A" w:rsidRPr="0055308B" w:rsidRDefault="0032306A" w:rsidP="0055308B">
            <w:pPr>
              <w:pStyle w:val="TableParagraph"/>
              <w:spacing w:before="54" w:line="360" w:lineRule="auto"/>
              <w:ind w:right="97"/>
              <w:rPr>
                <w:sz w:val="24"/>
                <w:szCs w:val="24"/>
              </w:rPr>
            </w:pPr>
            <w:r w:rsidRPr="0055308B">
              <w:rPr>
                <w:color w:val="FF0000"/>
                <w:sz w:val="24"/>
                <w:szCs w:val="24"/>
              </w:rPr>
              <w:t>2017</w:t>
            </w:r>
          </w:p>
        </w:tc>
        <w:tc>
          <w:tcPr>
            <w:tcW w:w="1336" w:type="dxa"/>
          </w:tcPr>
          <w:p w:rsidR="0032306A" w:rsidRPr="0055308B" w:rsidRDefault="0032306A" w:rsidP="0055308B">
            <w:pPr>
              <w:pStyle w:val="TableParagraph"/>
              <w:spacing w:before="54" w:line="360" w:lineRule="auto"/>
              <w:ind w:right="95"/>
              <w:rPr>
                <w:sz w:val="24"/>
                <w:szCs w:val="24"/>
              </w:rPr>
            </w:pPr>
            <w:r w:rsidRPr="0055308B">
              <w:rPr>
                <w:color w:val="FF0000"/>
                <w:sz w:val="24"/>
                <w:szCs w:val="24"/>
              </w:rPr>
              <w:t>2018</w:t>
            </w:r>
          </w:p>
        </w:tc>
      </w:tr>
      <w:tr w:rsidR="0032306A" w:rsidRPr="0055308B" w:rsidTr="006E4C91">
        <w:trPr>
          <w:trHeight w:val="335"/>
        </w:trPr>
        <w:tc>
          <w:tcPr>
            <w:tcW w:w="2369" w:type="dxa"/>
          </w:tcPr>
          <w:p w:rsidR="0032306A" w:rsidRPr="0055308B" w:rsidRDefault="0032306A" w:rsidP="0055308B">
            <w:pPr>
              <w:pStyle w:val="TableParagraph"/>
              <w:spacing w:before="56" w:line="360" w:lineRule="auto"/>
              <w:ind w:left="107"/>
              <w:jc w:val="left"/>
              <w:rPr>
                <w:sz w:val="24"/>
                <w:szCs w:val="24"/>
              </w:rPr>
            </w:pPr>
            <w:r w:rsidRPr="0055308B">
              <w:rPr>
                <w:sz w:val="24"/>
                <w:szCs w:val="24"/>
              </w:rPr>
              <w:t xml:space="preserve">Industry </w:t>
            </w:r>
            <w:r w:rsidR="00757CF9" w:rsidRPr="0055308B">
              <w:rPr>
                <w:sz w:val="24"/>
                <w:szCs w:val="24"/>
              </w:rPr>
              <w:t>Avg.</w:t>
            </w:r>
          </w:p>
        </w:tc>
        <w:tc>
          <w:tcPr>
            <w:tcW w:w="1338" w:type="dxa"/>
          </w:tcPr>
          <w:p w:rsidR="0032306A" w:rsidRPr="0055308B" w:rsidRDefault="00961813" w:rsidP="0055308B">
            <w:pPr>
              <w:pStyle w:val="TableParagraph"/>
              <w:spacing w:before="51" w:line="360" w:lineRule="auto"/>
              <w:ind w:right="96"/>
              <w:rPr>
                <w:sz w:val="24"/>
                <w:szCs w:val="24"/>
              </w:rPr>
            </w:pPr>
            <w:r w:rsidRPr="0055308B">
              <w:rPr>
                <w:sz w:val="24"/>
                <w:szCs w:val="24"/>
              </w:rPr>
              <w:t>75.4</w:t>
            </w:r>
            <w:r w:rsidR="0032306A" w:rsidRPr="0055308B">
              <w:rPr>
                <w:sz w:val="24"/>
                <w:szCs w:val="24"/>
              </w:rPr>
              <w:t>%</w:t>
            </w:r>
          </w:p>
        </w:tc>
        <w:tc>
          <w:tcPr>
            <w:tcW w:w="1337" w:type="dxa"/>
          </w:tcPr>
          <w:p w:rsidR="0032306A" w:rsidRPr="0055308B" w:rsidRDefault="00961813" w:rsidP="0055308B">
            <w:pPr>
              <w:pStyle w:val="TableParagraph"/>
              <w:spacing w:before="51" w:line="360" w:lineRule="auto"/>
              <w:ind w:right="96"/>
              <w:rPr>
                <w:sz w:val="24"/>
                <w:szCs w:val="24"/>
              </w:rPr>
            </w:pPr>
            <w:r w:rsidRPr="0055308B">
              <w:rPr>
                <w:sz w:val="24"/>
                <w:szCs w:val="24"/>
              </w:rPr>
              <w:t>77.7</w:t>
            </w:r>
            <w:r w:rsidR="0032306A" w:rsidRPr="0055308B">
              <w:rPr>
                <w:sz w:val="24"/>
                <w:szCs w:val="24"/>
              </w:rPr>
              <w:t>%</w:t>
            </w:r>
          </w:p>
        </w:tc>
        <w:tc>
          <w:tcPr>
            <w:tcW w:w="1337" w:type="dxa"/>
          </w:tcPr>
          <w:p w:rsidR="0032306A" w:rsidRPr="0055308B" w:rsidRDefault="00961813" w:rsidP="0055308B">
            <w:pPr>
              <w:pStyle w:val="TableParagraph"/>
              <w:spacing w:before="51" w:line="360" w:lineRule="auto"/>
              <w:ind w:right="96"/>
              <w:rPr>
                <w:sz w:val="24"/>
                <w:szCs w:val="24"/>
              </w:rPr>
            </w:pPr>
            <w:r w:rsidRPr="0055308B">
              <w:rPr>
                <w:sz w:val="24"/>
                <w:szCs w:val="24"/>
              </w:rPr>
              <w:t>80.5</w:t>
            </w:r>
            <w:r w:rsidR="0032306A" w:rsidRPr="0055308B">
              <w:rPr>
                <w:sz w:val="24"/>
                <w:szCs w:val="24"/>
              </w:rPr>
              <w:t>%</w:t>
            </w:r>
          </w:p>
        </w:tc>
        <w:tc>
          <w:tcPr>
            <w:tcW w:w="1337" w:type="dxa"/>
          </w:tcPr>
          <w:p w:rsidR="0032306A" w:rsidRPr="0055308B" w:rsidRDefault="00961813" w:rsidP="0055308B">
            <w:pPr>
              <w:pStyle w:val="TableParagraph"/>
              <w:spacing w:before="51" w:line="360" w:lineRule="auto"/>
              <w:ind w:right="96"/>
              <w:rPr>
                <w:sz w:val="24"/>
                <w:szCs w:val="24"/>
              </w:rPr>
            </w:pPr>
            <w:r w:rsidRPr="0055308B">
              <w:rPr>
                <w:sz w:val="24"/>
                <w:szCs w:val="24"/>
              </w:rPr>
              <w:t>82.8</w:t>
            </w:r>
            <w:r w:rsidR="0032306A" w:rsidRPr="0055308B">
              <w:rPr>
                <w:sz w:val="24"/>
                <w:szCs w:val="24"/>
              </w:rPr>
              <w:t>%</w:t>
            </w:r>
          </w:p>
        </w:tc>
        <w:tc>
          <w:tcPr>
            <w:tcW w:w="1336" w:type="dxa"/>
          </w:tcPr>
          <w:p w:rsidR="0032306A" w:rsidRPr="0055308B" w:rsidRDefault="00961813" w:rsidP="0055308B">
            <w:pPr>
              <w:pStyle w:val="TableParagraph"/>
              <w:spacing w:before="51" w:line="360" w:lineRule="auto"/>
              <w:ind w:right="95"/>
              <w:rPr>
                <w:sz w:val="24"/>
                <w:szCs w:val="24"/>
              </w:rPr>
            </w:pPr>
            <w:r w:rsidRPr="0055308B">
              <w:rPr>
                <w:sz w:val="24"/>
                <w:szCs w:val="24"/>
              </w:rPr>
              <w:t>85.4</w:t>
            </w:r>
            <w:r w:rsidR="0032306A" w:rsidRPr="0055308B">
              <w:rPr>
                <w:sz w:val="24"/>
                <w:szCs w:val="24"/>
              </w:rPr>
              <w:t>%</w:t>
            </w:r>
          </w:p>
        </w:tc>
      </w:tr>
      <w:tr w:rsidR="0032306A" w:rsidRPr="0055308B" w:rsidTr="006E4C91">
        <w:trPr>
          <w:trHeight w:val="336"/>
        </w:trPr>
        <w:tc>
          <w:tcPr>
            <w:tcW w:w="2369" w:type="dxa"/>
          </w:tcPr>
          <w:p w:rsidR="0032306A" w:rsidRPr="0055308B" w:rsidRDefault="00757CF9" w:rsidP="0055308B">
            <w:pPr>
              <w:pStyle w:val="TableParagraph"/>
              <w:spacing w:before="57" w:line="360" w:lineRule="auto"/>
              <w:ind w:left="107"/>
              <w:jc w:val="left"/>
              <w:rPr>
                <w:sz w:val="24"/>
                <w:szCs w:val="24"/>
              </w:rPr>
            </w:pPr>
            <w:r w:rsidRPr="0055308B">
              <w:rPr>
                <w:sz w:val="24"/>
                <w:szCs w:val="24"/>
              </w:rPr>
              <w:t>United Finance</w:t>
            </w:r>
          </w:p>
        </w:tc>
        <w:tc>
          <w:tcPr>
            <w:tcW w:w="1338" w:type="dxa"/>
          </w:tcPr>
          <w:p w:rsidR="0032306A" w:rsidRPr="0055308B" w:rsidRDefault="00961813" w:rsidP="0055308B">
            <w:pPr>
              <w:pStyle w:val="TableParagraph"/>
              <w:spacing w:before="52" w:line="360" w:lineRule="auto"/>
              <w:ind w:right="96"/>
              <w:rPr>
                <w:sz w:val="24"/>
                <w:szCs w:val="24"/>
              </w:rPr>
            </w:pPr>
            <w:r w:rsidRPr="0055308B">
              <w:rPr>
                <w:sz w:val="24"/>
                <w:szCs w:val="24"/>
              </w:rPr>
              <w:t>83.4</w:t>
            </w:r>
            <w:r w:rsidR="0032306A" w:rsidRPr="0055308B">
              <w:rPr>
                <w:sz w:val="24"/>
                <w:szCs w:val="24"/>
              </w:rPr>
              <w:t>%</w:t>
            </w:r>
          </w:p>
        </w:tc>
        <w:tc>
          <w:tcPr>
            <w:tcW w:w="1337" w:type="dxa"/>
          </w:tcPr>
          <w:p w:rsidR="0032306A" w:rsidRPr="0055308B" w:rsidRDefault="00961813" w:rsidP="0055308B">
            <w:pPr>
              <w:pStyle w:val="TableParagraph"/>
              <w:spacing w:before="52" w:line="360" w:lineRule="auto"/>
              <w:ind w:right="96"/>
              <w:rPr>
                <w:sz w:val="24"/>
                <w:szCs w:val="24"/>
              </w:rPr>
            </w:pPr>
            <w:r w:rsidRPr="0055308B">
              <w:rPr>
                <w:sz w:val="24"/>
                <w:szCs w:val="24"/>
              </w:rPr>
              <w:t>84.4</w:t>
            </w:r>
            <w:r w:rsidR="0032306A" w:rsidRPr="0055308B">
              <w:rPr>
                <w:sz w:val="24"/>
                <w:szCs w:val="24"/>
              </w:rPr>
              <w:t>%</w:t>
            </w:r>
          </w:p>
        </w:tc>
        <w:tc>
          <w:tcPr>
            <w:tcW w:w="1337" w:type="dxa"/>
          </w:tcPr>
          <w:p w:rsidR="0032306A" w:rsidRPr="0055308B" w:rsidRDefault="00961813" w:rsidP="0055308B">
            <w:pPr>
              <w:pStyle w:val="TableParagraph"/>
              <w:spacing w:before="52" w:line="360" w:lineRule="auto"/>
              <w:ind w:right="96"/>
              <w:rPr>
                <w:sz w:val="24"/>
                <w:szCs w:val="24"/>
              </w:rPr>
            </w:pPr>
            <w:r w:rsidRPr="0055308B">
              <w:rPr>
                <w:sz w:val="24"/>
                <w:szCs w:val="24"/>
              </w:rPr>
              <w:t>84.6</w:t>
            </w:r>
            <w:r w:rsidR="0032306A" w:rsidRPr="0055308B">
              <w:rPr>
                <w:sz w:val="24"/>
                <w:szCs w:val="24"/>
              </w:rPr>
              <w:t>%</w:t>
            </w:r>
          </w:p>
        </w:tc>
        <w:tc>
          <w:tcPr>
            <w:tcW w:w="1337" w:type="dxa"/>
          </w:tcPr>
          <w:p w:rsidR="0032306A" w:rsidRPr="0055308B" w:rsidRDefault="00961813" w:rsidP="0055308B">
            <w:pPr>
              <w:pStyle w:val="TableParagraph"/>
              <w:spacing w:before="52" w:line="360" w:lineRule="auto"/>
              <w:ind w:right="96"/>
              <w:rPr>
                <w:sz w:val="24"/>
                <w:szCs w:val="24"/>
              </w:rPr>
            </w:pPr>
            <w:r w:rsidRPr="0055308B">
              <w:rPr>
                <w:sz w:val="24"/>
                <w:szCs w:val="24"/>
              </w:rPr>
              <w:t>86.8</w:t>
            </w:r>
            <w:r w:rsidR="0032306A" w:rsidRPr="0055308B">
              <w:rPr>
                <w:sz w:val="24"/>
                <w:szCs w:val="24"/>
              </w:rPr>
              <w:t>%</w:t>
            </w:r>
          </w:p>
        </w:tc>
        <w:tc>
          <w:tcPr>
            <w:tcW w:w="1336" w:type="dxa"/>
          </w:tcPr>
          <w:p w:rsidR="0032306A" w:rsidRPr="0055308B" w:rsidRDefault="00961813" w:rsidP="0055308B">
            <w:pPr>
              <w:pStyle w:val="TableParagraph"/>
              <w:spacing w:before="52" w:line="360" w:lineRule="auto"/>
              <w:ind w:right="95"/>
              <w:rPr>
                <w:sz w:val="24"/>
                <w:szCs w:val="24"/>
              </w:rPr>
            </w:pPr>
            <w:r w:rsidRPr="0055308B">
              <w:rPr>
                <w:sz w:val="24"/>
                <w:szCs w:val="24"/>
              </w:rPr>
              <w:t>85.8</w:t>
            </w:r>
            <w:r w:rsidR="0032306A" w:rsidRPr="0055308B">
              <w:rPr>
                <w:sz w:val="24"/>
                <w:szCs w:val="24"/>
              </w:rPr>
              <w:t>%</w:t>
            </w:r>
          </w:p>
        </w:tc>
      </w:tr>
    </w:tbl>
    <w:p w:rsidR="0032306A" w:rsidRPr="0055308B" w:rsidRDefault="0032306A" w:rsidP="0055308B">
      <w:pPr>
        <w:spacing w:line="360" w:lineRule="auto"/>
        <w:jc w:val="center"/>
        <w:rPr>
          <w:rFonts w:ascii="Times New Roman" w:hAnsi="Times New Roman" w:cs="Times New Roman"/>
          <w:sz w:val="24"/>
          <w:szCs w:val="24"/>
        </w:rPr>
      </w:pPr>
      <w:r w:rsidRPr="0055308B">
        <w:rPr>
          <w:rFonts w:ascii="Times New Roman" w:hAnsi="Times New Roman" w:cs="Times New Roman"/>
          <w:sz w:val="24"/>
          <w:szCs w:val="24"/>
        </w:rPr>
        <w:t>Figure 4.2Analysis of Debt to Asset of UFL</w:t>
      </w:r>
    </w:p>
    <w:p w:rsidR="0032306A" w:rsidRPr="0055308B" w:rsidRDefault="00F978BB"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Analysis</w:t>
      </w:r>
      <w:r w:rsidR="0032306A" w:rsidRPr="0055308B">
        <w:rPr>
          <w:rFonts w:ascii="Times New Roman" w:hAnsi="Times New Roman" w:cs="Times New Roman"/>
          <w:sz w:val="24"/>
          <w:szCs w:val="24"/>
        </w:rPr>
        <w:t xml:space="preserve">: </w:t>
      </w:r>
    </w:p>
    <w:p w:rsidR="0032306A" w:rsidRPr="0055308B" w:rsidRDefault="00F978BB"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However, in this circumstance it can conclude that</w:t>
      </w:r>
      <w:r w:rsidR="0032306A" w:rsidRPr="0055308B">
        <w:rPr>
          <w:rFonts w:ascii="Times New Roman" w:hAnsi="Times New Roman" w:cs="Times New Roman"/>
          <w:sz w:val="24"/>
          <w:szCs w:val="24"/>
        </w:rPr>
        <w:t xml:space="preserve">: </w:t>
      </w:r>
    </w:p>
    <w:p w:rsidR="0032306A" w:rsidRPr="0055308B" w:rsidRDefault="0032306A" w:rsidP="0055308B">
      <w:pPr>
        <w:pStyle w:val="ListParagraph"/>
        <w:numPr>
          <w:ilvl w:val="0"/>
          <w:numId w:val="41"/>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In 2014, 2015, 2016, 2017and 2018the </w:t>
      </w:r>
      <w:r w:rsidR="00E606F7" w:rsidRPr="0055308B">
        <w:rPr>
          <w:rFonts w:ascii="Times New Roman" w:hAnsi="Times New Roman" w:cs="Times New Roman"/>
          <w:sz w:val="24"/>
          <w:szCs w:val="24"/>
        </w:rPr>
        <w:t>average</w:t>
      </w:r>
      <w:r w:rsidRPr="0055308B">
        <w:rPr>
          <w:rFonts w:ascii="Times New Roman" w:hAnsi="Times New Roman" w:cs="Times New Roman"/>
          <w:sz w:val="24"/>
          <w:szCs w:val="24"/>
        </w:rPr>
        <w:t xml:space="preserve"> </w:t>
      </w:r>
      <w:r w:rsidR="00961813" w:rsidRPr="0055308B">
        <w:rPr>
          <w:rFonts w:ascii="Times New Roman" w:hAnsi="Times New Roman" w:cs="Times New Roman"/>
          <w:sz w:val="24"/>
          <w:szCs w:val="24"/>
        </w:rPr>
        <w:t>Debt Assets ratio</w:t>
      </w:r>
      <w:r w:rsidRPr="0055308B">
        <w:rPr>
          <w:rFonts w:ascii="Times New Roman" w:hAnsi="Times New Roman" w:cs="Times New Roman"/>
          <w:sz w:val="24"/>
          <w:szCs w:val="24"/>
        </w:rPr>
        <w:t xml:space="preserve"> of </w:t>
      </w:r>
      <w:r w:rsidR="00961813" w:rsidRPr="0055308B">
        <w:rPr>
          <w:rFonts w:ascii="Times New Roman" w:hAnsi="Times New Roman" w:cs="Times New Roman"/>
          <w:sz w:val="24"/>
          <w:szCs w:val="24"/>
        </w:rPr>
        <w:t>United Finance</w:t>
      </w:r>
      <w:r w:rsidRPr="0055308B">
        <w:rPr>
          <w:rFonts w:ascii="Times New Roman" w:hAnsi="Times New Roman" w:cs="Times New Roman"/>
          <w:sz w:val="24"/>
          <w:szCs w:val="24"/>
        </w:rPr>
        <w:t xml:space="preserve"> was </w:t>
      </w:r>
      <w:r w:rsidR="00E606F7" w:rsidRPr="0055308B">
        <w:rPr>
          <w:rFonts w:ascii="Times New Roman" w:hAnsi="Times New Roman" w:cs="Times New Roman"/>
          <w:sz w:val="24"/>
          <w:szCs w:val="24"/>
        </w:rPr>
        <w:t>more</w:t>
      </w:r>
      <w:r w:rsidRPr="0055308B">
        <w:rPr>
          <w:rFonts w:ascii="Times New Roman" w:hAnsi="Times New Roman" w:cs="Times New Roman"/>
          <w:sz w:val="24"/>
          <w:szCs w:val="24"/>
        </w:rPr>
        <w:t xml:space="preserve"> than industry </w:t>
      </w:r>
      <w:r w:rsidR="00E606F7" w:rsidRPr="0055308B">
        <w:rPr>
          <w:rFonts w:ascii="Times New Roman" w:hAnsi="Times New Roman" w:cs="Times New Roman"/>
          <w:sz w:val="24"/>
          <w:szCs w:val="24"/>
        </w:rPr>
        <w:t>average</w:t>
      </w:r>
      <w:r w:rsidRPr="0055308B">
        <w:rPr>
          <w:rFonts w:ascii="Times New Roman" w:hAnsi="Times New Roman" w:cs="Times New Roman"/>
          <w:sz w:val="24"/>
          <w:szCs w:val="24"/>
        </w:rPr>
        <w:t xml:space="preserve"> and the </w:t>
      </w:r>
      <w:r w:rsidR="00E606F7" w:rsidRPr="0055308B">
        <w:rPr>
          <w:rFonts w:ascii="Times New Roman" w:hAnsi="Times New Roman" w:cs="Times New Roman"/>
          <w:sz w:val="24"/>
          <w:szCs w:val="24"/>
        </w:rPr>
        <w:t>difference</w:t>
      </w:r>
      <w:r w:rsidRPr="0055308B">
        <w:rPr>
          <w:rFonts w:ascii="Times New Roman" w:hAnsi="Times New Roman" w:cs="Times New Roman"/>
          <w:sz w:val="24"/>
          <w:szCs w:val="24"/>
        </w:rPr>
        <w:t xml:space="preserve"> is </w:t>
      </w:r>
      <w:r w:rsidR="00E606F7" w:rsidRPr="0055308B">
        <w:rPr>
          <w:rFonts w:ascii="Times New Roman" w:hAnsi="Times New Roman" w:cs="Times New Roman"/>
          <w:sz w:val="24"/>
          <w:szCs w:val="24"/>
        </w:rPr>
        <w:t>high</w:t>
      </w:r>
      <w:r w:rsidR="00961813" w:rsidRPr="0055308B">
        <w:rPr>
          <w:rFonts w:ascii="Times New Roman" w:hAnsi="Times New Roman" w:cs="Times New Roman"/>
          <w:sz w:val="24"/>
          <w:szCs w:val="24"/>
        </w:rPr>
        <w:t>: 2014: 83.4%&gt; 75.4% which is 8.%; 2015: 84.4% &gt; 77.7% which is 6.7%; 2016: 84.6%&gt;80.5% which is 4.1%; 2017: 86.8%&gt;82.8% which is 3.9% and 2018: 85.8%&gt;85.4% which is 0.4</w:t>
      </w:r>
      <w:r w:rsidRPr="0055308B">
        <w:rPr>
          <w:rFonts w:ascii="Times New Roman" w:hAnsi="Times New Roman" w:cs="Times New Roman"/>
          <w:sz w:val="24"/>
          <w:szCs w:val="24"/>
        </w:rPr>
        <w:t xml:space="preserve">%. </w:t>
      </w:r>
    </w:p>
    <w:p w:rsidR="0032306A" w:rsidRPr="0055308B" w:rsidRDefault="0032306A" w:rsidP="0055308B">
      <w:pPr>
        <w:spacing w:line="360" w:lineRule="auto"/>
        <w:jc w:val="both"/>
        <w:rPr>
          <w:rFonts w:ascii="Times New Roman" w:hAnsi="Times New Roman" w:cs="Times New Roman"/>
          <w:sz w:val="24"/>
          <w:szCs w:val="24"/>
        </w:rPr>
      </w:pPr>
    </w:p>
    <w:p w:rsidR="00E606F7" w:rsidRPr="0055308B" w:rsidRDefault="00E606F7" w:rsidP="0055308B">
      <w:pPr>
        <w:pStyle w:val="Default"/>
        <w:numPr>
          <w:ilvl w:val="0"/>
          <w:numId w:val="41"/>
        </w:numPr>
        <w:spacing w:line="360" w:lineRule="auto"/>
        <w:jc w:val="both"/>
      </w:pPr>
      <w:r w:rsidRPr="0055308B">
        <w:t xml:space="preserve">So it is seen form the five years data (2012-2016) that the Debt to Asset Ratio of UFL was always higher than the industry, but as it is a leverage ratio the higher value does not </w:t>
      </w:r>
      <w:r w:rsidRPr="0055308B">
        <w:lastRenderedPageBreak/>
        <w:t xml:space="preserve">ensure that it’s good or bad performance. Average of debt to asset ratio of UFL over five year is 85.04%, that is major portion of its asset is funded by debt financing but it is not peculiar since the NBFIs are mostly run by the borrowed funds of customers, and UFL’s debt to asset ratio is not very much different from the industry average so it can be said the amount of debt financing for procuring asset is acceptable. Side by side it is observed that overall Debt to Asset ratio of UFL is slightly higher than the industry and it incurs more risk than usual because of financial leverage and a bit vulnerable than the other players of the industry. </w:t>
      </w:r>
    </w:p>
    <w:p w:rsidR="00E606F7" w:rsidRPr="0055308B" w:rsidRDefault="00E606F7" w:rsidP="0055308B">
      <w:pPr>
        <w:pStyle w:val="Default"/>
        <w:spacing w:line="360" w:lineRule="auto"/>
        <w:jc w:val="both"/>
      </w:pPr>
    </w:p>
    <w:p w:rsidR="00757CF9" w:rsidRPr="0055308B" w:rsidRDefault="00757CF9" w:rsidP="0055308B">
      <w:pPr>
        <w:spacing w:line="360" w:lineRule="auto"/>
        <w:jc w:val="both"/>
        <w:rPr>
          <w:rFonts w:ascii="Times New Roman" w:hAnsi="Times New Roman" w:cs="Times New Roman"/>
          <w:sz w:val="24"/>
          <w:szCs w:val="24"/>
        </w:rPr>
      </w:pPr>
    </w:p>
    <w:p w:rsidR="00757CF9" w:rsidRPr="0055308B" w:rsidRDefault="00757CF9" w:rsidP="0055308B">
      <w:pPr>
        <w:spacing w:line="360" w:lineRule="auto"/>
        <w:jc w:val="both"/>
        <w:rPr>
          <w:rFonts w:ascii="Times New Roman" w:hAnsi="Times New Roman" w:cs="Times New Roman"/>
          <w:sz w:val="24"/>
          <w:szCs w:val="24"/>
        </w:rPr>
      </w:pPr>
    </w:p>
    <w:p w:rsidR="00757CF9" w:rsidRPr="0055308B" w:rsidRDefault="00757CF9" w:rsidP="0055308B">
      <w:pPr>
        <w:spacing w:line="360" w:lineRule="auto"/>
        <w:jc w:val="both"/>
        <w:rPr>
          <w:rFonts w:ascii="Times New Roman" w:hAnsi="Times New Roman" w:cs="Times New Roman"/>
          <w:sz w:val="24"/>
          <w:szCs w:val="24"/>
        </w:rPr>
      </w:pPr>
    </w:p>
    <w:p w:rsidR="00757CF9" w:rsidRPr="0055308B" w:rsidRDefault="00757CF9" w:rsidP="0055308B">
      <w:pPr>
        <w:spacing w:line="360" w:lineRule="auto"/>
        <w:jc w:val="both"/>
        <w:rPr>
          <w:rFonts w:ascii="Times New Roman" w:hAnsi="Times New Roman" w:cs="Times New Roman"/>
          <w:sz w:val="24"/>
          <w:szCs w:val="24"/>
        </w:rPr>
      </w:pPr>
    </w:p>
    <w:p w:rsidR="00757CF9" w:rsidRPr="0055308B" w:rsidRDefault="00757CF9" w:rsidP="0055308B">
      <w:pPr>
        <w:spacing w:line="360" w:lineRule="auto"/>
        <w:jc w:val="both"/>
        <w:rPr>
          <w:rFonts w:ascii="Times New Roman" w:hAnsi="Times New Roman" w:cs="Times New Roman"/>
          <w:sz w:val="24"/>
          <w:szCs w:val="24"/>
        </w:rPr>
      </w:pPr>
    </w:p>
    <w:p w:rsidR="00757CF9" w:rsidRPr="0055308B" w:rsidRDefault="00757CF9" w:rsidP="0055308B">
      <w:pPr>
        <w:spacing w:line="360" w:lineRule="auto"/>
        <w:jc w:val="both"/>
        <w:rPr>
          <w:rFonts w:ascii="Times New Roman" w:hAnsi="Times New Roman" w:cs="Times New Roman"/>
          <w:sz w:val="24"/>
          <w:szCs w:val="24"/>
        </w:rPr>
      </w:pPr>
    </w:p>
    <w:p w:rsidR="00757CF9" w:rsidRPr="0055308B" w:rsidRDefault="00757CF9" w:rsidP="0055308B">
      <w:pPr>
        <w:spacing w:line="360" w:lineRule="auto"/>
        <w:jc w:val="both"/>
        <w:rPr>
          <w:rFonts w:ascii="Times New Roman" w:hAnsi="Times New Roman" w:cs="Times New Roman"/>
          <w:sz w:val="24"/>
          <w:szCs w:val="24"/>
        </w:rPr>
      </w:pPr>
    </w:p>
    <w:p w:rsidR="00757CF9" w:rsidRPr="0055308B" w:rsidRDefault="00757CF9" w:rsidP="0055308B">
      <w:pPr>
        <w:spacing w:line="360" w:lineRule="auto"/>
        <w:jc w:val="both"/>
        <w:rPr>
          <w:rFonts w:ascii="Times New Roman" w:hAnsi="Times New Roman" w:cs="Times New Roman"/>
          <w:sz w:val="24"/>
          <w:szCs w:val="24"/>
        </w:rPr>
      </w:pPr>
    </w:p>
    <w:p w:rsidR="00757CF9" w:rsidRPr="0055308B" w:rsidRDefault="00757CF9" w:rsidP="0055308B">
      <w:pPr>
        <w:spacing w:line="360" w:lineRule="auto"/>
        <w:jc w:val="both"/>
        <w:rPr>
          <w:rFonts w:ascii="Times New Roman" w:hAnsi="Times New Roman" w:cs="Times New Roman"/>
          <w:sz w:val="24"/>
          <w:szCs w:val="24"/>
        </w:rPr>
      </w:pPr>
    </w:p>
    <w:p w:rsidR="00757CF9" w:rsidRPr="0055308B" w:rsidRDefault="00757CF9" w:rsidP="0055308B">
      <w:pPr>
        <w:spacing w:line="360" w:lineRule="auto"/>
        <w:jc w:val="both"/>
        <w:rPr>
          <w:rFonts w:ascii="Times New Roman" w:hAnsi="Times New Roman" w:cs="Times New Roman"/>
          <w:sz w:val="24"/>
          <w:szCs w:val="24"/>
        </w:rPr>
      </w:pPr>
    </w:p>
    <w:p w:rsidR="00757CF9" w:rsidRPr="0055308B" w:rsidRDefault="00757CF9" w:rsidP="0055308B">
      <w:pPr>
        <w:spacing w:line="360" w:lineRule="auto"/>
        <w:jc w:val="both"/>
        <w:rPr>
          <w:rFonts w:ascii="Times New Roman" w:hAnsi="Times New Roman" w:cs="Times New Roman"/>
          <w:sz w:val="24"/>
          <w:szCs w:val="24"/>
        </w:rPr>
      </w:pPr>
    </w:p>
    <w:p w:rsidR="00757CF9" w:rsidRPr="0055308B" w:rsidRDefault="00757CF9" w:rsidP="0055308B">
      <w:pPr>
        <w:spacing w:line="360" w:lineRule="auto"/>
        <w:jc w:val="both"/>
        <w:rPr>
          <w:rFonts w:ascii="Times New Roman" w:hAnsi="Times New Roman" w:cs="Times New Roman"/>
          <w:sz w:val="24"/>
          <w:szCs w:val="24"/>
        </w:rPr>
      </w:pPr>
    </w:p>
    <w:p w:rsidR="00757CF9" w:rsidRPr="0055308B" w:rsidRDefault="00757CF9" w:rsidP="0055308B">
      <w:pPr>
        <w:spacing w:line="360" w:lineRule="auto"/>
        <w:jc w:val="both"/>
        <w:rPr>
          <w:rFonts w:ascii="Times New Roman" w:hAnsi="Times New Roman" w:cs="Times New Roman"/>
          <w:sz w:val="24"/>
          <w:szCs w:val="24"/>
        </w:rPr>
      </w:pPr>
    </w:p>
    <w:p w:rsidR="00757CF9" w:rsidRPr="0055308B" w:rsidRDefault="00757CF9" w:rsidP="0055308B">
      <w:pPr>
        <w:spacing w:line="360" w:lineRule="auto"/>
        <w:jc w:val="both"/>
        <w:rPr>
          <w:rFonts w:ascii="Times New Roman" w:hAnsi="Times New Roman" w:cs="Times New Roman"/>
          <w:sz w:val="24"/>
          <w:szCs w:val="24"/>
        </w:rPr>
      </w:pPr>
    </w:p>
    <w:p w:rsidR="00757CF9" w:rsidRPr="0055308B" w:rsidRDefault="00757CF9" w:rsidP="0055308B">
      <w:pPr>
        <w:spacing w:line="360" w:lineRule="auto"/>
        <w:jc w:val="both"/>
        <w:rPr>
          <w:rFonts w:ascii="Times New Roman" w:hAnsi="Times New Roman" w:cs="Times New Roman"/>
          <w:sz w:val="24"/>
          <w:szCs w:val="24"/>
        </w:rPr>
      </w:pPr>
    </w:p>
    <w:p w:rsidR="0032306A" w:rsidRPr="0055308B" w:rsidRDefault="000138F1" w:rsidP="0055308B">
      <w:pPr>
        <w:pStyle w:val="Heading2"/>
        <w:spacing w:line="360" w:lineRule="auto"/>
        <w:rPr>
          <w:rFonts w:ascii="Times New Roman" w:hAnsi="Times New Roman" w:cs="Times New Roman"/>
          <w:sz w:val="24"/>
          <w:szCs w:val="24"/>
        </w:rPr>
      </w:pPr>
      <w:r>
        <w:rPr>
          <w:rFonts w:ascii="Times New Roman" w:hAnsi="Times New Roman" w:cs="Times New Roman"/>
          <w:noProof/>
          <w:sz w:val="24"/>
          <w:szCs w:val="24"/>
        </w:rPr>
        <w:lastRenderedPageBreak/>
        <w:pict>
          <v:group id="_x0000_s1136" style="position:absolute;margin-left:71.3pt;margin-top:35.95pt;width:456pt;height:248.2pt;z-index:-251655168;mso-wrap-distance-left:0;mso-wrap-distance-right:0;mso-position-horizontal-relative:page" coordorigin="1433,332" coordsize="9120,4964">
            <v:shape id="_x0000_s1137" type="#_x0000_t75" style="position:absolute;left:1440;top:339;width:9106;height:4949">
              <v:imagedata r:id="rId31" o:title=""/>
            </v:shape>
            <v:line id="_x0000_s1138" style="position:absolute" from="1661,4367" to="10325,4367" strokecolor="#404040" strokeweight="1.44pt"/>
            <v:shape id="_x0000_s1139" style="position:absolute;left:2527;top:1537;width:6932;height:1140" coordorigin="2527,1537" coordsize="6932,1140" path="m2527,2677l4260,2492,5993,2245,7726,2005,9458,1537e" filled="f" strokecolor="#5b9bd4" strokeweight="2.4pt">
              <v:path arrowok="t"/>
            </v:shape>
            <v:shape id="_x0000_s1140" type="#_x0000_t75" style="position:absolute;left:2356;top:2506;width:341;height:341">
              <v:imagedata r:id="rId30" o:title=""/>
            </v:shape>
            <v:shape id="_x0000_s1141" type="#_x0000_t75" style="position:absolute;left:4089;top:2321;width:341;height:341">
              <v:imagedata r:id="rId23" o:title=""/>
            </v:shape>
            <v:shape id="_x0000_s1142" type="#_x0000_t75" style="position:absolute;left:5822;top:2074;width:341;height:341">
              <v:imagedata r:id="rId23" o:title=""/>
            </v:shape>
            <v:shape id="_x0000_s1143" type="#_x0000_t75" style="position:absolute;left:7555;top:1834;width:341;height:341">
              <v:imagedata r:id="rId23" o:title=""/>
            </v:shape>
            <v:shape id="_x0000_s1144" type="#_x0000_t75" style="position:absolute;left:9288;top:1366;width:341;height:341">
              <v:imagedata r:id="rId30" o:title=""/>
            </v:shape>
            <v:shape id="_x0000_s1145" style="position:absolute;left:2527;top:1822;width:6932;height:401" coordorigin="2527,1823" coordsize="6932,401" path="m2527,2223l4260,2089r1733,-36l7726,1823r1732,48e" filled="f" strokecolor="#ec7c30" strokeweight="2.4pt">
              <v:path arrowok="t"/>
            </v:shape>
            <v:shape id="_x0000_s1146" type="#_x0000_t75" style="position:absolute;left:2356;top:2052;width:341;height:341">
              <v:imagedata r:id="rId32" o:title=""/>
            </v:shape>
            <v:shape id="_x0000_s1147" type="#_x0000_t75" style="position:absolute;left:4089;top:1918;width:341;height:341">
              <v:imagedata r:id="rId32" o:title=""/>
            </v:shape>
            <v:shape id="_x0000_s1148" type="#_x0000_t75" style="position:absolute;left:5822;top:1882;width:341;height:341">
              <v:imagedata r:id="rId26" o:title=""/>
            </v:shape>
            <v:shape id="_x0000_s1149" type="#_x0000_t75" style="position:absolute;left:7555;top:1651;width:341;height:341">
              <v:imagedata r:id="rId26" o:title=""/>
            </v:shape>
            <v:shape id="_x0000_s1150" type="#_x0000_t75" style="position:absolute;left:9288;top:1699;width:341;height:341">
              <v:imagedata r:id="rId32" o:title=""/>
            </v:shape>
            <v:rect id="_x0000_s1151" style="position:absolute;left:4507;top:4832;width:2972;height:336" fillcolor="#f1f1f1" stroked="f">
              <v:fill opacity="25443f"/>
            </v:rect>
            <v:line id="_x0000_s1152" style="position:absolute" from="4735,5000" to="5119,5000" strokecolor="#5b9bd4" strokeweight="2.4pt"/>
            <v:shape id="_x0000_s1153" style="position:absolute;left:4874;top:4949;width:101;height:101" coordorigin="4874,4950" coordsize="101,101" path="m4925,4950r-20,4l4889,4965r-11,16l4874,5000r4,20l4889,5036r16,11l4925,5051r19,-4l4960,5036r11,-16l4975,5000r-4,-19l4960,4965r-16,-11l4925,4950xe" fillcolor="#5b9bd4" stroked="f">
              <v:path arrowok="t"/>
            </v:shape>
            <v:line id="_x0000_s1154" style="position:absolute" from="6622,5000" to="7006,5000" strokecolor="#ec7c30" strokeweight="2.4pt"/>
            <v:shape id="_x0000_s1155" style="position:absolute;left:6763;top:4949;width:101;height:101" coordorigin="6763,4950" coordsize="101,101" path="m6814,4950r-20,4l6778,4965r-11,16l6763,5000r4,20l6778,5036r16,11l6814,5051r19,-4l6849,5036r11,-16l6864,5000r-4,-19l6849,4965r-16,-11l6814,4950xe" fillcolor="#ec7c30" stroked="f">
              <v:path arrowok="t"/>
            </v:shape>
            <v:rect id="_x0000_s1156" style="position:absolute;left:1440;top:339;width:9106;height:4949" filled="f" strokecolor="#bebebe" strokeweight=".72pt"/>
            <v:shape id="_x0000_s1157" type="#_x0000_t202" style="position:absolute;left:4734;top:562;width:2535;height:360" filled="f" stroked="f">
              <v:textbox style="mso-next-textbox:#_x0000_s1157" inset="0,0,0,0">
                <w:txbxContent>
                  <w:p w:rsidR="00F253B1" w:rsidRDefault="00F253B1" w:rsidP="00757CF9">
                    <w:pPr>
                      <w:spacing w:line="360" w:lineRule="exact"/>
                      <w:rPr>
                        <w:rFonts w:ascii="Carlito"/>
                        <w:b/>
                        <w:sz w:val="36"/>
                      </w:rPr>
                    </w:pPr>
                    <w:r>
                      <w:rPr>
                        <w:rFonts w:ascii="Carlito"/>
                        <w:b/>
                        <w:color w:val="404040"/>
                        <w:sz w:val="36"/>
                      </w:rPr>
                      <w:t>Equity Multiplier</w:t>
                    </w:r>
                  </w:p>
                </w:txbxContent>
              </v:textbox>
            </v:shape>
            <v:shape id="_x0000_s1158" type="#_x0000_t202" style="position:absolute;left:9298;top:1462;width:342;height:180" filled="f" stroked="f">
              <v:textbox style="mso-next-textbox:#_x0000_s1158" inset="0,0,0,0">
                <w:txbxContent>
                  <w:p w:rsidR="00F253B1" w:rsidRDefault="00F253B1" w:rsidP="00757CF9">
                    <w:pPr>
                      <w:spacing w:line="180" w:lineRule="exact"/>
                      <w:rPr>
                        <w:rFonts w:ascii="Carlito"/>
                        <w:b/>
                        <w:sz w:val="18"/>
                      </w:rPr>
                    </w:pPr>
                    <w:r>
                      <w:rPr>
                        <w:rFonts w:ascii="Carlito"/>
                        <w:b/>
                        <w:sz w:val="18"/>
                      </w:rPr>
                      <w:t>7.99</w:t>
                    </w:r>
                  </w:p>
                </w:txbxContent>
              </v:textbox>
            </v:shape>
            <v:shape id="_x0000_s1159" type="#_x0000_t202" style="position:absolute;left:7565;top:1749;width:342;height:361" filled="f" stroked="f">
              <v:textbox style="mso-next-textbox:#_x0000_s1159" inset="0,0,0,0">
                <w:txbxContent>
                  <w:p w:rsidR="00F253B1" w:rsidRDefault="00F253B1" w:rsidP="00757CF9">
                    <w:pPr>
                      <w:spacing w:line="164" w:lineRule="exact"/>
                      <w:rPr>
                        <w:rFonts w:ascii="Carlito"/>
                        <w:b/>
                        <w:sz w:val="18"/>
                      </w:rPr>
                    </w:pPr>
                    <w:r>
                      <w:rPr>
                        <w:rFonts w:ascii="Carlito"/>
                        <w:b/>
                        <w:sz w:val="18"/>
                      </w:rPr>
                      <w:t>7.18</w:t>
                    </w:r>
                  </w:p>
                  <w:p w:rsidR="00F253B1" w:rsidRDefault="00F253B1" w:rsidP="00757CF9">
                    <w:pPr>
                      <w:spacing w:line="197" w:lineRule="exact"/>
                      <w:rPr>
                        <w:rFonts w:ascii="Carlito"/>
                        <w:b/>
                        <w:sz w:val="18"/>
                      </w:rPr>
                    </w:pPr>
                    <w:r>
                      <w:rPr>
                        <w:rFonts w:ascii="Carlito"/>
                        <w:b/>
                        <w:sz w:val="18"/>
                      </w:rPr>
                      <w:t>6.67</w:t>
                    </w:r>
                  </w:p>
                </w:txbxContent>
              </v:textbox>
            </v:shape>
            <v:shape id="_x0000_s1160" type="#_x0000_t202" style="position:absolute;left:9298;top:1795;width:342;height:180" filled="f" stroked="f">
              <v:textbox style="mso-next-textbox:#_x0000_s1160" inset="0,0,0,0">
                <w:txbxContent>
                  <w:p w:rsidR="00F253B1" w:rsidRDefault="00F253B1" w:rsidP="00757CF9">
                    <w:pPr>
                      <w:spacing w:line="180" w:lineRule="exact"/>
                      <w:rPr>
                        <w:rFonts w:ascii="Carlito"/>
                        <w:b/>
                        <w:sz w:val="18"/>
                      </w:rPr>
                    </w:pPr>
                    <w:r>
                      <w:rPr>
                        <w:rFonts w:ascii="Carlito"/>
                        <w:b/>
                        <w:sz w:val="18"/>
                      </w:rPr>
                      <w:t>7.05</w:t>
                    </w:r>
                  </w:p>
                </w:txbxContent>
              </v:textbox>
            </v:shape>
            <v:shape id="_x0000_s1161" type="#_x0000_t202" style="position:absolute;left:2365;top:2149;width:342;height:180" filled="f" stroked="f">
              <v:textbox style="mso-next-textbox:#_x0000_s1161" inset="0,0,0,0">
                <w:txbxContent>
                  <w:p w:rsidR="00F253B1" w:rsidRDefault="00F253B1" w:rsidP="00757CF9">
                    <w:pPr>
                      <w:spacing w:line="180" w:lineRule="exact"/>
                      <w:rPr>
                        <w:rFonts w:ascii="Carlito"/>
                        <w:b/>
                        <w:sz w:val="18"/>
                      </w:rPr>
                    </w:pPr>
                    <w:r>
                      <w:rPr>
                        <w:rFonts w:ascii="Carlito"/>
                        <w:b/>
                        <w:sz w:val="18"/>
                      </w:rPr>
                      <w:t>6.05</w:t>
                    </w:r>
                  </w:p>
                </w:txbxContent>
              </v:textbox>
            </v:shape>
            <v:shape id="_x0000_s1162" type="#_x0000_t202" style="position:absolute;left:4098;top:2015;width:342;height:180" filled="f" stroked="f">
              <v:textbox style="mso-next-textbox:#_x0000_s1162" inset="0,0,0,0">
                <w:txbxContent>
                  <w:p w:rsidR="00F253B1" w:rsidRDefault="00F253B1" w:rsidP="00757CF9">
                    <w:pPr>
                      <w:spacing w:line="180" w:lineRule="exact"/>
                      <w:rPr>
                        <w:rFonts w:ascii="Carlito"/>
                        <w:b/>
                        <w:sz w:val="18"/>
                      </w:rPr>
                    </w:pPr>
                    <w:r>
                      <w:rPr>
                        <w:rFonts w:ascii="Carlito"/>
                        <w:b/>
                        <w:sz w:val="18"/>
                      </w:rPr>
                      <w:t>6.43</w:t>
                    </w:r>
                  </w:p>
                </w:txbxContent>
              </v:textbox>
            </v:shape>
            <v:shape id="_x0000_s1163" type="#_x0000_t202" style="position:absolute;left:5832;top:1980;width:342;height:371" filled="f" stroked="f">
              <v:textbox style="mso-next-textbox:#_x0000_s1163" inset="0,0,0,0">
                <w:txbxContent>
                  <w:p w:rsidR="00F253B1" w:rsidRDefault="00F253B1" w:rsidP="00757CF9">
                    <w:pPr>
                      <w:spacing w:line="169" w:lineRule="exact"/>
                      <w:rPr>
                        <w:rFonts w:ascii="Carlito"/>
                        <w:b/>
                        <w:sz w:val="18"/>
                      </w:rPr>
                    </w:pPr>
                    <w:r>
                      <w:rPr>
                        <w:rFonts w:ascii="Carlito"/>
                        <w:b/>
                        <w:sz w:val="18"/>
                      </w:rPr>
                      <w:t>6.53</w:t>
                    </w:r>
                  </w:p>
                  <w:p w:rsidR="00F253B1" w:rsidRDefault="00F253B1" w:rsidP="00757CF9">
                    <w:pPr>
                      <w:spacing w:line="202" w:lineRule="exact"/>
                      <w:rPr>
                        <w:rFonts w:ascii="Carlito"/>
                        <w:b/>
                        <w:sz w:val="18"/>
                      </w:rPr>
                    </w:pPr>
                    <w:r>
                      <w:rPr>
                        <w:rFonts w:ascii="Carlito"/>
                        <w:b/>
                        <w:sz w:val="18"/>
                      </w:rPr>
                      <w:t>5.99</w:t>
                    </w:r>
                  </w:p>
                </w:txbxContent>
              </v:textbox>
            </v:shape>
            <v:shape id="_x0000_s1164" type="#_x0000_t202" style="position:absolute;left:4098;top:2419;width:342;height:180" filled="f" stroked="f">
              <v:textbox style="mso-next-textbox:#_x0000_s1164" inset="0,0,0,0">
                <w:txbxContent>
                  <w:p w:rsidR="00F253B1" w:rsidRDefault="00F253B1" w:rsidP="00757CF9">
                    <w:pPr>
                      <w:spacing w:line="180" w:lineRule="exact"/>
                      <w:rPr>
                        <w:rFonts w:ascii="Carlito"/>
                        <w:b/>
                        <w:sz w:val="18"/>
                      </w:rPr>
                    </w:pPr>
                    <w:r>
                      <w:rPr>
                        <w:rFonts w:ascii="Carlito"/>
                        <w:b/>
                        <w:sz w:val="18"/>
                      </w:rPr>
                      <w:t>5.29</w:t>
                    </w:r>
                  </w:p>
                </w:txbxContent>
              </v:textbox>
            </v:shape>
            <v:shape id="_x0000_s1165" type="#_x0000_t202" style="position:absolute;left:2365;top:2603;width:342;height:180" filled="f" stroked="f">
              <v:textbox style="mso-next-textbox:#_x0000_s1165" inset="0,0,0,0">
                <w:txbxContent>
                  <w:p w:rsidR="00F253B1" w:rsidRDefault="00F253B1" w:rsidP="00757CF9">
                    <w:pPr>
                      <w:spacing w:line="180" w:lineRule="exact"/>
                      <w:rPr>
                        <w:rFonts w:ascii="Carlito"/>
                        <w:b/>
                        <w:sz w:val="18"/>
                      </w:rPr>
                    </w:pPr>
                    <w:r>
                      <w:rPr>
                        <w:rFonts w:ascii="Carlito"/>
                        <w:b/>
                        <w:sz w:val="18"/>
                      </w:rPr>
                      <w:t>4.77</w:t>
                    </w:r>
                  </w:p>
                </w:txbxContent>
              </v:textbox>
            </v:shape>
            <v:shape id="_x0000_s1166" type="#_x0000_t202" style="position:absolute;left:2344;top:4518;width:385;height:180" filled="f" stroked="f">
              <v:textbox style="mso-next-textbox:#_x0000_s1166" inset="0,0,0,0">
                <w:txbxContent>
                  <w:p w:rsidR="00F253B1" w:rsidRDefault="00F253B1" w:rsidP="00757CF9">
                    <w:pPr>
                      <w:spacing w:line="175" w:lineRule="exact"/>
                      <w:rPr>
                        <w:rFonts w:ascii="Trebuchet MS"/>
                        <w:sz w:val="18"/>
                      </w:rPr>
                    </w:pPr>
                    <w:r>
                      <w:rPr>
                        <w:rFonts w:ascii="Trebuchet MS"/>
                        <w:color w:val="404040"/>
                        <w:w w:val="95"/>
                        <w:sz w:val="18"/>
                      </w:rPr>
                      <w:t>2014</w:t>
                    </w:r>
                  </w:p>
                </w:txbxContent>
              </v:textbox>
            </v:shape>
            <v:shape id="_x0000_s1167" type="#_x0000_t202" style="position:absolute;left:4077;top:4518;width:385;height:180" filled="f" stroked="f">
              <v:textbox style="mso-next-textbox:#_x0000_s1167" inset="0,0,0,0">
                <w:txbxContent>
                  <w:p w:rsidR="00F253B1" w:rsidRDefault="00F253B1" w:rsidP="00757CF9">
                    <w:pPr>
                      <w:spacing w:line="175" w:lineRule="exact"/>
                      <w:rPr>
                        <w:rFonts w:ascii="Trebuchet MS"/>
                        <w:sz w:val="18"/>
                      </w:rPr>
                    </w:pPr>
                    <w:r>
                      <w:rPr>
                        <w:rFonts w:ascii="Trebuchet MS"/>
                        <w:color w:val="404040"/>
                        <w:w w:val="95"/>
                        <w:sz w:val="18"/>
                      </w:rPr>
                      <w:t>20154</w:t>
                    </w:r>
                  </w:p>
                </w:txbxContent>
              </v:textbox>
            </v:shape>
            <v:shape id="_x0000_s1168" type="#_x0000_t202" style="position:absolute;left:5810;top:4518;width:385;height:180" filled="f" stroked="f">
              <v:textbox style="mso-next-textbox:#_x0000_s1168" inset="0,0,0,0">
                <w:txbxContent>
                  <w:p w:rsidR="00F253B1" w:rsidRDefault="00F253B1" w:rsidP="00757CF9">
                    <w:pPr>
                      <w:spacing w:line="175" w:lineRule="exact"/>
                      <w:rPr>
                        <w:rFonts w:ascii="Trebuchet MS"/>
                        <w:sz w:val="18"/>
                      </w:rPr>
                    </w:pPr>
                    <w:r>
                      <w:rPr>
                        <w:rFonts w:ascii="Trebuchet MS"/>
                        <w:color w:val="404040"/>
                        <w:w w:val="95"/>
                        <w:sz w:val="18"/>
                      </w:rPr>
                      <w:t>2016</w:t>
                    </w:r>
                  </w:p>
                </w:txbxContent>
              </v:textbox>
            </v:shape>
            <v:shape id="_x0000_s1169" type="#_x0000_t202" style="position:absolute;left:7544;top:4518;width:385;height:180" filled="f" stroked="f">
              <v:textbox style="mso-next-textbox:#_x0000_s1169" inset="0,0,0,0">
                <w:txbxContent>
                  <w:p w:rsidR="00F253B1" w:rsidRDefault="00F253B1" w:rsidP="00757CF9">
                    <w:pPr>
                      <w:spacing w:line="175" w:lineRule="exact"/>
                      <w:rPr>
                        <w:rFonts w:ascii="Trebuchet MS"/>
                        <w:sz w:val="18"/>
                      </w:rPr>
                    </w:pPr>
                    <w:r>
                      <w:rPr>
                        <w:rFonts w:ascii="Trebuchet MS"/>
                        <w:color w:val="404040"/>
                        <w:w w:val="95"/>
                        <w:sz w:val="18"/>
                      </w:rPr>
                      <w:t>2017</w:t>
                    </w:r>
                  </w:p>
                </w:txbxContent>
              </v:textbox>
            </v:shape>
            <v:shape id="_x0000_s1170" type="#_x0000_t202" style="position:absolute;left:9278;top:4518;width:385;height:180" filled="f" stroked="f">
              <v:textbox style="mso-next-textbox:#_x0000_s1170" inset="0,0,0,0">
                <w:txbxContent>
                  <w:p w:rsidR="00F253B1" w:rsidRDefault="00F253B1" w:rsidP="00757CF9">
                    <w:pPr>
                      <w:spacing w:line="175" w:lineRule="exact"/>
                      <w:rPr>
                        <w:rFonts w:ascii="Trebuchet MS"/>
                        <w:sz w:val="18"/>
                      </w:rPr>
                    </w:pPr>
                    <w:r>
                      <w:rPr>
                        <w:rFonts w:ascii="Trebuchet MS"/>
                        <w:color w:val="404040"/>
                        <w:w w:val="95"/>
                        <w:sz w:val="18"/>
                      </w:rPr>
                      <w:t>2018</w:t>
                    </w:r>
                  </w:p>
                </w:txbxContent>
              </v:textbox>
            </v:shape>
            <v:shape id="_x0000_s1171" type="#_x0000_t202" style="position:absolute;left:4507;top:4832;width:2972;height:336" filled="f" stroked="f">
              <v:textbox style="mso-next-textbox:#_x0000_s1171" inset="0,0,0,0">
                <w:txbxContent>
                  <w:p w:rsidR="00F253B1" w:rsidRDefault="00F253B1" w:rsidP="00757CF9">
                    <w:pPr>
                      <w:tabs>
                        <w:tab w:val="left" w:pos="2541"/>
                      </w:tabs>
                      <w:spacing w:before="50"/>
                      <w:ind w:left="652"/>
                      <w:rPr>
                        <w:rFonts w:ascii="Trebuchet MS"/>
                        <w:sz w:val="18"/>
                      </w:rPr>
                    </w:pPr>
                    <w:r>
                      <w:rPr>
                        <w:rFonts w:ascii="Trebuchet MS"/>
                        <w:color w:val="404040"/>
                        <w:w w:val="95"/>
                        <w:sz w:val="18"/>
                      </w:rPr>
                      <w:t>Industry</w:t>
                    </w:r>
                    <w:r>
                      <w:rPr>
                        <w:rFonts w:ascii="Trebuchet MS"/>
                        <w:color w:val="404040"/>
                        <w:spacing w:val="-21"/>
                        <w:w w:val="95"/>
                        <w:sz w:val="18"/>
                      </w:rPr>
                      <w:t xml:space="preserve"> </w:t>
                    </w:r>
                    <w:r>
                      <w:rPr>
                        <w:rFonts w:ascii="Trebuchet MS"/>
                        <w:color w:val="404040"/>
                        <w:w w:val="95"/>
                        <w:sz w:val="18"/>
                      </w:rPr>
                      <w:t>Average</w:t>
                    </w:r>
                    <w:r>
                      <w:rPr>
                        <w:rFonts w:ascii="Trebuchet MS"/>
                        <w:color w:val="404040"/>
                        <w:w w:val="95"/>
                        <w:sz w:val="18"/>
                      </w:rPr>
                      <w:tab/>
                    </w:r>
                    <w:r>
                      <w:rPr>
                        <w:rFonts w:ascii="Trebuchet MS"/>
                        <w:color w:val="404040"/>
                        <w:sz w:val="18"/>
                      </w:rPr>
                      <w:t>UFL</w:t>
                    </w:r>
                  </w:p>
                </w:txbxContent>
              </v:textbox>
            </v:shape>
            <w10:wrap type="topAndBottom" anchorx="page"/>
          </v:group>
        </w:pict>
      </w:r>
      <w:bookmarkStart w:id="49" w:name="_Toc43894899"/>
      <w:r w:rsidR="00B45EE9" w:rsidRPr="0055308B">
        <w:rPr>
          <w:rFonts w:ascii="Times New Roman" w:hAnsi="Times New Roman" w:cs="Times New Roman"/>
          <w:sz w:val="24"/>
          <w:szCs w:val="24"/>
        </w:rPr>
        <w:t xml:space="preserve">4.3 </w:t>
      </w:r>
      <w:r w:rsidR="00757CF9" w:rsidRPr="0055308B">
        <w:rPr>
          <w:rFonts w:ascii="Times New Roman" w:hAnsi="Times New Roman" w:cs="Times New Roman"/>
          <w:sz w:val="24"/>
          <w:szCs w:val="24"/>
        </w:rPr>
        <w:t xml:space="preserve">Analysis of Equity </w:t>
      </w:r>
      <w:r w:rsidR="00365E10" w:rsidRPr="0055308B">
        <w:rPr>
          <w:rFonts w:ascii="Times New Roman" w:hAnsi="Times New Roman" w:cs="Times New Roman"/>
          <w:sz w:val="24"/>
          <w:szCs w:val="24"/>
        </w:rPr>
        <w:t xml:space="preserve">Multiplier </w:t>
      </w:r>
      <w:r w:rsidR="00757CF9" w:rsidRPr="0055308B">
        <w:rPr>
          <w:rFonts w:ascii="Times New Roman" w:hAnsi="Times New Roman" w:cs="Times New Roman"/>
          <w:sz w:val="24"/>
          <w:szCs w:val="24"/>
        </w:rPr>
        <w:t>Of UFL</w:t>
      </w:r>
      <w:bookmarkEnd w:id="49"/>
    </w:p>
    <w:p w:rsidR="00757CF9" w:rsidRPr="0055308B" w:rsidRDefault="00757CF9" w:rsidP="0055308B">
      <w:pPr>
        <w:spacing w:line="360" w:lineRule="auto"/>
        <w:jc w:val="both"/>
        <w:rPr>
          <w:rFonts w:ascii="Times New Roman" w:hAnsi="Times New Roman" w:cs="Times New Roman"/>
          <w:sz w:val="24"/>
          <w:szCs w:val="24"/>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362"/>
        <w:gridCol w:w="1333"/>
        <w:gridCol w:w="1335"/>
        <w:gridCol w:w="1318"/>
        <w:gridCol w:w="1360"/>
        <w:gridCol w:w="1335"/>
      </w:tblGrid>
      <w:tr w:rsidR="00024B63" w:rsidRPr="0055308B" w:rsidTr="001327C4">
        <w:trPr>
          <w:trHeight w:val="366"/>
        </w:trPr>
        <w:tc>
          <w:tcPr>
            <w:tcW w:w="2362" w:type="dxa"/>
          </w:tcPr>
          <w:p w:rsidR="00024B63" w:rsidRPr="0055308B" w:rsidRDefault="00024B63" w:rsidP="0055308B">
            <w:pPr>
              <w:pStyle w:val="TableParagraph"/>
              <w:spacing w:line="360" w:lineRule="auto"/>
              <w:jc w:val="left"/>
              <w:rPr>
                <w:sz w:val="24"/>
                <w:szCs w:val="24"/>
              </w:rPr>
            </w:pPr>
          </w:p>
        </w:tc>
        <w:tc>
          <w:tcPr>
            <w:tcW w:w="1333" w:type="dxa"/>
          </w:tcPr>
          <w:p w:rsidR="00024B63" w:rsidRPr="0055308B" w:rsidRDefault="00024B63" w:rsidP="0055308B">
            <w:pPr>
              <w:pStyle w:val="TableParagraph"/>
              <w:spacing w:before="87" w:line="360" w:lineRule="auto"/>
              <w:ind w:right="97"/>
              <w:rPr>
                <w:sz w:val="24"/>
                <w:szCs w:val="24"/>
              </w:rPr>
            </w:pPr>
            <w:r w:rsidRPr="0055308B">
              <w:rPr>
                <w:color w:val="FF0000"/>
                <w:sz w:val="24"/>
                <w:szCs w:val="24"/>
              </w:rPr>
              <w:t>2014</w:t>
            </w:r>
          </w:p>
        </w:tc>
        <w:tc>
          <w:tcPr>
            <w:tcW w:w="1335" w:type="dxa"/>
          </w:tcPr>
          <w:p w:rsidR="00024B63" w:rsidRPr="0055308B" w:rsidRDefault="00024B63" w:rsidP="0055308B">
            <w:pPr>
              <w:pStyle w:val="TableParagraph"/>
              <w:spacing w:before="87" w:line="360" w:lineRule="auto"/>
              <w:ind w:right="100"/>
              <w:rPr>
                <w:sz w:val="24"/>
                <w:szCs w:val="24"/>
              </w:rPr>
            </w:pPr>
            <w:r w:rsidRPr="0055308B">
              <w:rPr>
                <w:color w:val="FF0000"/>
                <w:sz w:val="24"/>
                <w:szCs w:val="24"/>
              </w:rPr>
              <w:t>2015</w:t>
            </w:r>
          </w:p>
        </w:tc>
        <w:tc>
          <w:tcPr>
            <w:tcW w:w="1318" w:type="dxa"/>
          </w:tcPr>
          <w:p w:rsidR="00024B63" w:rsidRPr="0055308B" w:rsidRDefault="00024B63" w:rsidP="0055308B">
            <w:pPr>
              <w:pStyle w:val="TableParagraph"/>
              <w:spacing w:before="87" w:line="360" w:lineRule="auto"/>
              <w:ind w:right="98"/>
              <w:rPr>
                <w:sz w:val="24"/>
                <w:szCs w:val="24"/>
              </w:rPr>
            </w:pPr>
            <w:r w:rsidRPr="0055308B">
              <w:rPr>
                <w:color w:val="FF0000"/>
                <w:sz w:val="24"/>
                <w:szCs w:val="24"/>
              </w:rPr>
              <w:t>2016</w:t>
            </w:r>
          </w:p>
        </w:tc>
        <w:tc>
          <w:tcPr>
            <w:tcW w:w="1360" w:type="dxa"/>
          </w:tcPr>
          <w:p w:rsidR="00024B63" w:rsidRPr="0055308B" w:rsidRDefault="00024B63" w:rsidP="0055308B">
            <w:pPr>
              <w:pStyle w:val="TableParagraph"/>
              <w:spacing w:before="87" w:line="360" w:lineRule="auto"/>
              <w:ind w:right="99"/>
              <w:rPr>
                <w:sz w:val="24"/>
                <w:szCs w:val="24"/>
              </w:rPr>
            </w:pPr>
            <w:r w:rsidRPr="0055308B">
              <w:rPr>
                <w:color w:val="FF0000"/>
                <w:sz w:val="24"/>
                <w:szCs w:val="24"/>
              </w:rPr>
              <w:t>2017</w:t>
            </w:r>
          </w:p>
        </w:tc>
        <w:tc>
          <w:tcPr>
            <w:tcW w:w="1335" w:type="dxa"/>
          </w:tcPr>
          <w:p w:rsidR="00024B63" w:rsidRPr="0055308B" w:rsidRDefault="00024B63" w:rsidP="0055308B">
            <w:pPr>
              <w:pStyle w:val="TableParagraph"/>
              <w:spacing w:before="87" w:line="360" w:lineRule="auto"/>
              <w:ind w:right="101"/>
              <w:rPr>
                <w:sz w:val="24"/>
                <w:szCs w:val="24"/>
              </w:rPr>
            </w:pPr>
            <w:r w:rsidRPr="0055308B">
              <w:rPr>
                <w:color w:val="FF0000"/>
                <w:sz w:val="24"/>
                <w:szCs w:val="24"/>
              </w:rPr>
              <w:t>2018</w:t>
            </w:r>
          </w:p>
        </w:tc>
      </w:tr>
      <w:tr w:rsidR="00024B63" w:rsidRPr="0055308B" w:rsidTr="001327C4">
        <w:trPr>
          <w:trHeight w:val="364"/>
        </w:trPr>
        <w:tc>
          <w:tcPr>
            <w:tcW w:w="2362" w:type="dxa"/>
          </w:tcPr>
          <w:p w:rsidR="00024B63" w:rsidRPr="0055308B" w:rsidRDefault="00024B63" w:rsidP="0055308B">
            <w:pPr>
              <w:pStyle w:val="TableParagraph"/>
              <w:spacing w:before="85" w:line="360" w:lineRule="auto"/>
              <w:ind w:left="107"/>
              <w:jc w:val="left"/>
              <w:rPr>
                <w:sz w:val="24"/>
                <w:szCs w:val="24"/>
              </w:rPr>
            </w:pPr>
            <w:r w:rsidRPr="0055308B">
              <w:rPr>
                <w:sz w:val="24"/>
                <w:szCs w:val="24"/>
              </w:rPr>
              <w:t>Industry Avg.</w:t>
            </w:r>
          </w:p>
        </w:tc>
        <w:tc>
          <w:tcPr>
            <w:tcW w:w="1333" w:type="dxa"/>
          </w:tcPr>
          <w:p w:rsidR="00024B63" w:rsidRPr="0055308B" w:rsidRDefault="00024B63" w:rsidP="0055308B">
            <w:pPr>
              <w:pStyle w:val="TableParagraph"/>
              <w:spacing w:before="80" w:line="360" w:lineRule="auto"/>
              <w:ind w:right="97"/>
              <w:rPr>
                <w:sz w:val="24"/>
                <w:szCs w:val="24"/>
              </w:rPr>
            </w:pPr>
            <w:r w:rsidRPr="0055308B">
              <w:rPr>
                <w:sz w:val="24"/>
                <w:szCs w:val="24"/>
              </w:rPr>
              <w:t>4.7</w:t>
            </w:r>
          </w:p>
        </w:tc>
        <w:tc>
          <w:tcPr>
            <w:tcW w:w="1335" w:type="dxa"/>
          </w:tcPr>
          <w:p w:rsidR="00024B63" w:rsidRPr="0055308B" w:rsidRDefault="00024B63" w:rsidP="0055308B">
            <w:pPr>
              <w:pStyle w:val="TableParagraph"/>
              <w:spacing w:before="80" w:line="360" w:lineRule="auto"/>
              <w:ind w:right="100"/>
              <w:rPr>
                <w:sz w:val="24"/>
                <w:szCs w:val="24"/>
              </w:rPr>
            </w:pPr>
            <w:r w:rsidRPr="0055308B">
              <w:rPr>
                <w:sz w:val="24"/>
                <w:szCs w:val="24"/>
              </w:rPr>
              <w:t>5.2</w:t>
            </w:r>
          </w:p>
        </w:tc>
        <w:tc>
          <w:tcPr>
            <w:tcW w:w="1318" w:type="dxa"/>
          </w:tcPr>
          <w:p w:rsidR="00024B63" w:rsidRPr="0055308B" w:rsidRDefault="00024B63" w:rsidP="0055308B">
            <w:pPr>
              <w:pStyle w:val="TableParagraph"/>
              <w:spacing w:before="80" w:line="360" w:lineRule="auto"/>
              <w:ind w:right="98"/>
              <w:rPr>
                <w:sz w:val="24"/>
                <w:szCs w:val="24"/>
              </w:rPr>
            </w:pPr>
            <w:r w:rsidRPr="0055308B">
              <w:rPr>
                <w:sz w:val="24"/>
                <w:szCs w:val="24"/>
              </w:rPr>
              <w:t>5.9</w:t>
            </w:r>
          </w:p>
        </w:tc>
        <w:tc>
          <w:tcPr>
            <w:tcW w:w="1360" w:type="dxa"/>
          </w:tcPr>
          <w:p w:rsidR="00024B63" w:rsidRPr="0055308B" w:rsidRDefault="001327C4" w:rsidP="0055308B">
            <w:pPr>
              <w:pStyle w:val="TableParagraph"/>
              <w:spacing w:before="80" w:line="360" w:lineRule="auto"/>
              <w:ind w:right="99"/>
              <w:rPr>
                <w:sz w:val="24"/>
                <w:szCs w:val="24"/>
              </w:rPr>
            </w:pPr>
            <w:r w:rsidRPr="0055308B">
              <w:rPr>
                <w:sz w:val="24"/>
                <w:szCs w:val="24"/>
              </w:rPr>
              <w:t>6.6</w:t>
            </w:r>
          </w:p>
        </w:tc>
        <w:tc>
          <w:tcPr>
            <w:tcW w:w="1335" w:type="dxa"/>
          </w:tcPr>
          <w:p w:rsidR="00024B63" w:rsidRPr="0055308B" w:rsidRDefault="001327C4" w:rsidP="0055308B">
            <w:pPr>
              <w:pStyle w:val="TableParagraph"/>
              <w:spacing w:before="80" w:line="360" w:lineRule="auto"/>
              <w:ind w:right="101"/>
              <w:rPr>
                <w:sz w:val="24"/>
                <w:szCs w:val="24"/>
              </w:rPr>
            </w:pPr>
            <w:r w:rsidRPr="0055308B">
              <w:rPr>
                <w:sz w:val="24"/>
                <w:szCs w:val="24"/>
              </w:rPr>
              <w:t>7.9</w:t>
            </w:r>
          </w:p>
        </w:tc>
      </w:tr>
      <w:tr w:rsidR="00024B63" w:rsidRPr="0055308B" w:rsidTr="001327C4">
        <w:trPr>
          <w:trHeight w:val="367"/>
        </w:trPr>
        <w:tc>
          <w:tcPr>
            <w:tcW w:w="2362" w:type="dxa"/>
          </w:tcPr>
          <w:p w:rsidR="00024B63" w:rsidRPr="0055308B" w:rsidRDefault="00024B63" w:rsidP="0055308B">
            <w:pPr>
              <w:pStyle w:val="TableParagraph"/>
              <w:spacing w:before="88" w:line="360" w:lineRule="auto"/>
              <w:ind w:left="107"/>
              <w:jc w:val="left"/>
              <w:rPr>
                <w:sz w:val="24"/>
                <w:szCs w:val="24"/>
              </w:rPr>
            </w:pPr>
            <w:r w:rsidRPr="0055308B">
              <w:rPr>
                <w:sz w:val="24"/>
                <w:szCs w:val="24"/>
              </w:rPr>
              <w:t>United Finance</w:t>
            </w:r>
          </w:p>
        </w:tc>
        <w:tc>
          <w:tcPr>
            <w:tcW w:w="1333" w:type="dxa"/>
          </w:tcPr>
          <w:p w:rsidR="00024B63" w:rsidRPr="0055308B" w:rsidRDefault="00024B63" w:rsidP="0055308B">
            <w:pPr>
              <w:pStyle w:val="TableParagraph"/>
              <w:spacing w:before="83" w:line="360" w:lineRule="auto"/>
              <w:ind w:right="97"/>
              <w:rPr>
                <w:sz w:val="24"/>
                <w:szCs w:val="24"/>
              </w:rPr>
            </w:pPr>
            <w:r w:rsidRPr="0055308B">
              <w:rPr>
                <w:sz w:val="24"/>
                <w:szCs w:val="24"/>
              </w:rPr>
              <w:t>6.0</w:t>
            </w:r>
          </w:p>
        </w:tc>
        <w:tc>
          <w:tcPr>
            <w:tcW w:w="1335" w:type="dxa"/>
          </w:tcPr>
          <w:p w:rsidR="00024B63" w:rsidRPr="0055308B" w:rsidRDefault="00024B63" w:rsidP="0055308B">
            <w:pPr>
              <w:pStyle w:val="TableParagraph"/>
              <w:spacing w:before="83" w:line="360" w:lineRule="auto"/>
              <w:ind w:right="100"/>
              <w:rPr>
                <w:sz w:val="24"/>
                <w:szCs w:val="24"/>
              </w:rPr>
            </w:pPr>
            <w:r w:rsidRPr="0055308B">
              <w:rPr>
                <w:sz w:val="24"/>
                <w:szCs w:val="24"/>
              </w:rPr>
              <w:t>6.4</w:t>
            </w:r>
          </w:p>
        </w:tc>
        <w:tc>
          <w:tcPr>
            <w:tcW w:w="1318" w:type="dxa"/>
          </w:tcPr>
          <w:p w:rsidR="00024B63" w:rsidRPr="0055308B" w:rsidRDefault="001327C4" w:rsidP="0055308B">
            <w:pPr>
              <w:pStyle w:val="TableParagraph"/>
              <w:spacing w:before="83" w:line="360" w:lineRule="auto"/>
              <w:ind w:right="98"/>
              <w:rPr>
                <w:sz w:val="24"/>
                <w:szCs w:val="24"/>
              </w:rPr>
            </w:pPr>
            <w:r w:rsidRPr="0055308B">
              <w:rPr>
                <w:sz w:val="24"/>
                <w:szCs w:val="24"/>
              </w:rPr>
              <w:t>6.5</w:t>
            </w:r>
          </w:p>
        </w:tc>
        <w:tc>
          <w:tcPr>
            <w:tcW w:w="1360" w:type="dxa"/>
          </w:tcPr>
          <w:p w:rsidR="00024B63" w:rsidRPr="0055308B" w:rsidRDefault="001327C4" w:rsidP="0055308B">
            <w:pPr>
              <w:pStyle w:val="TableParagraph"/>
              <w:spacing w:before="83" w:line="360" w:lineRule="auto"/>
              <w:ind w:right="99"/>
              <w:rPr>
                <w:sz w:val="24"/>
                <w:szCs w:val="24"/>
              </w:rPr>
            </w:pPr>
            <w:r w:rsidRPr="0055308B">
              <w:rPr>
                <w:sz w:val="24"/>
                <w:szCs w:val="24"/>
              </w:rPr>
              <w:t>7.1</w:t>
            </w:r>
          </w:p>
        </w:tc>
        <w:tc>
          <w:tcPr>
            <w:tcW w:w="1335" w:type="dxa"/>
          </w:tcPr>
          <w:p w:rsidR="00024B63" w:rsidRPr="0055308B" w:rsidRDefault="001327C4" w:rsidP="0055308B">
            <w:pPr>
              <w:pStyle w:val="TableParagraph"/>
              <w:spacing w:before="83" w:line="360" w:lineRule="auto"/>
              <w:ind w:right="101"/>
              <w:rPr>
                <w:sz w:val="24"/>
                <w:szCs w:val="24"/>
              </w:rPr>
            </w:pPr>
            <w:r w:rsidRPr="0055308B">
              <w:rPr>
                <w:sz w:val="24"/>
                <w:szCs w:val="24"/>
              </w:rPr>
              <w:t>7.0</w:t>
            </w:r>
          </w:p>
        </w:tc>
      </w:tr>
    </w:tbl>
    <w:p w:rsidR="00757CF9" w:rsidRPr="0055308B" w:rsidRDefault="00B100FD" w:rsidP="0055308B">
      <w:pPr>
        <w:spacing w:line="360" w:lineRule="auto"/>
        <w:jc w:val="center"/>
        <w:rPr>
          <w:rFonts w:ascii="Times New Roman" w:hAnsi="Times New Roman" w:cs="Times New Roman"/>
          <w:sz w:val="24"/>
          <w:szCs w:val="24"/>
        </w:rPr>
      </w:pPr>
      <w:r w:rsidRPr="0055308B">
        <w:rPr>
          <w:rFonts w:ascii="Times New Roman" w:hAnsi="Times New Roman" w:cs="Times New Roman"/>
          <w:sz w:val="24"/>
          <w:szCs w:val="24"/>
        </w:rPr>
        <w:t xml:space="preserve">Figure 4.3 Equity </w:t>
      </w:r>
      <w:r w:rsidR="00F978BB" w:rsidRPr="0055308B">
        <w:rPr>
          <w:rFonts w:ascii="Times New Roman" w:hAnsi="Times New Roman" w:cs="Times New Roman"/>
          <w:sz w:val="24"/>
          <w:szCs w:val="24"/>
        </w:rPr>
        <w:t xml:space="preserve">Multiplier </w:t>
      </w:r>
      <w:r w:rsidRPr="0055308B">
        <w:rPr>
          <w:rFonts w:ascii="Times New Roman" w:hAnsi="Times New Roman" w:cs="Times New Roman"/>
          <w:sz w:val="24"/>
          <w:szCs w:val="24"/>
        </w:rPr>
        <w:t>Of UFL</w:t>
      </w:r>
    </w:p>
    <w:p w:rsidR="00B75694" w:rsidRPr="0055308B" w:rsidRDefault="00F978BB"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Analysis</w:t>
      </w:r>
      <w:r w:rsidR="00B75694" w:rsidRPr="0055308B">
        <w:rPr>
          <w:rFonts w:ascii="Times New Roman" w:hAnsi="Times New Roman" w:cs="Times New Roman"/>
          <w:sz w:val="24"/>
          <w:szCs w:val="24"/>
        </w:rPr>
        <w:t xml:space="preserve">: </w:t>
      </w:r>
    </w:p>
    <w:p w:rsidR="00B75694" w:rsidRPr="0055308B" w:rsidRDefault="00F978BB"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However</w:t>
      </w:r>
      <w:r w:rsidR="00B75694" w:rsidRPr="0055308B">
        <w:rPr>
          <w:rFonts w:ascii="Times New Roman" w:hAnsi="Times New Roman" w:cs="Times New Roman"/>
          <w:sz w:val="24"/>
          <w:szCs w:val="24"/>
        </w:rPr>
        <w:t xml:space="preserve">, </w:t>
      </w:r>
      <w:r w:rsidRPr="0055308B">
        <w:rPr>
          <w:rFonts w:ascii="Times New Roman" w:hAnsi="Times New Roman" w:cs="Times New Roman"/>
          <w:sz w:val="24"/>
          <w:szCs w:val="24"/>
        </w:rPr>
        <w:t>In this circumstance it can conclude that</w:t>
      </w:r>
      <w:r w:rsidR="00B75694" w:rsidRPr="0055308B">
        <w:rPr>
          <w:rFonts w:ascii="Times New Roman" w:hAnsi="Times New Roman" w:cs="Times New Roman"/>
          <w:sz w:val="24"/>
          <w:szCs w:val="24"/>
        </w:rPr>
        <w:t xml:space="preserve">: </w:t>
      </w:r>
    </w:p>
    <w:p w:rsidR="00B75694" w:rsidRPr="0055308B" w:rsidRDefault="00B75694"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a)</w:t>
      </w:r>
      <w:r w:rsidRPr="0055308B">
        <w:rPr>
          <w:rFonts w:ascii="Times New Roman" w:hAnsi="Times New Roman" w:cs="Times New Roman"/>
          <w:sz w:val="24"/>
          <w:szCs w:val="24"/>
        </w:rPr>
        <w:tab/>
        <w:t xml:space="preserve">In 2014, 2015, 2016, 2017and 2018the </w:t>
      </w:r>
      <w:r w:rsidR="00F978BB" w:rsidRPr="0055308B">
        <w:rPr>
          <w:rFonts w:ascii="Times New Roman" w:hAnsi="Times New Roman" w:cs="Times New Roman"/>
          <w:sz w:val="24"/>
          <w:szCs w:val="24"/>
        </w:rPr>
        <w:t>average</w:t>
      </w:r>
      <w:r w:rsidRPr="0055308B">
        <w:rPr>
          <w:rFonts w:ascii="Times New Roman" w:hAnsi="Times New Roman" w:cs="Times New Roman"/>
          <w:sz w:val="24"/>
          <w:szCs w:val="24"/>
        </w:rPr>
        <w:t xml:space="preserve"> </w:t>
      </w:r>
      <w:r w:rsidR="001327C4" w:rsidRPr="0055308B">
        <w:rPr>
          <w:rFonts w:ascii="Times New Roman" w:hAnsi="Times New Roman" w:cs="Times New Roman"/>
          <w:sz w:val="24"/>
          <w:szCs w:val="24"/>
        </w:rPr>
        <w:t>Equity</w:t>
      </w:r>
      <w:r w:rsidRPr="0055308B">
        <w:rPr>
          <w:rFonts w:ascii="Times New Roman" w:hAnsi="Times New Roman" w:cs="Times New Roman"/>
          <w:sz w:val="24"/>
          <w:szCs w:val="24"/>
        </w:rPr>
        <w:t xml:space="preserve"> of </w:t>
      </w:r>
      <w:r w:rsidR="001327C4" w:rsidRPr="0055308B">
        <w:rPr>
          <w:rFonts w:ascii="Times New Roman" w:hAnsi="Times New Roman" w:cs="Times New Roman"/>
          <w:sz w:val="24"/>
          <w:szCs w:val="24"/>
        </w:rPr>
        <w:t>United Finance Ltd.</w:t>
      </w:r>
      <w:r w:rsidRPr="0055308B">
        <w:rPr>
          <w:rFonts w:ascii="Times New Roman" w:hAnsi="Times New Roman" w:cs="Times New Roman"/>
          <w:sz w:val="24"/>
          <w:szCs w:val="24"/>
        </w:rPr>
        <w:t xml:space="preserve"> was </w:t>
      </w:r>
      <w:r w:rsidR="001327C4" w:rsidRPr="0055308B">
        <w:rPr>
          <w:rFonts w:ascii="Times New Roman" w:hAnsi="Times New Roman" w:cs="Times New Roman"/>
          <w:sz w:val="24"/>
          <w:szCs w:val="24"/>
        </w:rPr>
        <w:t>higher</w:t>
      </w:r>
      <w:r w:rsidRPr="0055308B">
        <w:rPr>
          <w:rFonts w:ascii="Times New Roman" w:hAnsi="Times New Roman" w:cs="Times New Roman"/>
          <w:sz w:val="24"/>
          <w:szCs w:val="24"/>
        </w:rPr>
        <w:t xml:space="preserve"> than</w:t>
      </w:r>
      <w:r w:rsidR="001327C4" w:rsidRPr="0055308B">
        <w:rPr>
          <w:rFonts w:ascii="Times New Roman" w:hAnsi="Times New Roman" w:cs="Times New Roman"/>
          <w:sz w:val="24"/>
          <w:szCs w:val="24"/>
        </w:rPr>
        <w:t xml:space="preserve"> the</w:t>
      </w:r>
      <w:r w:rsidRPr="0055308B">
        <w:rPr>
          <w:rFonts w:ascii="Times New Roman" w:hAnsi="Times New Roman" w:cs="Times New Roman"/>
          <w:sz w:val="24"/>
          <w:szCs w:val="24"/>
        </w:rPr>
        <w:t xml:space="preserve"> industry </w:t>
      </w:r>
      <w:r w:rsidR="00F978BB" w:rsidRPr="0055308B">
        <w:rPr>
          <w:rFonts w:ascii="Times New Roman" w:hAnsi="Times New Roman" w:cs="Times New Roman"/>
          <w:sz w:val="24"/>
          <w:szCs w:val="24"/>
        </w:rPr>
        <w:t>average</w:t>
      </w:r>
      <w:r w:rsidRPr="0055308B">
        <w:rPr>
          <w:rFonts w:ascii="Times New Roman" w:hAnsi="Times New Roman" w:cs="Times New Roman"/>
          <w:sz w:val="24"/>
          <w:szCs w:val="24"/>
        </w:rPr>
        <w:t xml:space="preserve"> </w:t>
      </w:r>
      <w:r w:rsidR="00F978BB" w:rsidRPr="0055308B">
        <w:rPr>
          <w:rFonts w:ascii="Times New Roman" w:hAnsi="Times New Roman" w:cs="Times New Roman"/>
          <w:sz w:val="24"/>
          <w:szCs w:val="24"/>
        </w:rPr>
        <w:t>but the difference is slightly higher than industry average</w:t>
      </w:r>
      <w:r w:rsidR="001327C4" w:rsidRPr="0055308B">
        <w:rPr>
          <w:rFonts w:ascii="Times New Roman" w:hAnsi="Times New Roman" w:cs="Times New Roman"/>
          <w:sz w:val="24"/>
          <w:szCs w:val="24"/>
        </w:rPr>
        <w:t xml:space="preserve">: 2014: 6.0&gt;4.7; 2015: 6.4&gt;5.2; 2016: 6.5&gt;5.9; 2017: 7.1&gt;6.6 and the </w:t>
      </w:r>
      <w:r w:rsidR="00041A69" w:rsidRPr="0055308B">
        <w:rPr>
          <w:rFonts w:ascii="Times New Roman" w:hAnsi="Times New Roman" w:cs="Times New Roman"/>
          <w:sz w:val="24"/>
          <w:szCs w:val="24"/>
        </w:rPr>
        <w:t>exception</w:t>
      </w:r>
      <w:r w:rsidR="001327C4" w:rsidRPr="0055308B">
        <w:rPr>
          <w:rFonts w:ascii="Times New Roman" w:hAnsi="Times New Roman" w:cs="Times New Roman"/>
          <w:sz w:val="24"/>
          <w:szCs w:val="24"/>
        </w:rPr>
        <w:t xml:space="preserve"> 2018: 7.0&lt;7.9</w:t>
      </w:r>
      <w:r w:rsidRPr="0055308B">
        <w:rPr>
          <w:rFonts w:ascii="Times New Roman" w:hAnsi="Times New Roman" w:cs="Times New Roman"/>
          <w:sz w:val="24"/>
          <w:szCs w:val="24"/>
        </w:rPr>
        <w:t xml:space="preserve">. </w:t>
      </w:r>
    </w:p>
    <w:p w:rsidR="007A0FB6" w:rsidRPr="0055308B" w:rsidRDefault="00B75694"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b)</w:t>
      </w:r>
      <w:r w:rsidRPr="0055308B">
        <w:rPr>
          <w:rFonts w:ascii="Times New Roman" w:hAnsi="Times New Roman" w:cs="Times New Roman"/>
          <w:sz w:val="24"/>
          <w:szCs w:val="24"/>
        </w:rPr>
        <w:tab/>
      </w:r>
      <w:r w:rsidR="00041A69" w:rsidRPr="0055308B">
        <w:rPr>
          <w:rFonts w:ascii="Times New Roman" w:hAnsi="Times New Roman" w:cs="Times New Roman"/>
          <w:sz w:val="24"/>
          <w:szCs w:val="24"/>
        </w:rPr>
        <w:t xml:space="preserve">Average of debt to equity multiplier of UFL over five year is 6.648, that is major portion of its asset is funded by debt financing but it is not peculiar since the NBFI’s are mostly run by the borrowed funds of customers, and UFL’s equity multiplier is slightly higher than industry average so it can be said the amount of debt financing for procuring asset is acceptable. Side by </w:t>
      </w:r>
      <w:r w:rsidR="00041A69" w:rsidRPr="0055308B">
        <w:rPr>
          <w:rFonts w:ascii="Times New Roman" w:hAnsi="Times New Roman" w:cs="Times New Roman"/>
          <w:sz w:val="24"/>
          <w:szCs w:val="24"/>
        </w:rPr>
        <w:lastRenderedPageBreak/>
        <w:t>side it is observed that equity multiplier of UFL is slightly higher than the industry and it incurs a bit more risk than usual because of financial leverage and a bit vulnerable than the other players of the industry.</w:t>
      </w:r>
    </w:p>
    <w:p w:rsidR="00D72FC0" w:rsidRPr="0055308B" w:rsidRDefault="00D72FC0" w:rsidP="0055308B">
      <w:pPr>
        <w:spacing w:line="360" w:lineRule="auto"/>
        <w:jc w:val="both"/>
        <w:rPr>
          <w:rFonts w:ascii="Times New Roman" w:hAnsi="Times New Roman" w:cs="Times New Roman"/>
          <w:sz w:val="24"/>
          <w:szCs w:val="24"/>
        </w:rPr>
      </w:pPr>
    </w:p>
    <w:p w:rsidR="00D72FC0" w:rsidRPr="0055308B" w:rsidRDefault="00D72FC0" w:rsidP="0055308B">
      <w:pPr>
        <w:spacing w:line="360" w:lineRule="auto"/>
        <w:jc w:val="both"/>
        <w:rPr>
          <w:rFonts w:ascii="Times New Roman" w:hAnsi="Times New Roman" w:cs="Times New Roman"/>
          <w:sz w:val="24"/>
          <w:szCs w:val="24"/>
        </w:rPr>
      </w:pPr>
    </w:p>
    <w:p w:rsidR="00D72FC0" w:rsidRPr="0055308B" w:rsidRDefault="00D72FC0" w:rsidP="0055308B">
      <w:pPr>
        <w:spacing w:line="360" w:lineRule="auto"/>
        <w:jc w:val="both"/>
        <w:rPr>
          <w:rFonts w:ascii="Times New Roman" w:hAnsi="Times New Roman" w:cs="Times New Roman"/>
          <w:sz w:val="24"/>
          <w:szCs w:val="24"/>
        </w:rPr>
      </w:pPr>
    </w:p>
    <w:p w:rsidR="00D72FC0" w:rsidRPr="0055308B" w:rsidRDefault="00D72FC0" w:rsidP="0055308B">
      <w:pPr>
        <w:spacing w:line="360" w:lineRule="auto"/>
        <w:jc w:val="both"/>
        <w:rPr>
          <w:rFonts w:ascii="Times New Roman" w:hAnsi="Times New Roman" w:cs="Times New Roman"/>
          <w:sz w:val="24"/>
          <w:szCs w:val="24"/>
        </w:rPr>
      </w:pPr>
    </w:p>
    <w:p w:rsidR="00D72FC0" w:rsidRPr="0055308B" w:rsidRDefault="00D72FC0" w:rsidP="0055308B">
      <w:pPr>
        <w:spacing w:line="360" w:lineRule="auto"/>
        <w:jc w:val="both"/>
        <w:rPr>
          <w:rFonts w:ascii="Times New Roman" w:hAnsi="Times New Roman" w:cs="Times New Roman"/>
          <w:sz w:val="24"/>
          <w:szCs w:val="24"/>
        </w:rPr>
      </w:pPr>
    </w:p>
    <w:p w:rsidR="00D72FC0" w:rsidRPr="0055308B" w:rsidRDefault="00D72FC0" w:rsidP="0055308B">
      <w:pPr>
        <w:spacing w:line="360" w:lineRule="auto"/>
        <w:jc w:val="both"/>
        <w:rPr>
          <w:rFonts w:ascii="Times New Roman" w:hAnsi="Times New Roman" w:cs="Times New Roman"/>
          <w:sz w:val="24"/>
          <w:szCs w:val="24"/>
        </w:rPr>
      </w:pPr>
    </w:p>
    <w:p w:rsidR="00D72FC0" w:rsidRPr="0055308B" w:rsidRDefault="00D72FC0" w:rsidP="0055308B">
      <w:pPr>
        <w:spacing w:line="360" w:lineRule="auto"/>
        <w:jc w:val="both"/>
        <w:rPr>
          <w:rFonts w:ascii="Times New Roman" w:hAnsi="Times New Roman" w:cs="Times New Roman"/>
          <w:sz w:val="24"/>
          <w:szCs w:val="24"/>
        </w:rPr>
      </w:pPr>
    </w:p>
    <w:p w:rsidR="00D72FC0" w:rsidRPr="0055308B" w:rsidRDefault="00D72FC0" w:rsidP="0055308B">
      <w:pPr>
        <w:spacing w:line="360" w:lineRule="auto"/>
        <w:jc w:val="both"/>
        <w:rPr>
          <w:rFonts w:ascii="Times New Roman" w:hAnsi="Times New Roman" w:cs="Times New Roman"/>
          <w:sz w:val="24"/>
          <w:szCs w:val="24"/>
        </w:rPr>
      </w:pPr>
    </w:p>
    <w:p w:rsidR="00D72FC0" w:rsidRPr="0055308B" w:rsidRDefault="00D72FC0" w:rsidP="0055308B">
      <w:pPr>
        <w:spacing w:line="360" w:lineRule="auto"/>
        <w:jc w:val="both"/>
        <w:rPr>
          <w:rFonts w:ascii="Times New Roman" w:hAnsi="Times New Roman" w:cs="Times New Roman"/>
          <w:sz w:val="24"/>
          <w:szCs w:val="24"/>
        </w:rPr>
      </w:pPr>
    </w:p>
    <w:p w:rsidR="00D72FC0" w:rsidRPr="0055308B" w:rsidRDefault="00D72FC0" w:rsidP="0055308B">
      <w:pPr>
        <w:spacing w:line="360" w:lineRule="auto"/>
        <w:jc w:val="both"/>
        <w:rPr>
          <w:rFonts w:ascii="Times New Roman" w:hAnsi="Times New Roman" w:cs="Times New Roman"/>
          <w:sz w:val="24"/>
          <w:szCs w:val="24"/>
        </w:rPr>
      </w:pPr>
    </w:p>
    <w:p w:rsidR="00D72FC0" w:rsidRPr="0055308B" w:rsidRDefault="00D72FC0" w:rsidP="0055308B">
      <w:pPr>
        <w:spacing w:line="360" w:lineRule="auto"/>
        <w:jc w:val="both"/>
        <w:rPr>
          <w:rFonts w:ascii="Times New Roman" w:hAnsi="Times New Roman" w:cs="Times New Roman"/>
          <w:sz w:val="24"/>
          <w:szCs w:val="24"/>
        </w:rPr>
      </w:pPr>
    </w:p>
    <w:p w:rsidR="00D72FC0" w:rsidRPr="0055308B" w:rsidRDefault="00D72FC0" w:rsidP="0055308B">
      <w:pPr>
        <w:spacing w:line="360" w:lineRule="auto"/>
        <w:jc w:val="both"/>
        <w:rPr>
          <w:rFonts w:ascii="Times New Roman" w:hAnsi="Times New Roman" w:cs="Times New Roman"/>
          <w:sz w:val="24"/>
          <w:szCs w:val="24"/>
        </w:rPr>
      </w:pPr>
    </w:p>
    <w:p w:rsidR="00D72FC0" w:rsidRPr="0055308B" w:rsidRDefault="00D72FC0" w:rsidP="0055308B">
      <w:pPr>
        <w:spacing w:line="360" w:lineRule="auto"/>
        <w:jc w:val="both"/>
        <w:rPr>
          <w:rFonts w:ascii="Times New Roman" w:hAnsi="Times New Roman" w:cs="Times New Roman"/>
          <w:sz w:val="24"/>
          <w:szCs w:val="24"/>
        </w:rPr>
      </w:pPr>
    </w:p>
    <w:p w:rsidR="00D72FC0" w:rsidRPr="0055308B" w:rsidRDefault="00D72FC0" w:rsidP="0055308B">
      <w:pPr>
        <w:spacing w:line="360" w:lineRule="auto"/>
        <w:jc w:val="both"/>
        <w:rPr>
          <w:rFonts w:ascii="Times New Roman" w:hAnsi="Times New Roman" w:cs="Times New Roman"/>
          <w:sz w:val="24"/>
          <w:szCs w:val="24"/>
        </w:rPr>
      </w:pPr>
    </w:p>
    <w:p w:rsidR="00D72FC0" w:rsidRPr="0055308B" w:rsidRDefault="000138F1" w:rsidP="0055308B">
      <w:pPr>
        <w:pStyle w:val="Heading2"/>
        <w:spacing w:line="360" w:lineRule="auto"/>
        <w:rPr>
          <w:rFonts w:ascii="Times New Roman" w:hAnsi="Times New Roman" w:cs="Times New Roman"/>
          <w:sz w:val="24"/>
          <w:szCs w:val="24"/>
        </w:rPr>
      </w:pPr>
      <w:r>
        <w:rPr>
          <w:rFonts w:ascii="Times New Roman" w:hAnsi="Times New Roman" w:cs="Times New Roman"/>
          <w:noProof/>
          <w:sz w:val="24"/>
          <w:szCs w:val="24"/>
        </w:rPr>
        <w:lastRenderedPageBreak/>
        <w:pict>
          <v:group id="_x0000_s1244" style="position:absolute;margin-left:75.6pt;margin-top:46.25pt;width:446.2pt;height:253.45pt;z-index:-251653120;mso-wrap-distance-left:0;mso-wrap-distance-right:0;mso-position-horizontal-relative:page" coordorigin="1433,332" coordsize="8924,5069">
            <v:shape id="_x0000_s1245" type="#_x0000_t75" style="position:absolute;left:1440;top:339;width:8909;height:5055">
              <v:imagedata r:id="rId33" o:title=""/>
            </v:shape>
            <v:line id="_x0000_s1246" style="position:absolute" from="1661,4472" to="10130,4472" strokecolor="#404040" strokeweight="1.44pt"/>
            <v:shape id="_x0000_s1247" style="position:absolute;left:2508;top:1407;width:6776;height:869" coordorigin="2508,1407" coordsize="6776,869" path="m2508,1407r1692,869l5894,2024r1695,111l9283,2178e" filled="f" strokecolor="#5b9bd4" strokeweight="2.4pt">
              <o:extrusion v:ext="view" rotationangle="-20,-5"/>
              <v:path arrowok="t"/>
            </v:shape>
            <v:shape id="_x0000_s1248" type="#_x0000_t75" style="position:absolute;left:2337;top:1236;width:341;height:341">
              <v:imagedata r:id="rId29" o:title=""/>
            </v:shape>
            <v:shape id="_x0000_s1249" type="#_x0000_t75" style="position:absolute;left:4029;top:2105;width:341;height:341">
              <v:imagedata r:id="rId23" o:title=""/>
            </v:shape>
            <v:shape id="_x0000_s1250" type="#_x0000_t75" style="position:absolute;left:5724;top:1853;width:341;height:341">
              <v:imagedata r:id="rId22" o:title=""/>
            </v:shape>
            <v:shape id="_x0000_s1251" type="#_x0000_t75" style="position:absolute;left:7418;top:1963;width:341;height:341">
              <v:imagedata r:id="rId30" o:title=""/>
            </v:shape>
            <v:shape id="_x0000_s1252" type="#_x0000_t75" style="position:absolute;left:9112;top:2007;width:341;height:341">
              <v:imagedata r:id="rId21" o:title=""/>
            </v:shape>
            <v:shape id="_x0000_s1253" style="position:absolute;left:2508;top:1834;width:6776;height:305" coordorigin="2508,1835" coordsize="6776,305" path="m2508,1878r1692,261l5894,1962,7589,1835r1694,288e" filled="f" strokecolor="#ec7c30" strokeweight="2.4pt">
              <v:path arrowok="t"/>
            </v:shape>
            <v:shape id="_x0000_s1254" type="#_x0000_t75" style="position:absolute;left:2337;top:1707;width:341;height:341">
              <v:imagedata r:id="rId25" o:title=""/>
            </v:shape>
            <v:shape id="_x0000_s1255" type="#_x0000_t75" style="position:absolute;left:4029;top:1968;width:341;height:341">
              <v:imagedata r:id="rId32" o:title=""/>
            </v:shape>
            <v:shape id="_x0000_s1256" type="#_x0000_t75" style="position:absolute;left:5724;top:1791;width:341;height:341">
              <v:imagedata r:id="rId32" o:title=""/>
            </v:shape>
            <v:shape id="_x0000_s1257" type="#_x0000_t75" style="position:absolute;left:7418;top:1663;width:341;height:341">
              <v:imagedata r:id="rId34" o:title=""/>
            </v:shape>
            <v:shape id="_x0000_s1258" type="#_x0000_t75" style="position:absolute;left:9112;top:1951;width:341;height:341">
              <v:imagedata r:id="rId35" o:title=""/>
            </v:shape>
            <v:rect id="_x0000_s1259" style="position:absolute;left:4408;top:4935;width:2974;height:339" fillcolor="#f1f1f1" stroked="f">
              <v:fill opacity="25443f"/>
            </v:rect>
            <v:line id="_x0000_s1260" style="position:absolute" from="4637,5106" to="5021,5106" strokecolor="#5b9bd4" strokeweight="2.4pt"/>
            <v:shape id="_x0000_s1261" style="position:absolute;left:4778;top:5053;width:101;height:101" coordorigin="4778,5053" coordsize="101,101" path="m4829,5053r-20,4l4793,5068r-11,16l4778,5103r4,20l4793,5139r16,11l4829,5154r19,-4l4864,5139r11,-16l4879,5103r-4,-19l4864,5068r-16,-11l4829,5053xe" fillcolor="#5b9bd4" stroked="f">
              <v:path arrowok="t"/>
            </v:shape>
            <v:line id="_x0000_s1262" style="position:absolute" from="6526,5106" to="6910,5106" strokecolor="#ec7c30" strokeweight="2.4pt"/>
            <v:shape id="_x0000_s1263" style="position:absolute;left:6664;top:5053;width:101;height:101" coordorigin="6665,5053" coordsize="101,101" path="m6715,5053r-19,4l6680,5068r-11,16l6665,5103r4,20l6680,5139r16,11l6715,5154r20,-4l6751,5139r11,-16l6766,5103r-4,-19l6751,5068r-16,-11l6715,5053xe" fillcolor="#ec7c30" stroked="f">
              <v:path arrowok="t"/>
            </v:shape>
            <v:rect id="_x0000_s1264" style="position:absolute;left:1440;top:339;width:8909;height:5055" filled="f" strokecolor="#bebebe" strokeweight=".72pt"/>
            <v:shape id="_x0000_s1265" type="#_x0000_t202" style="position:absolute;left:4592;top:562;width:2627;height:360" filled="f" stroked="f">
              <v:textbox style="mso-next-textbox:#_x0000_s1265" inset="0,0,0,0">
                <w:txbxContent>
                  <w:p w:rsidR="00F253B1" w:rsidRDefault="00F253B1" w:rsidP="00D72FC0">
                    <w:pPr>
                      <w:spacing w:line="360" w:lineRule="exact"/>
                      <w:rPr>
                        <w:rFonts w:ascii="Carlito"/>
                        <w:b/>
                        <w:sz w:val="36"/>
                      </w:rPr>
                    </w:pPr>
                    <w:r>
                      <w:rPr>
                        <w:rFonts w:ascii="Carlito"/>
                        <w:b/>
                        <w:color w:val="404040"/>
                        <w:sz w:val="36"/>
                      </w:rPr>
                      <w:t>Net Profit Margin</w:t>
                    </w:r>
                  </w:p>
                </w:txbxContent>
              </v:textbox>
            </v:shape>
            <v:shape id="_x0000_s1266" type="#_x0000_t202" style="position:absolute;left:2235;top:1333;width:565;height:652" filled="f" stroked="f">
              <v:textbox style="mso-next-textbox:#_x0000_s1266" inset="0,0,0,0">
                <w:txbxContent>
                  <w:p w:rsidR="00F253B1" w:rsidRDefault="00F253B1" w:rsidP="00D72FC0">
                    <w:pPr>
                      <w:spacing w:line="183" w:lineRule="exact"/>
                      <w:rPr>
                        <w:rFonts w:ascii="Carlito"/>
                        <w:b/>
                        <w:sz w:val="18"/>
                      </w:rPr>
                    </w:pPr>
                    <w:r>
                      <w:rPr>
                        <w:rFonts w:ascii="Carlito"/>
                        <w:b/>
                        <w:sz w:val="18"/>
                      </w:rPr>
                      <w:t>41.87%</w:t>
                    </w:r>
                  </w:p>
                  <w:p w:rsidR="00F253B1" w:rsidRDefault="00F253B1" w:rsidP="00D72FC0">
                    <w:pPr>
                      <w:spacing w:before="7"/>
                      <w:rPr>
                        <w:rFonts w:ascii="Carlito"/>
                        <w:b/>
                        <w:sz w:val="20"/>
                      </w:rPr>
                    </w:pPr>
                  </w:p>
                  <w:p w:rsidR="00F253B1" w:rsidRDefault="00F253B1" w:rsidP="00D72FC0">
                    <w:pPr>
                      <w:spacing w:line="216" w:lineRule="exact"/>
                      <w:rPr>
                        <w:rFonts w:ascii="Carlito"/>
                        <w:b/>
                        <w:sz w:val="18"/>
                      </w:rPr>
                    </w:pPr>
                    <w:r>
                      <w:rPr>
                        <w:rFonts w:ascii="Carlito"/>
                        <w:b/>
                        <w:sz w:val="18"/>
                      </w:rPr>
                      <w:t>35.43%</w:t>
                    </w:r>
                  </w:p>
                </w:txbxContent>
              </v:textbox>
            </v:shape>
            <v:shape id="_x0000_s1267" type="#_x0000_t202" style="position:absolute;left:5624;top:1887;width:565;height:180" filled="f" stroked="f">
              <v:textbox style="mso-next-textbox:#_x0000_s1267" inset="0,0,0,0">
                <w:txbxContent>
                  <w:p w:rsidR="00F253B1" w:rsidRDefault="00F253B1" w:rsidP="00D72FC0">
                    <w:pPr>
                      <w:spacing w:line="180" w:lineRule="exact"/>
                      <w:rPr>
                        <w:rFonts w:ascii="Carlito"/>
                        <w:b/>
                        <w:sz w:val="18"/>
                      </w:rPr>
                    </w:pPr>
                    <w:r>
                      <w:rPr>
                        <w:rFonts w:ascii="Carlito"/>
                        <w:b/>
                        <w:sz w:val="18"/>
                      </w:rPr>
                      <w:t>34.30%</w:t>
                    </w:r>
                  </w:p>
                </w:txbxContent>
              </v:textbox>
            </v:shape>
            <v:shape id="_x0000_s1268" type="#_x0000_t202" style="position:absolute;left:3930;top:2066;width:565;height:315" filled="f" stroked="f">
              <v:textbox style="mso-next-textbox:#_x0000_s1268" inset="0,0,0,0">
                <w:txbxContent>
                  <w:p w:rsidR="00F253B1" w:rsidRDefault="00F253B1" w:rsidP="00D72FC0">
                    <w:pPr>
                      <w:spacing w:line="141" w:lineRule="exact"/>
                      <w:rPr>
                        <w:rFonts w:ascii="Carlito"/>
                        <w:b/>
                        <w:sz w:val="18"/>
                      </w:rPr>
                    </w:pPr>
                    <w:r>
                      <w:rPr>
                        <w:rFonts w:ascii="Carlito"/>
                        <w:b/>
                        <w:sz w:val="18"/>
                      </w:rPr>
                      <w:t>31.86%</w:t>
                    </w:r>
                  </w:p>
                  <w:p w:rsidR="00F253B1" w:rsidRDefault="00F253B1" w:rsidP="00D72FC0">
                    <w:pPr>
                      <w:spacing w:line="174" w:lineRule="exact"/>
                      <w:rPr>
                        <w:rFonts w:ascii="Carlito"/>
                        <w:b/>
                        <w:sz w:val="18"/>
                      </w:rPr>
                    </w:pPr>
                    <w:r>
                      <w:rPr>
                        <w:rFonts w:ascii="Carlito"/>
                        <w:b/>
                        <w:sz w:val="18"/>
                      </w:rPr>
                      <w:t>30.02%</w:t>
                    </w:r>
                  </w:p>
                </w:txbxContent>
              </v:textbox>
            </v:shape>
            <v:shape id="_x0000_s1269" type="#_x0000_t202" style="position:absolute;left:5624;top:1951;width:565;height:180" filled="f" stroked="f">
              <v:textbox style="mso-next-textbox:#_x0000_s1269" inset="0,0,0,0">
                <w:txbxContent>
                  <w:p w:rsidR="00F253B1" w:rsidRDefault="00F253B1" w:rsidP="00D72FC0">
                    <w:pPr>
                      <w:spacing w:line="180" w:lineRule="exact"/>
                      <w:rPr>
                        <w:rFonts w:ascii="Carlito"/>
                        <w:b/>
                        <w:sz w:val="18"/>
                      </w:rPr>
                    </w:pPr>
                    <w:r>
                      <w:rPr>
                        <w:rFonts w:ascii="Carlito"/>
                        <w:b/>
                        <w:sz w:val="18"/>
                      </w:rPr>
                      <w:t>33.43%</w:t>
                    </w:r>
                  </w:p>
                </w:txbxContent>
              </v:textbox>
            </v:shape>
            <v:shape id="_x0000_s1270" type="#_x0000_t202" style="position:absolute;left:7318;top:1761;width:565;height:479" filled="f" stroked="f">
              <v:textbox style="mso-next-textbox:#_x0000_s1270" inset="0,0,0,0">
                <w:txbxContent>
                  <w:p w:rsidR="00F253B1" w:rsidRDefault="00F253B1" w:rsidP="00D72FC0">
                    <w:pPr>
                      <w:spacing w:line="183" w:lineRule="exact"/>
                      <w:rPr>
                        <w:rFonts w:ascii="Carlito"/>
                        <w:b/>
                        <w:sz w:val="18"/>
                      </w:rPr>
                    </w:pPr>
                    <w:r>
                      <w:rPr>
                        <w:rFonts w:ascii="Carlito"/>
                        <w:b/>
                        <w:sz w:val="18"/>
                      </w:rPr>
                      <w:t>36.03%</w:t>
                    </w:r>
                  </w:p>
                  <w:p w:rsidR="00F253B1" w:rsidRDefault="00F253B1" w:rsidP="00D72FC0">
                    <w:pPr>
                      <w:spacing w:before="79" w:line="216" w:lineRule="exact"/>
                      <w:rPr>
                        <w:rFonts w:ascii="Carlito"/>
                        <w:b/>
                        <w:sz w:val="18"/>
                      </w:rPr>
                    </w:pPr>
                    <w:r>
                      <w:rPr>
                        <w:rFonts w:ascii="Carlito"/>
                        <w:b/>
                        <w:sz w:val="18"/>
                      </w:rPr>
                      <w:t>31.95%</w:t>
                    </w:r>
                  </w:p>
                </w:txbxContent>
              </v:textbox>
            </v:shape>
            <v:shape id="_x0000_s1271" type="#_x0000_t202" style="position:absolute;left:9013;top:2048;width:565;height:236" filled="f" stroked="f">
              <v:textbox style="mso-next-textbox:#_x0000_s1271" inset="0,0,0,0">
                <w:txbxContent>
                  <w:p w:rsidR="00F253B1" w:rsidRDefault="00F253B1" w:rsidP="00D72FC0">
                    <w:pPr>
                      <w:spacing w:line="187" w:lineRule="auto"/>
                      <w:rPr>
                        <w:rFonts w:ascii="Carlito"/>
                        <w:b/>
                        <w:sz w:val="18"/>
                      </w:rPr>
                    </w:pPr>
                    <w:r>
                      <w:rPr>
                        <w:rFonts w:ascii="Carlito"/>
                        <w:b/>
                        <w:spacing w:val="-1"/>
                        <w:sz w:val="18"/>
                      </w:rPr>
                      <w:t>3</w:t>
                    </w:r>
                    <w:r>
                      <w:rPr>
                        <w:rFonts w:ascii="Carlito"/>
                        <w:b/>
                        <w:spacing w:val="-92"/>
                        <w:sz w:val="18"/>
                      </w:rPr>
                      <w:t>2</w:t>
                    </w:r>
                    <w:r>
                      <w:rPr>
                        <w:rFonts w:ascii="Carlito"/>
                        <w:b/>
                        <w:spacing w:val="-1"/>
                        <w:position w:val="-5"/>
                        <w:sz w:val="18"/>
                      </w:rPr>
                      <w:t>1</w:t>
                    </w:r>
                    <w:r>
                      <w:rPr>
                        <w:rFonts w:ascii="Carlito"/>
                        <w:b/>
                        <w:spacing w:val="-1"/>
                        <w:sz w:val="18"/>
                      </w:rPr>
                      <w:t>.</w:t>
                    </w:r>
                    <w:r>
                      <w:rPr>
                        <w:rFonts w:ascii="Carlito"/>
                        <w:b/>
                        <w:spacing w:val="-92"/>
                        <w:sz w:val="18"/>
                      </w:rPr>
                      <w:t>1</w:t>
                    </w:r>
                    <w:r>
                      <w:rPr>
                        <w:rFonts w:ascii="Carlito"/>
                        <w:b/>
                        <w:spacing w:val="-1"/>
                        <w:position w:val="-5"/>
                        <w:sz w:val="18"/>
                      </w:rPr>
                      <w:t>3</w:t>
                    </w:r>
                    <w:r>
                      <w:rPr>
                        <w:rFonts w:ascii="Carlito"/>
                        <w:b/>
                        <w:spacing w:val="-92"/>
                        <w:sz w:val="18"/>
                      </w:rPr>
                      <w:t>1</w:t>
                    </w:r>
                    <w:r>
                      <w:rPr>
                        <w:rFonts w:ascii="Carlito"/>
                        <w:b/>
                        <w:spacing w:val="-1"/>
                        <w:position w:val="-5"/>
                        <w:sz w:val="18"/>
                      </w:rPr>
                      <w:t>5</w:t>
                    </w:r>
                    <w:r>
                      <w:rPr>
                        <w:rFonts w:ascii="Carlito"/>
                        <w:b/>
                        <w:spacing w:val="-1"/>
                        <w:sz w:val="18"/>
                      </w:rPr>
                      <w:t>%</w:t>
                    </w:r>
                  </w:p>
                </w:txbxContent>
              </v:textbox>
            </v:shape>
            <v:shape id="_x0000_s1272" type="#_x0000_t202" style="position:absolute;left:2325;top:4623;width:385;height:180" filled="f" stroked="f">
              <v:textbox style="mso-next-textbox:#_x0000_s1272" inset="0,0,0,0">
                <w:txbxContent>
                  <w:p w:rsidR="00F253B1" w:rsidRDefault="00F253B1" w:rsidP="00D72FC0">
                    <w:pPr>
                      <w:spacing w:line="175" w:lineRule="exact"/>
                      <w:rPr>
                        <w:rFonts w:ascii="Trebuchet MS"/>
                        <w:sz w:val="18"/>
                      </w:rPr>
                    </w:pPr>
                    <w:r>
                      <w:rPr>
                        <w:rFonts w:ascii="Trebuchet MS"/>
                        <w:color w:val="404040"/>
                        <w:w w:val="95"/>
                        <w:sz w:val="18"/>
                      </w:rPr>
                      <w:t>2014</w:t>
                    </w:r>
                  </w:p>
                </w:txbxContent>
              </v:textbox>
            </v:shape>
            <v:shape id="_x0000_s1273" type="#_x0000_t202" style="position:absolute;left:4019;top:4623;width:385;height:180" filled="f" stroked="f">
              <v:textbox style="mso-next-textbox:#_x0000_s1273" inset="0,0,0,0">
                <w:txbxContent>
                  <w:p w:rsidR="00F253B1" w:rsidRDefault="00F253B1" w:rsidP="00D72FC0">
                    <w:pPr>
                      <w:spacing w:line="175" w:lineRule="exact"/>
                      <w:rPr>
                        <w:rFonts w:ascii="Trebuchet MS"/>
                        <w:sz w:val="18"/>
                      </w:rPr>
                    </w:pPr>
                    <w:r>
                      <w:rPr>
                        <w:rFonts w:ascii="Trebuchet MS"/>
                        <w:color w:val="404040"/>
                        <w:w w:val="95"/>
                        <w:sz w:val="18"/>
                      </w:rPr>
                      <w:t>2015</w:t>
                    </w:r>
                  </w:p>
                </w:txbxContent>
              </v:textbox>
            </v:shape>
            <v:shape id="_x0000_s1274" type="#_x0000_t202" style="position:absolute;left:5714;top:4623;width:385;height:180" filled="f" stroked="f">
              <v:textbox style="mso-next-textbox:#_x0000_s1274" inset="0,0,0,0">
                <w:txbxContent>
                  <w:p w:rsidR="00F253B1" w:rsidRDefault="00F253B1" w:rsidP="00D72FC0">
                    <w:pPr>
                      <w:spacing w:line="175" w:lineRule="exact"/>
                      <w:rPr>
                        <w:rFonts w:ascii="Trebuchet MS"/>
                        <w:sz w:val="18"/>
                      </w:rPr>
                    </w:pPr>
                    <w:r>
                      <w:rPr>
                        <w:rFonts w:ascii="Trebuchet MS"/>
                        <w:color w:val="404040"/>
                        <w:w w:val="95"/>
                        <w:sz w:val="18"/>
                      </w:rPr>
                      <w:t>2016</w:t>
                    </w:r>
                  </w:p>
                </w:txbxContent>
              </v:textbox>
            </v:shape>
            <v:shape id="_x0000_s1275" type="#_x0000_t202" style="position:absolute;left:7408;top:4623;width:385;height:180" filled="f" stroked="f">
              <v:textbox style="mso-next-textbox:#_x0000_s1275" inset="0,0,0,0">
                <w:txbxContent>
                  <w:p w:rsidR="00F253B1" w:rsidRDefault="00F253B1" w:rsidP="00D72FC0">
                    <w:pPr>
                      <w:spacing w:line="175" w:lineRule="exact"/>
                      <w:rPr>
                        <w:rFonts w:ascii="Trebuchet MS"/>
                        <w:sz w:val="18"/>
                      </w:rPr>
                    </w:pPr>
                    <w:r>
                      <w:rPr>
                        <w:rFonts w:ascii="Trebuchet MS"/>
                        <w:color w:val="404040"/>
                        <w:w w:val="95"/>
                        <w:sz w:val="18"/>
                      </w:rPr>
                      <w:t>2017</w:t>
                    </w:r>
                  </w:p>
                </w:txbxContent>
              </v:textbox>
            </v:shape>
            <v:shape id="_x0000_s1276" type="#_x0000_t202" style="position:absolute;left:9102;top:4623;width:385;height:180" filled="f" stroked="f">
              <v:textbox style="mso-next-textbox:#_x0000_s1276" inset="0,0,0,0">
                <w:txbxContent>
                  <w:p w:rsidR="00F253B1" w:rsidRDefault="00F253B1" w:rsidP="00D72FC0">
                    <w:pPr>
                      <w:spacing w:line="175" w:lineRule="exact"/>
                      <w:rPr>
                        <w:rFonts w:ascii="Trebuchet MS"/>
                        <w:sz w:val="18"/>
                      </w:rPr>
                    </w:pPr>
                    <w:r>
                      <w:rPr>
                        <w:rFonts w:ascii="Trebuchet MS"/>
                        <w:color w:val="404040"/>
                        <w:w w:val="95"/>
                        <w:sz w:val="18"/>
                      </w:rPr>
                      <w:t>2018</w:t>
                    </w:r>
                  </w:p>
                </w:txbxContent>
              </v:textbox>
            </v:shape>
            <v:shape id="_x0000_s1277" type="#_x0000_t202" style="position:absolute;left:4408;top:4935;width:2974;height:339" filled="f" stroked="f">
              <v:textbox style="mso-next-textbox:#_x0000_s1277" inset="0,0,0,0">
                <w:txbxContent>
                  <w:p w:rsidR="00F253B1" w:rsidRDefault="00F253B1" w:rsidP="00D72FC0">
                    <w:pPr>
                      <w:tabs>
                        <w:tab w:val="left" w:pos="2541"/>
                      </w:tabs>
                      <w:spacing w:before="52"/>
                      <w:ind w:left="653"/>
                      <w:rPr>
                        <w:rFonts w:ascii="Trebuchet MS"/>
                        <w:sz w:val="18"/>
                      </w:rPr>
                    </w:pPr>
                    <w:r>
                      <w:rPr>
                        <w:rFonts w:ascii="Trebuchet MS"/>
                        <w:color w:val="404040"/>
                        <w:w w:val="95"/>
                        <w:sz w:val="18"/>
                      </w:rPr>
                      <w:t>Industry</w:t>
                    </w:r>
                    <w:r>
                      <w:rPr>
                        <w:rFonts w:ascii="Trebuchet MS"/>
                        <w:color w:val="404040"/>
                        <w:spacing w:val="-21"/>
                        <w:w w:val="95"/>
                        <w:sz w:val="18"/>
                      </w:rPr>
                      <w:t xml:space="preserve"> </w:t>
                    </w:r>
                    <w:r>
                      <w:rPr>
                        <w:rFonts w:ascii="Trebuchet MS"/>
                        <w:color w:val="404040"/>
                        <w:w w:val="95"/>
                        <w:sz w:val="18"/>
                      </w:rPr>
                      <w:t>Average</w:t>
                    </w:r>
                    <w:r>
                      <w:rPr>
                        <w:rFonts w:ascii="Trebuchet MS"/>
                        <w:color w:val="404040"/>
                        <w:w w:val="95"/>
                        <w:sz w:val="18"/>
                      </w:rPr>
                      <w:tab/>
                    </w:r>
                    <w:r>
                      <w:rPr>
                        <w:rFonts w:ascii="Trebuchet MS"/>
                        <w:color w:val="404040"/>
                        <w:sz w:val="18"/>
                      </w:rPr>
                      <w:t>UFL</w:t>
                    </w:r>
                  </w:p>
                </w:txbxContent>
              </v:textbox>
            </v:shape>
            <w10:wrap type="topAndBottom" anchorx="page"/>
          </v:group>
        </w:pict>
      </w:r>
      <w:bookmarkStart w:id="50" w:name="_Toc43894900"/>
      <w:r w:rsidR="00B45EE9" w:rsidRPr="0055308B">
        <w:rPr>
          <w:rFonts w:ascii="Times New Roman" w:hAnsi="Times New Roman" w:cs="Times New Roman"/>
          <w:sz w:val="24"/>
          <w:szCs w:val="24"/>
        </w:rPr>
        <w:t xml:space="preserve">4.4 </w:t>
      </w:r>
      <w:r w:rsidR="00D72FC0" w:rsidRPr="0055308B">
        <w:rPr>
          <w:rFonts w:ascii="Times New Roman" w:hAnsi="Times New Roman" w:cs="Times New Roman"/>
          <w:sz w:val="24"/>
          <w:szCs w:val="24"/>
        </w:rPr>
        <w:t>Analysis of net profit</w:t>
      </w:r>
      <w:bookmarkEnd w:id="50"/>
    </w:p>
    <w:p w:rsidR="00B45EE9" w:rsidRPr="0055308B" w:rsidRDefault="00B45EE9" w:rsidP="0055308B">
      <w:pPr>
        <w:spacing w:line="360" w:lineRule="auto"/>
        <w:jc w:val="both"/>
        <w:rPr>
          <w:rFonts w:ascii="Times New Roman" w:hAnsi="Times New Roman" w:cs="Times New Roman"/>
          <w:sz w:val="24"/>
          <w:szCs w:val="24"/>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318"/>
        <w:gridCol w:w="1313"/>
        <w:gridCol w:w="1308"/>
        <w:gridCol w:w="1311"/>
        <w:gridCol w:w="1308"/>
        <w:gridCol w:w="1311"/>
      </w:tblGrid>
      <w:tr w:rsidR="00D72FC0" w:rsidRPr="0055308B" w:rsidTr="006E4C91">
        <w:trPr>
          <w:trHeight w:val="345"/>
        </w:trPr>
        <w:tc>
          <w:tcPr>
            <w:tcW w:w="2318" w:type="dxa"/>
          </w:tcPr>
          <w:p w:rsidR="00D72FC0" w:rsidRPr="0055308B" w:rsidRDefault="00D72FC0" w:rsidP="0055308B">
            <w:pPr>
              <w:pStyle w:val="TableParagraph"/>
              <w:spacing w:line="360" w:lineRule="auto"/>
              <w:jc w:val="left"/>
              <w:rPr>
                <w:sz w:val="24"/>
                <w:szCs w:val="24"/>
              </w:rPr>
            </w:pPr>
          </w:p>
        </w:tc>
        <w:tc>
          <w:tcPr>
            <w:tcW w:w="1313" w:type="dxa"/>
          </w:tcPr>
          <w:p w:rsidR="00D72FC0" w:rsidRPr="0055308B" w:rsidRDefault="00D72FC0" w:rsidP="0055308B">
            <w:pPr>
              <w:pStyle w:val="TableParagraph"/>
              <w:spacing w:before="66" w:line="360" w:lineRule="auto"/>
              <w:ind w:right="95"/>
              <w:rPr>
                <w:sz w:val="24"/>
                <w:szCs w:val="24"/>
              </w:rPr>
            </w:pPr>
            <w:r w:rsidRPr="0055308B">
              <w:rPr>
                <w:color w:val="FF0000"/>
                <w:sz w:val="24"/>
                <w:szCs w:val="24"/>
              </w:rPr>
              <w:t>2014</w:t>
            </w:r>
          </w:p>
        </w:tc>
        <w:tc>
          <w:tcPr>
            <w:tcW w:w="1308" w:type="dxa"/>
          </w:tcPr>
          <w:p w:rsidR="00D72FC0" w:rsidRPr="0055308B" w:rsidRDefault="00D72FC0" w:rsidP="0055308B">
            <w:pPr>
              <w:pStyle w:val="TableParagraph"/>
              <w:spacing w:before="66" w:line="360" w:lineRule="auto"/>
              <w:ind w:right="95"/>
              <w:rPr>
                <w:sz w:val="24"/>
                <w:szCs w:val="24"/>
              </w:rPr>
            </w:pPr>
            <w:r w:rsidRPr="0055308B">
              <w:rPr>
                <w:color w:val="FF0000"/>
                <w:sz w:val="24"/>
                <w:szCs w:val="24"/>
              </w:rPr>
              <w:t>2015</w:t>
            </w:r>
          </w:p>
        </w:tc>
        <w:tc>
          <w:tcPr>
            <w:tcW w:w="1311" w:type="dxa"/>
          </w:tcPr>
          <w:p w:rsidR="00D72FC0" w:rsidRPr="0055308B" w:rsidRDefault="00D72FC0" w:rsidP="0055308B">
            <w:pPr>
              <w:pStyle w:val="TableParagraph"/>
              <w:spacing w:before="66" w:line="360" w:lineRule="auto"/>
              <w:ind w:right="98"/>
              <w:rPr>
                <w:sz w:val="24"/>
                <w:szCs w:val="24"/>
              </w:rPr>
            </w:pPr>
            <w:r w:rsidRPr="0055308B">
              <w:rPr>
                <w:color w:val="FF0000"/>
                <w:sz w:val="24"/>
                <w:szCs w:val="24"/>
              </w:rPr>
              <w:t>2016</w:t>
            </w:r>
          </w:p>
        </w:tc>
        <w:tc>
          <w:tcPr>
            <w:tcW w:w="1308" w:type="dxa"/>
          </w:tcPr>
          <w:p w:rsidR="00D72FC0" w:rsidRPr="0055308B" w:rsidRDefault="00D72FC0" w:rsidP="0055308B">
            <w:pPr>
              <w:pStyle w:val="TableParagraph"/>
              <w:spacing w:before="66" w:line="360" w:lineRule="auto"/>
              <w:ind w:right="95"/>
              <w:rPr>
                <w:sz w:val="24"/>
                <w:szCs w:val="24"/>
              </w:rPr>
            </w:pPr>
            <w:r w:rsidRPr="0055308B">
              <w:rPr>
                <w:color w:val="FF0000"/>
                <w:sz w:val="24"/>
                <w:szCs w:val="24"/>
              </w:rPr>
              <w:t>2017</w:t>
            </w:r>
          </w:p>
        </w:tc>
        <w:tc>
          <w:tcPr>
            <w:tcW w:w="1311" w:type="dxa"/>
          </w:tcPr>
          <w:p w:rsidR="00D72FC0" w:rsidRPr="0055308B" w:rsidRDefault="00D72FC0" w:rsidP="0055308B">
            <w:pPr>
              <w:pStyle w:val="TableParagraph"/>
              <w:spacing w:before="66" w:line="360" w:lineRule="auto"/>
              <w:ind w:right="98"/>
              <w:rPr>
                <w:sz w:val="24"/>
                <w:szCs w:val="24"/>
              </w:rPr>
            </w:pPr>
            <w:r w:rsidRPr="0055308B">
              <w:rPr>
                <w:color w:val="FF0000"/>
                <w:sz w:val="24"/>
                <w:szCs w:val="24"/>
              </w:rPr>
              <w:t>2018</w:t>
            </w:r>
          </w:p>
        </w:tc>
      </w:tr>
      <w:tr w:rsidR="00D72FC0" w:rsidRPr="0055308B" w:rsidTr="006E4C91">
        <w:trPr>
          <w:trHeight w:val="347"/>
        </w:trPr>
        <w:tc>
          <w:tcPr>
            <w:tcW w:w="2318" w:type="dxa"/>
          </w:tcPr>
          <w:p w:rsidR="00D72FC0" w:rsidRPr="0055308B" w:rsidRDefault="00D72FC0" w:rsidP="0055308B">
            <w:pPr>
              <w:pStyle w:val="TableParagraph"/>
              <w:spacing w:before="68" w:line="360" w:lineRule="auto"/>
              <w:ind w:left="107"/>
              <w:jc w:val="left"/>
              <w:rPr>
                <w:sz w:val="24"/>
                <w:szCs w:val="24"/>
              </w:rPr>
            </w:pPr>
            <w:r w:rsidRPr="0055308B">
              <w:rPr>
                <w:sz w:val="24"/>
                <w:szCs w:val="24"/>
              </w:rPr>
              <w:t>Industry Avg.</w:t>
            </w:r>
          </w:p>
        </w:tc>
        <w:tc>
          <w:tcPr>
            <w:tcW w:w="1313" w:type="dxa"/>
          </w:tcPr>
          <w:p w:rsidR="00D72FC0" w:rsidRPr="0055308B" w:rsidRDefault="00992680" w:rsidP="0055308B">
            <w:pPr>
              <w:pStyle w:val="TableParagraph"/>
              <w:spacing w:before="63" w:line="360" w:lineRule="auto"/>
              <w:ind w:right="94"/>
              <w:rPr>
                <w:sz w:val="24"/>
                <w:szCs w:val="24"/>
              </w:rPr>
            </w:pPr>
            <w:r w:rsidRPr="0055308B">
              <w:rPr>
                <w:sz w:val="24"/>
                <w:szCs w:val="24"/>
              </w:rPr>
              <w:t>41.8</w:t>
            </w:r>
            <w:r w:rsidR="00D72FC0" w:rsidRPr="0055308B">
              <w:rPr>
                <w:sz w:val="24"/>
                <w:szCs w:val="24"/>
              </w:rPr>
              <w:t>%</w:t>
            </w:r>
          </w:p>
        </w:tc>
        <w:tc>
          <w:tcPr>
            <w:tcW w:w="1308" w:type="dxa"/>
          </w:tcPr>
          <w:p w:rsidR="00D72FC0" w:rsidRPr="0055308B" w:rsidRDefault="00992680" w:rsidP="0055308B">
            <w:pPr>
              <w:pStyle w:val="TableParagraph"/>
              <w:spacing w:before="63" w:line="360" w:lineRule="auto"/>
              <w:ind w:right="94"/>
              <w:rPr>
                <w:sz w:val="24"/>
                <w:szCs w:val="24"/>
              </w:rPr>
            </w:pPr>
            <w:r w:rsidRPr="0055308B">
              <w:rPr>
                <w:sz w:val="24"/>
                <w:szCs w:val="24"/>
              </w:rPr>
              <w:t>30.0</w:t>
            </w:r>
            <w:r w:rsidR="00D72FC0" w:rsidRPr="0055308B">
              <w:rPr>
                <w:sz w:val="24"/>
                <w:szCs w:val="24"/>
              </w:rPr>
              <w:t>%</w:t>
            </w:r>
          </w:p>
        </w:tc>
        <w:tc>
          <w:tcPr>
            <w:tcW w:w="1311" w:type="dxa"/>
          </w:tcPr>
          <w:p w:rsidR="00D72FC0" w:rsidRPr="0055308B" w:rsidRDefault="00992680" w:rsidP="0055308B">
            <w:pPr>
              <w:pStyle w:val="TableParagraph"/>
              <w:spacing w:before="63" w:line="360" w:lineRule="auto"/>
              <w:ind w:right="97"/>
              <w:rPr>
                <w:sz w:val="24"/>
                <w:szCs w:val="24"/>
              </w:rPr>
            </w:pPr>
            <w:r w:rsidRPr="0055308B">
              <w:rPr>
                <w:sz w:val="24"/>
                <w:szCs w:val="24"/>
              </w:rPr>
              <w:t>33.4</w:t>
            </w:r>
            <w:r w:rsidR="00D72FC0" w:rsidRPr="0055308B">
              <w:rPr>
                <w:sz w:val="24"/>
                <w:szCs w:val="24"/>
              </w:rPr>
              <w:t>%</w:t>
            </w:r>
          </w:p>
        </w:tc>
        <w:tc>
          <w:tcPr>
            <w:tcW w:w="1308" w:type="dxa"/>
          </w:tcPr>
          <w:p w:rsidR="00D72FC0" w:rsidRPr="0055308B" w:rsidRDefault="00992680" w:rsidP="0055308B">
            <w:pPr>
              <w:pStyle w:val="TableParagraph"/>
              <w:spacing w:before="63" w:line="360" w:lineRule="auto"/>
              <w:ind w:right="94"/>
              <w:rPr>
                <w:sz w:val="24"/>
                <w:szCs w:val="24"/>
              </w:rPr>
            </w:pPr>
            <w:r w:rsidRPr="0055308B">
              <w:rPr>
                <w:sz w:val="24"/>
                <w:szCs w:val="24"/>
              </w:rPr>
              <w:t>31.9</w:t>
            </w:r>
            <w:r w:rsidR="00D72FC0" w:rsidRPr="0055308B">
              <w:rPr>
                <w:sz w:val="24"/>
                <w:szCs w:val="24"/>
              </w:rPr>
              <w:t>%</w:t>
            </w:r>
          </w:p>
        </w:tc>
        <w:tc>
          <w:tcPr>
            <w:tcW w:w="1311" w:type="dxa"/>
          </w:tcPr>
          <w:p w:rsidR="00D72FC0" w:rsidRPr="0055308B" w:rsidRDefault="00992680" w:rsidP="0055308B">
            <w:pPr>
              <w:pStyle w:val="TableParagraph"/>
              <w:spacing w:before="63" w:line="360" w:lineRule="auto"/>
              <w:ind w:right="97"/>
              <w:rPr>
                <w:sz w:val="24"/>
                <w:szCs w:val="24"/>
              </w:rPr>
            </w:pPr>
            <w:r w:rsidRPr="0055308B">
              <w:rPr>
                <w:sz w:val="24"/>
                <w:szCs w:val="24"/>
              </w:rPr>
              <w:t>31.3</w:t>
            </w:r>
            <w:r w:rsidR="00D72FC0" w:rsidRPr="0055308B">
              <w:rPr>
                <w:sz w:val="24"/>
                <w:szCs w:val="24"/>
              </w:rPr>
              <w:t>%</w:t>
            </w:r>
          </w:p>
        </w:tc>
      </w:tr>
      <w:tr w:rsidR="00D72FC0" w:rsidRPr="0055308B" w:rsidTr="006E4C91">
        <w:trPr>
          <w:trHeight w:val="345"/>
        </w:trPr>
        <w:tc>
          <w:tcPr>
            <w:tcW w:w="2318" w:type="dxa"/>
          </w:tcPr>
          <w:p w:rsidR="00D72FC0" w:rsidRPr="0055308B" w:rsidRDefault="00D72FC0" w:rsidP="0055308B">
            <w:pPr>
              <w:pStyle w:val="TableParagraph"/>
              <w:spacing w:before="66" w:line="360" w:lineRule="auto"/>
              <w:ind w:left="107"/>
              <w:jc w:val="left"/>
              <w:rPr>
                <w:sz w:val="24"/>
                <w:szCs w:val="24"/>
              </w:rPr>
            </w:pPr>
            <w:r w:rsidRPr="0055308B">
              <w:rPr>
                <w:sz w:val="24"/>
                <w:szCs w:val="24"/>
              </w:rPr>
              <w:t>United Finance</w:t>
            </w:r>
          </w:p>
        </w:tc>
        <w:tc>
          <w:tcPr>
            <w:tcW w:w="1313" w:type="dxa"/>
          </w:tcPr>
          <w:p w:rsidR="00D72FC0" w:rsidRPr="0055308B" w:rsidRDefault="00992680" w:rsidP="0055308B">
            <w:pPr>
              <w:pStyle w:val="TableParagraph"/>
              <w:spacing w:before="61" w:line="360" w:lineRule="auto"/>
              <w:ind w:right="94"/>
              <w:rPr>
                <w:sz w:val="24"/>
                <w:szCs w:val="24"/>
              </w:rPr>
            </w:pPr>
            <w:r w:rsidRPr="0055308B">
              <w:rPr>
                <w:sz w:val="24"/>
                <w:szCs w:val="24"/>
              </w:rPr>
              <w:t>35.4</w:t>
            </w:r>
            <w:r w:rsidR="00D72FC0" w:rsidRPr="0055308B">
              <w:rPr>
                <w:sz w:val="24"/>
                <w:szCs w:val="24"/>
              </w:rPr>
              <w:t>%</w:t>
            </w:r>
          </w:p>
        </w:tc>
        <w:tc>
          <w:tcPr>
            <w:tcW w:w="1308" w:type="dxa"/>
          </w:tcPr>
          <w:p w:rsidR="00D72FC0" w:rsidRPr="0055308B" w:rsidRDefault="00992680" w:rsidP="0055308B">
            <w:pPr>
              <w:pStyle w:val="TableParagraph"/>
              <w:spacing w:before="61" w:line="360" w:lineRule="auto"/>
              <w:ind w:right="94"/>
              <w:rPr>
                <w:sz w:val="24"/>
                <w:szCs w:val="24"/>
              </w:rPr>
            </w:pPr>
            <w:r w:rsidRPr="0055308B">
              <w:rPr>
                <w:sz w:val="24"/>
                <w:szCs w:val="24"/>
              </w:rPr>
              <w:t>31.8</w:t>
            </w:r>
            <w:r w:rsidR="00D72FC0" w:rsidRPr="0055308B">
              <w:rPr>
                <w:sz w:val="24"/>
                <w:szCs w:val="24"/>
              </w:rPr>
              <w:t>%</w:t>
            </w:r>
          </w:p>
        </w:tc>
        <w:tc>
          <w:tcPr>
            <w:tcW w:w="1311" w:type="dxa"/>
          </w:tcPr>
          <w:p w:rsidR="00D72FC0" w:rsidRPr="0055308B" w:rsidRDefault="00992680" w:rsidP="0055308B">
            <w:pPr>
              <w:pStyle w:val="TableParagraph"/>
              <w:spacing w:before="61" w:line="360" w:lineRule="auto"/>
              <w:ind w:right="97"/>
              <w:rPr>
                <w:sz w:val="24"/>
                <w:szCs w:val="24"/>
              </w:rPr>
            </w:pPr>
            <w:r w:rsidRPr="0055308B">
              <w:rPr>
                <w:sz w:val="24"/>
                <w:szCs w:val="24"/>
              </w:rPr>
              <w:t>34.3</w:t>
            </w:r>
            <w:r w:rsidR="00D72FC0" w:rsidRPr="0055308B">
              <w:rPr>
                <w:sz w:val="24"/>
                <w:szCs w:val="24"/>
              </w:rPr>
              <w:t>%</w:t>
            </w:r>
          </w:p>
        </w:tc>
        <w:tc>
          <w:tcPr>
            <w:tcW w:w="1308" w:type="dxa"/>
          </w:tcPr>
          <w:p w:rsidR="00D72FC0" w:rsidRPr="0055308B" w:rsidRDefault="00992680" w:rsidP="0055308B">
            <w:pPr>
              <w:pStyle w:val="TableParagraph"/>
              <w:spacing w:before="61" w:line="360" w:lineRule="auto"/>
              <w:ind w:right="94"/>
              <w:rPr>
                <w:sz w:val="24"/>
                <w:szCs w:val="24"/>
              </w:rPr>
            </w:pPr>
            <w:r w:rsidRPr="0055308B">
              <w:rPr>
                <w:sz w:val="24"/>
                <w:szCs w:val="24"/>
              </w:rPr>
              <w:t>36.0</w:t>
            </w:r>
            <w:r w:rsidR="00D72FC0" w:rsidRPr="0055308B">
              <w:rPr>
                <w:sz w:val="24"/>
                <w:szCs w:val="24"/>
              </w:rPr>
              <w:t>%</w:t>
            </w:r>
          </w:p>
        </w:tc>
        <w:tc>
          <w:tcPr>
            <w:tcW w:w="1311" w:type="dxa"/>
          </w:tcPr>
          <w:p w:rsidR="00D72FC0" w:rsidRPr="0055308B" w:rsidRDefault="00992680" w:rsidP="0055308B">
            <w:pPr>
              <w:pStyle w:val="TableParagraph"/>
              <w:spacing w:before="61" w:line="360" w:lineRule="auto"/>
              <w:ind w:right="97"/>
              <w:rPr>
                <w:sz w:val="24"/>
                <w:szCs w:val="24"/>
              </w:rPr>
            </w:pPr>
            <w:r w:rsidRPr="0055308B">
              <w:rPr>
                <w:sz w:val="24"/>
                <w:szCs w:val="24"/>
              </w:rPr>
              <w:t>32.1</w:t>
            </w:r>
            <w:r w:rsidR="00D72FC0" w:rsidRPr="0055308B">
              <w:rPr>
                <w:sz w:val="24"/>
                <w:szCs w:val="24"/>
              </w:rPr>
              <w:t>%</w:t>
            </w:r>
          </w:p>
        </w:tc>
      </w:tr>
    </w:tbl>
    <w:p w:rsidR="00D72FC0" w:rsidRPr="0055308B" w:rsidRDefault="00D72FC0" w:rsidP="0055308B">
      <w:pPr>
        <w:spacing w:line="360" w:lineRule="auto"/>
        <w:jc w:val="center"/>
        <w:rPr>
          <w:rFonts w:ascii="Times New Roman" w:hAnsi="Times New Roman" w:cs="Times New Roman"/>
          <w:sz w:val="24"/>
          <w:szCs w:val="24"/>
        </w:rPr>
      </w:pPr>
      <w:r w:rsidRPr="0055308B">
        <w:rPr>
          <w:rFonts w:ascii="Times New Roman" w:hAnsi="Times New Roman" w:cs="Times New Roman"/>
          <w:sz w:val="24"/>
          <w:szCs w:val="24"/>
        </w:rPr>
        <w:t>Figure 4.4 Analysis of Net Profit</w:t>
      </w:r>
    </w:p>
    <w:p w:rsidR="00D72FC0" w:rsidRPr="0055308B" w:rsidRDefault="003D62BF"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Analysis</w:t>
      </w:r>
      <w:r w:rsidR="00D72FC0" w:rsidRPr="0055308B">
        <w:rPr>
          <w:rFonts w:ascii="Times New Roman" w:hAnsi="Times New Roman" w:cs="Times New Roman"/>
          <w:sz w:val="24"/>
          <w:szCs w:val="24"/>
        </w:rPr>
        <w:t xml:space="preserve">: </w:t>
      </w:r>
    </w:p>
    <w:p w:rsidR="00D72FC0" w:rsidRPr="0055308B" w:rsidRDefault="00D72FC0" w:rsidP="0055308B">
      <w:pPr>
        <w:pStyle w:val="ListParagraph"/>
        <w:numPr>
          <w:ilvl w:val="0"/>
          <w:numId w:val="13"/>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In the year 2014-2018 net </w:t>
      </w:r>
      <w:r w:rsidR="003D62BF" w:rsidRPr="0055308B">
        <w:rPr>
          <w:rFonts w:ascii="Times New Roman" w:hAnsi="Times New Roman" w:cs="Times New Roman"/>
          <w:sz w:val="24"/>
          <w:szCs w:val="24"/>
        </w:rPr>
        <w:t>profit margin</w:t>
      </w:r>
      <w:r w:rsidRPr="0055308B">
        <w:rPr>
          <w:rFonts w:ascii="Times New Roman" w:hAnsi="Times New Roman" w:cs="Times New Roman"/>
          <w:sz w:val="24"/>
          <w:szCs w:val="24"/>
        </w:rPr>
        <w:t xml:space="preserve"> of </w:t>
      </w:r>
      <w:r w:rsidR="00500983" w:rsidRPr="0055308B">
        <w:rPr>
          <w:rFonts w:ascii="Times New Roman" w:hAnsi="Times New Roman" w:cs="Times New Roman"/>
          <w:sz w:val="24"/>
          <w:szCs w:val="24"/>
        </w:rPr>
        <w:t>United Finance Ltd.</w:t>
      </w:r>
      <w:r w:rsidRPr="0055308B">
        <w:rPr>
          <w:rFonts w:ascii="Times New Roman" w:hAnsi="Times New Roman" w:cs="Times New Roman"/>
          <w:sz w:val="24"/>
          <w:szCs w:val="24"/>
        </w:rPr>
        <w:t xml:space="preserve"> </w:t>
      </w:r>
      <w:r w:rsidR="00992680" w:rsidRPr="0055308B">
        <w:rPr>
          <w:rFonts w:ascii="Times New Roman" w:hAnsi="Times New Roman" w:cs="Times New Roman"/>
          <w:sz w:val="24"/>
          <w:szCs w:val="24"/>
        </w:rPr>
        <w:t>is</w:t>
      </w:r>
      <w:r w:rsidRPr="0055308B">
        <w:rPr>
          <w:rFonts w:ascii="Times New Roman" w:hAnsi="Times New Roman" w:cs="Times New Roman"/>
          <w:sz w:val="24"/>
          <w:szCs w:val="24"/>
        </w:rPr>
        <w:t xml:space="preserve"> </w:t>
      </w:r>
      <w:r w:rsidR="00992680" w:rsidRPr="0055308B">
        <w:rPr>
          <w:rFonts w:ascii="Times New Roman" w:hAnsi="Times New Roman" w:cs="Times New Roman"/>
          <w:sz w:val="24"/>
          <w:szCs w:val="24"/>
        </w:rPr>
        <w:t>higher</w:t>
      </w:r>
      <w:r w:rsidRPr="0055308B">
        <w:rPr>
          <w:rFonts w:ascii="Times New Roman" w:hAnsi="Times New Roman" w:cs="Times New Roman"/>
          <w:sz w:val="24"/>
          <w:szCs w:val="24"/>
        </w:rPr>
        <w:t xml:space="preserve"> than the </w:t>
      </w:r>
      <w:r w:rsidR="003D62BF" w:rsidRPr="0055308B">
        <w:rPr>
          <w:rFonts w:ascii="Times New Roman" w:hAnsi="Times New Roman" w:cs="Times New Roman"/>
          <w:sz w:val="24"/>
          <w:szCs w:val="24"/>
        </w:rPr>
        <w:t>average</w:t>
      </w:r>
      <w:r w:rsidRPr="0055308B">
        <w:rPr>
          <w:rFonts w:ascii="Times New Roman" w:hAnsi="Times New Roman" w:cs="Times New Roman"/>
          <w:sz w:val="24"/>
          <w:szCs w:val="24"/>
        </w:rPr>
        <w:t xml:space="preserve"> </w:t>
      </w:r>
      <w:r w:rsidR="003D62BF" w:rsidRPr="0055308B">
        <w:rPr>
          <w:rFonts w:ascii="Times New Roman" w:hAnsi="Times New Roman" w:cs="Times New Roman"/>
          <w:sz w:val="24"/>
          <w:szCs w:val="24"/>
        </w:rPr>
        <w:t>other</w:t>
      </w:r>
      <w:r w:rsidRPr="0055308B">
        <w:rPr>
          <w:rFonts w:ascii="Times New Roman" w:hAnsi="Times New Roman" w:cs="Times New Roman"/>
          <w:sz w:val="24"/>
          <w:szCs w:val="24"/>
        </w:rPr>
        <w:t xml:space="preserve"> </w:t>
      </w:r>
      <w:r w:rsidR="00992680" w:rsidRPr="0055308B">
        <w:rPr>
          <w:rFonts w:ascii="Times New Roman" w:hAnsi="Times New Roman" w:cs="Times New Roman"/>
          <w:sz w:val="24"/>
          <w:szCs w:val="24"/>
        </w:rPr>
        <w:t>Non Bank industry (31.8%&gt;30.0%, 34.3%&gt;33.4%, 36.0%&gt;31.9%, 32.1%&gt; 31.3</w:t>
      </w:r>
      <w:r w:rsidRPr="0055308B">
        <w:rPr>
          <w:rFonts w:ascii="Times New Roman" w:hAnsi="Times New Roman" w:cs="Times New Roman"/>
          <w:sz w:val="24"/>
          <w:szCs w:val="24"/>
        </w:rPr>
        <w:t xml:space="preserve">%) </w:t>
      </w:r>
    </w:p>
    <w:p w:rsidR="00D72FC0" w:rsidRPr="0055308B" w:rsidRDefault="003D62BF" w:rsidP="0055308B">
      <w:pPr>
        <w:pStyle w:val="ListParagraph"/>
        <w:numPr>
          <w:ilvl w:val="0"/>
          <w:numId w:val="13"/>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The average net profit margin of UFL is 33.95% which means that 33.95 paisa of net income comes from every taka of sales of UFL.</w:t>
      </w:r>
      <w:r w:rsidR="00D72FC0" w:rsidRPr="0055308B">
        <w:rPr>
          <w:rFonts w:ascii="Times New Roman" w:hAnsi="Times New Roman" w:cs="Times New Roman"/>
          <w:sz w:val="24"/>
          <w:szCs w:val="24"/>
        </w:rPr>
        <w:t xml:space="preserve"> </w:t>
      </w:r>
    </w:p>
    <w:p w:rsidR="00D72FC0" w:rsidRPr="0055308B" w:rsidRDefault="003D62BF" w:rsidP="0055308B">
      <w:pPr>
        <w:pStyle w:val="ListParagraph"/>
        <w:numPr>
          <w:ilvl w:val="0"/>
          <w:numId w:val="13"/>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Average of five year’s net profit of private commercial NBFI of Bangladesh is 33.72% where else UFL’s average net profit margin is 33.95%, so the performance is a bit better than the performance of other NBFIs of Bangladesh.</w:t>
      </w:r>
    </w:p>
    <w:p w:rsidR="00D72FC0" w:rsidRPr="0055308B" w:rsidRDefault="00D72FC0" w:rsidP="0055308B">
      <w:pPr>
        <w:spacing w:line="360" w:lineRule="auto"/>
        <w:ind w:left="360"/>
        <w:jc w:val="both"/>
        <w:rPr>
          <w:rFonts w:ascii="Times New Roman" w:hAnsi="Times New Roman" w:cs="Times New Roman"/>
          <w:sz w:val="24"/>
          <w:szCs w:val="24"/>
        </w:rPr>
      </w:pPr>
    </w:p>
    <w:p w:rsidR="00F86C30" w:rsidRPr="0055308B" w:rsidRDefault="00F86C30" w:rsidP="0055308B">
      <w:pPr>
        <w:spacing w:line="360" w:lineRule="auto"/>
        <w:jc w:val="both"/>
        <w:rPr>
          <w:rFonts w:ascii="Times New Roman" w:hAnsi="Times New Roman" w:cs="Times New Roman"/>
          <w:sz w:val="24"/>
          <w:szCs w:val="24"/>
        </w:rPr>
      </w:pPr>
    </w:p>
    <w:p w:rsidR="00F86C30" w:rsidRPr="0055308B" w:rsidRDefault="000138F1" w:rsidP="0055308B">
      <w:pPr>
        <w:pStyle w:val="Heading2"/>
        <w:spacing w:line="360" w:lineRule="auto"/>
        <w:rPr>
          <w:rFonts w:ascii="Times New Roman" w:hAnsi="Times New Roman" w:cs="Times New Roman"/>
          <w:sz w:val="24"/>
          <w:szCs w:val="24"/>
        </w:rPr>
      </w:pPr>
      <w:r>
        <w:rPr>
          <w:rFonts w:ascii="Times New Roman" w:hAnsi="Times New Roman" w:cs="Times New Roman"/>
          <w:noProof/>
          <w:sz w:val="24"/>
          <w:szCs w:val="24"/>
        </w:rPr>
        <w:pict>
          <v:group id="_x0000_s1278" style="position:absolute;margin-left:1in;margin-top:45.8pt;width:446.2pt;height:255pt;z-index:-251652096;mso-wrap-distance-left:0;mso-wrap-distance-right:0;mso-position-horizontal-relative:page" coordorigin="1433,332" coordsize="8924,5100">
            <v:shape id="_x0000_s1279" type="#_x0000_t75" style="position:absolute;left:1440;top:339;width:8909;height:5086">
              <v:imagedata r:id="rId36" o:title=""/>
            </v:shape>
            <v:line id="_x0000_s1280" style="position:absolute" from="1661,4503" to="10130,4503" strokecolor="#404040" strokeweight="1.44pt"/>
            <v:shape id="_x0000_s1281" style="position:absolute;left:2508;top:1765;width:6776;height:1121" coordorigin="2508,1765" coordsize="6776,1121" path="m2508,1765l4200,2886,5894,2607r1695,34l9283,2840e" filled="f" strokecolor="#5b9bd4" strokeweight="2.4pt">
              <v:path arrowok="t"/>
            </v:shape>
            <v:shape id="_x0000_s1282" type="#_x0000_t75" style="position:absolute;left:2337;top:1594;width:341;height:341">
              <v:imagedata r:id="rId21" o:title=""/>
            </v:shape>
            <v:shape id="_x0000_s1283" type="#_x0000_t75" style="position:absolute;left:4029;top:2715;width:341;height:341">
              <v:imagedata r:id="rId30" o:title=""/>
            </v:shape>
            <v:shape id="_x0000_s1284" type="#_x0000_t75" style="position:absolute;left:5724;top:2436;width:341;height:341">
              <v:imagedata r:id="rId22" o:title=""/>
            </v:shape>
            <v:shape id="_x0000_s1285" type="#_x0000_t75" style="position:absolute;left:7418;top:2470;width:341;height:341">
              <v:imagedata r:id="rId30" o:title=""/>
            </v:shape>
            <v:shape id="_x0000_s1286" type="#_x0000_t75" style="position:absolute;left:9112;top:2669;width:341;height:341">
              <v:imagedata r:id="rId29" o:title=""/>
            </v:shape>
            <v:shape id="_x0000_s1287" style="position:absolute;left:2508;top:2242;width:6776;height:588" coordorigin="2508,2243" coordsize="6776,588" path="m2508,2353r1692,34l5894,2243r1695,297l9283,2831e" filled="f" strokecolor="#ec7c30" strokeweight="2.4pt">
              <v:path arrowok="t"/>
            </v:shape>
            <v:shape id="_x0000_s1288" type="#_x0000_t75" style="position:absolute;left:2337;top:2182;width:341;height:341">
              <v:imagedata r:id="rId35" o:title=""/>
            </v:shape>
            <v:shape id="_x0000_s1289" type="#_x0000_t75" style="position:absolute;left:4029;top:2215;width:341;height:341">
              <v:imagedata r:id="rId32" o:title=""/>
            </v:shape>
            <v:shape id="_x0000_s1290" type="#_x0000_t75" style="position:absolute;left:5724;top:2071;width:341;height:341">
              <v:imagedata r:id="rId26" o:title=""/>
            </v:shape>
            <v:shape id="_x0000_s1291" type="#_x0000_t75" style="position:absolute;left:7418;top:2369;width:341;height:341">
              <v:imagedata r:id="rId26" o:title=""/>
            </v:shape>
            <v:shape id="_x0000_s1292" type="#_x0000_t75" style="position:absolute;left:9112;top:2659;width:341;height:341">
              <v:imagedata r:id="rId25" o:title=""/>
            </v:shape>
            <v:rect id="_x0000_s1293" style="position:absolute;left:4408;top:4966;width:2974;height:339" fillcolor="#f1f1f1" stroked="f">
              <v:fill opacity="25443f"/>
            </v:rect>
            <v:line id="_x0000_s1294" style="position:absolute" from="4637,5135" to="5021,5135" strokecolor="#5b9bd4" strokeweight="2.4pt"/>
            <v:shape id="_x0000_s1295" style="position:absolute;left:4778;top:5084;width:101;height:101" coordorigin="4778,5084" coordsize="101,101" path="m4829,5084r-20,4l4793,5099r-11,16l4778,5135r4,19l4793,5170r16,11l4829,5185r19,-4l4864,5170r11,-16l4879,5135r-4,-20l4864,5099r-16,-11l4829,5084xe" fillcolor="#5b9bd4" stroked="f">
              <v:path arrowok="t"/>
            </v:shape>
            <v:line id="_x0000_s1296" style="position:absolute" from="6526,5135" to="6910,5135" strokecolor="#ec7c30" strokeweight="2.4pt"/>
            <v:shape id="_x0000_s1297" style="position:absolute;left:6664;top:5084;width:101;height:101" coordorigin="6665,5084" coordsize="101,101" path="m6715,5084r-19,4l6680,5099r-11,16l6665,5135r4,19l6680,5170r16,11l6715,5185r20,-4l6751,5170r11,-16l6766,5135r-4,-20l6751,5099r-16,-11l6715,5084xe" fillcolor="#ec7c30" stroked="f">
              <v:path arrowok="t"/>
            </v:shape>
            <v:rect id="_x0000_s1298" style="position:absolute;left:1440;top:339;width:8909;height:5086" filled="f" strokecolor="#bebebe" strokeweight=".72pt"/>
            <v:shape id="_x0000_s1299" type="#_x0000_t202" style="position:absolute;left:5567;top:562;width:675;height:360" filled="f" stroked="f">
              <v:textbox style="mso-next-textbox:#_x0000_s1299" inset="0,0,0,0">
                <w:txbxContent>
                  <w:p w:rsidR="00F253B1" w:rsidRDefault="00F253B1" w:rsidP="00F86C30">
                    <w:pPr>
                      <w:spacing w:line="360" w:lineRule="exact"/>
                      <w:rPr>
                        <w:rFonts w:ascii="Carlito"/>
                        <w:b/>
                        <w:sz w:val="36"/>
                      </w:rPr>
                    </w:pPr>
                    <w:r>
                      <w:rPr>
                        <w:rFonts w:ascii="Carlito"/>
                        <w:b/>
                        <w:color w:val="404040"/>
                        <w:sz w:val="36"/>
                      </w:rPr>
                      <w:t>ROA</w:t>
                    </w:r>
                  </w:p>
                </w:txbxContent>
              </v:textbox>
            </v:shape>
            <v:shape id="_x0000_s1300" type="#_x0000_t202" style="position:absolute;left:2281;top:1692;width:473;height:180" filled="f" stroked="f">
              <v:textbox style="mso-next-textbox:#_x0000_s1300" inset="0,0,0,0">
                <w:txbxContent>
                  <w:p w:rsidR="00F253B1" w:rsidRDefault="00F253B1" w:rsidP="00F86C30">
                    <w:pPr>
                      <w:spacing w:line="180" w:lineRule="exact"/>
                      <w:rPr>
                        <w:rFonts w:ascii="Carlito"/>
                        <w:b/>
                        <w:sz w:val="18"/>
                      </w:rPr>
                    </w:pPr>
                    <w:r>
                      <w:rPr>
                        <w:rFonts w:ascii="Carlito"/>
                        <w:b/>
                        <w:sz w:val="18"/>
                      </w:rPr>
                      <w:t>2.47%</w:t>
                    </w:r>
                  </w:p>
                </w:txbxContent>
              </v:textbox>
            </v:shape>
            <v:shape id="_x0000_s1301" type="#_x0000_t202" style="position:absolute;left:2281;top:2279;width:473;height:180" filled="f" stroked="f">
              <v:textbox style="mso-next-textbox:#_x0000_s1301" inset="0,0,0,0">
                <w:txbxContent>
                  <w:p w:rsidR="00F253B1" w:rsidRDefault="00F253B1" w:rsidP="00F86C30">
                    <w:pPr>
                      <w:spacing w:line="180" w:lineRule="exact"/>
                      <w:rPr>
                        <w:rFonts w:ascii="Carlito"/>
                        <w:b/>
                        <w:sz w:val="18"/>
                      </w:rPr>
                    </w:pPr>
                    <w:r>
                      <w:rPr>
                        <w:rFonts w:ascii="Carlito"/>
                        <w:b/>
                        <w:sz w:val="18"/>
                      </w:rPr>
                      <w:t>1.94%</w:t>
                    </w:r>
                  </w:p>
                </w:txbxContent>
              </v:textbox>
            </v:shape>
            <v:shape id="_x0000_s1302" type="#_x0000_t202" style="position:absolute;left:5669;top:2168;width:473;height:180" filled="f" stroked="f">
              <v:textbox style="mso-next-textbox:#_x0000_s1302" inset="0,0,0,0">
                <w:txbxContent>
                  <w:p w:rsidR="00F253B1" w:rsidRDefault="00F253B1" w:rsidP="00F86C30">
                    <w:pPr>
                      <w:spacing w:line="180" w:lineRule="exact"/>
                      <w:rPr>
                        <w:rFonts w:ascii="Carlito"/>
                        <w:b/>
                        <w:sz w:val="18"/>
                      </w:rPr>
                    </w:pPr>
                    <w:r>
                      <w:rPr>
                        <w:rFonts w:ascii="Carlito"/>
                        <w:b/>
                        <w:sz w:val="18"/>
                      </w:rPr>
                      <w:t>2.04%</w:t>
                    </w:r>
                  </w:p>
                </w:txbxContent>
              </v:textbox>
            </v:shape>
            <v:shape id="_x0000_s1303" type="#_x0000_t202" style="position:absolute;left:3975;top:2312;width:473;height:180" filled="f" stroked="f">
              <v:textbox style="mso-next-textbox:#_x0000_s1303" inset="0,0,0,0">
                <w:txbxContent>
                  <w:p w:rsidR="00F253B1" w:rsidRDefault="00F253B1" w:rsidP="00F86C30">
                    <w:pPr>
                      <w:spacing w:line="180" w:lineRule="exact"/>
                      <w:rPr>
                        <w:rFonts w:ascii="Carlito"/>
                        <w:b/>
                        <w:sz w:val="18"/>
                      </w:rPr>
                    </w:pPr>
                    <w:r>
                      <w:rPr>
                        <w:rFonts w:ascii="Carlito"/>
                        <w:b/>
                        <w:sz w:val="18"/>
                      </w:rPr>
                      <w:t>1.91%</w:t>
                    </w:r>
                  </w:p>
                </w:txbxContent>
              </v:textbox>
            </v:shape>
            <v:shape id="_x0000_s1304" type="#_x0000_t202" style="position:absolute;left:5669;top:2533;width:473;height:180" filled="f" stroked="f">
              <v:textbox style="mso-next-textbox:#_x0000_s1304" inset="0,0,0,0">
                <w:txbxContent>
                  <w:p w:rsidR="00F253B1" w:rsidRDefault="00F253B1" w:rsidP="00F86C30">
                    <w:pPr>
                      <w:spacing w:line="180" w:lineRule="exact"/>
                      <w:rPr>
                        <w:rFonts w:ascii="Carlito"/>
                        <w:b/>
                        <w:sz w:val="18"/>
                      </w:rPr>
                    </w:pPr>
                    <w:r>
                      <w:rPr>
                        <w:rFonts w:ascii="Carlito"/>
                        <w:b/>
                        <w:sz w:val="18"/>
                      </w:rPr>
                      <w:t>1.71%</w:t>
                    </w:r>
                  </w:p>
                </w:txbxContent>
              </v:textbox>
            </v:shape>
            <v:shape id="_x0000_s1305" type="#_x0000_t202" style="position:absolute;left:7364;top:2467;width:473;height:180" filled="f" stroked="f">
              <v:textbox style="mso-next-textbox:#_x0000_s1305" inset="0,0,0,0">
                <w:txbxContent>
                  <w:p w:rsidR="00F253B1" w:rsidRDefault="00F253B1" w:rsidP="00F86C30">
                    <w:pPr>
                      <w:spacing w:line="180" w:lineRule="exact"/>
                      <w:rPr>
                        <w:rFonts w:ascii="Carlito"/>
                        <w:b/>
                        <w:sz w:val="18"/>
                      </w:rPr>
                    </w:pPr>
                    <w:r>
                      <w:rPr>
                        <w:rFonts w:ascii="Carlito"/>
                        <w:b/>
                        <w:sz w:val="18"/>
                      </w:rPr>
                      <w:t>1.77%</w:t>
                    </w:r>
                  </w:p>
                </w:txbxContent>
              </v:textbox>
            </v:shape>
            <v:shape id="_x0000_s1306" type="#_x0000_t202" style="position:absolute;left:7364;top:2567;width:473;height:180" filled="f" stroked="f">
              <v:textbox style="mso-next-textbox:#_x0000_s1306" inset="0,0,0,0">
                <w:txbxContent>
                  <w:p w:rsidR="00F253B1" w:rsidRDefault="00F253B1" w:rsidP="00F86C30">
                    <w:pPr>
                      <w:spacing w:line="180" w:lineRule="exact"/>
                      <w:rPr>
                        <w:rFonts w:ascii="Carlito"/>
                        <w:b/>
                        <w:sz w:val="18"/>
                      </w:rPr>
                    </w:pPr>
                    <w:r>
                      <w:rPr>
                        <w:rFonts w:ascii="Carlito"/>
                        <w:b/>
                        <w:sz w:val="18"/>
                      </w:rPr>
                      <w:t>1.68%</w:t>
                    </w:r>
                  </w:p>
                </w:txbxContent>
              </v:textbox>
            </v:shape>
            <v:shape id="_x0000_s1307" type="#_x0000_t202" style="position:absolute;left:3975;top:2810;width:473;height:180" filled="f" stroked="f">
              <v:textbox style="mso-next-textbox:#_x0000_s1307" inset="0,0,0,0">
                <w:txbxContent>
                  <w:p w:rsidR="00F253B1" w:rsidRDefault="00F253B1" w:rsidP="00F86C30">
                    <w:pPr>
                      <w:spacing w:line="180" w:lineRule="exact"/>
                      <w:rPr>
                        <w:rFonts w:ascii="Carlito"/>
                        <w:b/>
                        <w:sz w:val="18"/>
                      </w:rPr>
                    </w:pPr>
                    <w:r>
                      <w:rPr>
                        <w:rFonts w:ascii="Carlito"/>
                        <w:b/>
                        <w:sz w:val="18"/>
                      </w:rPr>
                      <w:t>1.46%</w:t>
                    </w:r>
                  </w:p>
                </w:txbxContent>
              </v:textbox>
            </v:shape>
            <v:shape id="_x0000_s1308" type="#_x0000_t202" style="position:absolute;left:9058;top:2755;width:473;height:191" filled="f" stroked="f">
              <v:textbox style="mso-next-textbox:#_x0000_s1308" inset="0,0,0,0">
                <w:txbxContent>
                  <w:p w:rsidR="00F253B1" w:rsidRDefault="00F253B1" w:rsidP="00F86C30">
                    <w:pPr>
                      <w:spacing w:line="191" w:lineRule="exact"/>
                      <w:rPr>
                        <w:rFonts w:ascii="Carlito"/>
                        <w:b/>
                        <w:sz w:val="18"/>
                      </w:rPr>
                    </w:pPr>
                    <w:r>
                      <w:rPr>
                        <w:rFonts w:ascii="Carlito"/>
                        <w:b/>
                        <w:spacing w:val="-1"/>
                        <w:position w:val="1"/>
                        <w:sz w:val="18"/>
                      </w:rPr>
                      <w:t>1.5</w:t>
                    </w:r>
                    <w:r>
                      <w:rPr>
                        <w:rFonts w:ascii="Carlito"/>
                        <w:b/>
                        <w:spacing w:val="-92"/>
                        <w:position w:val="1"/>
                        <w:sz w:val="18"/>
                      </w:rPr>
                      <w:t>1</w:t>
                    </w:r>
                    <w:r>
                      <w:rPr>
                        <w:rFonts w:ascii="Carlito"/>
                        <w:b/>
                        <w:spacing w:val="-1"/>
                        <w:sz w:val="18"/>
                      </w:rPr>
                      <w:t>0</w:t>
                    </w:r>
                    <w:r>
                      <w:rPr>
                        <w:rFonts w:ascii="Carlito"/>
                        <w:b/>
                        <w:spacing w:val="-1"/>
                        <w:position w:val="1"/>
                        <w:sz w:val="18"/>
                      </w:rPr>
                      <w:t>%</w:t>
                    </w:r>
                  </w:p>
                </w:txbxContent>
              </v:textbox>
            </v:shape>
            <v:shape id="_x0000_s1309" type="#_x0000_t202" style="position:absolute;left:2325;top:4653;width:385;height:180" filled="f" stroked="f">
              <v:textbox style="mso-next-textbox:#_x0000_s1309" inset="0,0,0,0">
                <w:txbxContent>
                  <w:p w:rsidR="00F253B1" w:rsidRDefault="00F253B1" w:rsidP="00F86C30">
                    <w:pPr>
                      <w:spacing w:line="175" w:lineRule="exact"/>
                      <w:rPr>
                        <w:rFonts w:ascii="Trebuchet MS"/>
                        <w:sz w:val="18"/>
                      </w:rPr>
                    </w:pPr>
                    <w:r>
                      <w:rPr>
                        <w:rFonts w:ascii="Trebuchet MS"/>
                        <w:color w:val="404040"/>
                        <w:w w:val="95"/>
                        <w:sz w:val="18"/>
                      </w:rPr>
                      <w:t>2014</w:t>
                    </w:r>
                  </w:p>
                </w:txbxContent>
              </v:textbox>
            </v:shape>
            <v:shape id="_x0000_s1310" type="#_x0000_t202" style="position:absolute;left:4019;top:4653;width:385;height:180" filled="f" stroked="f">
              <v:textbox style="mso-next-textbox:#_x0000_s1310" inset="0,0,0,0">
                <w:txbxContent>
                  <w:p w:rsidR="00F253B1" w:rsidRDefault="00F253B1" w:rsidP="00F86C30">
                    <w:pPr>
                      <w:spacing w:line="175" w:lineRule="exact"/>
                      <w:rPr>
                        <w:rFonts w:ascii="Trebuchet MS"/>
                        <w:sz w:val="18"/>
                      </w:rPr>
                    </w:pPr>
                    <w:r>
                      <w:rPr>
                        <w:rFonts w:ascii="Trebuchet MS"/>
                        <w:color w:val="404040"/>
                        <w:w w:val="95"/>
                        <w:sz w:val="18"/>
                      </w:rPr>
                      <w:t>20158</w:t>
                    </w:r>
                  </w:p>
                </w:txbxContent>
              </v:textbox>
            </v:shape>
            <v:shape id="_x0000_s1311" type="#_x0000_t202" style="position:absolute;left:5714;top:4653;width:385;height:180" filled="f" stroked="f">
              <v:textbox style="mso-next-textbox:#_x0000_s1311" inset="0,0,0,0">
                <w:txbxContent>
                  <w:p w:rsidR="00F253B1" w:rsidRDefault="00F253B1" w:rsidP="00F86C30">
                    <w:pPr>
                      <w:spacing w:line="175" w:lineRule="exact"/>
                      <w:rPr>
                        <w:rFonts w:ascii="Trebuchet MS"/>
                        <w:sz w:val="18"/>
                      </w:rPr>
                    </w:pPr>
                    <w:r>
                      <w:rPr>
                        <w:rFonts w:ascii="Trebuchet MS"/>
                        <w:color w:val="404040"/>
                        <w:w w:val="95"/>
                        <w:sz w:val="18"/>
                      </w:rPr>
                      <w:t>2016</w:t>
                    </w:r>
                  </w:p>
                </w:txbxContent>
              </v:textbox>
            </v:shape>
            <v:shape id="_x0000_s1312" type="#_x0000_t202" style="position:absolute;left:7408;top:4653;width:385;height:180" filled="f" stroked="f">
              <v:textbox style="mso-next-textbox:#_x0000_s1312" inset="0,0,0,0">
                <w:txbxContent>
                  <w:p w:rsidR="00F253B1" w:rsidRDefault="00F253B1" w:rsidP="00F86C30">
                    <w:pPr>
                      <w:spacing w:line="175" w:lineRule="exact"/>
                      <w:rPr>
                        <w:rFonts w:ascii="Trebuchet MS"/>
                        <w:sz w:val="18"/>
                      </w:rPr>
                    </w:pPr>
                    <w:r>
                      <w:rPr>
                        <w:rFonts w:ascii="Trebuchet MS"/>
                        <w:color w:val="404040"/>
                        <w:w w:val="95"/>
                        <w:sz w:val="18"/>
                      </w:rPr>
                      <w:t>2017</w:t>
                    </w:r>
                  </w:p>
                </w:txbxContent>
              </v:textbox>
            </v:shape>
            <v:shape id="_x0000_s1313" type="#_x0000_t202" style="position:absolute;left:9102;top:4653;width:385;height:180" filled="f" stroked="f">
              <v:textbox style="mso-next-textbox:#_x0000_s1313" inset="0,0,0,0">
                <w:txbxContent>
                  <w:p w:rsidR="00F253B1" w:rsidRDefault="00F253B1" w:rsidP="00F86C30">
                    <w:pPr>
                      <w:spacing w:line="175" w:lineRule="exact"/>
                      <w:rPr>
                        <w:rFonts w:ascii="Trebuchet MS"/>
                        <w:sz w:val="18"/>
                      </w:rPr>
                    </w:pPr>
                    <w:r>
                      <w:rPr>
                        <w:rFonts w:ascii="Trebuchet MS"/>
                        <w:color w:val="404040"/>
                        <w:w w:val="95"/>
                        <w:sz w:val="18"/>
                      </w:rPr>
                      <w:t>2018</w:t>
                    </w:r>
                  </w:p>
                </w:txbxContent>
              </v:textbox>
            </v:shape>
            <v:shape id="_x0000_s1314" type="#_x0000_t202" style="position:absolute;left:4408;top:4966;width:2974;height:339" filled="f" stroked="f">
              <v:textbox style="mso-next-textbox:#_x0000_s1314" inset="0,0,0,0">
                <w:txbxContent>
                  <w:p w:rsidR="00F253B1" w:rsidRDefault="00F253B1" w:rsidP="00F86C30">
                    <w:pPr>
                      <w:tabs>
                        <w:tab w:val="left" w:pos="2541"/>
                      </w:tabs>
                      <w:spacing w:before="51"/>
                      <w:ind w:left="653"/>
                      <w:rPr>
                        <w:rFonts w:ascii="Trebuchet MS"/>
                        <w:sz w:val="18"/>
                      </w:rPr>
                    </w:pPr>
                    <w:r>
                      <w:rPr>
                        <w:rFonts w:ascii="Trebuchet MS"/>
                        <w:color w:val="404040"/>
                        <w:w w:val="95"/>
                        <w:sz w:val="18"/>
                      </w:rPr>
                      <w:t>Industry</w:t>
                    </w:r>
                    <w:r>
                      <w:rPr>
                        <w:rFonts w:ascii="Trebuchet MS"/>
                        <w:color w:val="404040"/>
                        <w:spacing w:val="-21"/>
                        <w:w w:val="95"/>
                        <w:sz w:val="18"/>
                      </w:rPr>
                      <w:t xml:space="preserve"> </w:t>
                    </w:r>
                    <w:r>
                      <w:rPr>
                        <w:rFonts w:ascii="Trebuchet MS"/>
                        <w:color w:val="404040"/>
                        <w:w w:val="95"/>
                        <w:sz w:val="18"/>
                      </w:rPr>
                      <w:t>Average</w:t>
                    </w:r>
                    <w:r>
                      <w:rPr>
                        <w:rFonts w:ascii="Trebuchet MS"/>
                        <w:color w:val="404040"/>
                        <w:w w:val="95"/>
                        <w:sz w:val="18"/>
                      </w:rPr>
                      <w:tab/>
                    </w:r>
                    <w:r>
                      <w:rPr>
                        <w:rFonts w:ascii="Trebuchet MS"/>
                        <w:color w:val="404040"/>
                        <w:sz w:val="18"/>
                      </w:rPr>
                      <w:t>UFL</w:t>
                    </w:r>
                  </w:p>
                </w:txbxContent>
              </v:textbox>
            </v:shape>
            <w10:wrap type="topAndBottom" anchorx="page"/>
          </v:group>
        </w:pict>
      </w:r>
      <w:bookmarkStart w:id="51" w:name="_Toc43894901"/>
      <w:r w:rsidR="00B45EE9" w:rsidRPr="0055308B">
        <w:rPr>
          <w:rFonts w:ascii="Times New Roman" w:hAnsi="Times New Roman" w:cs="Times New Roman"/>
          <w:sz w:val="24"/>
          <w:szCs w:val="24"/>
        </w:rPr>
        <w:t xml:space="preserve">4.5 </w:t>
      </w:r>
      <w:r w:rsidR="00F86C30" w:rsidRPr="0055308B">
        <w:rPr>
          <w:rFonts w:ascii="Times New Roman" w:hAnsi="Times New Roman" w:cs="Times New Roman"/>
          <w:sz w:val="24"/>
          <w:szCs w:val="24"/>
        </w:rPr>
        <w:t>Analysis of ROA of UFL</w:t>
      </w:r>
      <w:bookmarkEnd w:id="51"/>
    </w:p>
    <w:p w:rsidR="00B45EE9" w:rsidRPr="0055308B" w:rsidRDefault="00B45EE9" w:rsidP="0055308B">
      <w:pPr>
        <w:spacing w:line="360" w:lineRule="auto"/>
        <w:rPr>
          <w:rFonts w:ascii="Times New Roman" w:hAnsi="Times New Roman" w:cs="Times New Roman"/>
          <w:sz w:val="24"/>
          <w:szCs w:val="24"/>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316"/>
        <w:gridCol w:w="1309"/>
        <w:gridCol w:w="1308"/>
        <w:gridCol w:w="1308"/>
        <w:gridCol w:w="1308"/>
        <w:gridCol w:w="1309"/>
      </w:tblGrid>
      <w:tr w:rsidR="00F86C30" w:rsidRPr="0055308B" w:rsidTr="006E4C91">
        <w:trPr>
          <w:trHeight w:val="354"/>
        </w:trPr>
        <w:tc>
          <w:tcPr>
            <w:tcW w:w="2316" w:type="dxa"/>
          </w:tcPr>
          <w:p w:rsidR="00F86C30" w:rsidRPr="0055308B" w:rsidRDefault="00F86C30" w:rsidP="0055308B">
            <w:pPr>
              <w:pStyle w:val="TableParagraph"/>
              <w:spacing w:line="360" w:lineRule="auto"/>
              <w:jc w:val="left"/>
              <w:rPr>
                <w:sz w:val="24"/>
                <w:szCs w:val="24"/>
              </w:rPr>
            </w:pPr>
          </w:p>
        </w:tc>
        <w:tc>
          <w:tcPr>
            <w:tcW w:w="1309" w:type="dxa"/>
          </w:tcPr>
          <w:p w:rsidR="00F86C30" w:rsidRPr="0055308B" w:rsidRDefault="00F86C30" w:rsidP="0055308B">
            <w:pPr>
              <w:pStyle w:val="TableParagraph"/>
              <w:spacing w:before="75" w:line="360" w:lineRule="auto"/>
              <w:ind w:right="96"/>
              <w:rPr>
                <w:sz w:val="24"/>
                <w:szCs w:val="24"/>
              </w:rPr>
            </w:pPr>
            <w:r w:rsidRPr="0055308B">
              <w:rPr>
                <w:color w:val="FF0000"/>
                <w:sz w:val="24"/>
                <w:szCs w:val="24"/>
              </w:rPr>
              <w:t>2014</w:t>
            </w:r>
          </w:p>
        </w:tc>
        <w:tc>
          <w:tcPr>
            <w:tcW w:w="1308" w:type="dxa"/>
          </w:tcPr>
          <w:p w:rsidR="00F86C30" w:rsidRPr="0055308B" w:rsidRDefault="00F86C30" w:rsidP="0055308B">
            <w:pPr>
              <w:pStyle w:val="TableParagraph"/>
              <w:spacing w:before="75" w:line="360" w:lineRule="auto"/>
              <w:ind w:right="96"/>
              <w:rPr>
                <w:sz w:val="24"/>
                <w:szCs w:val="24"/>
              </w:rPr>
            </w:pPr>
            <w:r w:rsidRPr="0055308B">
              <w:rPr>
                <w:color w:val="FF0000"/>
                <w:sz w:val="24"/>
                <w:szCs w:val="24"/>
              </w:rPr>
              <w:t>2015</w:t>
            </w:r>
          </w:p>
        </w:tc>
        <w:tc>
          <w:tcPr>
            <w:tcW w:w="1308" w:type="dxa"/>
          </w:tcPr>
          <w:p w:rsidR="00F86C30" w:rsidRPr="0055308B" w:rsidRDefault="00F86C30" w:rsidP="0055308B">
            <w:pPr>
              <w:pStyle w:val="TableParagraph"/>
              <w:spacing w:before="75" w:line="360" w:lineRule="auto"/>
              <w:ind w:right="96"/>
              <w:rPr>
                <w:sz w:val="24"/>
                <w:szCs w:val="24"/>
              </w:rPr>
            </w:pPr>
            <w:r w:rsidRPr="0055308B">
              <w:rPr>
                <w:color w:val="FF0000"/>
                <w:sz w:val="24"/>
                <w:szCs w:val="24"/>
              </w:rPr>
              <w:t>2016</w:t>
            </w:r>
          </w:p>
        </w:tc>
        <w:tc>
          <w:tcPr>
            <w:tcW w:w="1308" w:type="dxa"/>
          </w:tcPr>
          <w:p w:rsidR="00F86C30" w:rsidRPr="0055308B" w:rsidRDefault="00F86C30" w:rsidP="0055308B">
            <w:pPr>
              <w:pStyle w:val="TableParagraph"/>
              <w:spacing w:before="75" w:line="360" w:lineRule="auto"/>
              <w:ind w:right="96"/>
              <w:rPr>
                <w:sz w:val="24"/>
                <w:szCs w:val="24"/>
              </w:rPr>
            </w:pPr>
            <w:r w:rsidRPr="0055308B">
              <w:rPr>
                <w:color w:val="FF0000"/>
                <w:sz w:val="24"/>
                <w:szCs w:val="24"/>
              </w:rPr>
              <w:t>2017</w:t>
            </w:r>
          </w:p>
        </w:tc>
        <w:tc>
          <w:tcPr>
            <w:tcW w:w="1309" w:type="dxa"/>
          </w:tcPr>
          <w:p w:rsidR="00F86C30" w:rsidRPr="0055308B" w:rsidRDefault="00F86C30" w:rsidP="0055308B">
            <w:pPr>
              <w:pStyle w:val="TableParagraph"/>
              <w:spacing w:before="75" w:line="360" w:lineRule="auto"/>
              <w:ind w:right="96"/>
              <w:rPr>
                <w:sz w:val="24"/>
                <w:szCs w:val="24"/>
              </w:rPr>
            </w:pPr>
            <w:r w:rsidRPr="0055308B">
              <w:rPr>
                <w:color w:val="FF0000"/>
                <w:sz w:val="24"/>
                <w:szCs w:val="24"/>
              </w:rPr>
              <w:t>2018</w:t>
            </w:r>
          </w:p>
        </w:tc>
      </w:tr>
      <w:tr w:rsidR="00F86C30" w:rsidRPr="0055308B" w:rsidTr="006E4C91">
        <w:trPr>
          <w:trHeight w:val="354"/>
        </w:trPr>
        <w:tc>
          <w:tcPr>
            <w:tcW w:w="2316" w:type="dxa"/>
          </w:tcPr>
          <w:p w:rsidR="00F86C30" w:rsidRPr="0055308B" w:rsidRDefault="00F86C30" w:rsidP="0055308B">
            <w:pPr>
              <w:pStyle w:val="TableParagraph"/>
              <w:spacing w:before="75" w:line="360" w:lineRule="auto"/>
              <w:ind w:left="107"/>
              <w:jc w:val="left"/>
              <w:rPr>
                <w:sz w:val="24"/>
                <w:szCs w:val="24"/>
              </w:rPr>
            </w:pPr>
            <w:r w:rsidRPr="0055308B">
              <w:rPr>
                <w:sz w:val="24"/>
                <w:szCs w:val="24"/>
              </w:rPr>
              <w:t>Industry Avg.</w:t>
            </w:r>
          </w:p>
        </w:tc>
        <w:tc>
          <w:tcPr>
            <w:tcW w:w="1309" w:type="dxa"/>
          </w:tcPr>
          <w:p w:rsidR="00F86C30" w:rsidRPr="0055308B" w:rsidRDefault="00820F91" w:rsidP="0055308B">
            <w:pPr>
              <w:pStyle w:val="TableParagraph"/>
              <w:spacing w:before="71" w:line="360" w:lineRule="auto"/>
              <w:ind w:right="95"/>
              <w:rPr>
                <w:sz w:val="24"/>
                <w:szCs w:val="24"/>
              </w:rPr>
            </w:pPr>
            <w:r w:rsidRPr="0055308B">
              <w:rPr>
                <w:sz w:val="24"/>
                <w:szCs w:val="24"/>
              </w:rPr>
              <w:t>2.4</w:t>
            </w:r>
            <w:r w:rsidR="00F86C30" w:rsidRPr="0055308B">
              <w:rPr>
                <w:sz w:val="24"/>
                <w:szCs w:val="24"/>
              </w:rPr>
              <w:t>%</w:t>
            </w:r>
          </w:p>
        </w:tc>
        <w:tc>
          <w:tcPr>
            <w:tcW w:w="1308" w:type="dxa"/>
          </w:tcPr>
          <w:p w:rsidR="00F86C30" w:rsidRPr="0055308B" w:rsidRDefault="00820F91" w:rsidP="0055308B">
            <w:pPr>
              <w:pStyle w:val="TableParagraph"/>
              <w:spacing w:before="71" w:line="360" w:lineRule="auto"/>
              <w:ind w:right="95"/>
              <w:rPr>
                <w:sz w:val="24"/>
                <w:szCs w:val="24"/>
              </w:rPr>
            </w:pPr>
            <w:r w:rsidRPr="0055308B">
              <w:rPr>
                <w:sz w:val="24"/>
                <w:szCs w:val="24"/>
              </w:rPr>
              <w:t>1.4</w:t>
            </w:r>
            <w:r w:rsidR="00F86C30" w:rsidRPr="0055308B">
              <w:rPr>
                <w:sz w:val="24"/>
                <w:szCs w:val="24"/>
              </w:rPr>
              <w:t>%</w:t>
            </w:r>
          </w:p>
        </w:tc>
        <w:tc>
          <w:tcPr>
            <w:tcW w:w="1308" w:type="dxa"/>
          </w:tcPr>
          <w:p w:rsidR="00F86C30" w:rsidRPr="0055308B" w:rsidRDefault="00820F91" w:rsidP="0055308B">
            <w:pPr>
              <w:pStyle w:val="TableParagraph"/>
              <w:spacing w:before="71" w:line="360" w:lineRule="auto"/>
              <w:ind w:right="95"/>
              <w:rPr>
                <w:sz w:val="24"/>
                <w:szCs w:val="24"/>
              </w:rPr>
            </w:pPr>
            <w:r w:rsidRPr="0055308B">
              <w:rPr>
                <w:sz w:val="24"/>
                <w:szCs w:val="24"/>
              </w:rPr>
              <w:t>1.7</w:t>
            </w:r>
            <w:r w:rsidR="00F86C30" w:rsidRPr="0055308B">
              <w:rPr>
                <w:sz w:val="24"/>
                <w:szCs w:val="24"/>
              </w:rPr>
              <w:t>%</w:t>
            </w:r>
          </w:p>
        </w:tc>
        <w:tc>
          <w:tcPr>
            <w:tcW w:w="1308" w:type="dxa"/>
          </w:tcPr>
          <w:p w:rsidR="00F86C30" w:rsidRPr="0055308B" w:rsidRDefault="00820F91" w:rsidP="0055308B">
            <w:pPr>
              <w:pStyle w:val="TableParagraph"/>
              <w:spacing w:before="71" w:line="360" w:lineRule="auto"/>
              <w:ind w:right="95"/>
              <w:rPr>
                <w:sz w:val="24"/>
                <w:szCs w:val="24"/>
              </w:rPr>
            </w:pPr>
            <w:r w:rsidRPr="0055308B">
              <w:rPr>
                <w:sz w:val="24"/>
                <w:szCs w:val="24"/>
              </w:rPr>
              <w:t>1.6</w:t>
            </w:r>
            <w:r w:rsidR="00F86C30" w:rsidRPr="0055308B">
              <w:rPr>
                <w:sz w:val="24"/>
                <w:szCs w:val="24"/>
              </w:rPr>
              <w:t>%</w:t>
            </w:r>
          </w:p>
        </w:tc>
        <w:tc>
          <w:tcPr>
            <w:tcW w:w="1309" w:type="dxa"/>
          </w:tcPr>
          <w:p w:rsidR="00F86C30" w:rsidRPr="0055308B" w:rsidRDefault="00820F91" w:rsidP="0055308B">
            <w:pPr>
              <w:pStyle w:val="TableParagraph"/>
              <w:spacing w:before="71" w:line="360" w:lineRule="auto"/>
              <w:ind w:right="95"/>
              <w:rPr>
                <w:sz w:val="24"/>
                <w:szCs w:val="24"/>
              </w:rPr>
            </w:pPr>
            <w:r w:rsidRPr="0055308B">
              <w:rPr>
                <w:sz w:val="24"/>
                <w:szCs w:val="24"/>
              </w:rPr>
              <w:t>1.5</w:t>
            </w:r>
            <w:r w:rsidR="00F86C30" w:rsidRPr="0055308B">
              <w:rPr>
                <w:sz w:val="24"/>
                <w:szCs w:val="24"/>
              </w:rPr>
              <w:t>%</w:t>
            </w:r>
          </w:p>
        </w:tc>
      </w:tr>
      <w:tr w:rsidR="00F86C30" w:rsidRPr="0055308B" w:rsidTr="006E4C91">
        <w:trPr>
          <w:trHeight w:val="355"/>
        </w:trPr>
        <w:tc>
          <w:tcPr>
            <w:tcW w:w="2316" w:type="dxa"/>
          </w:tcPr>
          <w:p w:rsidR="00F86C30" w:rsidRPr="0055308B" w:rsidRDefault="00F86C30" w:rsidP="0055308B">
            <w:pPr>
              <w:pStyle w:val="TableParagraph"/>
              <w:spacing w:before="76" w:line="360" w:lineRule="auto"/>
              <w:ind w:left="107"/>
              <w:jc w:val="left"/>
              <w:rPr>
                <w:sz w:val="24"/>
                <w:szCs w:val="24"/>
              </w:rPr>
            </w:pPr>
            <w:r w:rsidRPr="0055308B">
              <w:rPr>
                <w:sz w:val="24"/>
                <w:szCs w:val="24"/>
              </w:rPr>
              <w:t>United Finance</w:t>
            </w:r>
          </w:p>
        </w:tc>
        <w:tc>
          <w:tcPr>
            <w:tcW w:w="1309" w:type="dxa"/>
          </w:tcPr>
          <w:p w:rsidR="00F86C30" w:rsidRPr="0055308B" w:rsidRDefault="00820F91" w:rsidP="0055308B">
            <w:pPr>
              <w:pStyle w:val="TableParagraph"/>
              <w:spacing w:before="71" w:line="360" w:lineRule="auto"/>
              <w:ind w:right="95"/>
              <w:rPr>
                <w:sz w:val="24"/>
                <w:szCs w:val="24"/>
              </w:rPr>
            </w:pPr>
            <w:r w:rsidRPr="0055308B">
              <w:rPr>
                <w:sz w:val="24"/>
                <w:szCs w:val="24"/>
              </w:rPr>
              <w:t>1.9</w:t>
            </w:r>
            <w:r w:rsidR="00F86C30" w:rsidRPr="0055308B">
              <w:rPr>
                <w:sz w:val="24"/>
                <w:szCs w:val="24"/>
              </w:rPr>
              <w:t>%</w:t>
            </w:r>
          </w:p>
        </w:tc>
        <w:tc>
          <w:tcPr>
            <w:tcW w:w="1308" w:type="dxa"/>
          </w:tcPr>
          <w:p w:rsidR="00F86C30" w:rsidRPr="0055308B" w:rsidRDefault="00820F91" w:rsidP="0055308B">
            <w:pPr>
              <w:pStyle w:val="TableParagraph"/>
              <w:spacing w:before="71" w:line="360" w:lineRule="auto"/>
              <w:ind w:right="95"/>
              <w:rPr>
                <w:sz w:val="24"/>
                <w:szCs w:val="24"/>
              </w:rPr>
            </w:pPr>
            <w:r w:rsidRPr="0055308B">
              <w:rPr>
                <w:sz w:val="24"/>
                <w:szCs w:val="24"/>
              </w:rPr>
              <w:t>1.9</w:t>
            </w:r>
            <w:r w:rsidR="00F86C30" w:rsidRPr="0055308B">
              <w:rPr>
                <w:sz w:val="24"/>
                <w:szCs w:val="24"/>
              </w:rPr>
              <w:t>%</w:t>
            </w:r>
          </w:p>
        </w:tc>
        <w:tc>
          <w:tcPr>
            <w:tcW w:w="1308" w:type="dxa"/>
          </w:tcPr>
          <w:p w:rsidR="00F86C30" w:rsidRPr="0055308B" w:rsidRDefault="00820F91" w:rsidP="0055308B">
            <w:pPr>
              <w:pStyle w:val="TableParagraph"/>
              <w:spacing w:before="71" w:line="360" w:lineRule="auto"/>
              <w:ind w:right="95"/>
              <w:rPr>
                <w:sz w:val="24"/>
                <w:szCs w:val="24"/>
              </w:rPr>
            </w:pPr>
            <w:r w:rsidRPr="0055308B">
              <w:rPr>
                <w:sz w:val="24"/>
                <w:szCs w:val="24"/>
              </w:rPr>
              <w:t>2.0</w:t>
            </w:r>
            <w:r w:rsidR="00F86C30" w:rsidRPr="0055308B">
              <w:rPr>
                <w:sz w:val="24"/>
                <w:szCs w:val="24"/>
              </w:rPr>
              <w:t>%</w:t>
            </w:r>
          </w:p>
        </w:tc>
        <w:tc>
          <w:tcPr>
            <w:tcW w:w="1308" w:type="dxa"/>
          </w:tcPr>
          <w:p w:rsidR="00F86C30" w:rsidRPr="0055308B" w:rsidRDefault="00820F91" w:rsidP="0055308B">
            <w:pPr>
              <w:pStyle w:val="TableParagraph"/>
              <w:spacing w:before="71" w:line="360" w:lineRule="auto"/>
              <w:ind w:right="95"/>
              <w:rPr>
                <w:sz w:val="24"/>
                <w:szCs w:val="24"/>
              </w:rPr>
            </w:pPr>
            <w:r w:rsidRPr="0055308B">
              <w:rPr>
                <w:sz w:val="24"/>
                <w:szCs w:val="24"/>
              </w:rPr>
              <w:t>1.7</w:t>
            </w:r>
            <w:r w:rsidR="00F86C30" w:rsidRPr="0055308B">
              <w:rPr>
                <w:sz w:val="24"/>
                <w:szCs w:val="24"/>
              </w:rPr>
              <w:t>%</w:t>
            </w:r>
          </w:p>
        </w:tc>
        <w:tc>
          <w:tcPr>
            <w:tcW w:w="1309" w:type="dxa"/>
          </w:tcPr>
          <w:p w:rsidR="00F86C30" w:rsidRPr="0055308B" w:rsidRDefault="00820F91" w:rsidP="0055308B">
            <w:pPr>
              <w:pStyle w:val="TableParagraph"/>
              <w:spacing w:before="71" w:line="360" w:lineRule="auto"/>
              <w:ind w:right="95"/>
              <w:rPr>
                <w:sz w:val="24"/>
                <w:szCs w:val="24"/>
              </w:rPr>
            </w:pPr>
            <w:r w:rsidRPr="0055308B">
              <w:rPr>
                <w:sz w:val="24"/>
                <w:szCs w:val="24"/>
              </w:rPr>
              <w:t>1.5</w:t>
            </w:r>
            <w:r w:rsidR="00F86C30" w:rsidRPr="0055308B">
              <w:rPr>
                <w:sz w:val="24"/>
                <w:szCs w:val="24"/>
              </w:rPr>
              <w:t>%</w:t>
            </w:r>
          </w:p>
        </w:tc>
      </w:tr>
    </w:tbl>
    <w:p w:rsidR="00F86C30" w:rsidRPr="0055308B" w:rsidRDefault="00F86C30" w:rsidP="0055308B">
      <w:pPr>
        <w:spacing w:line="360" w:lineRule="auto"/>
        <w:jc w:val="center"/>
        <w:rPr>
          <w:rFonts w:ascii="Times New Roman" w:hAnsi="Times New Roman" w:cs="Times New Roman"/>
          <w:sz w:val="24"/>
          <w:szCs w:val="24"/>
        </w:rPr>
      </w:pPr>
      <w:r w:rsidRPr="0055308B">
        <w:rPr>
          <w:rFonts w:ascii="Times New Roman" w:hAnsi="Times New Roman" w:cs="Times New Roman"/>
          <w:sz w:val="24"/>
          <w:szCs w:val="24"/>
        </w:rPr>
        <w:t>Figure 4.5 Analysis of ROA</w:t>
      </w:r>
    </w:p>
    <w:p w:rsidR="00F86C30" w:rsidRPr="0055308B" w:rsidRDefault="002820B1"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Analysis</w:t>
      </w:r>
      <w:r w:rsidR="00F86C30" w:rsidRPr="0055308B">
        <w:rPr>
          <w:rFonts w:ascii="Times New Roman" w:hAnsi="Times New Roman" w:cs="Times New Roman"/>
          <w:sz w:val="24"/>
          <w:szCs w:val="24"/>
        </w:rPr>
        <w:t xml:space="preserve">: </w:t>
      </w:r>
    </w:p>
    <w:p w:rsidR="00F86C30" w:rsidRPr="0055308B" w:rsidRDefault="00820F91" w:rsidP="0055308B">
      <w:pPr>
        <w:pStyle w:val="ListParagraph"/>
        <w:numPr>
          <w:ilvl w:val="0"/>
          <w:numId w:val="14"/>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Y</w:t>
      </w:r>
      <w:r w:rsidR="00F86C30" w:rsidRPr="0055308B">
        <w:rPr>
          <w:rFonts w:ascii="Times New Roman" w:hAnsi="Times New Roman" w:cs="Times New Roman"/>
          <w:sz w:val="24"/>
          <w:szCs w:val="24"/>
        </w:rPr>
        <w:t xml:space="preserve">ear 2014-2018 </w:t>
      </w:r>
      <w:r w:rsidRPr="0055308B">
        <w:rPr>
          <w:rFonts w:ascii="Times New Roman" w:hAnsi="Times New Roman" w:cs="Times New Roman"/>
          <w:sz w:val="24"/>
          <w:szCs w:val="24"/>
        </w:rPr>
        <w:t>Return on assets</w:t>
      </w:r>
      <w:r w:rsidR="00F86C30" w:rsidRPr="0055308B">
        <w:rPr>
          <w:rFonts w:ascii="Times New Roman" w:hAnsi="Times New Roman" w:cs="Times New Roman"/>
          <w:sz w:val="24"/>
          <w:szCs w:val="24"/>
        </w:rPr>
        <w:t xml:space="preserve"> of </w:t>
      </w:r>
      <w:r w:rsidRPr="0055308B">
        <w:rPr>
          <w:rFonts w:ascii="Times New Roman" w:hAnsi="Times New Roman" w:cs="Times New Roman"/>
          <w:sz w:val="24"/>
          <w:szCs w:val="24"/>
        </w:rPr>
        <w:t>United Finance Ltd.</w:t>
      </w:r>
      <w:r w:rsidR="00F86C30" w:rsidRPr="0055308B">
        <w:rPr>
          <w:rFonts w:ascii="Times New Roman" w:hAnsi="Times New Roman" w:cs="Times New Roman"/>
          <w:sz w:val="24"/>
          <w:szCs w:val="24"/>
        </w:rPr>
        <w:t xml:space="preserve"> </w:t>
      </w:r>
      <w:r w:rsidR="003D62BF" w:rsidRPr="0055308B">
        <w:rPr>
          <w:rFonts w:ascii="Times New Roman" w:hAnsi="Times New Roman" w:cs="Times New Roman"/>
          <w:sz w:val="24"/>
          <w:szCs w:val="24"/>
        </w:rPr>
        <w:t>was</w:t>
      </w:r>
      <w:r w:rsidR="00F86C30" w:rsidRPr="0055308B">
        <w:rPr>
          <w:rFonts w:ascii="Times New Roman" w:hAnsi="Times New Roman" w:cs="Times New Roman"/>
          <w:sz w:val="24"/>
          <w:szCs w:val="24"/>
        </w:rPr>
        <w:t xml:space="preserve"> </w:t>
      </w:r>
      <w:r w:rsidR="003D62BF" w:rsidRPr="0055308B">
        <w:rPr>
          <w:rFonts w:ascii="Times New Roman" w:hAnsi="Times New Roman" w:cs="Times New Roman"/>
          <w:sz w:val="24"/>
          <w:szCs w:val="24"/>
        </w:rPr>
        <w:t>more</w:t>
      </w:r>
      <w:r w:rsidR="00F86C30" w:rsidRPr="0055308B">
        <w:rPr>
          <w:rFonts w:ascii="Times New Roman" w:hAnsi="Times New Roman" w:cs="Times New Roman"/>
          <w:sz w:val="24"/>
          <w:szCs w:val="24"/>
        </w:rPr>
        <w:t xml:space="preserve"> than the </w:t>
      </w:r>
      <w:r w:rsidR="003D62BF" w:rsidRPr="0055308B">
        <w:rPr>
          <w:rFonts w:ascii="Times New Roman" w:hAnsi="Times New Roman" w:cs="Times New Roman"/>
          <w:sz w:val="24"/>
          <w:szCs w:val="24"/>
        </w:rPr>
        <w:t>average</w:t>
      </w:r>
      <w:r w:rsidR="00F86C30" w:rsidRPr="0055308B">
        <w:rPr>
          <w:rFonts w:ascii="Times New Roman" w:hAnsi="Times New Roman" w:cs="Times New Roman"/>
          <w:sz w:val="24"/>
          <w:szCs w:val="24"/>
        </w:rPr>
        <w:t xml:space="preserve"> (</w:t>
      </w:r>
      <w:r w:rsidR="003D62BF" w:rsidRPr="0055308B">
        <w:rPr>
          <w:rFonts w:ascii="Times New Roman" w:hAnsi="Times New Roman" w:cs="Times New Roman"/>
          <w:sz w:val="24"/>
          <w:szCs w:val="24"/>
        </w:rPr>
        <w:t>except</w:t>
      </w:r>
      <w:r w:rsidR="00F86C30" w:rsidRPr="0055308B">
        <w:rPr>
          <w:rFonts w:ascii="Times New Roman" w:hAnsi="Times New Roman" w:cs="Times New Roman"/>
          <w:sz w:val="24"/>
          <w:szCs w:val="24"/>
        </w:rPr>
        <w:t xml:space="preserve"> of 2014) of the different </w:t>
      </w:r>
      <w:r w:rsidRPr="0055308B">
        <w:rPr>
          <w:rFonts w:ascii="Times New Roman" w:hAnsi="Times New Roman" w:cs="Times New Roman"/>
          <w:sz w:val="24"/>
          <w:szCs w:val="24"/>
        </w:rPr>
        <w:t>Non Bank (1.9% &lt;1.9%, 1.9% &gt;1.4%, 2.0%&gt; 1.7%, 1.7%&gt; 1.6%, 1.5%&gt; 1.5</w:t>
      </w:r>
      <w:r w:rsidR="00F86C30" w:rsidRPr="0055308B">
        <w:rPr>
          <w:rFonts w:ascii="Times New Roman" w:hAnsi="Times New Roman" w:cs="Times New Roman"/>
          <w:sz w:val="24"/>
          <w:szCs w:val="24"/>
        </w:rPr>
        <w:t xml:space="preserve">%) </w:t>
      </w:r>
    </w:p>
    <w:p w:rsidR="00546120" w:rsidRPr="00AF4D72" w:rsidRDefault="002820B1" w:rsidP="0055308B">
      <w:pPr>
        <w:pStyle w:val="ListParagraph"/>
        <w:numPr>
          <w:ilvl w:val="0"/>
          <w:numId w:val="14"/>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The average of five year’s ROA of other NBFI is 1.76% where else UFL’s average ROA is 1.83% which is relatively higher than the performance of the average NBFI. So the UFL total asset is generating higher returns than other private commercials NBFI.</w:t>
      </w:r>
      <w:r w:rsidR="00F86C30" w:rsidRPr="0055308B">
        <w:rPr>
          <w:rFonts w:ascii="Times New Roman" w:hAnsi="Times New Roman" w:cs="Times New Roman"/>
          <w:sz w:val="24"/>
          <w:szCs w:val="24"/>
        </w:rPr>
        <w:t xml:space="preserve"> </w:t>
      </w:r>
    </w:p>
    <w:p w:rsidR="00546120" w:rsidRPr="0055308B" w:rsidRDefault="000138F1" w:rsidP="0055308B">
      <w:pPr>
        <w:pStyle w:val="Heading2"/>
        <w:spacing w:line="360" w:lineRule="auto"/>
        <w:rPr>
          <w:rFonts w:ascii="Times New Roman" w:hAnsi="Times New Roman" w:cs="Times New Roman"/>
          <w:sz w:val="24"/>
          <w:szCs w:val="24"/>
        </w:rPr>
      </w:pPr>
      <w:r>
        <w:rPr>
          <w:rFonts w:ascii="Times New Roman" w:hAnsi="Times New Roman" w:cs="Times New Roman"/>
          <w:noProof/>
          <w:sz w:val="24"/>
          <w:szCs w:val="24"/>
        </w:rPr>
        <w:lastRenderedPageBreak/>
        <w:pict>
          <v:group id="_x0000_s1315" style="position:absolute;margin-left:1in;margin-top:37.25pt;width:459.75pt;height:248.2pt;z-index:-251651072;mso-wrap-distance-left:0;mso-wrap-distance-right:0;mso-position-horizontal-relative:page" coordorigin="1433,332" coordsize="9195,4964">
            <v:shape id="_x0000_s1316" type="#_x0000_t75" style="position:absolute;left:1440;top:339;width:9180;height:4949">
              <v:imagedata r:id="rId37" o:title=""/>
            </v:shape>
            <v:line id="_x0000_s1317" style="position:absolute" from="1661,4367" to="10399,4367" strokecolor="#404040" strokeweight="1.44pt"/>
            <v:shape id="_x0000_s1318" style="position:absolute;left:2534;top:2122;width:6992;height:1947" coordorigin="2534,2123" coordsize="6992,1947" path="m2534,2123r1748,732l6031,2449,7778,2271,9526,4069e" filled="f" strokecolor="#5b9bd4" strokeweight="2.4pt">
              <v:path arrowok="t"/>
            </v:shape>
            <v:shape id="_x0000_s1319" type="#_x0000_t75" style="position:absolute;left:2364;top:1951;width:341;height:341">
              <v:imagedata r:id="rId22" o:title=""/>
            </v:shape>
            <v:shape id="_x0000_s1320" type="#_x0000_t75" style="position:absolute;left:4111;top:2683;width:341;height:341">
              <v:imagedata r:id="rId30" o:title=""/>
            </v:shape>
            <v:shape id="_x0000_s1321" type="#_x0000_t75" style="position:absolute;left:5860;top:2278;width:341;height:341">
              <v:imagedata r:id="rId23" o:title=""/>
            </v:shape>
            <v:shape id="_x0000_s1322" type="#_x0000_t75" style="position:absolute;left:7608;top:2100;width:341;height:341">
              <v:imagedata r:id="rId22" o:title=""/>
            </v:shape>
            <v:shape id="_x0000_s1323" type="#_x0000_t75" style="position:absolute;left:9355;top:3898;width:341;height:341">
              <v:imagedata r:id="rId23" o:title=""/>
            </v:shape>
            <v:shape id="_x0000_s1324" style="position:absolute;left:2534;top:1707;width:6992;height:2360" coordorigin="2534,1707" coordsize="6992,2360" path="m2534,2031l4282,1916,6031,1707r1747,125l9526,4067e" filled="f" strokecolor="#ec7c30" strokeweight="2.4pt">
              <v:path arrowok="t"/>
            </v:shape>
            <v:shape id="_x0000_s1325" type="#_x0000_t75" style="position:absolute;left:2364;top:1860;width:341;height:341">
              <v:imagedata r:id="rId26" o:title=""/>
            </v:shape>
            <v:shape id="_x0000_s1326" type="#_x0000_t75" style="position:absolute;left:4111;top:1745;width:341;height:341">
              <v:imagedata r:id="rId32" o:title=""/>
            </v:shape>
            <v:shape id="_x0000_s1327" type="#_x0000_t75" style="position:absolute;left:5860;top:1536;width:341;height:341">
              <v:imagedata r:id="rId26" o:title=""/>
            </v:shape>
            <v:shape id="_x0000_s1328" type="#_x0000_t75" style="position:absolute;left:7608;top:1661;width:341;height:341">
              <v:imagedata r:id="rId32" o:title=""/>
            </v:shape>
            <v:shape id="_x0000_s1329" type="#_x0000_t75" style="position:absolute;left:9355;top:3895;width:341;height:341">
              <v:imagedata r:id="rId32" o:title=""/>
            </v:shape>
            <v:rect id="_x0000_s1330" style="position:absolute;left:4543;top:4832;width:2974;height:336" fillcolor="#f1f1f1" stroked="f">
              <v:fill opacity="25443f"/>
            </v:rect>
            <v:line id="_x0000_s1331" style="position:absolute" from="4771,5000" to="5155,5000" strokecolor="#5b9bd4" strokeweight="2.4pt"/>
            <v:shape id="_x0000_s1332" style="position:absolute;left:4912;top:4949;width:101;height:101" coordorigin="4913,4950" coordsize="101,101" path="m4963,4950r-19,4l4928,4965r-11,16l4913,5000r4,20l4928,5036r16,11l4963,5051r20,-4l4999,5036r11,-16l5014,5000r-4,-19l4999,4965r-16,-11l4963,4950xe" fillcolor="#5b9bd4" stroked="f">
              <v:path arrowok="t"/>
            </v:shape>
            <v:line id="_x0000_s1333" style="position:absolute" from="6660,5000" to="7044,5000" strokecolor="#ec7c30" strokeweight="2.4pt"/>
            <v:shape id="_x0000_s1334" style="position:absolute;left:6801;top:4949;width:101;height:101" coordorigin="6802,4950" coordsize="101,101" path="m6852,4950r-20,4l6816,4965r-10,16l6802,5000r4,20l6816,5036r16,11l6852,5051r20,-4l6888,5036r10,-16l6902,5000r-4,-19l6888,4965r-16,-11l6852,4950xe" fillcolor="#ec7c30" stroked="f">
              <v:path arrowok="t"/>
            </v:shape>
            <v:rect id="_x0000_s1335" style="position:absolute;left:1440;top:339;width:9180;height:4949" filled="f" strokecolor="#bebebe" strokeweight=".72pt"/>
            <v:shape id="_x0000_s1336" type="#_x0000_t202" style="position:absolute;left:5721;top:562;width:638;height:360" filled="f" stroked="f">
              <v:textbox style="mso-next-textbox:#_x0000_s1336" inset="0,0,0,0">
                <w:txbxContent>
                  <w:p w:rsidR="00F253B1" w:rsidRDefault="00F253B1" w:rsidP="00546120">
                    <w:pPr>
                      <w:spacing w:line="360" w:lineRule="exact"/>
                      <w:rPr>
                        <w:rFonts w:ascii="Carlito"/>
                        <w:b/>
                        <w:sz w:val="36"/>
                      </w:rPr>
                    </w:pPr>
                    <w:r>
                      <w:rPr>
                        <w:rFonts w:ascii="Carlito"/>
                        <w:b/>
                        <w:color w:val="404040"/>
                        <w:sz w:val="36"/>
                      </w:rPr>
                      <w:t>ROE</w:t>
                    </w:r>
                  </w:p>
                </w:txbxContent>
              </v:textbox>
            </v:shape>
            <v:shape id="_x0000_s1337" type="#_x0000_t202" style="position:absolute;left:5758;top:1632;width:565;height:180" filled="f" stroked="f">
              <v:textbox style="mso-next-textbox:#_x0000_s1337" inset="0,0,0,0">
                <w:txbxContent>
                  <w:p w:rsidR="00F253B1" w:rsidRDefault="00F253B1" w:rsidP="00546120">
                    <w:pPr>
                      <w:spacing w:line="180" w:lineRule="exact"/>
                      <w:rPr>
                        <w:rFonts w:ascii="Carlito"/>
                        <w:b/>
                        <w:sz w:val="18"/>
                      </w:rPr>
                    </w:pPr>
                    <w:r>
                      <w:rPr>
                        <w:rFonts w:ascii="Carlito"/>
                        <w:b/>
                        <w:sz w:val="18"/>
                      </w:rPr>
                      <w:t>13.35%</w:t>
                    </w:r>
                  </w:p>
                </w:txbxContent>
              </v:textbox>
            </v:shape>
            <v:shape id="_x0000_s1338" type="#_x0000_t202" style="position:absolute;left:2262;top:1957;width:565;height:180" filled="f" stroked="f">
              <v:textbox style="mso-next-textbox:#_x0000_s1338" inset="0,0,0,0">
                <w:txbxContent>
                  <w:p w:rsidR="00F253B1" w:rsidRDefault="00F253B1" w:rsidP="00546120">
                    <w:pPr>
                      <w:spacing w:line="180" w:lineRule="exact"/>
                      <w:rPr>
                        <w:rFonts w:ascii="Carlito"/>
                        <w:b/>
                        <w:sz w:val="18"/>
                      </w:rPr>
                    </w:pPr>
                    <w:r>
                      <w:rPr>
                        <w:rFonts w:ascii="Carlito"/>
                        <w:b/>
                        <w:sz w:val="18"/>
                      </w:rPr>
                      <w:t>11.72%</w:t>
                    </w:r>
                  </w:p>
                </w:txbxContent>
              </v:textbox>
            </v:shape>
            <v:shape id="_x0000_s1339" type="#_x0000_t202" style="position:absolute;left:4010;top:1842;width:565;height:180" filled="f" stroked="f">
              <v:textbox style="mso-next-textbox:#_x0000_s1339" inset="0,0,0,0">
                <w:txbxContent>
                  <w:p w:rsidR="00F253B1" w:rsidRDefault="00F253B1" w:rsidP="00546120">
                    <w:pPr>
                      <w:spacing w:line="180" w:lineRule="exact"/>
                      <w:rPr>
                        <w:rFonts w:ascii="Carlito"/>
                        <w:b/>
                        <w:sz w:val="18"/>
                      </w:rPr>
                    </w:pPr>
                    <w:r>
                      <w:rPr>
                        <w:rFonts w:ascii="Carlito"/>
                        <w:b/>
                        <w:sz w:val="18"/>
                      </w:rPr>
                      <w:t>12.30%</w:t>
                    </w:r>
                  </w:p>
                </w:txbxContent>
              </v:textbox>
            </v:shape>
            <v:shape id="_x0000_s1340" type="#_x0000_t202" style="position:absolute;left:7507;top:1758;width:565;height:180" filled="f" stroked="f">
              <v:textbox style="mso-next-textbox:#_x0000_s1340" inset="0,0,0,0">
                <w:txbxContent>
                  <w:p w:rsidR="00F253B1" w:rsidRDefault="00F253B1" w:rsidP="00546120">
                    <w:pPr>
                      <w:spacing w:line="180" w:lineRule="exact"/>
                      <w:rPr>
                        <w:rFonts w:ascii="Carlito"/>
                        <w:b/>
                        <w:sz w:val="18"/>
                      </w:rPr>
                    </w:pPr>
                    <w:r>
                      <w:rPr>
                        <w:rFonts w:ascii="Carlito"/>
                        <w:b/>
                        <w:sz w:val="18"/>
                      </w:rPr>
                      <w:t>12.72%</w:t>
                    </w:r>
                  </w:p>
                </w:txbxContent>
              </v:textbox>
            </v:shape>
            <v:shape id="_x0000_s1341" type="#_x0000_t202" style="position:absolute;left:2262;top:2049;width:565;height:180" filled="f" stroked="f">
              <v:textbox style="mso-next-textbox:#_x0000_s1341" inset="0,0,0,0">
                <w:txbxContent>
                  <w:p w:rsidR="00F253B1" w:rsidRDefault="00F253B1" w:rsidP="00546120">
                    <w:pPr>
                      <w:spacing w:line="180" w:lineRule="exact"/>
                      <w:rPr>
                        <w:rFonts w:ascii="Carlito"/>
                        <w:b/>
                        <w:sz w:val="18"/>
                      </w:rPr>
                    </w:pPr>
                    <w:r>
                      <w:rPr>
                        <w:rFonts w:ascii="Carlito"/>
                        <w:b/>
                        <w:sz w:val="18"/>
                      </w:rPr>
                      <w:t>11.26%</w:t>
                    </w:r>
                  </w:p>
                </w:txbxContent>
              </v:textbox>
            </v:shape>
            <v:shape id="_x0000_s1342" type="#_x0000_t202" style="position:absolute;left:7507;top:2196;width:565;height:180" filled="f" stroked="f">
              <v:textbox style="mso-next-textbox:#_x0000_s1342" inset="0,0,0,0">
                <w:txbxContent>
                  <w:p w:rsidR="00F253B1" w:rsidRDefault="00F253B1" w:rsidP="00546120">
                    <w:pPr>
                      <w:spacing w:line="180" w:lineRule="exact"/>
                      <w:rPr>
                        <w:rFonts w:ascii="Carlito"/>
                        <w:b/>
                        <w:sz w:val="18"/>
                      </w:rPr>
                    </w:pPr>
                    <w:r>
                      <w:rPr>
                        <w:rFonts w:ascii="Carlito"/>
                        <w:b/>
                        <w:sz w:val="18"/>
                      </w:rPr>
                      <w:t>10.52%</w:t>
                    </w:r>
                  </w:p>
                </w:txbxContent>
              </v:textbox>
            </v:shape>
            <v:shape id="_x0000_s1343" type="#_x0000_t202" style="position:absolute;left:5804;top:2376;width:473;height:180" filled="f" stroked="f">
              <v:textbox style="mso-next-textbox:#_x0000_s1343" inset="0,0,0,0">
                <w:txbxContent>
                  <w:p w:rsidR="00F253B1" w:rsidRDefault="00F253B1" w:rsidP="00546120">
                    <w:pPr>
                      <w:spacing w:line="180" w:lineRule="exact"/>
                      <w:rPr>
                        <w:rFonts w:ascii="Carlito"/>
                        <w:b/>
                        <w:sz w:val="18"/>
                      </w:rPr>
                    </w:pPr>
                    <w:r>
                      <w:rPr>
                        <w:rFonts w:ascii="Carlito"/>
                        <w:b/>
                        <w:sz w:val="18"/>
                      </w:rPr>
                      <w:t>9.62%</w:t>
                    </w:r>
                  </w:p>
                </w:txbxContent>
              </v:textbox>
            </v:shape>
            <v:shape id="_x0000_s1344" type="#_x0000_t202" style="position:absolute;left:4056;top:2781;width:473;height:180" filled="f" stroked="f">
              <v:textbox style="mso-next-textbox:#_x0000_s1344" inset="0,0,0,0">
                <w:txbxContent>
                  <w:p w:rsidR="00F253B1" w:rsidRDefault="00F253B1" w:rsidP="00546120">
                    <w:pPr>
                      <w:spacing w:line="180" w:lineRule="exact"/>
                      <w:rPr>
                        <w:rFonts w:ascii="Carlito"/>
                        <w:b/>
                        <w:sz w:val="18"/>
                      </w:rPr>
                    </w:pPr>
                    <w:r>
                      <w:rPr>
                        <w:rFonts w:ascii="Carlito"/>
                        <w:b/>
                        <w:sz w:val="18"/>
                      </w:rPr>
                      <w:t>7.59%</w:t>
                    </w:r>
                  </w:p>
                </w:txbxContent>
              </v:textbox>
            </v:shape>
            <v:shape id="_x0000_s1345" type="#_x0000_t202" style="position:absolute;left:9301;top:3993;width:473;height:182" filled="f" stroked="f">
              <v:textbox style="mso-next-textbox:#_x0000_s1345" inset="0,0,0,0">
                <w:txbxContent>
                  <w:p w:rsidR="00F253B1" w:rsidRDefault="00F253B1" w:rsidP="00546120">
                    <w:pPr>
                      <w:spacing w:line="182" w:lineRule="exact"/>
                      <w:rPr>
                        <w:rFonts w:ascii="Carlito"/>
                        <w:b/>
                        <w:sz w:val="18"/>
                      </w:rPr>
                    </w:pPr>
                    <w:r>
                      <w:rPr>
                        <w:rFonts w:ascii="Carlito"/>
                        <w:b/>
                        <w:spacing w:val="-1"/>
                        <w:sz w:val="18"/>
                      </w:rPr>
                      <w:t>1.5</w:t>
                    </w:r>
                    <w:r>
                      <w:rPr>
                        <w:rFonts w:ascii="Carlito"/>
                        <w:b/>
                        <w:spacing w:val="-92"/>
                        <w:sz w:val="18"/>
                      </w:rPr>
                      <w:t>1</w:t>
                    </w:r>
                    <w:r>
                      <w:rPr>
                        <w:rFonts w:ascii="Carlito"/>
                        <w:b/>
                        <w:spacing w:val="-1"/>
                        <w:sz w:val="18"/>
                      </w:rPr>
                      <w:t>0%</w:t>
                    </w:r>
                  </w:p>
                </w:txbxContent>
              </v:textbox>
            </v:shape>
            <v:shape id="_x0000_s1346" type="#_x0000_t202" style="position:absolute;left:2351;top:4518;width:385;height:180" filled="f" stroked="f">
              <v:textbox style="mso-next-textbox:#_x0000_s1346" inset="0,0,0,0">
                <w:txbxContent>
                  <w:p w:rsidR="00F253B1" w:rsidRDefault="00F253B1" w:rsidP="00546120">
                    <w:pPr>
                      <w:spacing w:line="175" w:lineRule="exact"/>
                      <w:rPr>
                        <w:rFonts w:ascii="Trebuchet MS"/>
                        <w:sz w:val="18"/>
                      </w:rPr>
                    </w:pPr>
                    <w:r>
                      <w:rPr>
                        <w:rFonts w:ascii="Trebuchet MS"/>
                        <w:color w:val="404040"/>
                        <w:w w:val="95"/>
                        <w:sz w:val="18"/>
                      </w:rPr>
                      <w:t>2014</w:t>
                    </w:r>
                  </w:p>
                </w:txbxContent>
              </v:textbox>
            </v:shape>
            <v:shape id="_x0000_s1347" type="#_x0000_t202" style="position:absolute;left:4100;top:4518;width:385;height:180" filled="f" stroked="f">
              <v:textbox style="mso-next-textbox:#_x0000_s1347" inset="0,0,0,0">
                <w:txbxContent>
                  <w:p w:rsidR="00F253B1" w:rsidRDefault="00F253B1" w:rsidP="00546120">
                    <w:pPr>
                      <w:spacing w:line="175" w:lineRule="exact"/>
                      <w:rPr>
                        <w:rFonts w:ascii="Trebuchet MS"/>
                        <w:sz w:val="18"/>
                      </w:rPr>
                    </w:pPr>
                    <w:r>
                      <w:rPr>
                        <w:rFonts w:ascii="Trebuchet MS"/>
                        <w:color w:val="404040"/>
                        <w:w w:val="95"/>
                        <w:sz w:val="18"/>
                      </w:rPr>
                      <w:t>2015</w:t>
                    </w:r>
                  </w:p>
                </w:txbxContent>
              </v:textbox>
            </v:shape>
            <v:shape id="_x0000_s1348" type="#_x0000_t202" style="position:absolute;left:5848;top:4518;width:385;height:180" filled="f" stroked="f">
              <v:textbox style="mso-next-textbox:#_x0000_s1348" inset="0,0,0,0">
                <w:txbxContent>
                  <w:p w:rsidR="00F253B1" w:rsidRDefault="00F253B1" w:rsidP="00546120">
                    <w:pPr>
                      <w:spacing w:line="175" w:lineRule="exact"/>
                      <w:rPr>
                        <w:rFonts w:ascii="Trebuchet MS"/>
                        <w:sz w:val="18"/>
                      </w:rPr>
                    </w:pPr>
                    <w:r>
                      <w:rPr>
                        <w:rFonts w:ascii="Trebuchet MS"/>
                        <w:color w:val="404040"/>
                        <w:w w:val="95"/>
                        <w:sz w:val="18"/>
                      </w:rPr>
                      <w:t>2016</w:t>
                    </w:r>
                  </w:p>
                </w:txbxContent>
              </v:textbox>
            </v:shape>
            <v:shape id="_x0000_s1349" type="#_x0000_t202" style="position:absolute;left:7596;top:4518;width:385;height:180" filled="f" stroked="f">
              <v:textbox style="mso-next-textbox:#_x0000_s1349" inset="0,0,0,0">
                <w:txbxContent>
                  <w:p w:rsidR="00F253B1" w:rsidRDefault="00F253B1" w:rsidP="00546120">
                    <w:pPr>
                      <w:spacing w:line="175" w:lineRule="exact"/>
                      <w:rPr>
                        <w:rFonts w:ascii="Trebuchet MS"/>
                        <w:sz w:val="18"/>
                      </w:rPr>
                    </w:pPr>
                    <w:r>
                      <w:rPr>
                        <w:rFonts w:ascii="Trebuchet MS"/>
                        <w:color w:val="404040"/>
                        <w:w w:val="95"/>
                        <w:sz w:val="18"/>
                      </w:rPr>
                      <w:t>2017</w:t>
                    </w:r>
                  </w:p>
                </w:txbxContent>
              </v:textbox>
            </v:shape>
            <v:shape id="_x0000_s1350" type="#_x0000_t202" style="position:absolute;left:9345;top:4518;width:385;height:180" filled="f" stroked="f">
              <v:textbox style="mso-next-textbox:#_x0000_s1350" inset="0,0,0,0">
                <w:txbxContent>
                  <w:p w:rsidR="00F253B1" w:rsidRDefault="00F253B1" w:rsidP="00546120">
                    <w:pPr>
                      <w:spacing w:line="175" w:lineRule="exact"/>
                      <w:rPr>
                        <w:rFonts w:ascii="Trebuchet MS"/>
                        <w:sz w:val="18"/>
                      </w:rPr>
                    </w:pPr>
                    <w:r>
                      <w:rPr>
                        <w:rFonts w:ascii="Trebuchet MS"/>
                        <w:color w:val="404040"/>
                        <w:w w:val="95"/>
                        <w:sz w:val="18"/>
                      </w:rPr>
                      <w:t>2018</w:t>
                    </w:r>
                  </w:p>
                </w:txbxContent>
              </v:textbox>
            </v:shape>
            <v:shape id="_x0000_s1351" type="#_x0000_t202" style="position:absolute;left:4543;top:4832;width:2974;height:336" filled="f" stroked="f">
              <v:textbox style="mso-next-textbox:#_x0000_s1351" inset="0,0,0,0">
                <w:txbxContent>
                  <w:p w:rsidR="00F253B1" w:rsidRDefault="00F253B1" w:rsidP="00546120">
                    <w:pPr>
                      <w:tabs>
                        <w:tab w:val="left" w:pos="2542"/>
                      </w:tabs>
                      <w:spacing w:before="50"/>
                      <w:ind w:left="654"/>
                      <w:rPr>
                        <w:rFonts w:ascii="Trebuchet MS"/>
                        <w:sz w:val="18"/>
                      </w:rPr>
                    </w:pPr>
                    <w:r>
                      <w:rPr>
                        <w:rFonts w:ascii="Trebuchet MS"/>
                        <w:color w:val="404040"/>
                        <w:w w:val="95"/>
                        <w:sz w:val="18"/>
                      </w:rPr>
                      <w:t>Industry</w:t>
                    </w:r>
                    <w:r>
                      <w:rPr>
                        <w:rFonts w:ascii="Trebuchet MS"/>
                        <w:color w:val="404040"/>
                        <w:spacing w:val="-21"/>
                        <w:w w:val="95"/>
                        <w:sz w:val="18"/>
                      </w:rPr>
                      <w:t xml:space="preserve"> </w:t>
                    </w:r>
                    <w:r>
                      <w:rPr>
                        <w:rFonts w:ascii="Trebuchet MS"/>
                        <w:color w:val="404040"/>
                        <w:w w:val="95"/>
                        <w:sz w:val="18"/>
                      </w:rPr>
                      <w:t>Average</w:t>
                    </w:r>
                    <w:r>
                      <w:rPr>
                        <w:rFonts w:ascii="Trebuchet MS"/>
                        <w:color w:val="404040"/>
                        <w:w w:val="95"/>
                        <w:sz w:val="18"/>
                      </w:rPr>
                      <w:tab/>
                    </w:r>
                    <w:r>
                      <w:rPr>
                        <w:rFonts w:ascii="Trebuchet MS"/>
                        <w:color w:val="404040"/>
                        <w:sz w:val="18"/>
                      </w:rPr>
                      <w:t>UFL</w:t>
                    </w:r>
                  </w:p>
                </w:txbxContent>
              </v:textbox>
            </v:shape>
            <w10:wrap type="topAndBottom" anchorx="page"/>
          </v:group>
        </w:pict>
      </w:r>
      <w:bookmarkStart w:id="52" w:name="_Toc43894902"/>
      <w:r w:rsidR="00B45EE9" w:rsidRPr="0055308B">
        <w:rPr>
          <w:rFonts w:ascii="Times New Roman" w:hAnsi="Times New Roman" w:cs="Times New Roman"/>
          <w:sz w:val="24"/>
          <w:szCs w:val="24"/>
        </w:rPr>
        <w:t xml:space="preserve">4.6 </w:t>
      </w:r>
      <w:r w:rsidR="00546120" w:rsidRPr="0055308B">
        <w:rPr>
          <w:rFonts w:ascii="Times New Roman" w:hAnsi="Times New Roman" w:cs="Times New Roman"/>
          <w:sz w:val="24"/>
          <w:szCs w:val="24"/>
        </w:rPr>
        <w:t>Analysis of ROE of UFL</w:t>
      </w:r>
      <w:bookmarkEnd w:id="52"/>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388"/>
        <w:gridCol w:w="1352"/>
        <w:gridCol w:w="1349"/>
        <w:gridCol w:w="1349"/>
        <w:gridCol w:w="1350"/>
        <w:gridCol w:w="1349"/>
      </w:tblGrid>
      <w:tr w:rsidR="00546120" w:rsidRPr="0055308B" w:rsidTr="006E4C91">
        <w:trPr>
          <w:trHeight w:val="357"/>
        </w:trPr>
        <w:tc>
          <w:tcPr>
            <w:tcW w:w="2388" w:type="dxa"/>
          </w:tcPr>
          <w:p w:rsidR="00546120" w:rsidRPr="0055308B" w:rsidRDefault="00546120" w:rsidP="0055308B">
            <w:pPr>
              <w:pStyle w:val="TableParagraph"/>
              <w:spacing w:line="360" w:lineRule="auto"/>
              <w:jc w:val="left"/>
              <w:rPr>
                <w:sz w:val="24"/>
                <w:szCs w:val="24"/>
              </w:rPr>
            </w:pPr>
          </w:p>
        </w:tc>
        <w:tc>
          <w:tcPr>
            <w:tcW w:w="1352" w:type="dxa"/>
          </w:tcPr>
          <w:p w:rsidR="00546120" w:rsidRPr="0055308B" w:rsidRDefault="00546120" w:rsidP="0055308B">
            <w:pPr>
              <w:pStyle w:val="TableParagraph"/>
              <w:spacing w:before="78" w:line="360" w:lineRule="auto"/>
              <w:ind w:right="98"/>
              <w:rPr>
                <w:sz w:val="24"/>
                <w:szCs w:val="24"/>
              </w:rPr>
            </w:pPr>
            <w:r w:rsidRPr="0055308B">
              <w:rPr>
                <w:color w:val="FF0000"/>
                <w:sz w:val="24"/>
                <w:szCs w:val="24"/>
              </w:rPr>
              <w:t>2014</w:t>
            </w:r>
          </w:p>
        </w:tc>
        <w:tc>
          <w:tcPr>
            <w:tcW w:w="1349" w:type="dxa"/>
          </w:tcPr>
          <w:p w:rsidR="00546120" w:rsidRPr="0055308B" w:rsidRDefault="00546120" w:rsidP="0055308B">
            <w:pPr>
              <w:pStyle w:val="TableParagraph"/>
              <w:spacing w:before="78" w:line="360" w:lineRule="auto"/>
              <w:ind w:right="99"/>
              <w:rPr>
                <w:sz w:val="24"/>
                <w:szCs w:val="24"/>
              </w:rPr>
            </w:pPr>
            <w:r w:rsidRPr="0055308B">
              <w:rPr>
                <w:color w:val="FF0000"/>
                <w:sz w:val="24"/>
                <w:szCs w:val="24"/>
              </w:rPr>
              <w:t>2015</w:t>
            </w:r>
          </w:p>
        </w:tc>
        <w:tc>
          <w:tcPr>
            <w:tcW w:w="1349" w:type="dxa"/>
          </w:tcPr>
          <w:p w:rsidR="00546120" w:rsidRPr="0055308B" w:rsidRDefault="00546120" w:rsidP="0055308B">
            <w:pPr>
              <w:pStyle w:val="TableParagraph"/>
              <w:spacing w:before="78" w:line="360" w:lineRule="auto"/>
              <w:ind w:right="96"/>
              <w:rPr>
                <w:sz w:val="24"/>
                <w:szCs w:val="24"/>
              </w:rPr>
            </w:pPr>
            <w:r w:rsidRPr="0055308B">
              <w:rPr>
                <w:color w:val="FF0000"/>
                <w:sz w:val="24"/>
                <w:szCs w:val="24"/>
              </w:rPr>
              <w:t>2016</w:t>
            </w:r>
          </w:p>
        </w:tc>
        <w:tc>
          <w:tcPr>
            <w:tcW w:w="1350" w:type="dxa"/>
          </w:tcPr>
          <w:p w:rsidR="00546120" w:rsidRPr="0055308B" w:rsidRDefault="00546120" w:rsidP="0055308B">
            <w:pPr>
              <w:pStyle w:val="TableParagraph"/>
              <w:spacing w:before="78" w:line="360" w:lineRule="auto"/>
              <w:ind w:right="97"/>
              <w:rPr>
                <w:sz w:val="24"/>
                <w:szCs w:val="24"/>
              </w:rPr>
            </w:pPr>
            <w:r w:rsidRPr="0055308B">
              <w:rPr>
                <w:color w:val="FF0000"/>
                <w:sz w:val="24"/>
                <w:szCs w:val="24"/>
              </w:rPr>
              <w:t>2017</w:t>
            </w:r>
          </w:p>
        </w:tc>
        <w:tc>
          <w:tcPr>
            <w:tcW w:w="1349" w:type="dxa"/>
          </w:tcPr>
          <w:p w:rsidR="00546120" w:rsidRPr="0055308B" w:rsidRDefault="00546120" w:rsidP="0055308B">
            <w:pPr>
              <w:pStyle w:val="TableParagraph"/>
              <w:spacing w:before="78" w:line="360" w:lineRule="auto"/>
              <w:ind w:right="97"/>
              <w:rPr>
                <w:sz w:val="24"/>
                <w:szCs w:val="24"/>
              </w:rPr>
            </w:pPr>
            <w:r w:rsidRPr="0055308B">
              <w:rPr>
                <w:color w:val="FF0000"/>
                <w:sz w:val="24"/>
                <w:szCs w:val="24"/>
              </w:rPr>
              <w:t>2018</w:t>
            </w:r>
          </w:p>
        </w:tc>
      </w:tr>
      <w:tr w:rsidR="00546120" w:rsidRPr="0055308B" w:rsidTr="006E4C91">
        <w:trPr>
          <w:trHeight w:val="359"/>
        </w:trPr>
        <w:tc>
          <w:tcPr>
            <w:tcW w:w="2388" w:type="dxa"/>
          </w:tcPr>
          <w:p w:rsidR="00546120" w:rsidRPr="0055308B" w:rsidRDefault="00546120" w:rsidP="0055308B">
            <w:pPr>
              <w:pStyle w:val="TableParagraph"/>
              <w:spacing w:before="80" w:line="360" w:lineRule="auto"/>
              <w:ind w:left="107"/>
              <w:jc w:val="left"/>
              <w:rPr>
                <w:sz w:val="24"/>
                <w:szCs w:val="24"/>
              </w:rPr>
            </w:pPr>
            <w:r w:rsidRPr="0055308B">
              <w:rPr>
                <w:sz w:val="24"/>
                <w:szCs w:val="24"/>
              </w:rPr>
              <w:t>Industry Avg.</w:t>
            </w:r>
          </w:p>
        </w:tc>
        <w:tc>
          <w:tcPr>
            <w:tcW w:w="1352" w:type="dxa"/>
          </w:tcPr>
          <w:p w:rsidR="00546120" w:rsidRPr="0055308B" w:rsidRDefault="00A755D6" w:rsidP="0055308B">
            <w:pPr>
              <w:pStyle w:val="TableParagraph"/>
              <w:spacing w:before="75" w:line="360" w:lineRule="auto"/>
              <w:ind w:right="98"/>
              <w:rPr>
                <w:sz w:val="24"/>
                <w:szCs w:val="24"/>
              </w:rPr>
            </w:pPr>
            <w:r w:rsidRPr="0055308B">
              <w:rPr>
                <w:sz w:val="24"/>
                <w:szCs w:val="24"/>
              </w:rPr>
              <w:t>11.2</w:t>
            </w:r>
            <w:r w:rsidR="00546120" w:rsidRPr="0055308B">
              <w:rPr>
                <w:sz w:val="24"/>
                <w:szCs w:val="24"/>
              </w:rPr>
              <w:t>%</w:t>
            </w:r>
          </w:p>
        </w:tc>
        <w:tc>
          <w:tcPr>
            <w:tcW w:w="1349" w:type="dxa"/>
          </w:tcPr>
          <w:p w:rsidR="00546120" w:rsidRPr="0055308B" w:rsidRDefault="00A755D6" w:rsidP="0055308B">
            <w:pPr>
              <w:pStyle w:val="TableParagraph"/>
              <w:spacing w:before="75" w:line="360" w:lineRule="auto"/>
              <w:ind w:right="98"/>
              <w:rPr>
                <w:sz w:val="24"/>
                <w:szCs w:val="24"/>
              </w:rPr>
            </w:pPr>
            <w:r w:rsidRPr="0055308B">
              <w:rPr>
                <w:sz w:val="24"/>
                <w:szCs w:val="24"/>
              </w:rPr>
              <w:t>7.5</w:t>
            </w:r>
            <w:r w:rsidR="00546120" w:rsidRPr="0055308B">
              <w:rPr>
                <w:sz w:val="24"/>
                <w:szCs w:val="24"/>
              </w:rPr>
              <w:t>%</w:t>
            </w:r>
          </w:p>
        </w:tc>
        <w:tc>
          <w:tcPr>
            <w:tcW w:w="1349" w:type="dxa"/>
          </w:tcPr>
          <w:p w:rsidR="00546120" w:rsidRPr="0055308B" w:rsidRDefault="00A755D6" w:rsidP="0055308B">
            <w:pPr>
              <w:pStyle w:val="TableParagraph"/>
              <w:spacing w:before="75" w:line="360" w:lineRule="auto"/>
              <w:ind w:right="95"/>
              <w:rPr>
                <w:sz w:val="24"/>
                <w:szCs w:val="24"/>
              </w:rPr>
            </w:pPr>
            <w:r w:rsidRPr="0055308B">
              <w:rPr>
                <w:sz w:val="24"/>
                <w:szCs w:val="24"/>
              </w:rPr>
              <w:t>9.6</w:t>
            </w:r>
            <w:r w:rsidR="00546120" w:rsidRPr="0055308B">
              <w:rPr>
                <w:sz w:val="24"/>
                <w:szCs w:val="24"/>
              </w:rPr>
              <w:t>%</w:t>
            </w:r>
          </w:p>
        </w:tc>
        <w:tc>
          <w:tcPr>
            <w:tcW w:w="1350" w:type="dxa"/>
          </w:tcPr>
          <w:p w:rsidR="00546120" w:rsidRPr="0055308B" w:rsidRDefault="00A755D6" w:rsidP="0055308B">
            <w:pPr>
              <w:pStyle w:val="TableParagraph"/>
              <w:spacing w:before="75" w:line="360" w:lineRule="auto"/>
              <w:ind w:right="96"/>
              <w:rPr>
                <w:sz w:val="24"/>
                <w:szCs w:val="24"/>
              </w:rPr>
            </w:pPr>
            <w:r w:rsidRPr="0055308B">
              <w:rPr>
                <w:sz w:val="24"/>
                <w:szCs w:val="24"/>
              </w:rPr>
              <w:t>10.5</w:t>
            </w:r>
            <w:r w:rsidR="00546120" w:rsidRPr="0055308B">
              <w:rPr>
                <w:sz w:val="24"/>
                <w:szCs w:val="24"/>
              </w:rPr>
              <w:t>%</w:t>
            </w:r>
          </w:p>
        </w:tc>
        <w:tc>
          <w:tcPr>
            <w:tcW w:w="1349" w:type="dxa"/>
          </w:tcPr>
          <w:p w:rsidR="00546120" w:rsidRPr="0055308B" w:rsidRDefault="00A755D6" w:rsidP="0055308B">
            <w:pPr>
              <w:pStyle w:val="TableParagraph"/>
              <w:spacing w:before="75" w:line="360" w:lineRule="auto"/>
              <w:ind w:right="96"/>
              <w:rPr>
                <w:sz w:val="24"/>
                <w:szCs w:val="24"/>
              </w:rPr>
            </w:pPr>
            <w:r w:rsidRPr="0055308B">
              <w:rPr>
                <w:sz w:val="24"/>
                <w:szCs w:val="24"/>
              </w:rPr>
              <w:t>1.5</w:t>
            </w:r>
            <w:r w:rsidR="00546120" w:rsidRPr="0055308B">
              <w:rPr>
                <w:sz w:val="24"/>
                <w:szCs w:val="24"/>
              </w:rPr>
              <w:t>%</w:t>
            </w:r>
          </w:p>
        </w:tc>
      </w:tr>
      <w:tr w:rsidR="00546120" w:rsidRPr="0055308B" w:rsidTr="006E4C91">
        <w:trPr>
          <w:trHeight w:val="350"/>
        </w:trPr>
        <w:tc>
          <w:tcPr>
            <w:tcW w:w="2388" w:type="dxa"/>
          </w:tcPr>
          <w:p w:rsidR="00546120" w:rsidRPr="0055308B" w:rsidRDefault="00546120" w:rsidP="0055308B">
            <w:pPr>
              <w:pStyle w:val="TableParagraph"/>
              <w:spacing w:before="71" w:line="360" w:lineRule="auto"/>
              <w:ind w:left="107"/>
              <w:jc w:val="left"/>
              <w:rPr>
                <w:sz w:val="24"/>
                <w:szCs w:val="24"/>
              </w:rPr>
            </w:pPr>
            <w:r w:rsidRPr="0055308B">
              <w:rPr>
                <w:sz w:val="24"/>
                <w:szCs w:val="24"/>
              </w:rPr>
              <w:t>United Finance</w:t>
            </w:r>
          </w:p>
        </w:tc>
        <w:tc>
          <w:tcPr>
            <w:tcW w:w="1352" w:type="dxa"/>
          </w:tcPr>
          <w:p w:rsidR="00546120" w:rsidRPr="0055308B" w:rsidRDefault="00A755D6" w:rsidP="0055308B">
            <w:pPr>
              <w:pStyle w:val="TableParagraph"/>
              <w:spacing w:before="66" w:line="360" w:lineRule="auto"/>
              <w:ind w:right="98"/>
              <w:rPr>
                <w:sz w:val="24"/>
                <w:szCs w:val="24"/>
              </w:rPr>
            </w:pPr>
            <w:r w:rsidRPr="0055308B">
              <w:rPr>
                <w:sz w:val="24"/>
                <w:szCs w:val="24"/>
              </w:rPr>
              <w:t>11.7</w:t>
            </w:r>
            <w:r w:rsidR="00546120" w:rsidRPr="0055308B">
              <w:rPr>
                <w:sz w:val="24"/>
                <w:szCs w:val="24"/>
              </w:rPr>
              <w:t>%</w:t>
            </w:r>
          </w:p>
        </w:tc>
        <w:tc>
          <w:tcPr>
            <w:tcW w:w="1349" w:type="dxa"/>
          </w:tcPr>
          <w:p w:rsidR="00546120" w:rsidRPr="0055308B" w:rsidRDefault="00A755D6" w:rsidP="0055308B">
            <w:pPr>
              <w:pStyle w:val="TableParagraph"/>
              <w:spacing w:before="66" w:line="360" w:lineRule="auto"/>
              <w:ind w:right="98"/>
              <w:rPr>
                <w:sz w:val="24"/>
                <w:szCs w:val="24"/>
              </w:rPr>
            </w:pPr>
            <w:r w:rsidRPr="0055308B">
              <w:rPr>
                <w:sz w:val="24"/>
                <w:szCs w:val="24"/>
              </w:rPr>
              <w:t>12.3</w:t>
            </w:r>
            <w:r w:rsidR="00546120" w:rsidRPr="0055308B">
              <w:rPr>
                <w:sz w:val="24"/>
                <w:szCs w:val="24"/>
              </w:rPr>
              <w:t>%</w:t>
            </w:r>
          </w:p>
        </w:tc>
        <w:tc>
          <w:tcPr>
            <w:tcW w:w="1349" w:type="dxa"/>
          </w:tcPr>
          <w:p w:rsidR="00546120" w:rsidRPr="0055308B" w:rsidRDefault="00A755D6" w:rsidP="0055308B">
            <w:pPr>
              <w:pStyle w:val="TableParagraph"/>
              <w:spacing w:before="66" w:line="360" w:lineRule="auto"/>
              <w:ind w:right="95"/>
              <w:rPr>
                <w:sz w:val="24"/>
                <w:szCs w:val="24"/>
              </w:rPr>
            </w:pPr>
            <w:r w:rsidRPr="0055308B">
              <w:rPr>
                <w:sz w:val="24"/>
                <w:szCs w:val="24"/>
              </w:rPr>
              <w:t>13.3</w:t>
            </w:r>
            <w:r w:rsidR="00546120" w:rsidRPr="0055308B">
              <w:rPr>
                <w:sz w:val="24"/>
                <w:szCs w:val="24"/>
              </w:rPr>
              <w:t>%</w:t>
            </w:r>
          </w:p>
        </w:tc>
        <w:tc>
          <w:tcPr>
            <w:tcW w:w="1350" w:type="dxa"/>
          </w:tcPr>
          <w:p w:rsidR="00546120" w:rsidRPr="0055308B" w:rsidRDefault="00A755D6" w:rsidP="0055308B">
            <w:pPr>
              <w:pStyle w:val="TableParagraph"/>
              <w:spacing w:before="66" w:line="360" w:lineRule="auto"/>
              <w:ind w:right="96"/>
              <w:rPr>
                <w:sz w:val="24"/>
                <w:szCs w:val="24"/>
              </w:rPr>
            </w:pPr>
            <w:r w:rsidRPr="0055308B">
              <w:rPr>
                <w:sz w:val="24"/>
                <w:szCs w:val="24"/>
              </w:rPr>
              <w:t>12.7</w:t>
            </w:r>
            <w:r w:rsidR="00546120" w:rsidRPr="0055308B">
              <w:rPr>
                <w:sz w:val="24"/>
                <w:szCs w:val="24"/>
              </w:rPr>
              <w:t>%</w:t>
            </w:r>
          </w:p>
        </w:tc>
        <w:tc>
          <w:tcPr>
            <w:tcW w:w="1349" w:type="dxa"/>
          </w:tcPr>
          <w:p w:rsidR="00546120" w:rsidRPr="0055308B" w:rsidRDefault="00A755D6" w:rsidP="0055308B">
            <w:pPr>
              <w:pStyle w:val="TableParagraph"/>
              <w:spacing w:before="66" w:line="360" w:lineRule="auto"/>
              <w:ind w:right="96"/>
              <w:rPr>
                <w:sz w:val="24"/>
                <w:szCs w:val="24"/>
              </w:rPr>
            </w:pPr>
            <w:r w:rsidRPr="0055308B">
              <w:rPr>
                <w:sz w:val="24"/>
                <w:szCs w:val="24"/>
              </w:rPr>
              <w:t>1.5</w:t>
            </w:r>
            <w:r w:rsidR="00546120" w:rsidRPr="0055308B">
              <w:rPr>
                <w:sz w:val="24"/>
                <w:szCs w:val="24"/>
              </w:rPr>
              <w:t>%</w:t>
            </w:r>
          </w:p>
        </w:tc>
      </w:tr>
    </w:tbl>
    <w:p w:rsidR="00546120" w:rsidRPr="0055308B" w:rsidRDefault="00546120" w:rsidP="0055308B">
      <w:pPr>
        <w:spacing w:line="360" w:lineRule="auto"/>
        <w:ind w:left="360"/>
        <w:jc w:val="center"/>
        <w:rPr>
          <w:rFonts w:ascii="Times New Roman" w:hAnsi="Times New Roman" w:cs="Times New Roman"/>
          <w:sz w:val="24"/>
          <w:szCs w:val="24"/>
        </w:rPr>
      </w:pPr>
      <w:r w:rsidRPr="0055308B">
        <w:rPr>
          <w:rFonts w:ascii="Times New Roman" w:hAnsi="Times New Roman" w:cs="Times New Roman"/>
          <w:sz w:val="24"/>
          <w:szCs w:val="24"/>
        </w:rPr>
        <w:t>Figure 4.6 Analysis of ROE</w:t>
      </w:r>
    </w:p>
    <w:p w:rsidR="00546120" w:rsidRPr="0055308B" w:rsidRDefault="00546120"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Investigation: </w:t>
      </w:r>
    </w:p>
    <w:p w:rsidR="00546120" w:rsidRPr="0055308B" w:rsidRDefault="00A755D6" w:rsidP="0055308B">
      <w:pPr>
        <w:pStyle w:val="ListParagraph"/>
        <w:numPr>
          <w:ilvl w:val="0"/>
          <w:numId w:val="15"/>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Y</w:t>
      </w:r>
      <w:r w:rsidR="00546120" w:rsidRPr="0055308B">
        <w:rPr>
          <w:rFonts w:ascii="Times New Roman" w:hAnsi="Times New Roman" w:cs="Times New Roman"/>
          <w:sz w:val="24"/>
          <w:szCs w:val="24"/>
        </w:rPr>
        <w:t xml:space="preserve">ear 2014-2018 </w:t>
      </w:r>
      <w:r w:rsidRPr="0055308B">
        <w:rPr>
          <w:rFonts w:ascii="Times New Roman" w:hAnsi="Times New Roman" w:cs="Times New Roman"/>
          <w:sz w:val="24"/>
          <w:szCs w:val="24"/>
        </w:rPr>
        <w:t>Return on equity</w:t>
      </w:r>
      <w:r w:rsidR="00546120" w:rsidRPr="0055308B">
        <w:rPr>
          <w:rFonts w:ascii="Times New Roman" w:hAnsi="Times New Roman" w:cs="Times New Roman"/>
          <w:sz w:val="24"/>
          <w:szCs w:val="24"/>
        </w:rPr>
        <w:t xml:space="preserve"> of </w:t>
      </w:r>
      <w:r w:rsidRPr="0055308B">
        <w:rPr>
          <w:rFonts w:ascii="Times New Roman" w:hAnsi="Times New Roman" w:cs="Times New Roman"/>
          <w:sz w:val="24"/>
          <w:szCs w:val="24"/>
        </w:rPr>
        <w:t>United Finance Ltd.</w:t>
      </w:r>
      <w:r w:rsidR="00546120" w:rsidRPr="0055308B">
        <w:rPr>
          <w:rFonts w:ascii="Times New Roman" w:hAnsi="Times New Roman" w:cs="Times New Roman"/>
          <w:sz w:val="24"/>
          <w:szCs w:val="24"/>
        </w:rPr>
        <w:t xml:space="preserve"> was </w:t>
      </w:r>
      <w:r w:rsidR="002820B1" w:rsidRPr="0055308B">
        <w:rPr>
          <w:rFonts w:ascii="Times New Roman" w:hAnsi="Times New Roman" w:cs="Times New Roman"/>
          <w:sz w:val="24"/>
          <w:szCs w:val="24"/>
        </w:rPr>
        <w:t>more</w:t>
      </w:r>
      <w:r w:rsidR="00546120" w:rsidRPr="0055308B">
        <w:rPr>
          <w:rFonts w:ascii="Times New Roman" w:hAnsi="Times New Roman" w:cs="Times New Roman"/>
          <w:sz w:val="24"/>
          <w:szCs w:val="24"/>
        </w:rPr>
        <w:t xml:space="preserve"> than </w:t>
      </w:r>
      <w:r w:rsidR="002820B1" w:rsidRPr="0055308B">
        <w:rPr>
          <w:rFonts w:ascii="Times New Roman" w:hAnsi="Times New Roman" w:cs="Times New Roman"/>
          <w:sz w:val="24"/>
          <w:szCs w:val="24"/>
        </w:rPr>
        <w:t>average</w:t>
      </w:r>
      <w:r w:rsidR="00546120" w:rsidRPr="0055308B">
        <w:rPr>
          <w:rFonts w:ascii="Times New Roman" w:hAnsi="Times New Roman" w:cs="Times New Roman"/>
          <w:sz w:val="24"/>
          <w:szCs w:val="24"/>
        </w:rPr>
        <w:t xml:space="preserve"> of the </w:t>
      </w:r>
      <w:r w:rsidRPr="0055308B">
        <w:rPr>
          <w:rFonts w:ascii="Times New Roman" w:hAnsi="Times New Roman" w:cs="Times New Roman"/>
          <w:sz w:val="24"/>
          <w:szCs w:val="24"/>
        </w:rPr>
        <w:t>Non bank</w:t>
      </w:r>
      <w:r w:rsidR="00546120" w:rsidRPr="0055308B">
        <w:rPr>
          <w:rFonts w:ascii="Times New Roman" w:hAnsi="Times New Roman" w:cs="Times New Roman"/>
          <w:sz w:val="24"/>
          <w:szCs w:val="24"/>
        </w:rPr>
        <w:t xml:space="preserve"> of </w:t>
      </w:r>
      <w:r w:rsidRPr="0055308B">
        <w:rPr>
          <w:rFonts w:ascii="Times New Roman" w:hAnsi="Times New Roman" w:cs="Times New Roman"/>
          <w:sz w:val="24"/>
          <w:szCs w:val="24"/>
        </w:rPr>
        <w:t>BD (11.7%&gt;11.2%, 12.3%&gt;7.5</w:t>
      </w:r>
      <w:r w:rsidR="00546120" w:rsidRPr="0055308B">
        <w:rPr>
          <w:rFonts w:ascii="Times New Roman" w:hAnsi="Times New Roman" w:cs="Times New Roman"/>
          <w:sz w:val="24"/>
          <w:szCs w:val="24"/>
        </w:rPr>
        <w:t>%</w:t>
      </w:r>
      <w:r w:rsidRPr="0055308B">
        <w:rPr>
          <w:rFonts w:ascii="Times New Roman" w:hAnsi="Times New Roman" w:cs="Times New Roman"/>
          <w:sz w:val="24"/>
          <w:szCs w:val="24"/>
        </w:rPr>
        <w:t>, 13.3%&gt;9.6%, 1.5%&gt;1.5</w:t>
      </w:r>
      <w:r w:rsidR="00546120" w:rsidRPr="0055308B">
        <w:rPr>
          <w:rFonts w:ascii="Times New Roman" w:hAnsi="Times New Roman" w:cs="Times New Roman"/>
          <w:sz w:val="24"/>
          <w:szCs w:val="24"/>
        </w:rPr>
        <w:t xml:space="preserve">%) </w:t>
      </w:r>
    </w:p>
    <w:p w:rsidR="006E4C91" w:rsidRPr="0055308B" w:rsidRDefault="002820B1" w:rsidP="0055308B">
      <w:pPr>
        <w:pStyle w:val="ListParagraph"/>
        <w:numPr>
          <w:ilvl w:val="0"/>
          <w:numId w:val="15"/>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Average of five year’s ROE of NBFI of Bangladesh is 8.10% where else UFL’s average ROE is 10.32% that is the performance is relatively higher than the performance of the other private NBFI. So the equity or shareholders of UFL are earning relatively more than the other private NBFI of Bangladesh</w:t>
      </w:r>
      <w:r w:rsidR="00546120" w:rsidRPr="0055308B">
        <w:rPr>
          <w:rFonts w:ascii="Times New Roman" w:hAnsi="Times New Roman" w:cs="Times New Roman"/>
          <w:sz w:val="24"/>
          <w:szCs w:val="24"/>
        </w:rPr>
        <w:t>.</w:t>
      </w:r>
    </w:p>
    <w:p w:rsidR="00A755D6" w:rsidRPr="0055308B" w:rsidRDefault="00A755D6" w:rsidP="0055308B">
      <w:pPr>
        <w:spacing w:line="360" w:lineRule="auto"/>
        <w:ind w:left="360"/>
        <w:jc w:val="both"/>
        <w:rPr>
          <w:rFonts w:ascii="Times New Roman" w:hAnsi="Times New Roman" w:cs="Times New Roman"/>
          <w:sz w:val="24"/>
          <w:szCs w:val="24"/>
        </w:rPr>
      </w:pPr>
    </w:p>
    <w:p w:rsidR="00A755D6" w:rsidRPr="0055308B" w:rsidRDefault="00A755D6" w:rsidP="0055308B">
      <w:pPr>
        <w:spacing w:line="360" w:lineRule="auto"/>
        <w:ind w:left="360"/>
        <w:jc w:val="both"/>
        <w:rPr>
          <w:rFonts w:ascii="Times New Roman" w:hAnsi="Times New Roman" w:cs="Times New Roman"/>
          <w:sz w:val="24"/>
          <w:szCs w:val="24"/>
        </w:rPr>
      </w:pPr>
    </w:p>
    <w:p w:rsidR="00A755D6" w:rsidRPr="0055308B" w:rsidRDefault="00A755D6" w:rsidP="00C95C77">
      <w:pPr>
        <w:spacing w:line="360" w:lineRule="auto"/>
        <w:jc w:val="both"/>
        <w:rPr>
          <w:rFonts w:ascii="Times New Roman" w:hAnsi="Times New Roman" w:cs="Times New Roman"/>
          <w:sz w:val="24"/>
          <w:szCs w:val="24"/>
        </w:rPr>
      </w:pPr>
    </w:p>
    <w:p w:rsidR="00546120" w:rsidRPr="0055308B" w:rsidRDefault="00B45EE9" w:rsidP="0055308B">
      <w:pPr>
        <w:pStyle w:val="Heading2"/>
        <w:spacing w:line="360" w:lineRule="auto"/>
        <w:rPr>
          <w:rFonts w:ascii="Times New Roman" w:hAnsi="Times New Roman" w:cs="Times New Roman"/>
          <w:sz w:val="24"/>
          <w:szCs w:val="24"/>
        </w:rPr>
      </w:pPr>
      <w:bookmarkStart w:id="53" w:name="_Toc43894903"/>
      <w:r w:rsidRPr="0055308B">
        <w:rPr>
          <w:rFonts w:ascii="Times New Roman" w:hAnsi="Times New Roman" w:cs="Times New Roman"/>
          <w:sz w:val="24"/>
          <w:szCs w:val="24"/>
        </w:rPr>
        <w:lastRenderedPageBreak/>
        <w:t xml:space="preserve">4.7 </w:t>
      </w:r>
      <w:r w:rsidR="006E4C91" w:rsidRPr="0055308B">
        <w:rPr>
          <w:rFonts w:ascii="Times New Roman" w:hAnsi="Times New Roman" w:cs="Times New Roman"/>
          <w:sz w:val="24"/>
          <w:szCs w:val="24"/>
        </w:rPr>
        <w:t>Loan Facilities</w:t>
      </w:r>
      <w:bookmarkEnd w:id="53"/>
    </w:p>
    <w:p w:rsidR="006E4C91" w:rsidRPr="0055308B" w:rsidRDefault="006E4C91" w:rsidP="0055308B">
      <w:pPr>
        <w:spacing w:line="360" w:lineRule="auto"/>
        <w:ind w:left="360"/>
        <w:jc w:val="both"/>
        <w:rPr>
          <w:rFonts w:ascii="Times New Roman" w:hAnsi="Times New Roman" w:cs="Times New Roman"/>
          <w:sz w:val="24"/>
          <w:szCs w:val="24"/>
        </w:rPr>
      </w:pPr>
    </w:p>
    <w:p w:rsidR="006C245B" w:rsidRPr="0055308B" w:rsidRDefault="006E4C91" w:rsidP="0055308B">
      <w:pPr>
        <w:spacing w:line="360" w:lineRule="auto"/>
        <w:ind w:left="360"/>
        <w:jc w:val="center"/>
        <w:rPr>
          <w:rFonts w:ascii="Times New Roman" w:hAnsi="Times New Roman" w:cs="Times New Roman"/>
          <w:sz w:val="24"/>
          <w:szCs w:val="24"/>
        </w:rPr>
      </w:pPr>
      <w:r w:rsidRPr="0055308B">
        <w:rPr>
          <w:rFonts w:ascii="Times New Roman" w:hAnsi="Times New Roman" w:cs="Times New Roman"/>
          <w:noProof/>
          <w:sz w:val="24"/>
          <w:szCs w:val="24"/>
        </w:rPr>
        <w:drawing>
          <wp:inline distT="0" distB="0" distL="0" distR="0">
            <wp:extent cx="5483232" cy="2565018"/>
            <wp:effectExtent l="19050" t="0" r="3168" b="0"/>
            <wp:docPr id="9" name="Object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483232" cy="2565018"/>
                      <a:chOff x="0" y="0"/>
                      <a:chExt cx="5483232" cy="2565018"/>
                    </a:xfrm>
                  </a:grpSpPr>
                  <a:grpSp>
                    <a:nvGrpSpPr>
                      <a:cNvPr id="1325" name="Group 301"/>
                      <a:cNvGrpSpPr>
                        <a:grpSpLocks/>
                      </a:cNvGrpSpPr>
                    </a:nvGrpSpPr>
                    <a:grpSpPr bwMode="auto">
                      <a:xfrm>
                        <a:off x="0" y="0"/>
                        <a:ext cx="5483232" cy="2565018"/>
                        <a:chOff x="0" y="0"/>
                        <a:chExt cx="8654" cy="3810"/>
                      </a:xfrm>
                    </a:grpSpPr>
                    <a:sp>
                      <a:nvSpPr>
                        <a:cNvPr id="1326" name="Freeform 302"/>
                        <a:cNvSpPr>
                          <a:spLocks/>
                        </a:cNvSpPr>
                      </a:nvSpPr>
                      <a:spPr bwMode="auto">
                        <a:xfrm>
                          <a:off x="4341" y="1039"/>
                          <a:ext cx="1176" cy="2351"/>
                        </a:xfrm>
                        <a:custGeom>
                          <a:avLst/>
                          <a:gdLst/>
                          <a:ahLst/>
                          <a:cxnLst>
                            <a:cxn ang="0">
                              <a:pos x="0" y="0"/>
                            </a:cxn>
                            <a:cxn ang="0">
                              <a:pos x="0" y="1175"/>
                            </a:cxn>
                            <a:cxn ang="0">
                              <a:pos x="46" y="2350"/>
                            </a:cxn>
                            <a:cxn ang="0">
                              <a:pos x="121" y="2345"/>
                            </a:cxn>
                            <a:cxn ang="0">
                              <a:pos x="195" y="2335"/>
                            </a:cxn>
                            <a:cxn ang="0">
                              <a:pos x="267" y="2321"/>
                            </a:cxn>
                            <a:cxn ang="0">
                              <a:pos x="338" y="2302"/>
                            </a:cxn>
                            <a:cxn ang="0">
                              <a:pos x="406" y="2279"/>
                            </a:cxn>
                            <a:cxn ang="0">
                              <a:pos x="473" y="2252"/>
                            </a:cxn>
                            <a:cxn ang="0">
                              <a:pos x="537" y="2222"/>
                            </a:cxn>
                            <a:cxn ang="0">
                              <a:pos x="600" y="2187"/>
                            </a:cxn>
                            <a:cxn ang="0">
                              <a:pos x="659" y="2149"/>
                            </a:cxn>
                            <a:cxn ang="0">
                              <a:pos x="717" y="2108"/>
                            </a:cxn>
                            <a:cxn ang="0">
                              <a:pos x="771" y="2063"/>
                            </a:cxn>
                            <a:cxn ang="0">
                              <a:pos x="823" y="2015"/>
                            </a:cxn>
                            <a:cxn ang="0">
                              <a:pos x="872" y="1965"/>
                            </a:cxn>
                            <a:cxn ang="0">
                              <a:pos x="918" y="1911"/>
                            </a:cxn>
                            <a:cxn ang="0">
                              <a:pos x="960" y="1855"/>
                            </a:cxn>
                            <a:cxn ang="0">
                              <a:pos x="1000" y="1796"/>
                            </a:cxn>
                            <a:cxn ang="0">
                              <a:pos x="1035" y="1735"/>
                            </a:cxn>
                            <a:cxn ang="0">
                              <a:pos x="1067" y="1671"/>
                            </a:cxn>
                            <a:cxn ang="0">
                              <a:pos x="1095" y="1605"/>
                            </a:cxn>
                            <a:cxn ang="0">
                              <a:pos x="1119" y="1538"/>
                            </a:cxn>
                            <a:cxn ang="0">
                              <a:pos x="1140" y="1468"/>
                            </a:cxn>
                            <a:cxn ang="0">
                              <a:pos x="1155" y="1397"/>
                            </a:cxn>
                            <a:cxn ang="0">
                              <a:pos x="1167" y="1325"/>
                            </a:cxn>
                            <a:cxn ang="0">
                              <a:pos x="1174" y="1251"/>
                            </a:cxn>
                            <a:cxn ang="0">
                              <a:pos x="1176" y="1175"/>
                            </a:cxn>
                            <a:cxn ang="0">
                              <a:pos x="1174" y="1101"/>
                            </a:cxn>
                            <a:cxn ang="0">
                              <a:pos x="1167" y="1028"/>
                            </a:cxn>
                            <a:cxn ang="0">
                              <a:pos x="1156" y="956"/>
                            </a:cxn>
                            <a:cxn ang="0">
                              <a:pos x="1140" y="886"/>
                            </a:cxn>
                            <a:cxn ang="0">
                              <a:pos x="1121" y="817"/>
                            </a:cxn>
                            <a:cxn ang="0">
                              <a:pos x="1097" y="750"/>
                            </a:cxn>
                            <a:cxn ang="0">
                              <a:pos x="1070" y="686"/>
                            </a:cxn>
                            <a:cxn ang="0">
                              <a:pos x="1039" y="623"/>
                            </a:cxn>
                            <a:cxn ang="0">
                              <a:pos x="1004" y="562"/>
                            </a:cxn>
                            <a:cxn ang="0">
                              <a:pos x="966" y="504"/>
                            </a:cxn>
                            <a:cxn ang="0">
                              <a:pos x="924" y="448"/>
                            </a:cxn>
                            <a:cxn ang="0">
                              <a:pos x="880" y="395"/>
                            </a:cxn>
                            <a:cxn ang="0">
                              <a:pos x="832" y="344"/>
                            </a:cxn>
                            <a:cxn ang="0">
                              <a:pos x="781" y="296"/>
                            </a:cxn>
                            <a:cxn ang="0">
                              <a:pos x="728" y="252"/>
                            </a:cxn>
                            <a:cxn ang="0">
                              <a:pos x="672" y="210"/>
                            </a:cxn>
                            <a:cxn ang="0">
                              <a:pos x="614" y="172"/>
                            </a:cxn>
                            <a:cxn ang="0">
                              <a:pos x="553" y="137"/>
                            </a:cxn>
                            <a:cxn ang="0">
                              <a:pos x="490" y="106"/>
                            </a:cxn>
                            <a:cxn ang="0">
                              <a:pos x="425" y="79"/>
                            </a:cxn>
                            <a:cxn ang="0">
                              <a:pos x="359" y="55"/>
                            </a:cxn>
                            <a:cxn ang="0">
                              <a:pos x="290" y="36"/>
                            </a:cxn>
                            <a:cxn ang="0">
                              <a:pos x="220" y="20"/>
                            </a:cxn>
                            <a:cxn ang="0">
                              <a:pos x="148" y="9"/>
                            </a:cxn>
                            <a:cxn ang="0">
                              <a:pos x="75" y="2"/>
                            </a:cxn>
                            <a:cxn ang="0">
                              <a:pos x="0" y="0"/>
                            </a:cxn>
                          </a:cxnLst>
                          <a:rect l="0" t="0" r="r" b="b"/>
                          <a:pathLst>
                            <a:path w="1176" h="2351">
                              <a:moveTo>
                                <a:pt x="0" y="0"/>
                              </a:moveTo>
                              <a:lnTo>
                                <a:pt x="0" y="1175"/>
                              </a:lnTo>
                              <a:lnTo>
                                <a:pt x="46" y="2350"/>
                              </a:lnTo>
                              <a:lnTo>
                                <a:pt x="121" y="2345"/>
                              </a:lnTo>
                              <a:lnTo>
                                <a:pt x="195" y="2335"/>
                              </a:lnTo>
                              <a:lnTo>
                                <a:pt x="267" y="2321"/>
                              </a:lnTo>
                              <a:lnTo>
                                <a:pt x="338" y="2302"/>
                              </a:lnTo>
                              <a:lnTo>
                                <a:pt x="406" y="2279"/>
                              </a:lnTo>
                              <a:lnTo>
                                <a:pt x="473" y="2252"/>
                              </a:lnTo>
                              <a:lnTo>
                                <a:pt x="537" y="2222"/>
                              </a:lnTo>
                              <a:lnTo>
                                <a:pt x="600" y="2187"/>
                              </a:lnTo>
                              <a:lnTo>
                                <a:pt x="659" y="2149"/>
                              </a:lnTo>
                              <a:lnTo>
                                <a:pt x="717" y="2108"/>
                              </a:lnTo>
                              <a:lnTo>
                                <a:pt x="771" y="2063"/>
                              </a:lnTo>
                              <a:lnTo>
                                <a:pt x="823" y="2015"/>
                              </a:lnTo>
                              <a:lnTo>
                                <a:pt x="872" y="1965"/>
                              </a:lnTo>
                              <a:lnTo>
                                <a:pt x="918" y="1911"/>
                              </a:lnTo>
                              <a:lnTo>
                                <a:pt x="960" y="1855"/>
                              </a:lnTo>
                              <a:lnTo>
                                <a:pt x="1000" y="1796"/>
                              </a:lnTo>
                              <a:lnTo>
                                <a:pt x="1035" y="1735"/>
                              </a:lnTo>
                              <a:lnTo>
                                <a:pt x="1067" y="1671"/>
                              </a:lnTo>
                              <a:lnTo>
                                <a:pt x="1095" y="1605"/>
                              </a:lnTo>
                              <a:lnTo>
                                <a:pt x="1119" y="1538"/>
                              </a:lnTo>
                              <a:lnTo>
                                <a:pt x="1140" y="1468"/>
                              </a:lnTo>
                              <a:lnTo>
                                <a:pt x="1155" y="1397"/>
                              </a:lnTo>
                              <a:lnTo>
                                <a:pt x="1167" y="1325"/>
                              </a:lnTo>
                              <a:lnTo>
                                <a:pt x="1174" y="1251"/>
                              </a:lnTo>
                              <a:lnTo>
                                <a:pt x="1176" y="1175"/>
                              </a:lnTo>
                              <a:lnTo>
                                <a:pt x="1174" y="1101"/>
                              </a:lnTo>
                              <a:lnTo>
                                <a:pt x="1167" y="1028"/>
                              </a:lnTo>
                              <a:lnTo>
                                <a:pt x="1156" y="956"/>
                              </a:lnTo>
                              <a:lnTo>
                                <a:pt x="1140" y="886"/>
                              </a:lnTo>
                              <a:lnTo>
                                <a:pt x="1121" y="817"/>
                              </a:lnTo>
                              <a:lnTo>
                                <a:pt x="1097" y="750"/>
                              </a:lnTo>
                              <a:lnTo>
                                <a:pt x="1070" y="686"/>
                              </a:lnTo>
                              <a:lnTo>
                                <a:pt x="1039" y="623"/>
                              </a:lnTo>
                              <a:lnTo>
                                <a:pt x="1004" y="562"/>
                              </a:lnTo>
                              <a:lnTo>
                                <a:pt x="966" y="504"/>
                              </a:lnTo>
                              <a:lnTo>
                                <a:pt x="924" y="448"/>
                              </a:lnTo>
                              <a:lnTo>
                                <a:pt x="880" y="395"/>
                              </a:lnTo>
                              <a:lnTo>
                                <a:pt x="832" y="344"/>
                              </a:lnTo>
                              <a:lnTo>
                                <a:pt x="781" y="296"/>
                              </a:lnTo>
                              <a:lnTo>
                                <a:pt x="728" y="252"/>
                              </a:lnTo>
                              <a:lnTo>
                                <a:pt x="672" y="210"/>
                              </a:lnTo>
                              <a:lnTo>
                                <a:pt x="614" y="172"/>
                              </a:lnTo>
                              <a:lnTo>
                                <a:pt x="553" y="137"/>
                              </a:lnTo>
                              <a:lnTo>
                                <a:pt x="490" y="106"/>
                              </a:lnTo>
                              <a:lnTo>
                                <a:pt x="425" y="79"/>
                              </a:lnTo>
                              <a:lnTo>
                                <a:pt x="359" y="55"/>
                              </a:lnTo>
                              <a:lnTo>
                                <a:pt x="290" y="36"/>
                              </a:lnTo>
                              <a:lnTo>
                                <a:pt x="220" y="20"/>
                              </a:lnTo>
                              <a:lnTo>
                                <a:pt x="148" y="9"/>
                              </a:lnTo>
                              <a:lnTo>
                                <a:pt x="75" y="2"/>
                              </a:lnTo>
                              <a:lnTo>
                                <a:pt x="0" y="0"/>
                              </a:lnTo>
                              <a:close/>
                            </a:path>
                          </a:pathLst>
                        </a:custGeom>
                        <a:solidFill>
                          <a:srgbClr val="5B9BD4"/>
                        </a:solidFill>
                        <a:ln w="9525">
                          <a:noFill/>
                          <a:round/>
                          <a:headEnd/>
                          <a:tailEnd/>
                        </a:ln>
                      </a:spPr>
                    </a:sp>
                    <a:sp>
                      <a:nvSpPr>
                        <a:cNvPr id="1327" name="Freeform 303"/>
                        <a:cNvSpPr>
                          <a:spLocks/>
                        </a:cNvSpPr>
                      </a:nvSpPr>
                      <a:spPr bwMode="auto">
                        <a:xfrm>
                          <a:off x="3975" y="2215"/>
                          <a:ext cx="412" cy="1176"/>
                        </a:xfrm>
                        <a:custGeom>
                          <a:avLst/>
                          <a:gdLst/>
                          <a:ahLst/>
                          <a:cxnLst>
                            <a:cxn ang="0">
                              <a:pos x="365" y="0"/>
                            </a:cxn>
                            <a:cxn ang="0">
                              <a:pos x="0" y="1118"/>
                            </a:cxn>
                            <a:cxn ang="0">
                              <a:pos x="80" y="1141"/>
                            </a:cxn>
                            <a:cxn ang="0">
                              <a:pos x="162" y="1158"/>
                            </a:cxn>
                            <a:cxn ang="0">
                              <a:pos x="244" y="1170"/>
                            </a:cxn>
                            <a:cxn ang="0">
                              <a:pos x="328" y="1176"/>
                            </a:cxn>
                            <a:cxn ang="0">
                              <a:pos x="411" y="1175"/>
                            </a:cxn>
                            <a:cxn ang="0">
                              <a:pos x="365" y="0"/>
                            </a:cxn>
                          </a:cxnLst>
                          <a:rect l="0" t="0" r="r" b="b"/>
                          <a:pathLst>
                            <a:path w="412" h="1176">
                              <a:moveTo>
                                <a:pt x="365" y="0"/>
                              </a:moveTo>
                              <a:lnTo>
                                <a:pt x="0" y="1118"/>
                              </a:lnTo>
                              <a:lnTo>
                                <a:pt x="80" y="1141"/>
                              </a:lnTo>
                              <a:lnTo>
                                <a:pt x="162" y="1158"/>
                              </a:lnTo>
                              <a:lnTo>
                                <a:pt x="244" y="1170"/>
                              </a:lnTo>
                              <a:lnTo>
                                <a:pt x="328" y="1176"/>
                              </a:lnTo>
                              <a:lnTo>
                                <a:pt x="411" y="1175"/>
                              </a:lnTo>
                              <a:lnTo>
                                <a:pt x="365" y="0"/>
                              </a:lnTo>
                              <a:close/>
                            </a:path>
                          </a:pathLst>
                        </a:custGeom>
                        <a:solidFill>
                          <a:srgbClr val="EC7C30"/>
                        </a:solidFill>
                        <a:ln w="9525">
                          <a:noFill/>
                          <a:round/>
                          <a:headEnd/>
                          <a:tailEnd/>
                        </a:ln>
                      </a:spPr>
                    </a:sp>
                    <a:sp>
                      <a:nvSpPr>
                        <a:cNvPr id="1328" name="Freeform 304"/>
                        <a:cNvSpPr>
                          <a:spLocks/>
                        </a:cNvSpPr>
                      </a:nvSpPr>
                      <a:spPr bwMode="auto">
                        <a:xfrm>
                          <a:off x="3165" y="1039"/>
                          <a:ext cx="1177" cy="2294"/>
                        </a:xfrm>
                        <a:custGeom>
                          <a:avLst/>
                          <a:gdLst/>
                          <a:ahLst/>
                          <a:cxnLst>
                            <a:cxn ang="0">
                              <a:pos x="1176" y="0"/>
                            </a:cxn>
                            <a:cxn ang="0">
                              <a:pos x="1101" y="2"/>
                            </a:cxn>
                            <a:cxn ang="0">
                              <a:pos x="1026" y="9"/>
                            </a:cxn>
                            <a:cxn ang="0">
                              <a:pos x="952" y="21"/>
                            </a:cxn>
                            <a:cxn ang="0">
                              <a:pos x="880" y="37"/>
                            </a:cxn>
                            <a:cxn ang="0">
                              <a:pos x="810" y="58"/>
                            </a:cxn>
                            <a:cxn ang="0">
                              <a:pos x="741" y="83"/>
                            </a:cxn>
                            <a:cxn ang="0">
                              <a:pos x="674" y="112"/>
                            </a:cxn>
                            <a:cxn ang="0">
                              <a:pos x="609" y="146"/>
                            </a:cxn>
                            <a:cxn ang="0">
                              <a:pos x="546" y="183"/>
                            </a:cxn>
                            <a:cxn ang="0">
                              <a:pos x="486" y="223"/>
                            </a:cxn>
                            <a:cxn ang="0">
                              <a:pos x="429" y="268"/>
                            </a:cxn>
                            <a:cxn ang="0">
                              <a:pos x="374" y="316"/>
                            </a:cxn>
                            <a:cxn ang="0">
                              <a:pos x="323" y="367"/>
                            </a:cxn>
                            <a:cxn ang="0">
                              <a:pos x="274" y="421"/>
                            </a:cxn>
                            <a:cxn ang="0">
                              <a:pos x="229" y="479"/>
                            </a:cxn>
                            <a:cxn ang="0">
                              <a:pos x="187" y="540"/>
                            </a:cxn>
                            <a:cxn ang="0">
                              <a:pos x="149" y="603"/>
                            </a:cxn>
                            <a:cxn ang="0">
                              <a:pos x="115" y="669"/>
                            </a:cxn>
                            <a:cxn ang="0">
                              <a:pos x="85" y="738"/>
                            </a:cxn>
                            <a:cxn ang="0">
                              <a:pos x="59" y="809"/>
                            </a:cxn>
                            <a:cxn ang="0">
                              <a:pos x="38" y="881"/>
                            </a:cxn>
                            <a:cxn ang="0">
                              <a:pos x="22" y="952"/>
                            </a:cxn>
                            <a:cxn ang="0">
                              <a:pos x="10" y="1024"/>
                            </a:cxn>
                            <a:cxn ang="0">
                              <a:pos x="3" y="1096"/>
                            </a:cxn>
                            <a:cxn ang="0">
                              <a:pos x="0" y="1167"/>
                            </a:cxn>
                            <a:cxn ang="0">
                              <a:pos x="2" y="1238"/>
                            </a:cxn>
                            <a:cxn ang="0">
                              <a:pos x="8" y="1308"/>
                            </a:cxn>
                            <a:cxn ang="0">
                              <a:pos x="18" y="1378"/>
                            </a:cxn>
                            <a:cxn ang="0">
                              <a:pos x="32" y="1446"/>
                            </a:cxn>
                            <a:cxn ang="0">
                              <a:pos x="50" y="1513"/>
                            </a:cxn>
                            <a:cxn ang="0">
                              <a:pos x="72" y="1579"/>
                            </a:cxn>
                            <a:cxn ang="0">
                              <a:pos x="98" y="1644"/>
                            </a:cxn>
                            <a:cxn ang="0">
                              <a:pos x="128" y="1707"/>
                            </a:cxn>
                            <a:cxn ang="0">
                              <a:pos x="161" y="1768"/>
                            </a:cxn>
                            <a:cxn ang="0">
                              <a:pos x="198" y="1827"/>
                            </a:cxn>
                            <a:cxn ang="0">
                              <a:pos x="238" y="1884"/>
                            </a:cxn>
                            <a:cxn ang="0">
                              <a:pos x="281" y="1938"/>
                            </a:cxn>
                            <a:cxn ang="0">
                              <a:pos x="328" y="1990"/>
                            </a:cxn>
                            <a:cxn ang="0">
                              <a:pos x="378" y="2039"/>
                            </a:cxn>
                            <a:cxn ang="0">
                              <a:pos x="431" y="2085"/>
                            </a:cxn>
                            <a:cxn ang="0">
                              <a:pos x="488" y="2129"/>
                            </a:cxn>
                            <a:cxn ang="0">
                              <a:pos x="547" y="2169"/>
                            </a:cxn>
                            <a:cxn ang="0">
                              <a:pos x="609" y="2205"/>
                            </a:cxn>
                            <a:cxn ang="0">
                              <a:pos x="673" y="2238"/>
                            </a:cxn>
                            <a:cxn ang="0">
                              <a:pos x="741" y="2268"/>
                            </a:cxn>
                            <a:cxn ang="0">
                              <a:pos x="811" y="2293"/>
                            </a:cxn>
                            <a:cxn ang="0">
                              <a:pos x="1176" y="1175"/>
                            </a:cxn>
                            <a:cxn ang="0">
                              <a:pos x="1176" y="0"/>
                            </a:cxn>
                          </a:cxnLst>
                          <a:rect l="0" t="0" r="r" b="b"/>
                          <a:pathLst>
                            <a:path w="1177" h="2294">
                              <a:moveTo>
                                <a:pt x="1176" y="0"/>
                              </a:moveTo>
                              <a:lnTo>
                                <a:pt x="1101" y="2"/>
                              </a:lnTo>
                              <a:lnTo>
                                <a:pt x="1026" y="9"/>
                              </a:lnTo>
                              <a:lnTo>
                                <a:pt x="952" y="21"/>
                              </a:lnTo>
                              <a:lnTo>
                                <a:pt x="880" y="37"/>
                              </a:lnTo>
                              <a:lnTo>
                                <a:pt x="810" y="58"/>
                              </a:lnTo>
                              <a:lnTo>
                                <a:pt x="741" y="83"/>
                              </a:lnTo>
                              <a:lnTo>
                                <a:pt x="674" y="112"/>
                              </a:lnTo>
                              <a:lnTo>
                                <a:pt x="609" y="146"/>
                              </a:lnTo>
                              <a:lnTo>
                                <a:pt x="546" y="183"/>
                              </a:lnTo>
                              <a:lnTo>
                                <a:pt x="486" y="223"/>
                              </a:lnTo>
                              <a:lnTo>
                                <a:pt x="429" y="268"/>
                              </a:lnTo>
                              <a:lnTo>
                                <a:pt x="374" y="316"/>
                              </a:lnTo>
                              <a:lnTo>
                                <a:pt x="323" y="367"/>
                              </a:lnTo>
                              <a:lnTo>
                                <a:pt x="274" y="421"/>
                              </a:lnTo>
                              <a:lnTo>
                                <a:pt x="229" y="479"/>
                              </a:lnTo>
                              <a:lnTo>
                                <a:pt x="187" y="540"/>
                              </a:lnTo>
                              <a:lnTo>
                                <a:pt x="149" y="603"/>
                              </a:lnTo>
                              <a:lnTo>
                                <a:pt x="115" y="669"/>
                              </a:lnTo>
                              <a:lnTo>
                                <a:pt x="85" y="738"/>
                              </a:lnTo>
                              <a:lnTo>
                                <a:pt x="59" y="809"/>
                              </a:lnTo>
                              <a:lnTo>
                                <a:pt x="38" y="881"/>
                              </a:lnTo>
                              <a:lnTo>
                                <a:pt x="22" y="952"/>
                              </a:lnTo>
                              <a:lnTo>
                                <a:pt x="10" y="1024"/>
                              </a:lnTo>
                              <a:lnTo>
                                <a:pt x="3" y="1096"/>
                              </a:lnTo>
                              <a:lnTo>
                                <a:pt x="0" y="1167"/>
                              </a:lnTo>
                              <a:lnTo>
                                <a:pt x="2" y="1238"/>
                              </a:lnTo>
                              <a:lnTo>
                                <a:pt x="8" y="1308"/>
                              </a:lnTo>
                              <a:lnTo>
                                <a:pt x="18" y="1378"/>
                              </a:lnTo>
                              <a:lnTo>
                                <a:pt x="32" y="1446"/>
                              </a:lnTo>
                              <a:lnTo>
                                <a:pt x="50" y="1513"/>
                              </a:lnTo>
                              <a:lnTo>
                                <a:pt x="72" y="1579"/>
                              </a:lnTo>
                              <a:lnTo>
                                <a:pt x="98" y="1644"/>
                              </a:lnTo>
                              <a:lnTo>
                                <a:pt x="128" y="1707"/>
                              </a:lnTo>
                              <a:lnTo>
                                <a:pt x="161" y="1768"/>
                              </a:lnTo>
                              <a:lnTo>
                                <a:pt x="198" y="1827"/>
                              </a:lnTo>
                              <a:lnTo>
                                <a:pt x="238" y="1884"/>
                              </a:lnTo>
                              <a:lnTo>
                                <a:pt x="281" y="1938"/>
                              </a:lnTo>
                              <a:lnTo>
                                <a:pt x="328" y="1990"/>
                              </a:lnTo>
                              <a:lnTo>
                                <a:pt x="378" y="2039"/>
                              </a:lnTo>
                              <a:lnTo>
                                <a:pt x="431" y="2085"/>
                              </a:lnTo>
                              <a:lnTo>
                                <a:pt x="488" y="2129"/>
                              </a:lnTo>
                              <a:lnTo>
                                <a:pt x="547" y="2169"/>
                              </a:lnTo>
                              <a:lnTo>
                                <a:pt x="609" y="2205"/>
                              </a:lnTo>
                              <a:lnTo>
                                <a:pt x="673" y="2238"/>
                              </a:lnTo>
                              <a:lnTo>
                                <a:pt x="741" y="2268"/>
                              </a:lnTo>
                              <a:lnTo>
                                <a:pt x="811" y="2293"/>
                              </a:lnTo>
                              <a:lnTo>
                                <a:pt x="1176" y="1175"/>
                              </a:lnTo>
                              <a:lnTo>
                                <a:pt x="1176" y="0"/>
                              </a:lnTo>
                              <a:close/>
                            </a:path>
                          </a:pathLst>
                        </a:custGeom>
                        <a:solidFill>
                          <a:srgbClr val="A4A4A4"/>
                        </a:solidFill>
                        <a:ln w="9525">
                          <a:noFill/>
                          <a:round/>
                          <a:headEnd/>
                          <a:tailEnd/>
                        </a:ln>
                      </a:spPr>
                    </a:sp>
                    <a:sp>
                      <a:nvSpPr>
                        <a:cNvPr id="1329" name="Rectangle 305"/>
                        <a:cNvSpPr>
                          <a:spLocks noChangeArrowheads="1"/>
                        </a:cNvSpPr>
                      </a:nvSpPr>
                      <a:spPr bwMode="auto">
                        <a:xfrm>
                          <a:off x="29" y="0"/>
                          <a:ext cx="8625" cy="3810"/>
                        </a:xfrm>
                        <a:prstGeom prst="rect">
                          <a:avLst/>
                        </a:prstGeom>
                        <a:noFill/>
                        <a:ln w="6350">
                          <a:solidFill>
                            <a:srgbClr val="888888"/>
                          </a:solidFill>
                          <a:miter lim="800000"/>
                          <a:headEnd/>
                          <a:tailEnd/>
                        </a:ln>
                      </a:spPr>
                    </a:sp>
                    <a:sp>
                      <a:nvSpPr>
                        <a:cNvPr id="1330" name="Text Box 306"/>
                        <a:cNvSpPr txBox="1">
                          <a:spLocks noChangeArrowheads="1"/>
                        </a:cNvSpPr>
                      </a:nvSpPr>
                      <a:spPr bwMode="auto">
                        <a:xfrm>
                          <a:off x="3638" y="224"/>
                          <a:ext cx="1518" cy="663"/>
                        </a:xfrm>
                        <a:prstGeom prst="rect">
                          <a:avLst/>
                        </a:prstGeom>
                        <a:noFill/>
                        <a:ln w="9525">
                          <a:noFill/>
                          <a:miter lim="800000"/>
                          <a:headEnd/>
                          <a:tailEnd/>
                        </a:ln>
                      </a:spPr>
                      <a:txSp>
                        <a:txBody>
                          <a:bodyPr vertOverflow="clip" wrap="square" lIns="0" tIns="0" rIns="0" bIns="0" anchor="t"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l" rtl="1">
                              <a:defRPr sz="1000"/>
                            </a:pPr>
                            <a:r>
                              <a:rPr lang="en-US" sz="1800" b="1" i="0" strike="noStrike">
                                <a:solidFill>
                                  <a:srgbClr val="000000"/>
                                </a:solidFill>
                                <a:latin typeface="Carlito"/>
                              </a:rPr>
                              <a:t>Loan</a:t>
                            </a:r>
                          </a:p>
                          <a:p>
                            <a:pPr algn="l" rtl="1">
                              <a:defRPr sz="1000"/>
                            </a:pPr>
                            <a:endParaRPr lang="en-US" sz="1800" b="1" i="0" strike="noStrike">
                              <a:solidFill>
                                <a:srgbClr val="000000"/>
                              </a:solidFill>
                              <a:latin typeface="Carlito"/>
                            </a:endParaRPr>
                          </a:p>
                        </a:txBody>
                        <a:useSpRect/>
                      </a:txSp>
                    </a:sp>
                    <a:sp>
                      <a:nvSpPr>
                        <a:cNvPr id="1331" name="Text Box 307"/>
                        <a:cNvSpPr txBox="1">
                          <a:spLocks noChangeArrowheads="1"/>
                        </a:cNvSpPr>
                      </a:nvSpPr>
                      <a:spPr bwMode="auto">
                        <a:xfrm>
                          <a:off x="3270" y="1595"/>
                          <a:ext cx="899" cy="1118"/>
                        </a:xfrm>
                        <a:prstGeom prst="rect">
                          <a:avLst/>
                        </a:prstGeom>
                        <a:noFill/>
                        <a:ln w="9525">
                          <a:noFill/>
                          <a:miter lim="800000"/>
                          <a:headEnd/>
                          <a:tailEnd/>
                        </a:ln>
                      </a:spPr>
                      <a:txSp>
                        <a:txBody>
                          <a:bodyPr vertOverflow="clip" wrap="square" lIns="0" tIns="0" rIns="0" bIns="0" anchor="t"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l" rtl="1">
                              <a:defRPr sz="1000"/>
                            </a:pPr>
                            <a:r>
                              <a:rPr lang="en-US" sz="1000" b="0" i="0" strike="noStrike">
                                <a:solidFill>
                                  <a:srgbClr val="000000"/>
                                </a:solidFill>
                                <a:latin typeface="Carlito"/>
                              </a:rPr>
                              <a:t>Short term</a:t>
                            </a:r>
                            <a:endParaRPr lang="en-US" sz="1000" b="0" i="0" strike="noStrike">
                              <a:solidFill>
                                <a:srgbClr val="000000"/>
                              </a:solidFill>
                              <a:latin typeface="Times New Roman"/>
                              <a:cs typeface="Times New Roman"/>
                            </a:endParaRPr>
                          </a:p>
                          <a:p>
                            <a:pPr algn="l" rtl="1">
                              <a:defRPr sz="1000"/>
                            </a:pPr>
                            <a:r>
                              <a:rPr lang="en-US" sz="1000" b="0" i="0" strike="noStrike">
                                <a:solidFill>
                                  <a:srgbClr val="000000"/>
                                </a:solidFill>
                                <a:latin typeface="Carlito"/>
                              </a:rPr>
                              <a:t>loan &amp;CSF</a:t>
                            </a:r>
                            <a:r>
                              <a:rPr lang="en-US" sz="1000" b="0" i="0" strike="noStrike" baseline="0">
                                <a:solidFill>
                                  <a:srgbClr val="000000"/>
                                </a:solidFill>
                                <a:latin typeface="Carlito"/>
                              </a:rPr>
                              <a:t> 45%</a:t>
                            </a:r>
                            <a:endParaRPr lang="en-US" sz="1000" b="0" i="0" strike="noStrike">
                              <a:solidFill>
                                <a:srgbClr val="000000"/>
                              </a:solidFill>
                              <a:latin typeface="Carlito"/>
                            </a:endParaRPr>
                          </a:p>
                          <a:p>
                            <a:pPr algn="l" rtl="1">
                              <a:defRPr sz="1000"/>
                            </a:pPr>
                            <a:endParaRPr lang="en-US" sz="1000" b="0" i="0" strike="noStrike">
                              <a:solidFill>
                                <a:srgbClr val="000000"/>
                              </a:solidFill>
                              <a:latin typeface="Carlito"/>
                            </a:endParaRPr>
                          </a:p>
                        </a:txBody>
                        <a:useSpRect/>
                      </a:txSp>
                    </a:sp>
                    <a:sp>
                      <a:nvSpPr>
                        <a:cNvPr id="1332" name="Text Box 308"/>
                        <a:cNvSpPr txBox="1">
                          <a:spLocks noChangeArrowheads="1"/>
                        </a:cNvSpPr>
                      </a:nvSpPr>
                      <a:spPr bwMode="auto">
                        <a:xfrm>
                          <a:off x="4540" y="1538"/>
                          <a:ext cx="878" cy="1344"/>
                        </a:xfrm>
                        <a:prstGeom prst="rect">
                          <a:avLst/>
                        </a:prstGeom>
                        <a:noFill/>
                        <a:ln w="9525">
                          <a:noFill/>
                          <a:miter lim="800000"/>
                          <a:headEnd/>
                          <a:tailEnd/>
                        </a:ln>
                      </a:spPr>
                      <a:txSp>
                        <a:txBody>
                          <a:bodyPr vertOverflow="clip" wrap="square" lIns="0" tIns="0" rIns="0" bIns="0" anchor="t"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l" rtl="1">
                              <a:defRPr sz="1000"/>
                            </a:pPr>
                            <a:r>
                              <a:rPr lang="en-US" sz="1000" b="0" i="0" strike="noStrike">
                                <a:solidFill>
                                  <a:srgbClr val="000000"/>
                                </a:solidFill>
                                <a:latin typeface="Carlito"/>
                              </a:rPr>
                              <a:t>Term loan</a:t>
                            </a:r>
                          </a:p>
                          <a:p>
                            <a:pPr algn="l" rtl="1">
                              <a:defRPr sz="1000"/>
                            </a:pPr>
                            <a:r>
                              <a:rPr lang="en-US" sz="1000" b="0" i="0" strike="noStrike">
                                <a:solidFill>
                                  <a:srgbClr val="000000"/>
                                </a:solidFill>
                                <a:latin typeface="Carlito"/>
                              </a:rPr>
                              <a:t>49%</a:t>
                            </a:r>
                          </a:p>
                          <a:p>
                            <a:pPr algn="l" rtl="1">
                              <a:defRPr sz="1000"/>
                            </a:pPr>
                            <a:endParaRPr lang="en-US" sz="1000" b="0" i="0" strike="noStrike">
                              <a:solidFill>
                                <a:srgbClr val="000000"/>
                              </a:solidFill>
                              <a:latin typeface="Carlito"/>
                            </a:endParaRPr>
                          </a:p>
                        </a:txBody>
                        <a:useSpRect/>
                      </a:txSp>
                    </a:sp>
                    <a:sp>
                      <a:nvSpPr>
                        <a:cNvPr id="1333" name="Text Box 309"/>
                        <a:cNvSpPr txBox="1">
                          <a:spLocks noChangeArrowheads="1"/>
                        </a:cNvSpPr>
                      </a:nvSpPr>
                      <a:spPr bwMode="auto">
                        <a:xfrm>
                          <a:off x="0" y="3105"/>
                          <a:ext cx="154" cy="266"/>
                        </a:xfrm>
                        <a:prstGeom prst="rect">
                          <a:avLst/>
                        </a:prstGeom>
                        <a:noFill/>
                        <a:ln w="9525">
                          <a:noFill/>
                          <a:miter lim="800000"/>
                          <a:headEnd/>
                          <a:tailEnd/>
                        </a:ln>
                      </a:spPr>
                      <a:txSp>
                        <a:txBody>
                          <a:bodyPr vertOverflow="clip" wrap="square" lIns="0" tIns="0" rIns="0" bIns="0" anchor="t"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l" rtl="1">
                              <a:defRPr sz="1000"/>
                            </a:pPr>
                            <a:endParaRPr lang="en-US" sz="1200" b="0" i="0" strike="noStrike">
                              <a:solidFill>
                                <a:srgbClr val="000000"/>
                              </a:solidFill>
                              <a:latin typeface="Times New Roman"/>
                              <a:cs typeface="Times New Roman"/>
                            </a:endParaRPr>
                          </a:p>
                        </a:txBody>
                        <a:useSpRect/>
                      </a:txSp>
                    </a:sp>
                    <a:sp>
                      <a:nvSpPr>
                        <a:cNvPr id="1334" name="Text Box 310"/>
                        <a:cNvSpPr txBox="1">
                          <a:spLocks noChangeArrowheads="1"/>
                        </a:cNvSpPr>
                      </a:nvSpPr>
                      <a:spPr bwMode="auto">
                        <a:xfrm>
                          <a:off x="4089" y="2743"/>
                          <a:ext cx="657" cy="637"/>
                        </a:xfrm>
                        <a:prstGeom prst="rect">
                          <a:avLst/>
                        </a:prstGeom>
                        <a:noFill/>
                        <a:ln w="9525">
                          <a:noFill/>
                          <a:miter lim="800000"/>
                          <a:headEnd/>
                          <a:tailEnd/>
                        </a:ln>
                      </a:spPr>
                      <a:txSp>
                        <a:txBody>
                          <a:bodyPr vertOverflow="clip" wrap="square" lIns="0" tIns="0" rIns="0" bIns="0" anchor="t"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l" rtl="1">
                              <a:defRPr sz="1000"/>
                            </a:pPr>
                            <a:r>
                              <a:rPr lang="en-US" sz="1000" b="0" i="0" strike="noStrike">
                                <a:solidFill>
                                  <a:srgbClr val="000000"/>
                                </a:solidFill>
                                <a:latin typeface="Carlito"/>
                              </a:rPr>
                              <a:t>HL</a:t>
                            </a:r>
                          </a:p>
                          <a:p>
                            <a:pPr algn="l" rtl="1">
                              <a:defRPr sz="1000"/>
                            </a:pPr>
                            <a:r>
                              <a:rPr lang="en-US" sz="1000" b="0" i="0" strike="noStrike">
                                <a:solidFill>
                                  <a:srgbClr val="000000"/>
                                </a:solidFill>
                                <a:latin typeface="Carlito"/>
                              </a:rPr>
                              <a:t>6%</a:t>
                            </a:r>
                          </a:p>
                          <a:p>
                            <a:pPr algn="l" rtl="1">
                              <a:defRPr sz="1000"/>
                            </a:pPr>
                            <a:endParaRPr lang="en-US" sz="1000" b="0" i="0" strike="noStrike">
                              <a:solidFill>
                                <a:srgbClr val="000000"/>
                              </a:solidFill>
                              <a:latin typeface="Carlito"/>
                            </a:endParaRPr>
                          </a:p>
                        </a:txBody>
                        <a:useSpRect/>
                      </a:txSp>
                    </a:sp>
                  </a:grpSp>
                </lc:lockedCanvas>
              </a:graphicData>
            </a:graphic>
          </wp:inline>
        </w:drawing>
      </w:r>
      <w:r w:rsidR="006C245B" w:rsidRPr="0055308B">
        <w:rPr>
          <w:rFonts w:ascii="Times New Roman" w:hAnsi="Times New Roman" w:cs="Times New Roman"/>
          <w:sz w:val="24"/>
          <w:szCs w:val="24"/>
        </w:rPr>
        <w:t>Figure 4.7 Loan Facilities of united finance</w:t>
      </w:r>
    </w:p>
    <w:p w:rsidR="00546120" w:rsidRPr="0055308B" w:rsidRDefault="006C245B" w:rsidP="0055308B">
      <w:pPr>
        <w:spacing w:line="360" w:lineRule="auto"/>
        <w:ind w:left="360"/>
        <w:jc w:val="both"/>
        <w:rPr>
          <w:rFonts w:ascii="Times New Roman" w:hAnsi="Times New Roman" w:cs="Times New Roman"/>
          <w:sz w:val="24"/>
          <w:szCs w:val="24"/>
        </w:rPr>
      </w:pPr>
      <w:r w:rsidRPr="0055308B">
        <w:rPr>
          <w:rFonts w:ascii="Times New Roman" w:hAnsi="Times New Roman" w:cs="Times New Roman"/>
          <w:sz w:val="24"/>
          <w:szCs w:val="24"/>
        </w:rPr>
        <w:t xml:space="preserve"> </w:t>
      </w:r>
      <w:r w:rsidR="006E4C91" w:rsidRPr="0055308B">
        <w:rPr>
          <w:rFonts w:ascii="Times New Roman" w:hAnsi="Times New Roman" w:cs="Times New Roman"/>
          <w:sz w:val="24"/>
          <w:szCs w:val="24"/>
        </w:rPr>
        <w:t xml:space="preserve">Source: United Finance Financial statement </w:t>
      </w:r>
    </w:p>
    <w:p w:rsidR="00E10840" w:rsidRPr="0055308B" w:rsidRDefault="008C6C98" w:rsidP="003F7F24">
      <w:pPr>
        <w:spacing w:line="360" w:lineRule="auto"/>
        <w:ind w:left="360"/>
        <w:jc w:val="both"/>
        <w:rPr>
          <w:rFonts w:ascii="Times New Roman" w:hAnsi="Times New Roman" w:cs="Times New Roman"/>
          <w:sz w:val="24"/>
          <w:szCs w:val="24"/>
        </w:rPr>
      </w:pPr>
      <w:r w:rsidRPr="0055308B">
        <w:rPr>
          <w:rFonts w:ascii="Times New Roman" w:hAnsi="Times New Roman" w:cs="Times New Roman"/>
          <w:sz w:val="24"/>
          <w:szCs w:val="24"/>
        </w:rPr>
        <w:t>In this graph, there are three types of loans that are provided by United Finance Ltd Limited. Those are Term loan, Home loan, Short term loan, and CSF advances. As the graph shows most sources of funds of United Finance Ltd are invested in a Term loan. In terms of loans, they invest 49% of funds. After term loan, they give loans in Short term loan and CSF advances which is 45%. These two loans take a huge amount of their total loanable fund. Another sector of loan is a Home loan which is 6%. Only a small amount of money is us</w:t>
      </w:r>
      <w:r w:rsidR="003F7F24">
        <w:rPr>
          <w:rFonts w:ascii="Times New Roman" w:hAnsi="Times New Roman" w:cs="Times New Roman"/>
          <w:sz w:val="24"/>
          <w:szCs w:val="24"/>
        </w:rPr>
        <w:t>ed to give loans in this sector</w:t>
      </w:r>
    </w:p>
    <w:p w:rsidR="006E4C91" w:rsidRPr="0055308B" w:rsidRDefault="00B45EE9" w:rsidP="0055308B">
      <w:pPr>
        <w:pStyle w:val="Heading2"/>
        <w:spacing w:line="360" w:lineRule="auto"/>
        <w:rPr>
          <w:rFonts w:ascii="Times New Roman" w:hAnsi="Times New Roman" w:cs="Times New Roman"/>
          <w:sz w:val="24"/>
          <w:szCs w:val="24"/>
        </w:rPr>
      </w:pPr>
      <w:bookmarkStart w:id="54" w:name="_Toc43894904"/>
      <w:r w:rsidRPr="0055308B">
        <w:rPr>
          <w:rFonts w:ascii="Times New Roman" w:hAnsi="Times New Roman" w:cs="Times New Roman"/>
          <w:sz w:val="24"/>
          <w:szCs w:val="24"/>
        </w:rPr>
        <w:lastRenderedPageBreak/>
        <w:t xml:space="preserve">4.8 </w:t>
      </w:r>
      <w:r w:rsidR="00166BF8" w:rsidRPr="0055308B">
        <w:rPr>
          <w:rFonts w:ascii="Times New Roman" w:hAnsi="Times New Roman" w:cs="Times New Roman"/>
          <w:sz w:val="24"/>
          <w:szCs w:val="24"/>
        </w:rPr>
        <w:t xml:space="preserve">Geographical </w:t>
      </w:r>
      <w:r w:rsidR="008C6C98" w:rsidRPr="0055308B">
        <w:rPr>
          <w:rFonts w:ascii="Times New Roman" w:hAnsi="Times New Roman" w:cs="Times New Roman"/>
          <w:sz w:val="24"/>
          <w:szCs w:val="24"/>
        </w:rPr>
        <w:t>location</w:t>
      </w:r>
      <w:r w:rsidR="00166BF8" w:rsidRPr="0055308B">
        <w:rPr>
          <w:rFonts w:ascii="Times New Roman" w:hAnsi="Times New Roman" w:cs="Times New Roman"/>
          <w:sz w:val="24"/>
          <w:szCs w:val="24"/>
        </w:rPr>
        <w:t xml:space="preserve"> </w:t>
      </w:r>
      <w:r w:rsidR="008C6C98" w:rsidRPr="0055308B">
        <w:rPr>
          <w:rFonts w:ascii="Times New Roman" w:hAnsi="Times New Roman" w:cs="Times New Roman"/>
          <w:sz w:val="24"/>
          <w:szCs w:val="24"/>
        </w:rPr>
        <w:t>wise</w:t>
      </w:r>
      <w:r w:rsidR="00166BF8" w:rsidRPr="0055308B">
        <w:rPr>
          <w:rFonts w:ascii="Times New Roman" w:hAnsi="Times New Roman" w:cs="Times New Roman"/>
          <w:sz w:val="24"/>
          <w:szCs w:val="24"/>
        </w:rPr>
        <w:t xml:space="preserve"> </w:t>
      </w:r>
      <w:r w:rsidR="008C6C98" w:rsidRPr="0055308B">
        <w:rPr>
          <w:rFonts w:ascii="Times New Roman" w:hAnsi="Times New Roman" w:cs="Times New Roman"/>
          <w:sz w:val="24"/>
          <w:szCs w:val="24"/>
        </w:rPr>
        <w:t>lease, loan and advance</w:t>
      </w:r>
      <w:bookmarkEnd w:id="54"/>
    </w:p>
    <w:p w:rsidR="00166BF8" w:rsidRPr="0055308B" w:rsidRDefault="00166BF8" w:rsidP="0055308B">
      <w:pPr>
        <w:spacing w:line="360" w:lineRule="auto"/>
        <w:ind w:left="360"/>
        <w:jc w:val="center"/>
        <w:rPr>
          <w:rFonts w:ascii="Times New Roman" w:hAnsi="Times New Roman" w:cs="Times New Roman"/>
          <w:sz w:val="24"/>
          <w:szCs w:val="24"/>
        </w:rPr>
      </w:pPr>
      <w:r w:rsidRPr="0055308B">
        <w:rPr>
          <w:rFonts w:ascii="Times New Roman" w:hAnsi="Times New Roman" w:cs="Times New Roman"/>
          <w:noProof/>
          <w:sz w:val="24"/>
          <w:szCs w:val="24"/>
        </w:rPr>
        <w:drawing>
          <wp:inline distT="0" distB="0" distL="0" distR="0">
            <wp:extent cx="5727707" cy="3174994"/>
            <wp:effectExtent l="19050" t="0" r="6343" b="0"/>
            <wp:docPr id="11" name="Object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727707" cy="3174994"/>
                      <a:chOff x="0" y="0"/>
                      <a:chExt cx="5727707" cy="3174994"/>
                    </a:xfrm>
                  </a:grpSpPr>
                  <a:grpSp>
                    <a:nvGrpSpPr>
                      <a:cNvPr id="1335" name="Group 311"/>
                      <a:cNvGrpSpPr>
                        <a:grpSpLocks/>
                      </a:cNvGrpSpPr>
                    </a:nvGrpSpPr>
                    <a:grpSpPr bwMode="auto">
                      <a:xfrm>
                        <a:off x="0" y="0"/>
                        <a:ext cx="5727707" cy="3174994"/>
                        <a:chOff x="0" y="0"/>
                        <a:chExt cx="9030" cy="4995"/>
                      </a:xfrm>
                    </a:grpSpPr>
                    <a:sp>
                      <a:nvSpPr>
                        <a:cNvPr id="1336" name="Freeform 312"/>
                        <a:cNvSpPr>
                          <a:spLocks/>
                        </a:cNvSpPr>
                      </a:nvSpPr>
                      <a:spPr bwMode="auto">
                        <a:xfrm>
                          <a:off x="1788" y="683"/>
                          <a:ext cx="3412" cy="3698"/>
                        </a:xfrm>
                        <a:custGeom>
                          <a:avLst/>
                          <a:gdLst/>
                          <a:ahLst/>
                          <a:cxnLst>
                            <a:cxn ang="0">
                              <a:pos x="1563" y="1848"/>
                            </a:cxn>
                            <a:cxn ang="0">
                              <a:pos x="44" y="2901"/>
                            </a:cxn>
                            <a:cxn ang="0">
                              <a:pos x="139" y="3026"/>
                            </a:cxn>
                            <a:cxn ang="0">
                              <a:pos x="243" y="3142"/>
                            </a:cxn>
                            <a:cxn ang="0">
                              <a:pos x="356" y="3248"/>
                            </a:cxn>
                            <a:cxn ang="0">
                              <a:pos x="476" y="3343"/>
                            </a:cxn>
                            <a:cxn ang="0">
                              <a:pos x="604" y="3429"/>
                            </a:cxn>
                            <a:cxn ang="0">
                              <a:pos x="739" y="3503"/>
                            </a:cxn>
                            <a:cxn ang="0">
                              <a:pos x="879" y="3566"/>
                            </a:cxn>
                            <a:cxn ang="0">
                              <a:pos x="1025" y="3617"/>
                            </a:cxn>
                            <a:cxn ang="0">
                              <a:pos x="1175" y="3655"/>
                            </a:cxn>
                            <a:cxn ang="0">
                              <a:pos x="1328" y="3682"/>
                            </a:cxn>
                            <a:cxn ang="0">
                              <a:pos x="1484" y="3695"/>
                            </a:cxn>
                            <a:cxn ang="0">
                              <a:pos x="1640" y="3695"/>
                            </a:cxn>
                            <a:cxn ang="0">
                              <a:pos x="1790" y="3683"/>
                            </a:cxn>
                            <a:cxn ang="0">
                              <a:pos x="1936" y="3659"/>
                            </a:cxn>
                            <a:cxn ang="0">
                              <a:pos x="2078" y="3624"/>
                            </a:cxn>
                            <a:cxn ang="0">
                              <a:pos x="2216" y="3578"/>
                            </a:cxn>
                            <a:cxn ang="0">
                              <a:pos x="2349" y="3522"/>
                            </a:cxn>
                            <a:cxn ang="0">
                              <a:pos x="2476" y="3456"/>
                            </a:cxn>
                            <a:cxn ang="0">
                              <a:pos x="2597" y="3381"/>
                            </a:cxn>
                            <a:cxn ang="0">
                              <a:pos x="2712" y="3297"/>
                            </a:cxn>
                            <a:cxn ang="0">
                              <a:pos x="2819" y="3205"/>
                            </a:cxn>
                            <a:cxn ang="0">
                              <a:pos x="2920" y="3104"/>
                            </a:cxn>
                            <a:cxn ang="0">
                              <a:pos x="3012" y="2996"/>
                            </a:cxn>
                            <a:cxn ang="0">
                              <a:pos x="3096" y="2882"/>
                            </a:cxn>
                            <a:cxn ang="0">
                              <a:pos x="3172" y="2761"/>
                            </a:cxn>
                            <a:cxn ang="0">
                              <a:pos x="3237" y="2633"/>
                            </a:cxn>
                            <a:cxn ang="0">
                              <a:pos x="3294" y="2501"/>
                            </a:cxn>
                            <a:cxn ang="0">
                              <a:pos x="3339" y="2363"/>
                            </a:cxn>
                            <a:cxn ang="0">
                              <a:pos x="3374" y="2221"/>
                            </a:cxn>
                            <a:cxn ang="0">
                              <a:pos x="3398" y="2074"/>
                            </a:cxn>
                            <a:cxn ang="0">
                              <a:pos x="3410" y="1924"/>
                            </a:cxn>
                            <a:cxn ang="0">
                              <a:pos x="3410" y="1772"/>
                            </a:cxn>
                            <a:cxn ang="0">
                              <a:pos x="3398" y="1622"/>
                            </a:cxn>
                            <a:cxn ang="0">
                              <a:pos x="3374" y="1476"/>
                            </a:cxn>
                            <a:cxn ang="0">
                              <a:pos x="3339" y="1333"/>
                            </a:cxn>
                            <a:cxn ang="0">
                              <a:pos x="3294" y="1196"/>
                            </a:cxn>
                            <a:cxn ang="0">
                              <a:pos x="3237" y="1063"/>
                            </a:cxn>
                            <a:cxn ang="0">
                              <a:pos x="3172" y="936"/>
                            </a:cxn>
                            <a:cxn ang="0">
                              <a:pos x="3096" y="815"/>
                            </a:cxn>
                            <a:cxn ang="0">
                              <a:pos x="3012" y="700"/>
                            </a:cxn>
                            <a:cxn ang="0">
                              <a:pos x="2920" y="592"/>
                            </a:cxn>
                            <a:cxn ang="0">
                              <a:pos x="2819" y="492"/>
                            </a:cxn>
                            <a:cxn ang="0">
                              <a:pos x="2712" y="399"/>
                            </a:cxn>
                            <a:cxn ang="0">
                              <a:pos x="2597" y="315"/>
                            </a:cxn>
                            <a:cxn ang="0">
                              <a:pos x="2476" y="240"/>
                            </a:cxn>
                            <a:cxn ang="0">
                              <a:pos x="2349" y="174"/>
                            </a:cxn>
                            <a:cxn ang="0">
                              <a:pos x="2216" y="118"/>
                            </a:cxn>
                            <a:cxn ang="0">
                              <a:pos x="2078" y="72"/>
                            </a:cxn>
                            <a:cxn ang="0">
                              <a:pos x="1936" y="37"/>
                            </a:cxn>
                            <a:cxn ang="0">
                              <a:pos x="1790" y="13"/>
                            </a:cxn>
                            <a:cxn ang="0">
                              <a:pos x="1640" y="1"/>
                            </a:cxn>
                          </a:cxnLst>
                          <a:rect l="0" t="0" r="r" b="b"/>
                          <a:pathLst>
                            <a:path w="3412" h="3698">
                              <a:moveTo>
                                <a:pt x="1563" y="0"/>
                              </a:moveTo>
                              <a:lnTo>
                                <a:pt x="1563" y="1848"/>
                              </a:lnTo>
                              <a:lnTo>
                                <a:pt x="0" y="2835"/>
                              </a:lnTo>
                              <a:lnTo>
                                <a:pt x="44" y="2901"/>
                              </a:lnTo>
                              <a:lnTo>
                                <a:pt x="90" y="2965"/>
                              </a:lnTo>
                              <a:lnTo>
                                <a:pt x="139" y="3026"/>
                              </a:lnTo>
                              <a:lnTo>
                                <a:pt x="190" y="3085"/>
                              </a:lnTo>
                              <a:lnTo>
                                <a:pt x="243" y="3142"/>
                              </a:lnTo>
                              <a:lnTo>
                                <a:pt x="298" y="3196"/>
                              </a:lnTo>
                              <a:lnTo>
                                <a:pt x="356" y="3248"/>
                              </a:lnTo>
                              <a:lnTo>
                                <a:pt x="415" y="3297"/>
                              </a:lnTo>
                              <a:lnTo>
                                <a:pt x="476" y="3343"/>
                              </a:lnTo>
                              <a:lnTo>
                                <a:pt x="540" y="3387"/>
                              </a:lnTo>
                              <a:lnTo>
                                <a:pt x="604" y="3429"/>
                              </a:lnTo>
                              <a:lnTo>
                                <a:pt x="671" y="3467"/>
                              </a:lnTo>
                              <a:lnTo>
                                <a:pt x="739" y="3503"/>
                              </a:lnTo>
                              <a:lnTo>
                                <a:pt x="808" y="3536"/>
                              </a:lnTo>
                              <a:lnTo>
                                <a:pt x="879" y="3566"/>
                              </a:lnTo>
                              <a:lnTo>
                                <a:pt x="951" y="3593"/>
                              </a:lnTo>
                              <a:lnTo>
                                <a:pt x="1025" y="3617"/>
                              </a:lnTo>
                              <a:lnTo>
                                <a:pt x="1099" y="3638"/>
                              </a:lnTo>
                              <a:lnTo>
                                <a:pt x="1175" y="3655"/>
                              </a:lnTo>
                              <a:lnTo>
                                <a:pt x="1251" y="3670"/>
                              </a:lnTo>
                              <a:lnTo>
                                <a:pt x="1328" y="3682"/>
                              </a:lnTo>
                              <a:lnTo>
                                <a:pt x="1406" y="3690"/>
                              </a:lnTo>
                              <a:lnTo>
                                <a:pt x="1484" y="3695"/>
                              </a:lnTo>
                              <a:lnTo>
                                <a:pt x="1563" y="3697"/>
                              </a:lnTo>
                              <a:lnTo>
                                <a:pt x="1640" y="3695"/>
                              </a:lnTo>
                              <a:lnTo>
                                <a:pt x="1715" y="3691"/>
                              </a:lnTo>
                              <a:lnTo>
                                <a:pt x="1790" y="3683"/>
                              </a:lnTo>
                              <a:lnTo>
                                <a:pt x="1863" y="3673"/>
                              </a:lnTo>
                              <a:lnTo>
                                <a:pt x="1936" y="3659"/>
                              </a:lnTo>
                              <a:lnTo>
                                <a:pt x="2008" y="3643"/>
                              </a:lnTo>
                              <a:lnTo>
                                <a:pt x="2078" y="3624"/>
                              </a:lnTo>
                              <a:lnTo>
                                <a:pt x="2148" y="3603"/>
                              </a:lnTo>
                              <a:lnTo>
                                <a:pt x="2216" y="3578"/>
                              </a:lnTo>
                              <a:lnTo>
                                <a:pt x="2283" y="3551"/>
                              </a:lnTo>
                              <a:lnTo>
                                <a:pt x="2349" y="3522"/>
                              </a:lnTo>
                              <a:lnTo>
                                <a:pt x="2413" y="3490"/>
                              </a:lnTo>
                              <a:lnTo>
                                <a:pt x="2476" y="3456"/>
                              </a:lnTo>
                              <a:lnTo>
                                <a:pt x="2537" y="3420"/>
                              </a:lnTo>
                              <a:lnTo>
                                <a:pt x="2597" y="3381"/>
                              </a:lnTo>
                              <a:lnTo>
                                <a:pt x="2655" y="3340"/>
                              </a:lnTo>
                              <a:lnTo>
                                <a:pt x="2712" y="3297"/>
                              </a:lnTo>
                              <a:lnTo>
                                <a:pt x="2766" y="3252"/>
                              </a:lnTo>
                              <a:lnTo>
                                <a:pt x="2819" y="3205"/>
                              </a:lnTo>
                              <a:lnTo>
                                <a:pt x="2871" y="3155"/>
                              </a:lnTo>
                              <a:lnTo>
                                <a:pt x="2920" y="3104"/>
                              </a:lnTo>
                              <a:lnTo>
                                <a:pt x="2967" y="3051"/>
                              </a:lnTo>
                              <a:lnTo>
                                <a:pt x="3012" y="2996"/>
                              </a:lnTo>
                              <a:lnTo>
                                <a:pt x="3055" y="2940"/>
                              </a:lnTo>
                              <a:lnTo>
                                <a:pt x="3096" y="2882"/>
                              </a:lnTo>
                              <a:lnTo>
                                <a:pt x="3135" y="2822"/>
                              </a:lnTo>
                              <a:lnTo>
                                <a:pt x="3172" y="2761"/>
                              </a:lnTo>
                              <a:lnTo>
                                <a:pt x="3206" y="2698"/>
                              </a:lnTo>
                              <a:lnTo>
                                <a:pt x="3237" y="2633"/>
                              </a:lnTo>
                              <a:lnTo>
                                <a:pt x="3267" y="2568"/>
                              </a:lnTo>
                              <a:lnTo>
                                <a:pt x="3294" y="2501"/>
                              </a:lnTo>
                              <a:lnTo>
                                <a:pt x="3318" y="2432"/>
                              </a:lnTo>
                              <a:lnTo>
                                <a:pt x="3339" y="2363"/>
                              </a:lnTo>
                              <a:lnTo>
                                <a:pt x="3358" y="2292"/>
                              </a:lnTo>
                              <a:lnTo>
                                <a:pt x="3374" y="2221"/>
                              </a:lnTo>
                              <a:lnTo>
                                <a:pt x="3388" y="2148"/>
                              </a:lnTo>
                              <a:lnTo>
                                <a:pt x="3398" y="2074"/>
                              </a:lnTo>
                              <a:lnTo>
                                <a:pt x="3406" y="2000"/>
                              </a:lnTo>
                              <a:lnTo>
                                <a:pt x="3410" y="1924"/>
                              </a:lnTo>
                              <a:lnTo>
                                <a:pt x="3412" y="1848"/>
                              </a:lnTo>
                              <a:lnTo>
                                <a:pt x="3410" y="1772"/>
                              </a:lnTo>
                              <a:lnTo>
                                <a:pt x="3406" y="1697"/>
                              </a:lnTo>
                              <a:lnTo>
                                <a:pt x="3398" y="1622"/>
                              </a:lnTo>
                              <a:lnTo>
                                <a:pt x="3388" y="1548"/>
                              </a:lnTo>
                              <a:lnTo>
                                <a:pt x="3374" y="1476"/>
                              </a:lnTo>
                              <a:lnTo>
                                <a:pt x="3358" y="1404"/>
                              </a:lnTo>
                              <a:lnTo>
                                <a:pt x="3339" y="1333"/>
                              </a:lnTo>
                              <a:lnTo>
                                <a:pt x="3318" y="1264"/>
                              </a:lnTo>
                              <a:lnTo>
                                <a:pt x="3294" y="1196"/>
                              </a:lnTo>
                              <a:lnTo>
                                <a:pt x="3267" y="1129"/>
                              </a:lnTo>
                              <a:lnTo>
                                <a:pt x="3237" y="1063"/>
                              </a:lnTo>
                              <a:lnTo>
                                <a:pt x="3206" y="999"/>
                              </a:lnTo>
                              <a:lnTo>
                                <a:pt x="3172" y="936"/>
                              </a:lnTo>
                              <a:lnTo>
                                <a:pt x="3135" y="874"/>
                              </a:lnTo>
                              <a:lnTo>
                                <a:pt x="3096" y="815"/>
                              </a:lnTo>
                              <a:lnTo>
                                <a:pt x="3055" y="756"/>
                              </a:lnTo>
                              <a:lnTo>
                                <a:pt x="3012" y="700"/>
                              </a:lnTo>
                              <a:lnTo>
                                <a:pt x="2967" y="645"/>
                              </a:lnTo>
                              <a:lnTo>
                                <a:pt x="2920" y="592"/>
                              </a:lnTo>
                              <a:lnTo>
                                <a:pt x="2871" y="541"/>
                              </a:lnTo>
                              <a:lnTo>
                                <a:pt x="2819" y="492"/>
                              </a:lnTo>
                              <a:lnTo>
                                <a:pt x="2766" y="445"/>
                              </a:lnTo>
                              <a:lnTo>
                                <a:pt x="2712" y="399"/>
                              </a:lnTo>
                              <a:lnTo>
                                <a:pt x="2655" y="356"/>
                              </a:lnTo>
                              <a:lnTo>
                                <a:pt x="2597" y="315"/>
                              </a:lnTo>
                              <a:lnTo>
                                <a:pt x="2537" y="277"/>
                              </a:lnTo>
                              <a:lnTo>
                                <a:pt x="2476" y="240"/>
                              </a:lnTo>
                              <a:lnTo>
                                <a:pt x="2413" y="206"/>
                              </a:lnTo>
                              <a:lnTo>
                                <a:pt x="2349" y="174"/>
                              </a:lnTo>
                              <a:lnTo>
                                <a:pt x="2283" y="145"/>
                              </a:lnTo>
                              <a:lnTo>
                                <a:pt x="2216" y="118"/>
                              </a:lnTo>
                              <a:lnTo>
                                <a:pt x="2148" y="94"/>
                              </a:lnTo>
                              <a:lnTo>
                                <a:pt x="2078" y="72"/>
                              </a:lnTo>
                              <a:lnTo>
                                <a:pt x="2008" y="53"/>
                              </a:lnTo>
                              <a:lnTo>
                                <a:pt x="1936" y="37"/>
                              </a:lnTo>
                              <a:lnTo>
                                <a:pt x="1863" y="24"/>
                              </a:lnTo>
                              <a:lnTo>
                                <a:pt x="1790" y="13"/>
                              </a:lnTo>
                              <a:lnTo>
                                <a:pt x="1715" y="6"/>
                              </a:lnTo>
                              <a:lnTo>
                                <a:pt x="1640" y="1"/>
                              </a:lnTo>
                              <a:lnTo>
                                <a:pt x="1563" y="0"/>
                              </a:lnTo>
                              <a:close/>
                            </a:path>
                          </a:pathLst>
                        </a:custGeom>
                        <a:solidFill>
                          <a:srgbClr val="5088BB"/>
                        </a:solidFill>
                        <a:ln w="9525">
                          <a:noFill/>
                          <a:round/>
                          <a:headEnd/>
                          <a:tailEnd/>
                        </a:ln>
                      </a:spPr>
                    </a:sp>
                    <a:sp>
                      <a:nvSpPr>
                        <a:cNvPr id="1337" name="Freeform 313"/>
                        <a:cNvSpPr>
                          <a:spLocks/>
                        </a:cNvSpPr>
                      </a:nvSpPr>
                      <a:spPr bwMode="auto">
                        <a:xfrm>
                          <a:off x="1484" y="1421"/>
                          <a:ext cx="1849" cy="2098"/>
                        </a:xfrm>
                        <a:custGeom>
                          <a:avLst/>
                          <a:gdLst/>
                          <a:ahLst/>
                          <a:cxnLst>
                            <a:cxn ang="0">
                              <a:pos x="371" y="0"/>
                            </a:cxn>
                            <a:cxn ang="0">
                              <a:pos x="326" y="62"/>
                            </a:cxn>
                            <a:cxn ang="0">
                              <a:pos x="284" y="126"/>
                            </a:cxn>
                            <a:cxn ang="0">
                              <a:pos x="245" y="191"/>
                            </a:cxn>
                            <a:cxn ang="0">
                              <a:pos x="209" y="256"/>
                            </a:cxn>
                            <a:cxn ang="0">
                              <a:pos x="176" y="324"/>
                            </a:cxn>
                            <a:cxn ang="0">
                              <a:pos x="146" y="392"/>
                            </a:cxn>
                            <a:cxn ang="0">
                              <a:pos x="118" y="461"/>
                            </a:cxn>
                            <a:cxn ang="0">
                              <a:pos x="93" y="531"/>
                            </a:cxn>
                            <a:cxn ang="0">
                              <a:pos x="72" y="601"/>
                            </a:cxn>
                            <a:cxn ang="0">
                              <a:pos x="53" y="672"/>
                            </a:cxn>
                            <a:cxn ang="0">
                              <a:pos x="37" y="744"/>
                            </a:cxn>
                            <a:cxn ang="0">
                              <a:pos x="24" y="817"/>
                            </a:cxn>
                            <a:cxn ang="0">
                              <a:pos x="13" y="889"/>
                            </a:cxn>
                            <a:cxn ang="0">
                              <a:pos x="6" y="962"/>
                            </a:cxn>
                            <a:cxn ang="0">
                              <a:pos x="2" y="1036"/>
                            </a:cxn>
                            <a:cxn ang="0">
                              <a:pos x="0" y="1109"/>
                            </a:cxn>
                            <a:cxn ang="0">
                              <a:pos x="2" y="1182"/>
                            </a:cxn>
                            <a:cxn ang="0">
                              <a:pos x="6" y="1256"/>
                            </a:cxn>
                            <a:cxn ang="0">
                              <a:pos x="13" y="1329"/>
                            </a:cxn>
                            <a:cxn ang="0">
                              <a:pos x="23" y="1402"/>
                            </a:cxn>
                            <a:cxn ang="0">
                              <a:pos x="36" y="1474"/>
                            </a:cxn>
                            <a:cxn ang="0">
                              <a:pos x="52" y="1546"/>
                            </a:cxn>
                            <a:cxn ang="0">
                              <a:pos x="71" y="1618"/>
                            </a:cxn>
                            <a:cxn ang="0">
                              <a:pos x="93" y="1689"/>
                            </a:cxn>
                            <a:cxn ang="0">
                              <a:pos x="118" y="1759"/>
                            </a:cxn>
                            <a:cxn ang="0">
                              <a:pos x="145" y="1829"/>
                            </a:cxn>
                            <a:cxn ang="0">
                              <a:pos x="176" y="1898"/>
                            </a:cxn>
                            <a:cxn ang="0">
                              <a:pos x="210" y="1965"/>
                            </a:cxn>
                            <a:cxn ang="0">
                              <a:pos x="246" y="2032"/>
                            </a:cxn>
                            <a:cxn ang="0">
                              <a:pos x="286" y="2098"/>
                            </a:cxn>
                            <a:cxn ang="0">
                              <a:pos x="1849" y="1110"/>
                            </a:cxn>
                            <a:cxn ang="0">
                              <a:pos x="371" y="0"/>
                            </a:cxn>
                          </a:cxnLst>
                          <a:rect l="0" t="0" r="r" b="b"/>
                          <a:pathLst>
                            <a:path w="1849" h="2098">
                              <a:moveTo>
                                <a:pt x="371" y="0"/>
                              </a:moveTo>
                              <a:lnTo>
                                <a:pt x="326" y="62"/>
                              </a:lnTo>
                              <a:lnTo>
                                <a:pt x="284" y="126"/>
                              </a:lnTo>
                              <a:lnTo>
                                <a:pt x="245" y="191"/>
                              </a:lnTo>
                              <a:lnTo>
                                <a:pt x="209" y="256"/>
                              </a:lnTo>
                              <a:lnTo>
                                <a:pt x="176" y="324"/>
                              </a:lnTo>
                              <a:lnTo>
                                <a:pt x="146" y="392"/>
                              </a:lnTo>
                              <a:lnTo>
                                <a:pt x="118" y="461"/>
                              </a:lnTo>
                              <a:lnTo>
                                <a:pt x="93" y="531"/>
                              </a:lnTo>
                              <a:lnTo>
                                <a:pt x="72" y="601"/>
                              </a:lnTo>
                              <a:lnTo>
                                <a:pt x="53" y="672"/>
                              </a:lnTo>
                              <a:lnTo>
                                <a:pt x="37" y="744"/>
                              </a:lnTo>
                              <a:lnTo>
                                <a:pt x="24" y="817"/>
                              </a:lnTo>
                              <a:lnTo>
                                <a:pt x="13" y="889"/>
                              </a:lnTo>
                              <a:lnTo>
                                <a:pt x="6" y="962"/>
                              </a:lnTo>
                              <a:lnTo>
                                <a:pt x="2" y="1036"/>
                              </a:lnTo>
                              <a:lnTo>
                                <a:pt x="0" y="1109"/>
                              </a:lnTo>
                              <a:lnTo>
                                <a:pt x="2" y="1182"/>
                              </a:lnTo>
                              <a:lnTo>
                                <a:pt x="6" y="1256"/>
                              </a:lnTo>
                              <a:lnTo>
                                <a:pt x="13" y="1329"/>
                              </a:lnTo>
                              <a:lnTo>
                                <a:pt x="23" y="1402"/>
                              </a:lnTo>
                              <a:lnTo>
                                <a:pt x="36" y="1474"/>
                              </a:lnTo>
                              <a:lnTo>
                                <a:pt x="52" y="1546"/>
                              </a:lnTo>
                              <a:lnTo>
                                <a:pt x="71" y="1618"/>
                              </a:lnTo>
                              <a:lnTo>
                                <a:pt x="93" y="1689"/>
                              </a:lnTo>
                              <a:lnTo>
                                <a:pt x="118" y="1759"/>
                              </a:lnTo>
                              <a:lnTo>
                                <a:pt x="145" y="1829"/>
                              </a:lnTo>
                              <a:lnTo>
                                <a:pt x="176" y="1898"/>
                              </a:lnTo>
                              <a:lnTo>
                                <a:pt x="210" y="1965"/>
                              </a:lnTo>
                              <a:lnTo>
                                <a:pt x="246" y="2032"/>
                              </a:lnTo>
                              <a:lnTo>
                                <a:pt x="286" y="2098"/>
                              </a:lnTo>
                              <a:lnTo>
                                <a:pt x="1849" y="1110"/>
                              </a:lnTo>
                              <a:lnTo>
                                <a:pt x="371" y="0"/>
                              </a:lnTo>
                              <a:close/>
                            </a:path>
                          </a:pathLst>
                        </a:custGeom>
                        <a:solidFill>
                          <a:srgbClr val="D26D2A"/>
                        </a:solidFill>
                        <a:ln w="9525">
                          <a:noFill/>
                          <a:round/>
                          <a:headEnd/>
                          <a:tailEnd/>
                        </a:ln>
                      </a:spPr>
                    </a:sp>
                    <a:sp>
                      <a:nvSpPr>
                        <a:cNvPr id="1338" name="Freeform 314"/>
                        <a:cNvSpPr>
                          <a:spLocks/>
                        </a:cNvSpPr>
                      </a:nvSpPr>
                      <a:spPr bwMode="auto">
                        <a:xfrm>
                          <a:off x="1860" y="967"/>
                          <a:ext cx="1479" cy="1552"/>
                        </a:xfrm>
                        <a:custGeom>
                          <a:avLst/>
                          <a:gdLst/>
                          <a:ahLst/>
                          <a:cxnLst>
                            <a:cxn ang="0">
                              <a:pos x="472" y="0"/>
                            </a:cxn>
                            <a:cxn ang="0">
                              <a:pos x="405" y="46"/>
                            </a:cxn>
                            <a:cxn ang="0">
                              <a:pos x="340" y="95"/>
                            </a:cxn>
                            <a:cxn ang="0">
                              <a:pos x="277" y="146"/>
                            </a:cxn>
                            <a:cxn ang="0">
                              <a:pos x="217" y="200"/>
                            </a:cxn>
                            <a:cxn ang="0">
                              <a:pos x="158" y="257"/>
                            </a:cxn>
                            <a:cxn ang="0">
                              <a:pos x="103" y="316"/>
                            </a:cxn>
                            <a:cxn ang="0">
                              <a:pos x="50" y="377"/>
                            </a:cxn>
                            <a:cxn ang="0">
                              <a:pos x="0" y="441"/>
                            </a:cxn>
                            <a:cxn ang="0">
                              <a:pos x="1478" y="1552"/>
                            </a:cxn>
                            <a:cxn ang="0">
                              <a:pos x="472" y="0"/>
                            </a:cxn>
                          </a:cxnLst>
                          <a:rect l="0" t="0" r="r" b="b"/>
                          <a:pathLst>
                            <a:path w="1479" h="1552">
                              <a:moveTo>
                                <a:pt x="472" y="0"/>
                              </a:moveTo>
                              <a:lnTo>
                                <a:pt x="405" y="46"/>
                              </a:lnTo>
                              <a:lnTo>
                                <a:pt x="340" y="95"/>
                              </a:lnTo>
                              <a:lnTo>
                                <a:pt x="277" y="146"/>
                              </a:lnTo>
                              <a:lnTo>
                                <a:pt x="217" y="200"/>
                              </a:lnTo>
                              <a:lnTo>
                                <a:pt x="158" y="257"/>
                              </a:lnTo>
                              <a:lnTo>
                                <a:pt x="103" y="316"/>
                              </a:lnTo>
                              <a:lnTo>
                                <a:pt x="50" y="377"/>
                              </a:lnTo>
                              <a:lnTo>
                                <a:pt x="0" y="441"/>
                              </a:lnTo>
                              <a:lnTo>
                                <a:pt x="1478" y="1552"/>
                              </a:lnTo>
                              <a:lnTo>
                                <a:pt x="472" y="0"/>
                              </a:lnTo>
                              <a:close/>
                            </a:path>
                          </a:pathLst>
                        </a:custGeom>
                        <a:solidFill>
                          <a:srgbClr val="929292"/>
                        </a:solidFill>
                        <a:ln w="9525">
                          <a:noFill/>
                          <a:round/>
                          <a:headEnd/>
                          <a:tailEnd/>
                        </a:ln>
                      </a:spPr>
                    </a:sp>
                    <a:sp>
                      <a:nvSpPr>
                        <a:cNvPr id="1339" name="Freeform 315"/>
                        <a:cNvSpPr>
                          <a:spLocks/>
                        </a:cNvSpPr>
                      </a:nvSpPr>
                      <a:spPr bwMode="auto">
                        <a:xfrm>
                          <a:off x="2338" y="757"/>
                          <a:ext cx="1006" cy="1758"/>
                        </a:xfrm>
                        <a:custGeom>
                          <a:avLst/>
                          <a:gdLst/>
                          <a:ahLst/>
                          <a:cxnLst>
                            <a:cxn ang="0">
                              <a:pos x="433" y="0"/>
                            </a:cxn>
                            <a:cxn ang="0">
                              <a:pos x="358" y="26"/>
                            </a:cxn>
                            <a:cxn ang="0">
                              <a:pos x="283" y="56"/>
                            </a:cxn>
                            <a:cxn ang="0">
                              <a:pos x="210" y="89"/>
                            </a:cxn>
                            <a:cxn ang="0">
                              <a:pos x="138" y="125"/>
                            </a:cxn>
                            <a:cxn ang="0">
                              <a:pos x="68" y="164"/>
                            </a:cxn>
                            <a:cxn ang="0">
                              <a:pos x="0" y="206"/>
                            </a:cxn>
                            <a:cxn ang="0">
                              <a:pos x="1005" y="1757"/>
                            </a:cxn>
                            <a:cxn ang="0">
                              <a:pos x="433" y="0"/>
                            </a:cxn>
                          </a:cxnLst>
                          <a:rect l="0" t="0" r="r" b="b"/>
                          <a:pathLst>
                            <a:path w="1006" h="1758">
                              <a:moveTo>
                                <a:pt x="433" y="0"/>
                              </a:moveTo>
                              <a:lnTo>
                                <a:pt x="358" y="26"/>
                              </a:lnTo>
                              <a:lnTo>
                                <a:pt x="283" y="56"/>
                              </a:lnTo>
                              <a:lnTo>
                                <a:pt x="210" y="89"/>
                              </a:lnTo>
                              <a:lnTo>
                                <a:pt x="138" y="125"/>
                              </a:lnTo>
                              <a:lnTo>
                                <a:pt x="68" y="164"/>
                              </a:lnTo>
                              <a:lnTo>
                                <a:pt x="0" y="206"/>
                              </a:lnTo>
                              <a:lnTo>
                                <a:pt x="1005" y="1757"/>
                              </a:lnTo>
                              <a:lnTo>
                                <a:pt x="433" y="0"/>
                              </a:lnTo>
                              <a:close/>
                            </a:path>
                          </a:pathLst>
                        </a:custGeom>
                        <a:solidFill>
                          <a:srgbClr val="E1AA00"/>
                        </a:solidFill>
                        <a:ln w="9525">
                          <a:noFill/>
                          <a:round/>
                          <a:headEnd/>
                          <a:tailEnd/>
                        </a:ln>
                      </a:spPr>
                    </a:sp>
                    <a:sp>
                      <a:nvSpPr>
                        <a:cNvPr id="1340" name="Freeform 316"/>
                        <a:cNvSpPr>
                          <a:spLocks/>
                        </a:cNvSpPr>
                      </a:nvSpPr>
                      <a:spPr bwMode="auto">
                        <a:xfrm>
                          <a:off x="2775" y="674"/>
                          <a:ext cx="572" cy="1839"/>
                        </a:xfrm>
                        <a:custGeom>
                          <a:avLst/>
                          <a:gdLst/>
                          <a:ahLst/>
                          <a:cxnLst>
                            <a:cxn ang="0">
                              <a:pos x="383" y="0"/>
                            </a:cxn>
                            <a:cxn ang="0">
                              <a:pos x="305" y="10"/>
                            </a:cxn>
                            <a:cxn ang="0">
                              <a:pos x="228" y="23"/>
                            </a:cxn>
                            <a:cxn ang="0">
                              <a:pos x="151" y="39"/>
                            </a:cxn>
                            <a:cxn ang="0">
                              <a:pos x="75" y="58"/>
                            </a:cxn>
                            <a:cxn ang="0">
                              <a:pos x="0" y="81"/>
                            </a:cxn>
                            <a:cxn ang="0">
                              <a:pos x="572" y="1839"/>
                            </a:cxn>
                            <a:cxn ang="0">
                              <a:pos x="383" y="0"/>
                            </a:cxn>
                          </a:cxnLst>
                          <a:rect l="0" t="0" r="r" b="b"/>
                          <a:pathLst>
                            <a:path w="572" h="1839">
                              <a:moveTo>
                                <a:pt x="383" y="0"/>
                              </a:moveTo>
                              <a:lnTo>
                                <a:pt x="305" y="10"/>
                              </a:lnTo>
                              <a:lnTo>
                                <a:pt x="228" y="23"/>
                              </a:lnTo>
                              <a:lnTo>
                                <a:pt x="151" y="39"/>
                              </a:lnTo>
                              <a:lnTo>
                                <a:pt x="75" y="58"/>
                              </a:lnTo>
                              <a:lnTo>
                                <a:pt x="0" y="81"/>
                              </a:lnTo>
                              <a:lnTo>
                                <a:pt x="572" y="1839"/>
                              </a:lnTo>
                              <a:lnTo>
                                <a:pt x="383" y="0"/>
                              </a:lnTo>
                              <a:close/>
                            </a:path>
                          </a:pathLst>
                        </a:custGeom>
                        <a:solidFill>
                          <a:srgbClr val="3A63AC"/>
                        </a:solidFill>
                        <a:ln w="9525">
                          <a:noFill/>
                          <a:round/>
                          <a:headEnd/>
                          <a:tailEnd/>
                        </a:ln>
                      </a:spPr>
                    </a:sp>
                    <a:sp>
                      <a:nvSpPr>
                        <a:cNvPr id="1341" name="Freeform 317"/>
                        <a:cNvSpPr>
                          <a:spLocks/>
                        </a:cNvSpPr>
                      </a:nvSpPr>
                      <a:spPr bwMode="auto">
                        <a:xfrm>
                          <a:off x="3161" y="666"/>
                          <a:ext cx="189" cy="1848"/>
                        </a:xfrm>
                        <a:custGeom>
                          <a:avLst/>
                          <a:gdLst/>
                          <a:ahLst/>
                          <a:cxnLst>
                            <a:cxn ang="0">
                              <a:pos x="113" y="0"/>
                            </a:cxn>
                            <a:cxn ang="0">
                              <a:pos x="85" y="1"/>
                            </a:cxn>
                            <a:cxn ang="0">
                              <a:pos x="57" y="3"/>
                            </a:cxn>
                            <a:cxn ang="0">
                              <a:pos x="29" y="5"/>
                            </a:cxn>
                            <a:cxn ang="0">
                              <a:pos x="0" y="8"/>
                            </a:cxn>
                            <a:cxn ang="0">
                              <a:pos x="189" y="1847"/>
                            </a:cxn>
                            <a:cxn ang="0">
                              <a:pos x="113" y="0"/>
                            </a:cxn>
                          </a:cxnLst>
                          <a:rect l="0" t="0" r="r" b="b"/>
                          <a:pathLst>
                            <a:path w="189" h="1848">
                              <a:moveTo>
                                <a:pt x="113" y="0"/>
                              </a:moveTo>
                              <a:lnTo>
                                <a:pt x="85" y="1"/>
                              </a:lnTo>
                              <a:lnTo>
                                <a:pt x="57" y="3"/>
                              </a:lnTo>
                              <a:lnTo>
                                <a:pt x="29" y="5"/>
                              </a:lnTo>
                              <a:lnTo>
                                <a:pt x="0" y="8"/>
                              </a:lnTo>
                              <a:lnTo>
                                <a:pt x="189" y="1847"/>
                              </a:lnTo>
                              <a:lnTo>
                                <a:pt x="113" y="0"/>
                              </a:lnTo>
                              <a:close/>
                            </a:path>
                          </a:pathLst>
                        </a:custGeom>
                        <a:solidFill>
                          <a:srgbClr val="61993D"/>
                        </a:solidFill>
                        <a:ln w="9525">
                          <a:noFill/>
                          <a:round/>
                          <a:headEnd/>
                          <a:tailEnd/>
                        </a:ln>
                      </a:spPr>
                    </a:sp>
                    <a:sp>
                      <a:nvSpPr>
                        <a:cNvPr id="1342" name="Freeform 318"/>
                        <a:cNvSpPr>
                          <a:spLocks/>
                        </a:cNvSpPr>
                      </a:nvSpPr>
                      <a:spPr bwMode="auto">
                        <a:xfrm>
                          <a:off x="3275" y="664"/>
                          <a:ext cx="76" cy="1849"/>
                        </a:xfrm>
                        <a:custGeom>
                          <a:avLst/>
                          <a:gdLst/>
                          <a:ahLst/>
                          <a:cxnLst>
                            <a:cxn ang="0">
                              <a:pos x="76" y="0"/>
                            </a:cxn>
                            <a:cxn ang="0">
                              <a:pos x="57" y="0"/>
                            </a:cxn>
                            <a:cxn ang="0">
                              <a:pos x="0" y="2"/>
                            </a:cxn>
                            <a:cxn ang="0">
                              <a:pos x="76" y="1849"/>
                            </a:cxn>
                            <a:cxn ang="0">
                              <a:pos x="76" y="0"/>
                            </a:cxn>
                          </a:cxnLst>
                          <a:rect l="0" t="0" r="r" b="b"/>
                          <a:pathLst>
                            <a:path w="76" h="1849">
                              <a:moveTo>
                                <a:pt x="76" y="0"/>
                              </a:moveTo>
                              <a:lnTo>
                                <a:pt x="57" y="0"/>
                              </a:lnTo>
                              <a:lnTo>
                                <a:pt x="0" y="2"/>
                              </a:lnTo>
                              <a:lnTo>
                                <a:pt x="76" y="1849"/>
                              </a:lnTo>
                              <a:lnTo>
                                <a:pt x="76" y="0"/>
                              </a:lnTo>
                              <a:close/>
                            </a:path>
                          </a:pathLst>
                        </a:custGeom>
                        <a:solidFill>
                          <a:srgbClr val="96B8DF"/>
                        </a:solidFill>
                        <a:ln w="9525">
                          <a:noFill/>
                          <a:round/>
                          <a:headEnd/>
                          <a:tailEnd/>
                        </a:ln>
                      </a:spPr>
                    </a:sp>
                    <a:sp>
                      <a:nvSpPr>
                        <a:cNvPr id="1343" name="Rectangle 319"/>
                        <a:cNvSpPr>
                          <a:spLocks noChangeArrowheads="1"/>
                        </a:cNvSpPr>
                      </a:nvSpPr>
                      <a:spPr bwMode="auto">
                        <a:xfrm>
                          <a:off x="6248" y="1398"/>
                          <a:ext cx="110" cy="110"/>
                        </a:xfrm>
                        <a:prstGeom prst="rect">
                          <a:avLst/>
                        </a:prstGeom>
                        <a:solidFill>
                          <a:srgbClr val="5088BB"/>
                        </a:solidFill>
                        <a:ln w="9525">
                          <a:noFill/>
                          <a:miter lim="800000"/>
                          <a:headEnd/>
                          <a:tailEnd/>
                        </a:ln>
                      </a:spPr>
                    </a:sp>
                    <a:sp>
                      <a:nvSpPr>
                        <a:cNvPr id="1344" name="Rectangle 320"/>
                        <a:cNvSpPr>
                          <a:spLocks noChangeArrowheads="1"/>
                        </a:cNvSpPr>
                      </a:nvSpPr>
                      <a:spPr bwMode="auto">
                        <a:xfrm>
                          <a:off x="6248" y="1759"/>
                          <a:ext cx="110" cy="110"/>
                        </a:xfrm>
                        <a:prstGeom prst="rect">
                          <a:avLst/>
                        </a:prstGeom>
                        <a:solidFill>
                          <a:srgbClr val="D26D2A"/>
                        </a:solidFill>
                        <a:ln w="9525">
                          <a:noFill/>
                          <a:miter lim="800000"/>
                          <a:headEnd/>
                          <a:tailEnd/>
                        </a:ln>
                      </a:spPr>
                    </a:sp>
                    <a:sp>
                      <a:nvSpPr>
                        <a:cNvPr id="1345" name="Rectangle 321"/>
                        <a:cNvSpPr>
                          <a:spLocks noChangeArrowheads="1"/>
                        </a:cNvSpPr>
                      </a:nvSpPr>
                      <a:spPr bwMode="auto">
                        <a:xfrm>
                          <a:off x="6248" y="2121"/>
                          <a:ext cx="110" cy="110"/>
                        </a:xfrm>
                        <a:prstGeom prst="rect">
                          <a:avLst/>
                        </a:prstGeom>
                        <a:solidFill>
                          <a:srgbClr val="929292"/>
                        </a:solidFill>
                        <a:ln w="9525">
                          <a:noFill/>
                          <a:miter lim="800000"/>
                          <a:headEnd/>
                          <a:tailEnd/>
                        </a:ln>
                      </a:spPr>
                    </a:sp>
                    <a:sp>
                      <a:nvSpPr>
                        <a:cNvPr id="1346" name="Rectangle 322"/>
                        <a:cNvSpPr>
                          <a:spLocks noChangeArrowheads="1"/>
                        </a:cNvSpPr>
                      </a:nvSpPr>
                      <a:spPr bwMode="auto">
                        <a:xfrm>
                          <a:off x="6248" y="2483"/>
                          <a:ext cx="110" cy="110"/>
                        </a:xfrm>
                        <a:prstGeom prst="rect">
                          <a:avLst/>
                        </a:prstGeom>
                        <a:solidFill>
                          <a:srgbClr val="E1AA00"/>
                        </a:solidFill>
                        <a:ln w="9525">
                          <a:noFill/>
                          <a:miter lim="800000"/>
                          <a:headEnd/>
                          <a:tailEnd/>
                        </a:ln>
                      </a:spPr>
                    </a:sp>
                    <a:sp>
                      <a:nvSpPr>
                        <a:cNvPr id="1347" name="Rectangle 323"/>
                        <a:cNvSpPr>
                          <a:spLocks noChangeArrowheads="1"/>
                        </a:cNvSpPr>
                      </a:nvSpPr>
                      <a:spPr bwMode="auto">
                        <a:xfrm>
                          <a:off x="6248" y="2844"/>
                          <a:ext cx="110" cy="110"/>
                        </a:xfrm>
                        <a:prstGeom prst="rect">
                          <a:avLst/>
                        </a:prstGeom>
                        <a:solidFill>
                          <a:srgbClr val="3A63AC"/>
                        </a:solidFill>
                        <a:ln w="9525">
                          <a:noFill/>
                          <a:miter lim="800000"/>
                          <a:headEnd/>
                          <a:tailEnd/>
                        </a:ln>
                      </a:spPr>
                    </a:sp>
                    <a:sp>
                      <a:nvSpPr>
                        <a:cNvPr id="1348" name="Rectangle 324"/>
                        <a:cNvSpPr>
                          <a:spLocks noChangeArrowheads="1"/>
                        </a:cNvSpPr>
                      </a:nvSpPr>
                      <a:spPr bwMode="auto">
                        <a:xfrm>
                          <a:off x="6248" y="3206"/>
                          <a:ext cx="110" cy="110"/>
                        </a:xfrm>
                        <a:prstGeom prst="rect">
                          <a:avLst/>
                        </a:prstGeom>
                        <a:solidFill>
                          <a:srgbClr val="61993D"/>
                        </a:solidFill>
                        <a:ln w="9525">
                          <a:noFill/>
                          <a:miter lim="800000"/>
                          <a:headEnd/>
                          <a:tailEnd/>
                        </a:ln>
                      </a:spPr>
                    </a:sp>
                    <a:sp>
                      <a:nvSpPr>
                        <a:cNvPr id="1349" name="Rectangle 325"/>
                        <a:cNvSpPr>
                          <a:spLocks noChangeArrowheads="1"/>
                        </a:cNvSpPr>
                      </a:nvSpPr>
                      <a:spPr bwMode="auto">
                        <a:xfrm>
                          <a:off x="6248" y="3568"/>
                          <a:ext cx="110" cy="110"/>
                        </a:xfrm>
                        <a:prstGeom prst="rect">
                          <a:avLst/>
                        </a:prstGeom>
                        <a:solidFill>
                          <a:srgbClr val="96B8DF"/>
                        </a:solidFill>
                        <a:ln w="9525">
                          <a:noFill/>
                          <a:miter lim="800000"/>
                          <a:headEnd/>
                          <a:tailEnd/>
                        </a:ln>
                      </a:spPr>
                    </a:sp>
                    <a:sp>
                      <a:nvSpPr>
                        <a:cNvPr id="1350" name="Rectangle 326"/>
                        <a:cNvSpPr>
                          <a:spLocks noChangeArrowheads="1"/>
                        </a:cNvSpPr>
                      </a:nvSpPr>
                      <a:spPr bwMode="auto">
                        <a:xfrm>
                          <a:off x="0" y="0"/>
                          <a:ext cx="9030" cy="4995"/>
                        </a:xfrm>
                        <a:prstGeom prst="rect">
                          <a:avLst/>
                        </a:prstGeom>
                        <a:noFill/>
                        <a:ln w="6350">
                          <a:solidFill>
                            <a:srgbClr val="888888"/>
                          </a:solidFill>
                          <a:miter lim="800000"/>
                          <a:headEnd/>
                          <a:tailEnd/>
                        </a:ln>
                      </a:spPr>
                    </a:sp>
                    <a:sp>
                      <a:nvSpPr>
                        <a:cNvPr id="1351" name="Text Box 327"/>
                        <a:cNvSpPr txBox="1">
                          <a:spLocks noChangeArrowheads="1"/>
                        </a:cNvSpPr>
                      </a:nvSpPr>
                      <a:spPr bwMode="auto">
                        <a:xfrm>
                          <a:off x="3053" y="305"/>
                          <a:ext cx="1325" cy="568"/>
                        </a:xfrm>
                        <a:prstGeom prst="rect">
                          <a:avLst/>
                        </a:prstGeom>
                        <a:noFill/>
                        <a:ln w="9525">
                          <a:noFill/>
                          <a:miter lim="800000"/>
                          <a:headEnd/>
                          <a:tailEnd/>
                        </a:ln>
                      </a:spPr>
                      <a:txSp>
                        <a:txBody>
                          <a:bodyPr vertOverflow="clip" wrap="square" lIns="0" tIns="0" rIns="0" bIns="0" anchor="t"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l" rtl="1">
                              <a:defRPr sz="1000"/>
                            </a:pPr>
                            <a:r>
                              <a:rPr lang="en-US" sz="1400" b="1" i="0" strike="noStrike">
                                <a:solidFill>
                                  <a:srgbClr val="000000"/>
                                </a:solidFill>
                                <a:latin typeface="Carlito"/>
                              </a:rPr>
                              <a:t>Urban area</a:t>
                            </a:r>
                          </a:p>
                          <a:p>
                            <a:pPr algn="l" rtl="1">
                              <a:defRPr sz="1000"/>
                            </a:pPr>
                            <a:r>
                              <a:rPr lang="en-US" sz="1000" b="0" i="0" strike="noStrike">
                                <a:solidFill>
                                  <a:srgbClr val="000000"/>
                                </a:solidFill>
                                <a:latin typeface="Carlito"/>
                              </a:rPr>
                              <a:t>1%</a:t>
                            </a:r>
                          </a:p>
                          <a:p>
                            <a:pPr algn="l" rtl="1">
                              <a:defRPr sz="1000"/>
                            </a:pPr>
                            <a:endParaRPr lang="en-US" sz="1000" b="0" i="0" strike="noStrike">
                              <a:solidFill>
                                <a:srgbClr val="000000"/>
                              </a:solidFill>
                              <a:latin typeface="Carlito"/>
                            </a:endParaRPr>
                          </a:p>
                        </a:txBody>
                        <a:useSpRect/>
                      </a:txSp>
                    </a:sp>
                    <a:sp>
                      <a:nvSpPr>
                        <a:cNvPr id="1352" name="Text Box 328"/>
                        <a:cNvSpPr txBox="1">
                          <a:spLocks noChangeArrowheads="1"/>
                        </a:cNvSpPr>
                      </a:nvSpPr>
                      <a:spPr bwMode="auto">
                        <a:xfrm>
                          <a:off x="2535" y="986"/>
                          <a:ext cx="264" cy="200"/>
                        </a:xfrm>
                        <a:prstGeom prst="rect">
                          <a:avLst/>
                        </a:prstGeom>
                        <a:noFill/>
                        <a:ln w="9525">
                          <a:noFill/>
                          <a:miter lim="800000"/>
                          <a:headEnd/>
                          <a:tailEnd/>
                        </a:ln>
                      </a:spPr>
                      <a:txSp>
                        <a:txBody>
                          <a:bodyPr vertOverflow="clip" wrap="square" lIns="0" tIns="0" rIns="0" bIns="0" anchor="t"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l" rtl="1">
                              <a:defRPr sz="1000"/>
                            </a:pPr>
                            <a:r>
                              <a:rPr lang="en-US" sz="1000" b="0" i="0" strike="noStrike">
                                <a:solidFill>
                                  <a:srgbClr val="000000"/>
                                </a:solidFill>
                                <a:latin typeface="Carlito"/>
                              </a:rPr>
                              <a:t>4%</a:t>
                            </a:r>
                          </a:p>
                          <a:p>
                            <a:pPr algn="l" rtl="1">
                              <a:defRPr sz="1000"/>
                            </a:pPr>
                            <a:endParaRPr lang="en-US" sz="1000" b="0" i="0" strike="noStrike">
                              <a:solidFill>
                                <a:srgbClr val="000000"/>
                              </a:solidFill>
                              <a:latin typeface="Carlito"/>
                            </a:endParaRPr>
                          </a:p>
                        </a:txBody>
                        <a:useSpRect/>
                      </a:txSp>
                    </a:sp>
                    <a:sp>
                      <a:nvSpPr>
                        <a:cNvPr id="1353" name="Text Box 329"/>
                        <a:cNvSpPr txBox="1">
                          <a:spLocks noChangeArrowheads="1"/>
                        </a:cNvSpPr>
                      </a:nvSpPr>
                      <a:spPr bwMode="auto">
                        <a:xfrm>
                          <a:off x="2896" y="851"/>
                          <a:ext cx="264" cy="200"/>
                        </a:xfrm>
                        <a:prstGeom prst="rect">
                          <a:avLst/>
                        </a:prstGeom>
                        <a:noFill/>
                        <a:ln w="9525">
                          <a:noFill/>
                          <a:miter lim="800000"/>
                          <a:headEnd/>
                          <a:tailEnd/>
                        </a:ln>
                      </a:spPr>
                      <a:txSp>
                        <a:txBody>
                          <a:bodyPr vertOverflow="clip" wrap="square" lIns="0" tIns="0" rIns="0" bIns="0" anchor="t"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l" rtl="1">
                              <a:defRPr sz="1000"/>
                            </a:pPr>
                            <a:r>
                              <a:rPr lang="en-US" sz="1000" b="0" i="0" strike="noStrike">
                                <a:solidFill>
                                  <a:srgbClr val="000000"/>
                                </a:solidFill>
                                <a:latin typeface="Carlito"/>
                              </a:rPr>
                              <a:t>3%</a:t>
                            </a:r>
                          </a:p>
                          <a:p>
                            <a:pPr algn="l" rtl="1">
                              <a:defRPr sz="1000"/>
                            </a:pPr>
                            <a:endParaRPr lang="en-US" sz="1000" b="0" i="0" strike="noStrike">
                              <a:solidFill>
                                <a:srgbClr val="000000"/>
                              </a:solidFill>
                              <a:latin typeface="Carlito"/>
                            </a:endParaRPr>
                          </a:p>
                        </a:txBody>
                        <a:useSpRect/>
                      </a:txSp>
                    </a:sp>
                    <a:sp>
                      <a:nvSpPr>
                        <a:cNvPr id="1354" name="Text Box 330"/>
                        <a:cNvSpPr txBox="1">
                          <a:spLocks noChangeArrowheads="1"/>
                        </a:cNvSpPr>
                      </a:nvSpPr>
                      <a:spPr bwMode="auto">
                        <a:xfrm>
                          <a:off x="3230" y="957"/>
                          <a:ext cx="264" cy="200"/>
                        </a:xfrm>
                        <a:prstGeom prst="rect">
                          <a:avLst/>
                        </a:prstGeom>
                        <a:noFill/>
                        <a:ln w="9525">
                          <a:noFill/>
                          <a:miter lim="800000"/>
                          <a:headEnd/>
                          <a:tailEnd/>
                        </a:ln>
                      </a:spPr>
                      <a:txSp>
                        <a:txBody>
                          <a:bodyPr vertOverflow="clip" wrap="square" lIns="0" tIns="0" rIns="0" bIns="0" anchor="t"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l" rtl="1">
                              <a:defRPr sz="1000"/>
                            </a:pPr>
                            <a:r>
                              <a:rPr lang="en-US" sz="1000" b="0" i="0" strike="noStrike">
                                <a:solidFill>
                                  <a:srgbClr val="000000"/>
                                </a:solidFill>
                                <a:latin typeface="Carlito"/>
                              </a:rPr>
                              <a:t>1%</a:t>
                            </a:r>
                          </a:p>
                          <a:p>
                            <a:pPr algn="l" rtl="1">
                              <a:defRPr sz="1000"/>
                            </a:pPr>
                            <a:endParaRPr lang="en-US" sz="1000" b="0" i="0" strike="noStrike">
                              <a:solidFill>
                                <a:srgbClr val="000000"/>
                              </a:solidFill>
                              <a:latin typeface="Carlito"/>
                            </a:endParaRPr>
                          </a:p>
                        </a:txBody>
                        <a:useSpRect/>
                      </a:txSp>
                    </a:sp>
                    <a:sp>
                      <a:nvSpPr>
                        <a:cNvPr id="1355" name="Text Box 331"/>
                        <a:cNvSpPr txBox="1">
                          <a:spLocks noChangeArrowheads="1"/>
                        </a:cNvSpPr>
                      </a:nvSpPr>
                      <a:spPr bwMode="auto">
                        <a:xfrm>
                          <a:off x="2115" y="1271"/>
                          <a:ext cx="264" cy="200"/>
                        </a:xfrm>
                        <a:prstGeom prst="rect">
                          <a:avLst/>
                        </a:prstGeom>
                        <a:noFill/>
                        <a:ln w="9525">
                          <a:noFill/>
                          <a:miter lim="800000"/>
                          <a:headEnd/>
                          <a:tailEnd/>
                        </a:ln>
                      </a:spPr>
                      <a:txSp>
                        <a:txBody>
                          <a:bodyPr vertOverflow="clip" wrap="square" lIns="0" tIns="0" rIns="0" bIns="0" anchor="t"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l" rtl="1">
                              <a:defRPr sz="1000"/>
                            </a:pPr>
                            <a:r>
                              <a:rPr lang="en-US" sz="1000" b="0" i="0" strike="noStrike">
                                <a:solidFill>
                                  <a:srgbClr val="000000"/>
                                </a:solidFill>
                                <a:latin typeface="Carlito"/>
                              </a:rPr>
                              <a:t>6%</a:t>
                            </a:r>
                          </a:p>
                          <a:p>
                            <a:pPr algn="l" rtl="1">
                              <a:defRPr sz="1000"/>
                            </a:pPr>
                            <a:endParaRPr lang="en-US" sz="1000" b="0" i="0" strike="noStrike">
                              <a:solidFill>
                                <a:srgbClr val="000000"/>
                              </a:solidFill>
                              <a:latin typeface="Carlito"/>
                            </a:endParaRPr>
                          </a:p>
                        </a:txBody>
                        <a:useSpRect/>
                      </a:txSp>
                    </a:sp>
                    <a:sp>
                      <a:nvSpPr>
                        <a:cNvPr id="1356" name="Text Box 332"/>
                        <a:cNvSpPr txBox="1">
                          <a:spLocks noChangeArrowheads="1"/>
                        </a:cNvSpPr>
                      </a:nvSpPr>
                      <a:spPr bwMode="auto">
                        <a:xfrm>
                          <a:off x="1576" y="2396"/>
                          <a:ext cx="364" cy="200"/>
                        </a:xfrm>
                        <a:prstGeom prst="rect">
                          <a:avLst/>
                        </a:prstGeom>
                        <a:noFill/>
                        <a:ln w="9525">
                          <a:noFill/>
                          <a:miter lim="800000"/>
                          <a:headEnd/>
                          <a:tailEnd/>
                        </a:ln>
                      </a:spPr>
                      <a:txSp>
                        <a:txBody>
                          <a:bodyPr vertOverflow="clip" wrap="square" lIns="0" tIns="0" rIns="0" bIns="0" anchor="t"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l" rtl="1">
                              <a:defRPr sz="1000"/>
                            </a:pPr>
                            <a:r>
                              <a:rPr lang="en-US" sz="1000" b="0" i="0" strike="noStrike">
                                <a:solidFill>
                                  <a:srgbClr val="000000"/>
                                </a:solidFill>
                                <a:latin typeface="Carlito"/>
                              </a:rPr>
                              <a:t>19%</a:t>
                            </a:r>
                          </a:p>
                          <a:p>
                            <a:pPr algn="l" rtl="1">
                              <a:defRPr sz="1000"/>
                            </a:pPr>
                            <a:endParaRPr lang="en-US" sz="1000" b="0" i="0" strike="noStrike">
                              <a:solidFill>
                                <a:srgbClr val="000000"/>
                              </a:solidFill>
                              <a:latin typeface="Carlito"/>
                            </a:endParaRPr>
                          </a:p>
                        </a:txBody>
                        <a:useSpRect/>
                      </a:txSp>
                    </a:sp>
                    <a:sp>
                      <a:nvSpPr>
                        <a:cNvPr id="1357" name="Text Box 333"/>
                        <a:cNvSpPr txBox="1">
                          <a:spLocks noChangeArrowheads="1"/>
                        </a:cNvSpPr>
                      </a:nvSpPr>
                      <a:spPr bwMode="auto">
                        <a:xfrm>
                          <a:off x="6527" y="1375"/>
                          <a:ext cx="1727" cy="2757"/>
                        </a:xfrm>
                        <a:prstGeom prst="rect">
                          <a:avLst/>
                        </a:prstGeom>
                        <a:noFill/>
                        <a:ln w="9525">
                          <a:noFill/>
                          <a:miter lim="800000"/>
                          <a:headEnd/>
                          <a:tailEnd/>
                        </a:ln>
                      </a:spPr>
                      <a:txSp>
                        <a:txBody>
                          <a:bodyPr vertOverflow="clip" wrap="square" lIns="0" tIns="0" rIns="0" bIns="0" anchor="t"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l" rtl="1">
                              <a:defRPr sz="1000"/>
                            </a:pPr>
                            <a:r>
                              <a:rPr lang="en-US" sz="1000" b="0" i="0" strike="noStrike">
                                <a:solidFill>
                                  <a:srgbClr val="000000"/>
                                </a:solidFill>
                                <a:latin typeface="Carlito"/>
                              </a:rPr>
                              <a:t>Dhaka Division</a:t>
                            </a:r>
                          </a:p>
                          <a:p>
                            <a:pPr algn="l" rtl="1">
                              <a:defRPr sz="1000"/>
                            </a:pPr>
                            <a:r>
                              <a:rPr lang="en-US" sz="1000" b="0" i="0" strike="noStrike">
                                <a:solidFill>
                                  <a:srgbClr val="000000"/>
                                </a:solidFill>
                                <a:latin typeface="Carlito"/>
                              </a:rPr>
                              <a:t>Chittagong Division </a:t>
                            </a:r>
                          </a:p>
                          <a:p>
                            <a:pPr algn="l" rtl="1">
                              <a:defRPr sz="1000"/>
                            </a:pPr>
                            <a:endParaRPr lang="en-US" sz="1000" b="0" i="0" strike="noStrike">
                              <a:solidFill>
                                <a:srgbClr val="000000"/>
                              </a:solidFill>
                              <a:latin typeface="Carlito"/>
                            </a:endParaRPr>
                          </a:p>
                        </a:txBody>
                        <a:useSpRect/>
                      </a:txSp>
                    </a:sp>
                    <a:sp>
                      <a:nvSpPr>
                        <a:cNvPr id="1358" name="Text Box 334"/>
                        <a:cNvSpPr txBox="1">
                          <a:spLocks noChangeArrowheads="1"/>
                        </a:cNvSpPr>
                      </a:nvSpPr>
                      <a:spPr bwMode="auto">
                        <a:xfrm>
                          <a:off x="4531" y="3236"/>
                          <a:ext cx="364" cy="200"/>
                        </a:xfrm>
                        <a:prstGeom prst="rect">
                          <a:avLst/>
                        </a:prstGeom>
                        <a:noFill/>
                        <a:ln w="9525">
                          <a:noFill/>
                          <a:miter lim="800000"/>
                          <a:headEnd/>
                          <a:tailEnd/>
                        </a:ln>
                      </a:spPr>
                      <a:txSp>
                        <a:txBody>
                          <a:bodyPr vertOverflow="clip" wrap="square" lIns="0" tIns="0" rIns="0" bIns="0" anchor="t"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l" rtl="1">
                              <a:defRPr sz="1000"/>
                            </a:pPr>
                            <a:r>
                              <a:rPr lang="en-US" sz="1000" b="0" i="0" strike="noStrike">
                                <a:solidFill>
                                  <a:srgbClr val="000000"/>
                                </a:solidFill>
                                <a:latin typeface="Carlito"/>
                              </a:rPr>
                              <a:t>66%</a:t>
                            </a:r>
                          </a:p>
                          <a:p>
                            <a:pPr algn="l" rtl="1">
                              <a:defRPr sz="1000"/>
                            </a:pPr>
                            <a:endParaRPr lang="en-US" sz="1000" b="0" i="0" strike="noStrike">
                              <a:solidFill>
                                <a:srgbClr val="000000"/>
                              </a:solidFill>
                              <a:latin typeface="Carlito"/>
                            </a:endParaRPr>
                          </a:p>
                        </a:txBody>
                        <a:useSpRect/>
                      </a:txSp>
                    </a:sp>
                    <a:sp>
                      <a:nvSpPr>
                        <a:cNvPr id="1359" name="Text Box 335"/>
                        <a:cNvSpPr txBox="1">
                          <a:spLocks noChangeArrowheads="1"/>
                        </a:cNvSpPr>
                      </a:nvSpPr>
                      <a:spPr bwMode="auto">
                        <a:xfrm>
                          <a:off x="6527" y="3169"/>
                          <a:ext cx="1547" cy="588"/>
                        </a:xfrm>
                        <a:prstGeom prst="rect">
                          <a:avLst/>
                        </a:prstGeom>
                        <a:noFill/>
                        <a:ln w="9525">
                          <a:noFill/>
                          <a:miter lim="800000"/>
                          <a:headEnd/>
                          <a:tailEnd/>
                        </a:ln>
                      </a:spPr>
                      <a:txSp>
                        <a:txBody>
                          <a:bodyPr vertOverflow="clip" wrap="square" lIns="0" tIns="0" rIns="0" bIns="0" anchor="t"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l" rtl="1">
                              <a:defRPr sz="1000"/>
                            </a:pPr>
                            <a:r>
                              <a:rPr lang="en-US" sz="1000" b="0" i="0" strike="noStrike">
                                <a:solidFill>
                                  <a:srgbClr val="000000"/>
                                </a:solidFill>
                                <a:latin typeface="Carlito"/>
                              </a:rPr>
                              <a:t>Barisal Division</a:t>
                            </a:r>
                          </a:p>
                          <a:p>
                            <a:pPr algn="l" rtl="1">
                              <a:defRPr sz="1000"/>
                            </a:pPr>
                            <a:r>
                              <a:rPr lang="en-US" sz="1000" b="0" i="0" strike="noStrike">
                                <a:solidFill>
                                  <a:srgbClr val="000000"/>
                                </a:solidFill>
                                <a:latin typeface="Carlito"/>
                              </a:rPr>
                              <a:t>Sylhet Division</a:t>
                            </a:r>
                          </a:p>
                          <a:p>
                            <a:pPr algn="l" rtl="1">
                              <a:defRPr sz="1000"/>
                            </a:pPr>
                            <a:endParaRPr lang="en-US" sz="1000" b="0" i="0" strike="noStrike">
                              <a:solidFill>
                                <a:srgbClr val="000000"/>
                              </a:solidFill>
                              <a:latin typeface="Carlito"/>
                            </a:endParaRPr>
                          </a:p>
                        </a:txBody>
                        <a:useSpRect/>
                      </a:txSp>
                    </a:sp>
                  </a:grpSp>
                </lc:lockedCanvas>
              </a:graphicData>
            </a:graphic>
          </wp:inline>
        </w:drawing>
      </w:r>
      <w:r w:rsidR="006C245B" w:rsidRPr="0055308B">
        <w:rPr>
          <w:rFonts w:ascii="Times New Roman" w:hAnsi="Times New Roman" w:cs="Times New Roman"/>
          <w:sz w:val="24"/>
          <w:szCs w:val="24"/>
        </w:rPr>
        <w:t xml:space="preserve">Figure 4.8 Geographical </w:t>
      </w:r>
      <w:r w:rsidR="004D5A3A">
        <w:rPr>
          <w:rFonts w:ascii="Times New Roman" w:hAnsi="Times New Roman" w:cs="Times New Roman"/>
          <w:sz w:val="24"/>
          <w:szCs w:val="24"/>
        </w:rPr>
        <w:t>location</w:t>
      </w:r>
      <w:r w:rsidR="006C245B" w:rsidRPr="0055308B">
        <w:rPr>
          <w:rFonts w:ascii="Times New Roman" w:hAnsi="Times New Roman" w:cs="Times New Roman"/>
          <w:sz w:val="24"/>
          <w:szCs w:val="24"/>
        </w:rPr>
        <w:t xml:space="preserve"> </w:t>
      </w:r>
      <w:r w:rsidR="004D5A3A">
        <w:rPr>
          <w:rFonts w:ascii="Times New Roman" w:hAnsi="Times New Roman" w:cs="Times New Roman"/>
          <w:sz w:val="24"/>
          <w:szCs w:val="24"/>
        </w:rPr>
        <w:t>wise</w:t>
      </w:r>
      <w:r w:rsidR="006C245B" w:rsidRPr="0055308B">
        <w:rPr>
          <w:rFonts w:ascii="Times New Roman" w:hAnsi="Times New Roman" w:cs="Times New Roman"/>
          <w:sz w:val="24"/>
          <w:szCs w:val="24"/>
        </w:rPr>
        <w:t xml:space="preserve"> rent</w:t>
      </w:r>
    </w:p>
    <w:p w:rsidR="00546120" w:rsidRPr="0055308B" w:rsidRDefault="006C245B"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Source: United Finance Financial statement </w:t>
      </w:r>
    </w:p>
    <w:p w:rsidR="00166BF8" w:rsidRPr="0055308B" w:rsidRDefault="00166BF8"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Geographical area shrewd rent, advances and advances (Inside Bangladesh Urban )</w:t>
      </w:r>
    </w:p>
    <w:p w:rsidR="00F86C30" w:rsidRPr="0055308B" w:rsidRDefault="008C6C98"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Most of the lease, loans, and advances based on Geographical basis are given in Dhaka Division. More than half the amount of lease, loans, and advances are given in Dhaka Division which is 66%. After Dhaka Division, United Finance Ltd gives loans in Chittagong Division which is 19%. But this is very low compare to the Dhaka Division. They also give loans to other divisions. But that is not a huge amount. They give loan in Khulna Division, Rajshahi Division, Rangpur Division, Barisal Division, Sylhet Division but the average percentage of giving loan are below than 7%. Especially the Sylhet Division and Barisal Division are nearly 1% of the total loan amount.</w:t>
      </w:r>
    </w:p>
    <w:p w:rsidR="00C60B57" w:rsidRPr="0055308B" w:rsidRDefault="00C60B57" w:rsidP="0055308B">
      <w:pPr>
        <w:spacing w:line="360" w:lineRule="auto"/>
        <w:jc w:val="both"/>
        <w:rPr>
          <w:rFonts w:ascii="Times New Roman" w:hAnsi="Times New Roman" w:cs="Times New Roman"/>
          <w:sz w:val="24"/>
          <w:szCs w:val="24"/>
        </w:rPr>
      </w:pPr>
    </w:p>
    <w:p w:rsidR="00C60B57" w:rsidRDefault="00C60B57" w:rsidP="0055308B">
      <w:pPr>
        <w:spacing w:line="360" w:lineRule="auto"/>
        <w:jc w:val="both"/>
        <w:rPr>
          <w:rFonts w:ascii="Times New Roman" w:hAnsi="Times New Roman" w:cs="Times New Roman"/>
          <w:sz w:val="24"/>
          <w:szCs w:val="24"/>
        </w:rPr>
      </w:pPr>
    </w:p>
    <w:p w:rsidR="003F7F24" w:rsidRPr="0055308B" w:rsidRDefault="003F7F24" w:rsidP="0055308B">
      <w:pPr>
        <w:spacing w:line="360" w:lineRule="auto"/>
        <w:jc w:val="both"/>
        <w:rPr>
          <w:rFonts w:ascii="Times New Roman" w:hAnsi="Times New Roman" w:cs="Times New Roman"/>
          <w:sz w:val="24"/>
          <w:szCs w:val="24"/>
        </w:rPr>
      </w:pPr>
    </w:p>
    <w:p w:rsidR="00C60B57" w:rsidRPr="0055308B" w:rsidRDefault="00C60B57" w:rsidP="0055308B">
      <w:pPr>
        <w:spacing w:line="360" w:lineRule="auto"/>
        <w:jc w:val="both"/>
        <w:rPr>
          <w:rFonts w:ascii="Times New Roman" w:hAnsi="Times New Roman" w:cs="Times New Roman"/>
          <w:sz w:val="24"/>
          <w:szCs w:val="24"/>
        </w:rPr>
      </w:pPr>
    </w:p>
    <w:p w:rsidR="00C60B57" w:rsidRPr="0055308B" w:rsidRDefault="00B45EE9" w:rsidP="0055308B">
      <w:pPr>
        <w:pStyle w:val="Heading2"/>
        <w:spacing w:line="360" w:lineRule="auto"/>
        <w:rPr>
          <w:rFonts w:ascii="Times New Roman" w:hAnsi="Times New Roman" w:cs="Times New Roman"/>
          <w:sz w:val="24"/>
          <w:szCs w:val="24"/>
        </w:rPr>
      </w:pPr>
      <w:bookmarkStart w:id="55" w:name="_Toc43894905"/>
      <w:r w:rsidRPr="0055308B">
        <w:rPr>
          <w:rFonts w:ascii="Times New Roman" w:hAnsi="Times New Roman" w:cs="Times New Roman"/>
          <w:sz w:val="24"/>
          <w:szCs w:val="24"/>
        </w:rPr>
        <w:lastRenderedPageBreak/>
        <w:t xml:space="preserve">4.9 </w:t>
      </w:r>
      <w:r w:rsidR="00C60B57" w:rsidRPr="0055308B">
        <w:rPr>
          <w:rFonts w:ascii="Times New Roman" w:hAnsi="Times New Roman" w:cs="Times New Roman"/>
          <w:sz w:val="24"/>
          <w:szCs w:val="24"/>
        </w:rPr>
        <w:t xml:space="preserve">Geographical area </w:t>
      </w:r>
      <w:r w:rsidR="008C6C98" w:rsidRPr="0055308B">
        <w:rPr>
          <w:rFonts w:ascii="Times New Roman" w:hAnsi="Times New Roman" w:cs="Times New Roman"/>
          <w:sz w:val="24"/>
          <w:szCs w:val="24"/>
        </w:rPr>
        <w:t>wise</w:t>
      </w:r>
      <w:r w:rsidR="00C60B57" w:rsidRPr="0055308B">
        <w:rPr>
          <w:rFonts w:ascii="Times New Roman" w:hAnsi="Times New Roman" w:cs="Times New Roman"/>
          <w:sz w:val="24"/>
          <w:szCs w:val="24"/>
        </w:rPr>
        <w:t xml:space="preserve"> </w:t>
      </w:r>
      <w:r w:rsidR="008C6C98" w:rsidRPr="0055308B">
        <w:rPr>
          <w:rFonts w:ascii="Times New Roman" w:hAnsi="Times New Roman" w:cs="Times New Roman"/>
          <w:sz w:val="24"/>
          <w:szCs w:val="24"/>
        </w:rPr>
        <w:t>lease</w:t>
      </w:r>
      <w:r w:rsidR="00C60B57" w:rsidRPr="0055308B">
        <w:rPr>
          <w:rFonts w:ascii="Times New Roman" w:hAnsi="Times New Roman" w:cs="Times New Roman"/>
          <w:sz w:val="24"/>
          <w:szCs w:val="24"/>
        </w:rPr>
        <w:t xml:space="preserve">, </w:t>
      </w:r>
      <w:r w:rsidR="008C6C98" w:rsidRPr="0055308B">
        <w:rPr>
          <w:rFonts w:ascii="Times New Roman" w:hAnsi="Times New Roman" w:cs="Times New Roman"/>
          <w:sz w:val="24"/>
          <w:szCs w:val="24"/>
        </w:rPr>
        <w:t>loan</w:t>
      </w:r>
      <w:r w:rsidR="00C60B57" w:rsidRPr="0055308B">
        <w:rPr>
          <w:rFonts w:ascii="Times New Roman" w:hAnsi="Times New Roman" w:cs="Times New Roman"/>
          <w:sz w:val="24"/>
          <w:szCs w:val="24"/>
        </w:rPr>
        <w:t xml:space="preserve"> and advances (Inside Bangladesh Rural):</w:t>
      </w:r>
      <w:bookmarkEnd w:id="55"/>
      <w:r w:rsidR="00C60B57" w:rsidRPr="0055308B">
        <w:rPr>
          <w:rFonts w:ascii="Times New Roman" w:hAnsi="Times New Roman" w:cs="Times New Roman"/>
          <w:sz w:val="24"/>
          <w:szCs w:val="24"/>
        </w:rPr>
        <w:t xml:space="preserve"> </w:t>
      </w:r>
    </w:p>
    <w:p w:rsidR="00C60B57" w:rsidRPr="0055308B" w:rsidRDefault="00C60B57" w:rsidP="0055308B">
      <w:pPr>
        <w:spacing w:line="360" w:lineRule="auto"/>
        <w:jc w:val="both"/>
        <w:rPr>
          <w:rFonts w:ascii="Times New Roman" w:hAnsi="Times New Roman" w:cs="Times New Roman"/>
          <w:sz w:val="24"/>
          <w:szCs w:val="24"/>
        </w:rPr>
      </w:pPr>
      <w:r w:rsidRPr="0055308B">
        <w:rPr>
          <w:rFonts w:ascii="Times New Roman" w:hAnsi="Times New Roman" w:cs="Times New Roman"/>
          <w:noProof/>
          <w:sz w:val="24"/>
          <w:szCs w:val="24"/>
        </w:rPr>
        <w:drawing>
          <wp:inline distT="0" distB="0" distL="0" distR="0">
            <wp:extent cx="5356233" cy="2594603"/>
            <wp:effectExtent l="19050" t="0" r="0" b="0"/>
            <wp:docPr id="14" name="Object 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356233" cy="2594603"/>
                      <a:chOff x="0" y="0"/>
                      <a:chExt cx="5356233" cy="2594603"/>
                    </a:xfrm>
                  </a:grpSpPr>
                  <a:grpSp>
                    <a:nvGrpSpPr>
                      <a:cNvPr id="1360" name="Group 336"/>
                      <a:cNvGrpSpPr>
                        <a:grpSpLocks/>
                      </a:cNvGrpSpPr>
                    </a:nvGrpSpPr>
                    <a:grpSpPr bwMode="auto">
                      <a:xfrm>
                        <a:off x="0" y="0"/>
                        <a:ext cx="5356233" cy="2594603"/>
                        <a:chOff x="0" y="0"/>
                        <a:chExt cx="8445" cy="4081"/>
                      </a:xfrm>
                    </a:grpSpPr>
                    <a:sp>
                      <a:nvSpPr>
                        <a:cNvPr id="1361" name="Freeform 337"/>
                        <a:cNvSpPr>
                          <a:spLocks/>
                        </a:cNvSpPr>
                      </a:nvSpPr>
                      <a:spPr bwMode="auto">
                        <a:xfrm>
                          <a:off x="3427" y="416"/>
                          <a:ext cx="663" cy="1833"/>
                        </a:xfrm>
                        <a:custGeom>
                          <a:avLst/>
                          <a:gdLst/>
                          <a:ahLst/>
                          <a:cxnLst>
                            <a:cxn ang="0">
                              <a:pos x="0" y="0"/>
                            </a:cxn>
                            <a:cxn ang="0">
                              <a:pos x="0" y="1832"/>
                            </a:cxn>
                            <a:cxn ang="0">
                              <a:pos x="662" y="124"/>
                            </a:cxn>
                            <a:cxn ang="0">
                              <a:pos x="592" y="98"/>
                            </a:cxn>
                            <a:cxn ang="0">
                              <a:pos x="520" y="75"/>
                            </a:cxn>
                            <a:cxn ang="0">
                              <a:pos x="447" y="56"/>
                            </a:cxn>
                            <a:cxn ang="0">
                              <a:pos x="374" y="39"/>
                            </a:cxn>
                            <a:cxn ang="0">
                              <a:pos x="300" y="25"/>
                            </a:cxn>
                            <a:cxn ang="0">
                              <a:pos x="226" y="14"/>
                            </a:cxn>
                            <a:cxn ang="0">
                              <a:pos x="151" y="6"/>
                            </a:cxn>
                            <a:cxn ang="0">
                              <a:pos x="76" y="2"/>
                            </a:cxn>
                            <a:cxn ang="0">
                              <a:pos x="0" y="0"/>
                            </a:cxn>
                          </a:cxnLst>
                          <a:rect l="0" t="0" r="r" b="b"/>
                          <a:pathLst>
                            <a:path w="663" h="1833">
                              <a:moveTo>
                                <a:pt x="0" y="0"/>
                              </a:moveTo>
                              <a:lnTo>
                                <a:pt x="0" y="1832"/>
                              </a:lnTo>
                              <a:lnTo>
                                <a:pt x="662" y="124"/>
                              </a:lnTo>
                              <a:lnTo>
                                <a:pt x="592" y="98"/>
                              </a:lnTo>
                              <a:lnTo>
                                <a:pt x="520" y="75"/>
                              </a:lnTo>
                              <a:lnTo>
                                <a:pt x="447" y="56"/>
                              </a:lnTo>
                              <a:lnTo>
                                <a:pt x="374" y="39"/>
                              </a:lnTo>
                              <a:lnTo>
                                <a:pt x="300" y="25"/>
                              </a:lnTo>
                              <a:lnTo>
                                <a:pt x="226" y="14"/>
                              </a:lnTo>
                              <a:lnTo>
                                <a:pt x="151" y="6"/>
                              </a:lnTo>
                              <a:lnTo>
                                <a:pt x="76" y="2"/>
                              </a:lnTo>
                              <a:lnTo>
                                <a:pt x="0" y="0"/>
                              </a:lnTo>
                              <a:close/>
                            </a:path>
                          </a:pathLst>
                        </a:custGeom>
                        <a:solidFill>
                          <a:srgbClr val="5B9BD4"/>
                        </a:solidFill>
                        <a:ln w="9525">
                          <a:noFill/>
                          <a:round/>
                          <a:headEnd/>
                          <a:tailEnd/>
                        </a:ln>
                      </a:spPr>
                    </a:sp>
                    <a:sp>
                      <a:nvSpPr>
                        <a:cNvPr id="1362" name="Freeform 338"/>
                        <a:cNvSpPr>
                          <a:spLocks/>
                        </a:cNvSpPr>
                      </a:nvSpPr>
                      <a:spPr bwMode="auto">
                        <a:xfrm>
                          <a:off x="3427" y="539"/>
                          <a:ext cx="1047" cy="1709"/>
                        </a:xfrm>
                        <a:custGeom>
                          <a:avLst/>
                          <a:gdLst/>
                          <a:ahLst/>
                          <a:cxnLst>
                            <a:cxn ang="0">
                              <a:pos x="662" y="0"/>
                            </a:cxn>
                            <a:cxn ang="0">
                              <a:pos x="0" y="1708"/>
                            </a:cxn>
                            <a:cxn ang="0">
                              <a:pos x="1047" y="204"/>
                            </a:cxn>
                            <a:cxn ang="0">
                              <a:pos x="974" y="156"/>
                            </a:cxn>
                            <a:cxn ang="0">
                              <a:pos x="899" y="112"/>
                            </a:cxn>
                            <a:cxn ang="0">
                              <a:pos x="822" y="71"/>
                            </a:cxn>
                            <a:cxn ang="0">
                              <a:pos x="743" y="33"/>
                            </a:cxn>
                            <a:cxn ang="0">
                              <a:pos x="662" y="0"/>
                            </a:cxn>
                          </a:cxnLst>
                          <a:rect l="0" t="0" r="r" b="b"/>
                          <a:pathLst>
                            <a:path w="1047" h="1709">
                              <a:moveTo>
                                <a:pt x="662" y="0"/>
                              </a:moveTo>
                              <a:lnTo>
                                <a:pt x="0" y="1708"/>
                              </a:lnTo>
                              <a:lnTo>
                                <a:pt x="1047" y="204"/>
                              </a:lnTo>
                              <a:lnTo>
                                <a:pt x="974" y="156"/>
                              </a:lnTo>
                              <a:lnTo>
                                <a:pt x="899" y="112"/>
                              </a:lnTo>
                              <a:lnTo>
                                <a:pt x="822" y="71"/>
                              </a:lnTo>
                              <a:lnTo>
                                <a:pt x="743" y="33"/>
                              </a:lnTo>
                              <a:lnTo>
                                <a:pt x="662" y="0"/>
                              </a:lnTo>
                              <a:close/>
                            </a:path>
                          </a:pathLst>
                        </a:custGeom>
                        <a:solidFill>
                          <a:srgbClr val="EC7C30"/>
                        </a:solidFill>
                        <a:ln w="9525">
                          <a:noFill/>
                          <a:round/>
                          <a:headEnd/>
                          <a:tailEnd/>
                        </a:ln>
                      </a:spPr>
                    </a:sp>
                    <a:sp>
                      <a:nvSpPr>
                        <a:cNvPr id="1363" name="Freeform 339"/>
                        <a:cNvSpPr>
                          <a:spLocks/>
                        </a:cNvSpPr>
                      </a:nvSpPr>
                      <a:spPr bwMode="auto">
                        <a:xfrm>
                          <a:off x="1594" y="744"/>
                          <a:ext cx="3665" cy="3337"/>
                        </a:xfrm>
                        <a:custGeom>
                          <a:avLst/>
                          <a:gdLst/>
                          <a:ahLst/>
                          <a:cxnLst>
                            <a:cxn ang="0">
                              <a:pos x="597" y="151"/>
                            </a:cxn>
                            <a:cxn ang="0">
                              <a:pos x="427" y="328"/>
                            </a:cxn>
                            <a:cxn ang="0">
                              <a:pos x="286" y="521"/>
                            </a:cxn>
                            <a:cxn ang="0">
                              <a:pos x="178" y="716"/>
                            </a:cxn>
                            <a:cxn ang="0">
                              <a:pos x="96" y="918"/>
                            </a:cxn>
                            <a:cxn ang="0">
                              <a:pos x="39" y="1126"/>
                            </a:cxn>
                            <a:cxn ang="0">
                              <a:pos x="7" y="1337"/>
                            </a:cxn>
                            <a:cxn ang="0">
                              <a:pos x="0" y="1548"/>
                            </a:cxn>
                            <a:cxn ang="0">
                              <a:pos x="18" y="1759"/>
                            </a:cxn>
                            <a:cxn ang="0">
                              <a:pos x="59" y="1965"/>
                            </a:cxn>
                            <a:cxn ang="0">
                              <a:pos x="124" y="2167"/>
                            </a:cxn>
                            <a:cxn ang="0">
                              <a:pos x="211" y="2360"/>
                            </a:cxn>
                            <a:cxn ang="0">
                              <a:pos x="322" y="2543"/>
                            </a:cxn>
                            <a:cxn ang="0">
                              <a:pos x="455" y="2713"/>
                            </a:cxn>
                            <a:cxn ang="0">
                              <a:pos x="610" y="2869"/>
                            </a:cxn>
                            <a:cxn ang="0">
                              <a:pos x="786" y="3008"/>
                            </a:cxn>
                            <a:cxn ang="0">
                              <a:pos x="978" y="3125"/>
                            </a:cxn>
                            <a:cxn ang="0">
                              <a:pos x="1178" y="3216"/>
                            </a:cxn>
                            <a:cxn ang="0">
                              <a:pos x="1384" y="3281"/>
                            </a:cxn>
                            <a:cxn ang="0">
                              <a:pos x="1594" y="3321"/>
                            </a:cxn>
                            <a:cxn ang="0">
                              <a:pos x="1806" y="3337"/>
                            </a:cxn>
                            <a:cxn ang="0">
                              <a:pos x="2017" y="3327"/>
                            </a:cxn>
                            <a:cxn ang="0">
                              <a:pos x="2225" y="3294"/>
                            </a:cxn>
                            <a:cxn ang="0">
                              <a:pos x="2428" y="3237"/>
                            </a:cxn>
                            <a:cxn ang="0">
                              <a:pos x="2624" y="3157"/>
                            </a:cxn>
                            <a:cxn ang="0">
                              <a:pos x="2811" y="3054"/>
                            </a:cxn>
                            <a:cxn ang="0">
                              <a:pos x="2986" y="2929"/>
                            </a:cxn>
                            <a:cxn ang="0">
                              <a:pos x="3147" y="2781"/>
                            </a:cxn>
                            <a:cxn ang="0">
                              <a:pos x="3292" y="2612"/>
                            </a:cxn>
                            <a:cxn ang="0">
                              <a:pos x="3417" y="2424"/>
                            </a:cxn>
                            <a:cxn ang="0">
                              <a:pos x="3517" y="2226"/>
                            </a:cxn>
                            <a:cxn ang="0">
                              <a:pos x="3590" y="2022"/>
                            </a:cxn>
                            <a:cxn ang="0">
                              <a:pos x="3639" y="1813"/>
                            </a:cxn>
                            <a:cxn ang="0">
                              <a:pos x="3662" y="1602"/>
                            </a:cxn>
                            <a:cxn ang="0">
                              <a:pos x="3661" y="1390"/>
                            </a:cxn>
                            <a:cxn ang="0">
                              <a:pos x="3636" y="1181"/>
                            </a:cxn>
                            <a:cxn ang="0">
                              <a:pos x="3587" y="976"/>
                            </a:cxn>
                            <a:cxn ang="0">
                              <a:pos x="3514" y="777"/>
                            </a:cxn>
                            <a:cxn ang="0">
                              <a:pos x="3419" y="587"/>
                            </a:cxn>
                            <a:cxn ang="0">
                              <a:pos x="3301" y="408"/>
                            </a:cxn>
                            <a:cxn ang="0">
                              <a:pos x="3160" y="242"/>
                            </a:cxn>
                            <a:cxn ang="0">
                              <a:pos x="2998" y="91"/>
                            </a:cxn>
                          </a:cxnLst>
                          <a:rect l="0" t="0" r="r" b="b"/>
                          <a:pathLst>
                            <a:path w="3665" h="3337">
                              <a:moveTo>
                                <a:pt x="2879" y="0"/>
                              </a:moveTo>
                              <a:lnTo>
                                <a:pt x="1832" y="1504"/>
                              </a:lnTo>
                              <a:lnTo>
                                <a:pt x="597" y="151"/>
                              </a:lnTo>
                              <a:lnTo>
                                <a:pt x="538" y="207"/>
                              </a:lnTo>
                              <a:lnTo>
                                <a:pt x="481" y="267"/>
                              </a:lnTo>
                              <a:lnTo>
                                <a:pt x="427" y="328"/>
                              </a:lnTo>
                              <a:lnTo>
                                <a:pt x="376" y="392"/>
                              </a:lnTo>
                              <a:lnTo>
                                <a:pt x="328" y="458"/>
                              </a:lnTo>
                              <a:lnTo>
                                <a:pt x="286" y="521"/>
                              </a:lnTo>
                              <a:lnTo>
                                <a:pt x="247" y="585"/>
                              </a:lnTo>
                              <a:lnTo>
                                <a:pt x="211" y="650"/>
                              </a:lnTo>
                              <a:lnTo>
                                <a:pt x="178" y="716"/>
                              </a:lnTo>
                              <a:lnTo>
                                <a:pt x="148" y="782"/>
                              </a:lnTo>
                              <a:lnTo>
                                <a:pt x="120" y="850"/>
                              </a:lnTo>
                              <a:lnTo>
                                <a:pt x="96" y="918"/>
                              </a:lnTo>
                              <a:lnTo>
                                <a:pt x="74" y="987"/>
                              </a:lnTo>
                              <a:lnTo>
                                <a:pt x="55" y="1056"/>
                              </a:lnTo>
                              <a:lnTo>
                                <a:pt x="39" y="1126"/>
                              </a:lnTo>
                              <a:lnTo>
                                <a:pt x="26" y="1196"/>
                              </a:lnTo>
                              <a:lnTo>
                                <a:pt x="15" y="1266"/>
                              </a:lnTo>
                              <a:lnTo>
                                <a:pt x="7" y="1337"/>
                              </a:lnTo>
                              <a:lnTo>
                                <a:pt x="2" y="1407"/>
                              </a:lnTo>
                              <a:lnTo>
                                <a:pt x="0" y="1478"/>
                              </a:lnTo>
                              <a:lnTo>
                                <a:pt x="0" y="1548"/>
                              </a:lnTo>
                              <a:lnTo>
                                <a:pt x="3" y="1619"/>
                              </a:lnTo>
                              <a:lnTo>
                                <a:pt x="9" y="1689"/>
                              </a:lnTo>
                              <a:lnTo>
                                <a:pt x="18" y="1759"/>
                              </a:lnTo>
                              <a:lnTo>
                                <a:pt x="29" y="1828"/>
                              </a:lnTo>
                              <a:lnTo>
                                <a:pt x="43" y="1897"/>
                              </a:lnTo>
                              <a:lnTo>
                                <a:pt x="59" y="1965"/>
                              </a:lnTo>
                              <a:lnTo>
                                <a:pt x="78" y="2033"/>
                              </a:lnTo>
                              <a:lnTo>
                                <a:pt x="99" y="2100"/>
                              </a:lnTo>
                              <a:lnTo>
                                <a:pt x="124" y="2167"/>
                              </a:lnTo>
                              <a:lnTo>
                                <a:pt x="150" y="2232"/>
                              </a:lnTo>
                              <a:lnTo>
                                <a:pt x="180" y="2296"/>
                              </a:lnTo>
                              <a:lnTo>
                                <a:pt x="211" y="2360"/>
                              </a:lnTo>
                              <a:lnTo>
                                <a:pt x="246" y="2422"/>
                              </a:lnTo>
                              <a:lnTo>
                                <a:pt x="283" y="2483"/>
                              </a:lnTo>
                              <a:lnTo>
                                <a:pt x="322" y="2543"/>
                              </a:lnTo>
                              <a:lnTo>
                                <a:pt x="364" y="2601"/>
                              </a:lnTo>
                              <a:lnTo>
                                <a:pt x="408" y="2658"/>
                              </a:lnTo>
                              <a:lnTo>
                                <a:pt x="455" y="2713"/>
                              </a:lnTo>
                              <a:lnTo>
                                <a:pt x="504" y="2767"/>
                              </a:lnTo>
                              <a:lnTo>
                                <a:pt x="556" y="2819"/>
                              </a:lnTo>
                              <a:lnTo>
                                <a:pt x="610" y="2869"/>
                              </a:lnTo>
                              <a:lnTo>
                                <a:pt x="666" y="2918"/>
                              </a:lnTo>
                              <a:lnTo>
                                <a:pt x="725" y="2964"/>
                              </a:lnTo>
                              <a:lnTo>
                                <a:pt x="786" y="3008"/>
                              </a:lnTo>
                              <a:lnTo>
                                <a:pt x="849" y="3050"/>
                              </a:lnTo>
                              <a:lnTo>
                                <a:pt x="913" y="3089"/>
                              </a:lnTo>
                              <a:lnTo>
                                <a:pt x="978" y="3125"/>
                              </a:lnTo>
                              <a:lnTo>
                                <a:pt x="1043" y="3158"/>
                              </a:lnTo>
                              <a:lnTo>
                                <a:pt x="1110" y="3189"/>
                              </a:lnTo>
                              <a:lnTo>
                                <a:pt x="1178" y="3216"/>
                              </a:lnTo>
                              <a:lnTo>
                                <a:pt x="1246" y="3241"/>
                              </a:lnTo>
                              <a:lnTo>
                                <a:pt x="1315" y="3262"/>
                              </a:lnTo>
                              <a:lnTo>
                                <a:pt x="1384" y="3281"/>
                              </a:lnTo>
                              <a:lnTo>
                                <a:pt x="1454" y="3298"/>
                              </a:lnTo>
                              <a:lnTo>
                                <a:pt x="1524" y="3311"/>
                              </a:lnTo>
                              <a:lnTo>
                                <a:pt x="1594" y="3321"/>
                              </a:lnTo>
                              <a:lnTo>
                                <a:pt x="1664" y="3329"/>
                              </a:lnTo>
                              <a:lnTo>
                                <a:pt x="1735" y="3334"/>
                              </a:lnTo>
                              <a:lnTo>
                                <a:pt x="1806" y="3337"/>
                              </a:lnTo>
                              <a:lnTo>
                                <a:pt x="1876" y="3336"/>
                              </a:lnTo>
                              <a:lnTo>
                                <a:pt x="1946" y="3333"/>
                              </a:lnTo>
                              <a:lnTo>
                                <a:pt x="2017" y="3327"/>
                              </a:lnTo>
                              <a:lnTo>
                                <a:pt x="2086" y="3319"/>
                              </a:lnTo>
                              <a:lnTo>
                                <a:pt x="2156" y="3308"/>
                              </a:lnTo>
                              <a:lnTo>
                                <a:pt x="2225" y="3294"/>
                              </a:lnTo>
                              <a:lnTo>
                                <a:pt x="2293" y="3278"/>
                              </a:lnTo>
                              <a:lnTo>
                                <a:pt x="2361" y="3259"/>
                              </a:lnTo>
                              <a:lnTo>
                                <a:pt x="2428" y="3237"/>
                              </a:lnTo>
                              <a:lnTo>
                                <a:pt x="2494" y="3213"/>
                              </a:lnTo>
                              <a:lnTo>
                                <a:pt x="2560" y="3186"/>
                              </a:lnTo>
                              <a:lnTo>
                                <a:pt x="2624" y="3157"/>
                              </a:lnTo>
                              <a:lnTo>
                                <a:pt x="2688" y="3125"/>
                              </a:lnTo>
                              <a:lnTo>
                                <a:pt x="2750" y="3091"/>
                              </a:lnTo>
                              <a:lnTo>
                                <a:pt x="2811" y="3054"/>
                              </a:lnTo>
                              <a:lnTo>
                                <a:pt x="2870" y="3015"/>
                              </a:lnTo>
                              <a:lnTo>
                                <a:pt x="2929" y="2973"/>
                              </a:lnTo>
                              <a:lnTo>
                                <a:pt x="2986" y="2929"/>
                              </a:lnTo>
                              <a:lnTo>
                                <a:pt x="3041" y="2882"/>
                              </a:lnTo>
                              <a:lnTo>
                                <a:pt x="3095" y="2833"/>
                              </a:lnTo>
                              <a:lnTo>
                                <a:pt x="3147" y="2781"/>
                              </a:lnTo>
                              <a:lnTo>
                                <a:pt x="3197" y="2727"/>
                              </a:lnTo>
                              <a:lnTo>
                                <a:pt x="3245" y="2671"/>
                              </a:lnTo>
                              <a:lnTo>
                                <a:pt x="3292" y="2612"/>
                              </a:lnTo>
                              <a:lnTo>
                                <a:pt x="3336" y="2551"/>
                              </a:lnTo>
                              <a:lnTo>
                                <a:pt x="3378" y="2488"/>
                              </a:lnTo>
                              <a:lnTo>
                                <a:pt x="3417" y="2424"/>
                              </a:lnTo>
                              <a:lnTo>
                                <a:pt x="3453" y="2359"/>
                              </a:lnTo>
                              <a:lnTo>
                                <a:pt x="3486" y="2293"/>
                              </a:lnTo>
                              <a:lnTo>
                                <a:pt x="3517" y="2226"/>
                              </a:lnTo>
                              <a:lnTo>
                                <a:pt x="3544" y="2159"/>
                              </a:lnTo>
                              <a:lnTo>
                                <a:pt x="3569" y="2091"/>
                              </a:lnTo>
                              <a:lnTo>
                                <a:pt x="3590" y="2022"/>
                              </a:lnTo>
                              <a:lnTo>
                                <a:pt x="3609" y="1953"/>
                              </a:lnTo>
                              <a:lnTo>
                                <a:pt x="3625" y="1883"/>
                              </a:lnTo>
                              <a:lnTo>
                                <a:pt x="3639" y="1813"/>
                              </a:lnTo>
                              <a:lnTo>
                                <a:pt x="3649" y="1743"/>
                              </a:lnTo>
                              <a:lnTo>
                                <a:pt x="3657" y="1672"/>
                              </a:lnTo>
                              <a:lnTo>
                                <a:pt x="3662" y="1602"/>
                              </a:lnTo>
                              <a:lnTo>
                                <a:pt x="3664" y="1531"/>
                              </a:lnTo>
                              <a:lnTo>
                                <a:pt x="3664" y="1461"/>
                              </a:lnTo>
                              <a:lnTo>
                                <a:pt x="3661" y="1390"/>
                              </a:lnTo>
                              <a:lnTo>
                                <a:pt x="3655" y="1320"/>
                              </a:lnTo>
                              <a:lnTo>
                                <a:pt x="3647" y="1250"/>
                              </a:lnTo>
                              <a:lnTo>
                                <a:pt x="3636" y="1181"/>
                              </a:lnTo>
                              <a:lnTo>
                                <a:pt x="3622" y="1112"/>
                              </a:lnTo>
                              <a:lnTo>
                                <a:pt x="3606" y="1043"/>
                              </a:lnTo>
                              <a:lnTo>
                                <a:pt x="3587" y="976"/>
                              </a:lnTo>
                              <a:lnTo>
                                <a:pt x="3565" y="908"/>
                              </a:lnTo>
                              <a:lnTo>
                                <a:pt x="3541" y="842"/>
                              </a:lnTo>
                              <a:lnTo>
                                <a:pt x="3514" y="777"/>
                              </a:lnTo>
                              <a:lnTo>
                                <a:pt x="3485" y="712"/>
                              </a:lnTo>
                              <a:lnTo>
                                <a:pt x="3453" y="649"/>
                              </a:lnTo>
                              <a:lnTo>
                                <a:pt x="3419" y="587"/>
                              </a:lnTo>
                              <a:lnTo>
                                <a:pt x="3382" y="526"/>
                              </a:lnTo>
                              <a:lnTo>
                                <a:pt x="3342" y="466"/>
                              </a:lnTo>
                              <a:lnTo>
                                <a:pt x="3301" y="408"/>
                              </a:lnTo>
                              <a:lnTo>
                                <a:pt x="3256" y="351"/>
                              </a:lnTo>
                              <a:lnTo>
                                <a:pt x="3210" y="295"/>
                              </a:lnTo>
                              <a:lnTo>
                                <a:pt x="3160" y="242"/>
                              </a:lnTo>
                              <a:lnTo>
                                <a:pt x="3109" y="190"/>
                              </a:lnTo>
                              <a:lnTo>
                                <a:pt x="3055" y="140"/>
                              </a:lnTo>
                              <a:lnTo>
                                <a:pt x="2998" y="91"/>
                              </a:lnTo>
                              <a:lnTo>
                                <a:pt x="2940" y="45"/>
                              </a:lnTo>
                              <a:lnTo>
                                <a:pt x="2879" y="0"/>
                              </a:lnTo>
                              <a:close/>
                            </a:path>
                          </a:pathLst>
                        </a:custGeom>
                        <a:solidFill>
                          <a:srgbClr val="A4A4A4"/>
                        </a:solidFill>
                        <a:ln w="9525">
                          <a:noFill/>
                          <a:round/>
                          <a:headEnd/>
                          <a:tailEnd/>
                        </a:ln>
                      </a:spPr>
                    </a:sp>
                    <a:sp>
                      <a:nvSpPr>
                        <a:cNvPr id="1364" name="Freeform 340"/>
                        <a:cNvSpPr>
                          <a:spLocks/>
                        </a:cNvSpPr>
                      </a:nvSpPr>
                      <a:spPr bwMode="auto">
                        <a:xfrm>
                          <a:off x="2192" y="416"/>
                          <a:ext cx="1235" cy="1833"/>
                        </a:xfrm>
                        <a:custGeom>
                          <a:avLst/>
                          <a:gdLst/>
                          <a:ahLst/>
                          <a:cxnLst>
                            <a:cxn ang="0">
                              <a:pos x="1235" y="0"/>
                            </a:cxn>
                            <a:cxn ang="0">
                              <a:pos x="1155" y="2"/>
                            </a:cxn>
                            <a:cxn ang="0">
                              <a:pos x="1075" y="7"/>
                            </a:cxn>
                            <a:cxn ang="0">
                              <a:pos x="995" y="16"/>
                            </a:cxn>
                            <a:cxn ang="0">
                              <a:pos x="916" y="28"/>
                            </a:cxn>
                            <a:cxn ang="0">
                              <a:pos x="838" y="44"/>
                            </a:cxn>
                            <a:cxn ang="0">
                              <a:pos x="761" y="63"/>
                            </a:cxn>
                            <a:cxn ang="0">
                              <a:pos x="685" y="85"/>
                            </a:cxn>
                            <a:cxn ang="0">
                              <a:pos x="610" y="110"/>
                            </a:cxn>
                            <a:cxn ang="0">
                              <a:pos x="536" y="139"/>
                            </a:cxn>
                            <a:cxn ang="0">
                              <a:pos x="464" y="171"/>
                            </a:cxn>
                            <a:cxn ang="0">
                              <a:pos x="392" y="206"/>
                            </a:cxn>
                            <a:cxn ang="0">
                              <a:pos x="323" y="244"/>
                            </a:cxn>
                            <a:cxn ang="0">
                              <a:pos x="254" y="285"/>
                            </a:cxn>
                            <a:cxn ang="0">
                              <a:pos x="188" y="329"/>
                            </a:cxn>
                            <a:cxn ang="0">
                              <a:pos x="123" y="376"/>
                            </a:cxn>
                            <a:cxn ang="0">
                              <a:pos x="61" y="426"/>
                            </a:cxn>
                            <a:cxn ang="0">
                              <a:pos x="0" y="479"/>
                            </a:cxn>
                            <a:cxn ang="0">
                              <a:pos x="1235" y="1832"/>
                            </a:cxn>
                            <a:cxn ang="0">
                              <a:pos x="1235" y="0"/>
                            </a:cxn>
                          </a:cxnLst>
                          <a:rect l="0" t="0" r="r" b="b"/>
                          <a:pathLst>
                            <a:path w="1235" h="1833">
                              <a:moveTo>
                                <a:pt x="1235" y="0"/>
                              </a:moveTo>
                              <a:lnTo>
                                <a:pt x="1155" y="2"/>
                              </a:lnTo>
                              <a:lnTo>
                                <a:pt x="1075" y="7"/>
                              </a:lnTo>
                              <a:lnTo>
                                <a:pt x="995" y="16"/>
                              </a:lnTo>
                              <a:lnTo>
                                <a:pt x="916" y="28"/>
                              </a:lnTo>
                              <a:lnTo>
                                <a:pt x="838" y="44"/>
                              </a:lnTo>
                              <a:lnTo>
                                <a:pt x="761" y="63"/>
                              </a:lnTo>
                              <a:lnTo>
                                <a:pt x="685" y="85"/>
                              </a:lnTo>
                              <a:lnTo>
                                <a:pt x="610" y="110"/>
                              </a:lnTo>
                              <a:lnTo>
                                <a:pt x="536" y="139"/>
                              </a:lnTo>
                              <a:lnTo>
                                <a:pt x="464" y="171"/>
                              </a:lnTo>
                              <a:lnTo>
                                <a:pt x="392" y="206"/>
                              </a:lnTo>
                              <a:lnTo>
                                <a:pt x="323" y="244"/>
                              </a:lnTo>
                              <a:lnTo>
                                <a:pt x="254" y="285"/>
                              </a:lnTo>
                              <a:lnTo>
                                <a:pt x="188" y="329"/>
                              </a:lnTo>
                              <a:lnTo>
                                <a:pt x="123" y="376"/>
                              </a:lnTo>
                              <a:lnTo>
                                <a:pt x="61" y="426"/>
                              </a:lnTo>
                              <a:lnTo>
                                <a:pt x="0" y="479"/>
                              </a:lnTo>
                              <a:lnTo>
                                <a:pt x="1235" y="1832"/>
                              </a:lnTo>
                              <a:lnTo>
                                <a:pt x="1235" y="0"/>
                              </a:lnTo>
                              <a:close/>
                            </a:path>
                          </a:pathLst>
                        </a:custGeom>
                        <a:solidFill>
                          <a:srgbClr val="FFC000"/>
                        </a:solidFill>
                        <a:ln w="9525">
                          <a:noFill/>
                          <a:round/>
                          <a:headEnd/>
                          <a:tailEnd/>
                        </a:ln>
                      </a:spPr>
                    </a:sp>
                    <a:sp>
                      <a:nvSpPr>
                        <a:cNvPr id="1365" name="Rectangle 341"/>
                        <a:cNvSpPr>
                          <a:spLocks noChangeArrowheads="1"/>
                        </a:cNvSpPr>
                      </a:nvSpPr>
                      <a:spPr bwMode="auto">
                        <a:xfrm>
                          <a:off x="6015" y="1303"/>
                          <a:ext cx="110" cy="110"/>
                        </a:xfrm>
                        <a:prstGeom prst="rect">
                          <a:avLst/>
                        </a:prstGeom>
                        <a:solidFill>
                          <a:srgbClr val="5B9BD4"/>
                        </a:solidFill>
                        <a:ln w="9525">
                          <a:noFill/>
                          <a:miter lim="800000"/>
                          <a:headEnd/>
                          <a:tailEnd/>
                        </a:ln>
                      </a:spPr>
                    </a:sp>
                    <a:sp>
                      <a:nvSpPr>
                        <a:cNvPr id="1366" name="Rectangle 342"/>
                        <a:cNvSpPr>
                          <a:spLocks noChangeArrowheads="1"/>
                        </a:cNvSpPr>
                      </a:nvSpPr>
                      <a:spPr bwMode="auto">
                        <a:xfrm>
                          <a:off x="6015" y="1664"/>
                          <a:ext cx="110" cy="110"/>
                        </a:xfrm>
                        <a:prstGeom prst="rect">
                          <a:avLst/>
                        </a:prstGeom>
                        <a:solidFill>
                          <a:srgbClr val="EC7C30"/>
                        </a:solidFill>
                        <a:ln w="9525">
                          <a:noFill/>
                          <a:miter lim="800000"/>
                          <a:headEnd/>
                          <a:tailEnd/>
                        </a:ln>
                      </a:spPr>
                    </a:sp>
                    <a:sp>
                      <a:nvSpPr>
                        <a:cNvPr id="1367" name="Rectangle 343"/>
                        <a:cNvSpPr>
                          <a:spLocks noChangeArrowheads="1"/>
                        </a:cNvSpPr>
                      </a:nvSpPr>
                      <a:spPr bwMode="auto">
                        <a:xfrm>
                          <a:off x="6015" y="2026"/>
                          <a:ext cx="110" cy="110"/>
                        </a:xfrm>
                        <a:prstGeom prst="rect">
                          <a:avLst/>
                        </a:prstGeom>
                        <a:solidFill>
                          <a:srgbClr val="A4A4A4"/>
                        </a:solidFill>
                        <a:ln w="9525">
                          <a:noFill/>
                          <a:miter lim="800000"/>
                          <a:headEnd/>
                          <a:tailEnd/>
                        </a:ln>
                      </a:spPr>
                    </a:sp>
                    <a:sp>
                      <a:nvSpPr>
                        <a:cNvPr id="1368" name="Rectangle 344"/>
                        <a:cNvSpPr>
                          <a:spLocks noChangeArrowheads="1"/>
                        </a:cNvSpPr>
                      </a:nvSpPr>
                      <a:spPr bwMode="auto">
                        <a:xfrm>
                          <a:off x="6015" y="2388"/>
                          <a:ext cx="110" cy="110"/>
                        </a:xfrm>
                        <a:prstGeom prst="rect">
                          <a:avLst/>
                        </a:prstGeom>
                        <a:solidFill>
                          <a:srgbClr val="FFC000"/>
                        </a:solidFill>
                        <a:ln w="9525">
                          <a:noFill/>
                          <a:miter lim="800000"/>
                          <a:headEnd/>
                          <a:tailEnd/>
                        </a:ln>
                      </a:spPr>
                    </a:sp>
                    <a:sp>
                      <a:nvSpPr>
                        <a:cNvPr id="1369" name="Rectangle 345"/>
                        <a:cNvSpPr>
                          <a:spLocks noChangeArrowheads="1"/>
                        </a:cNvSpPr>
                      </a:nvSpPr>
                      <a:spPr bwMode="auto">
                        <a:xfrm>
                          <a:off x="0" y="0"/>
                          <a:ext cx="8445" cy="4080"/>
                        </a:xfrm>
                        <a:prstGeom prst="rect">
                          <a:avLst/>
                        </a:prstGeom>
                        <a:noFill/>
                        <a:ln w="6350">
                          <a:solidFill>
                            <a:srgbClr val="888888"/>
                          </a:solidFill>
                          <a:miter lim="800000"/>
                          <a:headEnd/>
                          <a:tailEnd/>
                        </a:ln>
                      </a:spPr>
                    </a:sp>
                    <a:sp>
                      <a:nvSpPr>
                        <a:cNvPr id="1370" name="Text Box 346"/>
                        <a:cNvSpPr txBox="1">
                          <a:spLocks noChangeArrowheads="1"/>
                        </a:cNvSpPr>
                      </a:nvSpPr>
                      <a:spPr bwMode="auto">
                        <a:xfrm>
                          <a:off x="2627" y="162"/>
                          <a:ext cx="1683" cy="998"/>
                        </a:xfrm>
                        <a:prstGeom prst="rect">
                          <a:avLst/>
                        </a:prstGeom>
                        <a:noFill/>
                        <a:ln w="9525">
                          <a:noFill/>
                          <a:miter lim="800000"/>
                          <a:headEnd/>
                          <a:tailEnd/>
                        </a:ln>
                      </a:spPr>
                      <a:txSp>
                        <a:txBody>
                          <a:bodyPr vertOverflow="clip" wrap="square" lIns="0" tIns="0" rIns="0" bIns="0" anchor="t"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l" rtl="1">
                              <a:defRPr sz="1000"/>
                            </a:pPr>
                            <a:r>
                              <a:rPr lang="en-US" sz="1400" b="1" i="0" strike="noStrike">
                                <a:solidFill>
                                  <a:srgbClr val="000000"/>
                                </a:solidFill>
                                <a:latin typeface="Carlito"/>
                              </a:rPr>
                              <a:t>Rural Area</a:t>
                            </a:r>
                          </a:p>
                          <a:p>
                            <a:pPr algn="l" rtl="1">
                              <a:defRPr sz="1000"/>
                            </a:pPr>
                            <a:r>
                              <a:rPr lang="en-US" sz="1000" b="0" i="0" strike="noStrike">
                                <a:solidFill>
                                  <a:srgbClr val="000000"/>
                                </a:solidFill>
                                <a:latin typeface="Carlito"/>
                              </a:rPr>
                              <a:t>3.92%1.96%</a:t>
                            </a:r>
                          </a:p>
                          <a:p>
                            <a:pPr algn="l" rtl="1">
                              <a:defRPr sz="1000"/>
                            </a:pPr>
                            <a:r>
                              <a:rPr lang="en-US" sz="1000" b="0" i="0" strike="noStrike">
                                <a:solidFill>
                                  <a:srgbClr val="000000"/>
                                </a:solidFill>
                                <a:latin typeface="Carlito"/>
                              </a:rPr>
                              <a:t>1.26%</a:t>
                            </a:r>
                            <a:endParaRPr lang="en-US" sz="1000" b="0" i="0" strike="noStrike">
                              <a:solidFill>
                                <a:srgbClr val="000000"/>
                              </a:solidFill>
                              <a:latin typeface="Times New Roman"/>
                              <a:cs typeface="Times New Roman"/>
                            </a:endParaRPr>
                          </a:p>
                          <a:p>
                            <a:pPr algn="l" rtl="1">
                              <a:defRPr sz="1000"/>
                            </a:pPr>
                            <a:endParaRPr lang="en-US" sz="1000" b="0" i="0" strike="noStrike">
                              <a:solidFill>
                                <a:srgbClr val="000000"/>
                              </a:solidFill>
                              <a:latin typeface="Times New Roman"/>
                              <a:cs typeface="Times New Roman"/>
                            </a:endParaRPr>
                          </a:p>
                        </a:txBody>
                        <a:useSpRect/>
                      </a:txSp>
                    </a:sp>
                    <a:sp>
                      <a:nvSpPr>
                        <a:cNvPr id="1371" name="Text Box 347"/>
                        <a:cNvSpPr txBox="1">
                          <a:spLocks noChangeArrowheads="1"/>
                        </a:cNvSpPr>
                      </a:nvSpPr>
                      <a:spPr bwMode="auto">
                        <a:xfrm>
                          <a:off x="6174" y="1265"/>
                          <a:ext cx="1591" cy="1593"/>
                        </a:xfrm>
                        <a:prstGeom prst="rect">
                          <a:avLst/>
                        </a:prstGeom>
                        <a:noFill/>
                        <a:ln w="9525">
                          <a:noFill/>
                          <a:miter lim="800000"/>
                          <a:headEnd/>
                          <a:tailEnd/>
                        </a:ln>
                      </a:spPr>
                      <a:txSp>
                        <a:txBody>
                          <a:bodyPr vertOverflow="clip" wrap="square" lIns="0" tIns="0" rIns="0" bIns="0" anchor="t"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l" rtl="1">
                              <a:defRPr sz="1000"/>
                            </a:pPr>
                            <a:r>
                              <a:rPr lang="en-US" sz="1000" b="0" i="0" strike="noStrike">
                                <a:solidFill>
                                  <a:srgbClr val="000000"/>
                                </a:solidFill>
                                <a:latin typeface="Carlito"/>
                              </a:rPr>
                              <a:t>Barisal Division</a:t>
                            </a:r>
                          </a:p>
                          <a:p>
                            <a:pPr algn="l" rtl="1">
                              <a:defRPr sz="1000"/>
                            </a:pPr>
                            <a:r>
                              <a:rPr lang="en-US" sz="1000" b="0" i="0" strike="noStrike">
                                <a:solidFill>
                                  <a:srgbClr val="000000"/>
                                </a:solidFill>
                                <a:latin typeface="Carlito"/>
                              </a:rPr>
                              <a:t>Rajshahi Division</a:t>
                            </a:r>
                          </a:p>
                          <a:p>
                            <a:pPr algn="l" rtl="1">
                              <a:defRPr sz="1000"/>
                            </a:pPr>
                            <a:r>
                              <a:rPr lang="en-US" sz="1000" b="0" i="0" strike="noStrike">
                                <a:solidFill>
                                  <a:srgbClr val="000000"/>
                                </a:solidFill>
                                <a:latin typeface="Carlito"/>
                              </a:rPr>
                              <a:t>Chittagong Division </a:t>
                            </a:r>
                          </a:p>
                          <a:p>
                            <a:pPr algn="l" rtl="1">
                              <a:defRPr sz="1000"/>
                            </a:pPr>
                            <a:r>
                              <a:rPr lang="en-US" sz="1000" b="0" i="0" strike="noStrike">
                                <a:solidFill>
                                  <a:srgbClr val="000000"/>
                                </a:solidFill>
                                <a:latin typeface="Carlito"/>
                              </a:rPr>
                              <a:t>Rangpur Division</a:t>
                            </a:r>
                          </a:p>
                          <a:p>
                            <a:pPr algn="l" rtl="1">
                              <a:defRPr sz="1000"/>
                            </a:pPr>
                            <a:endParaRPr lang="en-US" sz="1000" b="0" i="0" strike="noStrike">
                              <a:solidFill>
                                <a:srgbClr val="000000"/>
                              </a:solidFill>
                              <a:latin typeface="Carlito"/>
                            </a:endParaRPr>
                          </a:p>
                        </a:txBody>
                        <a:useSpRect/>
                      </a:txSp>
                    </a:sp>
                    <a:sp>
                      <a:nvSpPr>
                        <a:cNvPr id="1372" name="Text Box 348"/>
                        <a:cNvSpPr txBox="1">
                          <a:spLocks noChangeArrowheads="1"/>
                        </a:cNvSpPr>
                      </a:nvSpPr>
                      <a:spPr bwMode="auto">
                        <a:xfrm>
                          <a:off x="3498" y="3401"/>
                          <a:ext cx="617" cy="200"/>
                        </a:xfrm>
                        <a:prstGeom prst="rect">
                          <a:avLst/>
                        </a:prstGeom>
                        <a:noFill/>
                        <a:ln w="9525">
                          <a:noFill/>
                          <a:miter lim="800000"/>
                          <a:headEnd/>
                          <a:tailEnd/>
                        </a:ln>
                      </a:spPr>
                      <a:txSp>
                        <a:txBody>
                          <a:bodyPr vertOverflow="clip" wrap="square" lIns="0" tIns="0" rIns="0" bIns="0" anchor="t"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l" rtl="1">
                              <a:defRPr sz="1000"/>
                            </a:pPr>
                            <a:r>
                              <a:rPr lang="en-US" sz="1000" b="0" i="0" strike="noStrike">
                                <a:solidFill>
                                  <a:srgbClr val="000000"/>
                                </a:solidFill>
                                <a:latin typeface="Carlito"/>
                              </a:rPr>
                              <a:t>26.18%</a:t>
                            </a:r>
                          </a:p>
                          <a:p>
                            <a:pPr algn="l" rtl="1">
                              <a:defRPr sz="1000"/>
                            </a:pPr>
                            <a:endParaRPr lang="en-US" sz="1000" b="0" i="0" strike="noStrike">
                              <a:solidFill>
                                <a:srgbClr val="000000"/>
                              </a:solidFill>
                              <a:latin typeface="Carlito"/>
                            </a:endParaRPr>
                          </a:p>
                        </a:txBody>
                        <a:useSpRect/>
                      </a:txSp>
                    </a:sp>
                  </a:grpSp>
                </lc:lockedCanvas>
              </a:graphicData>
            </a:graphic>
          </wp:inline>
        </w:drawing>
      </w:r>
      <w:r w:rsidRPr="0055308B">
        <w:rPr>
          <w:rFonts w:ascii="Times New Roman" w:hAnsi="Times New Roman" w:cs="Times New Roman"/>
          <w:sz w:val="24"/>
          <w:szCs w:val="24"/>
        </w:rPr>
        <w:tab/>
      </w:r>
      <w:r w:rsidRPr="0055308B">
        <w:rPr>
          <w:rFonts w:ascii="Times New Roman" w:hAnsi="Times New Roman" w:cs="Times New Roman"/>
          <w:sz w:val="24"/>
          <w:szCs w:val="24"/>
        </w:rPr>
        <w:tab/>
        <w:t xml:space="preserve">Figure 4.9 Geographical area </w:t>
      </w:r>
      <w:r w:rsidR="008C6C98" w:rsidRPr="0055308B">
        <w:rPr>
          <w:rFonts w:ascii="Times New Roman" w:hAnsi="Times New Roman" w:cs="Times New Roman"/>
          <w:sz w:val="24"/>
          <w:szCs w:val="24"/>
        </w:rPr>
        <w:t>wise</w:t>
      </w:r>
      <w:r w:rsidRPr="0055308B">
        <w:rPr>
          <w:rFonts w:ascii="Times New Roman" w:hAnsi="Times New Roman" w:cs="Times New Roman"/>
          <w:sz w:val="24"/>
          <w:szCs w:val="24"/>
        </w:rPr>
        <w:t xml:space="preserve"> </w:t>
      </w:r>
      <w:r w:rsidR="008C6C98" w:rsidRPr="0055308B">
        <w:rPr>
          <w:rFonts w:ascii="Times New Roman" w:hAnsi="Times New Roman" w:cs="Times New Roman"/>
          <w:sz w:val="24"/>
          <w:szCs w:val="24"/>
        </w:rPr>
        <w:t>lease</w:t>
      </w:r>
      <w:r w:rsidRPr="0055308B">
        <w:rPr>
          <w:rFonts w:ascii="Times New Roman" w:hAnsi="Times New Roman" w:cs="Times New Roman"/>
          <w:sz w:val="24"/>
          <w:szCs w:val="24"/>
        </w:rPr>
        <w:t xml:space="preserve">, </w:t>
      </w:r>
      <w:r w:rsidR="008C6C98" w:rsidRPr="0055308B">
        <w:rPr>
          <w:rFonts w:ascii="Times New Roman" w:hAnsi="Times New Roman" w:cs="Times New Roman"/>
          <w:sz w:val="24"/>
          <w:szCs w:val="24"/>
        </w:rPr>
        <w:t>loan</w:t>
      </w:r>
      <w:r w:rsidRPr="0055308B">
        <w:rPr>
          <w:rFonts w:ascii="Times New Roman" w:hAnsi="Times New Roman" w:cs="Times New Roman"/>
          <w:sz w:val="24"/>
          <w:szCs w:val="24"/>
        </w:rPr>
        <w:t xml:space="preserve"> and advances (Inside Bangladesh Rural)</w:t>
      </w:r>
    </w:p>
    <w:p w:rsidR="00C60B57" w:rsidRPr="0055308B" w:rsidRDefault="00C60B57"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Source: United Finance Financial statement</w:t>
      </w:r>
    </w:p>
    <w:p w:rsidR="009315B4" w:rsidRPr="0055308B" w:rsidRDefault="0078216D"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In rural areas, they give more loans and advances in the Chittagong Division. A huge amount of money is given in the Chittagong Division. The Average percentage of loans in the Chittagong Division that United Finance Ltd Gave is 26.18%. In Rangpur, they gave 3.92% of the loan. In Rajshahi Division, they give 1.26% of loans and in Barisal Division they give 1.96% of loans.</w:t>
      </w:r>
    </w:p>
    <w:p w:rsidR="009315B4" w:rsidRPr="0055308B" w:rsidRDefault="009315B4" w:rsidP="0055308B">
      <w:pPr>
        <w:spacing w:line="360" w:lineRule="auto"/>
        <w:jc w:val="both"/>
        <w:rPr>
          <w:rFonts w:ascii="Times New Roman" w:hAnsi="Times New Roman" w:cs="Times New Roman"/>
          <w:sz w:val="24"/>
          <w:szCs w:val="24"/>
        </w:rPr>
      </w:pPr>
    </w:p>
    <w:p w:rsidR="009315B4" w:rsidRPr="0055308B" w:rsidRDefault="009315B4" w:rsidP="0055308B">
      <w:pPr>
        <w:spacing w:line="360" w:lineRule="auto"/>
        <w:jc w:val="both"/>
        <w:rPr>
          <w:rFonts w:ascii="Times New Roman" w:hAnsi="Times New Roman" w:cs="Times New Roman"/>
          <w:sz w:val="24"/>
          <w:szCs w:val="24"/>
        </w:rPr>
      </w:pPr>
    </w:p>
    <w:p w:rsidR="00657FFC" w:rsidRPr="0055308B" w:rsidRDefault="00657FFC" w:rsidP="0055308B">
      <w:pPr>
        <w:spacing w:line="360" w:lineRule="auto"/>
        <w:jc w:val="both"/>
        <w:rPr>
          <w:rFonts w:ascii="Times New Roman" w:hAnsi="Times New Roman" w:cs="Times New Roman"/>
          <w:sz w:val="24"/>
          <w:szCs w:val="24"/>
        </w:rPr>
      </w:pPr>
    </w:p>
    <w:p w:rsidR="009315B4" w:rsidRPr="0055308B" w:rsidRDefault="009315B4" w:rsidP="0055308B">
      <w:pPr>
        <w:spacing w:line="360" w:lineRule="auto"/>
        <w:jc w:val="both"/>
        <w:rPr>
          <w:rFonts w:ascii="Times New Roman" w:hAnsi="Times New Roman" w:cs="Times New Roman"/>
          <w:sz w:val="24"/>
          <w:szCs w:val="24"/>
        </w:rPr>
      </w:pPr>
    </w:p>
    <w:p w:rsidR="009315B4" w:rsidRPr="0055308B" w:rsidRDefault="009315B4" w:rsidP="0055308B">
      <w:pPr>
        <w:spacing w:line="360" w:lineRule="auto"/>
        <w:jc w:val="both"/>
        <w:rPr>
          <w:rFonts w:ascii="Times New Roman" w:hAnsi="Times New Roman" w:cs="Times New Roman"/>
          <w:sz w:val="24"/>
          <w:szCs w:val="24"/>
        </w:rPr>
      </w:pPr>
    </w:p>
    <w:p w:rsidR="00C60B57" w:rsidRPr="0055308B" w:rsidRDefault="00B45EE9" w:rsidP="0055308B">
      <w:pPr>
        <w:pStyle w:val="Heading2"/>
        <w:spacing w:line="360" w:lineRule="auto"/>
        <w:rPr>
          <w:rFonts w:ascii="Times New Roman" w:hAnsi="Times New Roman" w:cs="Times New Roman"/>
          <w:sz w:val="24"/>
          <w:szCs w:val="24"/>
        </w:rPr>
      </w:pPr>
      <w:bookmarkStart w:id="56" w:name="_Toc43894906"/>
      <w:r w:rsidRPr="0055308B">
        <w:rPr>
          <w:rFonts w:ascii="Times New Roman" w:hAnsi="Times New Roman" w:cs="Times New Roman"/>
          <w:sz w:val="24"/>
          <w:szCs w:val="24"/>
        </w:rPr>
        <w:lastRenderedPageBreak/>
        <w:t xml:space="preserve">4.10 </w:t>
      </w:r>
      <w:r w:rsidR="0078216D" w:rsidRPr="0055308B">
        <w:rPr>
          <w:rFonts w:ascii="Times New Roman" w:hAnsi="Times New Roman" w:cs="Times New Roman"/>
          <w:sz w:val="24"/>
          <w:szCs w:val="24"/>
        </w:rPr>
        <w:t>Analysis</w:t>
      </w:r>
      <w:r w:rsidR="00C60B57" w:rsidRPr="0055308B">
        <w:rPr>
          <w:rFonts w:ascii="Times New Roman" w:hAnsi="Times New Roman" w:cs="Times New Roman"/>
          <w:sz w:val="24"/>
          <w:szCs w:val="24"/>
        </w:rPr>
        <w:t xml:space="preserve"> by </w:t>
      </w:r>
      <w:r w:rsidR="0078216D" w:rsidRPr="0055308B">
        <w:rPr>
          <w:rFonts w:ascii="Times New Roman" w:hAnsi="Times New Roman" w:cs="Times New Roman"/>
          <w:sz w:val="24"/>
          <w:szCs w:val="24"/>
        </w:rPr>
        <w:t>security</w:t>
      </w:r>
      <w:r w:rsidR="00C60B57" w:rsidRPr="0055308B">
        <w:rPr>
          <w:rFonts w:ascii="Times New Roman" w:hAnsi="Times New Roman" w:cs="Times New Roman"/>
          <w:sz w:val="24"/>
          <w:szCs w:val="24"/>
        </w:rPr>
        <w:t xml:space="preserve"> from </w:t>
      </w:r>
      <w:r w:rsidR="0078216D" w:rsidRPr="0055308B">
        <w:rPr>
          <w:rFonts w:ascii="Times New Roman" w:hAnsi="Times New Roman" w:cs="Times New Roman"/>
          <w:sz w:val="24"/>
          <w:szCs w:val="24"/>
        </w:rPr>
        <w:t>borrowing</w:t>
      </w:r>
      <w:r w:rsidR="00C60B57" w:rsidRPr="0055308B">
        <w:rPr>
          <w:rFonts w:ascii="Times New Roman" w:hAnsi="Times New Roman" w:cs="Times New Roman"/>
          <w:sz w:val="24"/>
          <w:szCs w:val="24"/>
        </w:rPr>
        <w:t xml:space="preserve"> from banks, other </w:t>
      </w:r>
      <w:r w:rsidR="0078216D" w:rsidRPr="0055308B">
        <w:rPr>
          <w:rFonts w:ascii="Times New Roman" w:hAnsi="Times New Roman" w:cs="Times New Roman"/>
          <w:sz w:val="24"/>
          <w:szCs w:val="24"/>
        </w:rPr>
        <w:t>financial</w:t>
      </w:r>
      <w:r w:rsidR="00C60B57" w:rsidRPr="0055308B">
        <w:rPr>
          <w:rFonts w:ascii="Times New Roman" w:hAnsi="Times New Roman" w:cs="Times New Roman"/>
          <w:sz w:val="24"/>
          <w:szCs w:val="24"/>
        </w:rPr>
        <w:t xml:space="preserve"> </w:t>
      </w:r>
      <w:r w:rsidR="0078216D" w:rsidRPr="0055308B">
        <w:rPr>
          <w:rFonts w:ascii="Times New Roman" w:hAnsi="Times New Roman" w:cs="Times New Roman"/>
          <w:sz w:val="24"/>
          <w:szCs w:val="24"/>
        </w:rPr>
        <w:t>institution</w:t>
      </w:r>
      <w:r w:rsidR="00C60B57" w:rsidRPr="0055308B">
        <w:rPr>
          <w:rFonts w:ascii="Times New Roman" w:hAnsi="Times New Roman" w:cs="Times New Roman"/>
          <w:sz w:val="24"/>
          <w:szCs w:val="24"/>
        </w:rPr>
        <w:t xml:space="preserve"> and </w:t>
      </w:r>
      <w:r w:rsidR="0078216D" w:rsidRPr="0055308B">
        <w:rPr>
          <w:rFonts w:ascii="Times New Roman" w:hAnsi="Times New Roman" w:cs="Times New Roman"/>
          <w:sz w:val="24"/>
          <w:szCs w:val="24"/>
        </w:rPr>
        <w:t>agents</w:t>
      </w:r>
      <w:r w:rsidR="009315B4" w:rsidRPr="0055308B">
        <w:rPr>
          <w:rFonts w:ascii="Times New Roman" w:hAnsi="Times New Roman" w:cs="Times New Roman"/>
          <w:sz w:val="24"/>
          <w:szCs w:val="24"/>
        </w:rPr>
        <w:t>:</w:t>
      </w:r>
      <w:bookmarkEnd w:id="56"/>
      <w:r w:rsidR="009315B4" w:rsidRPr="0055308B">
        <w:rPr>
          <w:rFonts w:ascii="Times New Roman" w:hAnsi="Times New Roman" w:cs="Times New Roman"/>
          <w:sz w:val="24"/>
          <w:szCs w:val="24"/>
        </w:rPr>
        <w:t xml:space="preserve"> </w:t>
      </w:r>
    </w:p>
    <w:p w:rsidR="00F335E4" w:rsidRPr="0055308B" w:rsidRDefault="009315B4"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ab/>
      </w:r>
      <w:r w:rsidR="0078216D" w:rsidRPr="0055308B">
        <w:rPr>
          <w:rFonts w:ascii="Times New Roman" w:hAnsi="Times New Roman" w:cs="Times New Roman"/>
          <w:noProof/>
          <w:sz w:val="24"/>
          <w:szCs w:val="24"/>
        </w:rPr>
        <w:drawing>
          <wp:inline distT="0" distB="0" distL="0" distR="0">
            <wp:extent cx="5194308" cy="2736864"/>
            <wp:effectExtent l="19050" t="0" r="6342" b="0"/>
            <wp:docPr id="13" name="Object 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194308" cy="2736864"/>
                      <a:chOff x="0" y="0"/>
                      <a:chExt cx="5194308" cy="2736864"/>
                    </a:xfrm>
                  </a:grpSpPr>
                  <a:grpSp>
                    <a:nvGrpSpPr>
                      <a:cNvPr id="31" name="Group 30"/>
                      <a:cNvGrpSpPr>
                        <a:grpSpLocks/>
                      </a:cNvGrpSpPr>
                    </a:nvGrpSpPr>
                    <a:grpSpPr bwMode="auto">
                      <a:xfrm>
                        <a:off x="0" y="0"/>
                        <a:ext cx="5194308" cy="2736864"/>
                        <a:chOff x="0" y="0"/>
                        <a:chExt cx="8190" cy="4320"/>
                      </a:xfrm>
                    </a:grpSpPr>
                    <a:pic>
                      <a:nvPicPr>
                        <a:cNvPr id="32" name="Picture 31"/>
                        <a:cNvPicPr>
                          <a:picLocks noChangeAspect="1" noChangeArrowheads="1"/>
                        </a:cNvPicPr>
                      </a:nvPicPr>
                      <a:blipFill>
                        <a:blip r:embed="rId38"/>
                        <a:srcRect/>
                        <a:stretch>
                          <a:fillRect/>
                        </a:stretch>
                      </a:blipFill>
                      <a:spPr bwMode="auto">
                        <a:xfrm>
                          <a:off x="2298" y="1098"/>
                          <a:ext cx="3439" cy="3107"/>
                        </a:xfrm>
                        <a:prstGeom prst="rect">
                          <a:avLst/>
                        </a:prstGeom>
                        <a:noFill/>
                      </a:spPr>
                    </a:pic>
                    <a:sp>
                      <a:nvSpPr>
                        <a:cNvPr id="33" name="Rectangle 32"/>
                        <a:cNvSpPr>
                          <a:spLocks noChangeArrowheads="1"/>
                        </a:cNvSpPr>
                      </a:nvSpPr>
                      <a:spPr bwMode="auto">
                        <a:xfrm>
                          <a:off x="0" y="0"/>
                          <a:ext cx="8190" cy="4320"/>
                        </a:xfrm>
                        <a:prstGeom prst="rect">
                          <a:avLst/>
                        </a:prstGeom>
                        <a:noFill/>
                        <a:ln w="6350">
                          <a:solidFill>
                            <a:srgbClr val="888888"/>
                          </a:solidFill>
                          <a:miter lim="800000"/>
                          <a:headEnd/>
                          <a:tailEnd/>
                        </a:ln>
                      </a:spPr>
                    </a:sp>
                    <a:sp>
                      <a:nvSpPr>
                        <a:cNvPr id="34" name="Text Box 352"/>
                        <a:cNvSpPr txBox="1">
                          <a:spLocks noChangeArrowheads="1"/>
                        </a:cNvSpPr>
                      </a:nvSpPr>
                      <a:spPr bwMode="auto">
                        <a:xfrm>
                          <a:off x="626" y="225"/>
                          <a:ext cx="6818" cy="1153"/>
                        </a:xfrm>
                        <a:prstGeom prst="rect">
                          <a:avLst/>
                        </a:prstGeom>
                        <a:noFill/>
                        <a:ln w="9525">
                          <a:noFill/>
                          <a:miter lim="800000"/>
                          <a:headEnd/>
                          <a:tailEnd/>
                        </a:ln>
                      </a:spPr>
                      <a:txSp>
                        <a:txBody>
                          <a:bodyPr wrap="square" lIns="0" tIns="0" rIns="0" bIns="0" anchor="t"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r>
                              <a:rPr lang="en-US" sz="1600" b="1">
                                <a:latin typeface="+mn-lt"/>
                                <a:ea typeface="+mn-ea"/>
                                <a:cs typeface="+mn-cs"/>
                              </a:rPr>
                              <a:t>Borrowing from banks, other financial institution and agents </a:t>
                            </a:r>
                          </a:p>
                          <a:p>
                            <a:pPr algn="l" rtl="1">
                              <a:defRPr sz="1000"/>
                            </a:pPr>
                            <a:endParaRPr lang="en-US" sz="1600" b="1" i="0" strike="noStrike">
                              <a:solidFill>
                                <a:srgbClr val="000000"/>
                              </a:solidFill>
                              <a:latin typeface="Carlito"/>
                            </a:endParaRPr>
                          </a:p>
                        </a:txBody>
                        <a:useSpRect/>
                      </a:txSp>
                    </a:sp>
                    <a:sp>
                      <a:nvSpPr>
                        <a:cNvPr id="35" name="Text Box 353"/>
                        <a:cNvSpPr txBox="1">
                          <a:spLocks noChangeArrowheads="1"/>
                        </a:cNvSpPr>
                      </a:nvSpPr>
                      <a:spPr bwMode="auto">
                        <a:xfrm>
                          <a:off x="2658" y="1955"/>
                          <a:ext cx="1265" cy="871"/>
                        </a:xfrm>
                        <a:prstGeom prst="rect">
                          <a:avLst/>
                        </a:prstGeom>
                        <a:noFill/>
                        <a:ln w="9525">
                          <a:noFill/>
                          <a:miter lim="800000"/>
                          <a:headEnd/>
                          <a:tailEnd/>
                        </a:ln>
                      </a:spPr>
                      <a:txSp>
                        <a:txBody>
                          <a:bodyPr wrap="square" lIns="0" tIns="0" rIns="0" bIns="0" anchor="t"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l" rtl="1">
                              <a:defRPr sz="1000"/>
                            </a:pPr>
                            <a:r>
                              <a:rPr lang="en-US" sz="1000" b="0" i="0" strike="noStrike">
                                <a:solidFill>
                                  <a:srgbClr val="000000"/>
                                </a:solidFill>
                                <a:latin typeface="Carlito"/>
                              </a:rPr>
                              <a:t>Unsecured</a:t>
                            </a:r>
                            <a:endParaRPr lang="en-US" sz="1000" b="0" i="0" strike="noStrike">
                              <a:solidFill>
                                <a:srgbClr val="000000"/>
                              </a:solidFill>
                              <a:latin typeface="Times New Roman"/>
                              <a:cs typeface="Times New Roman"/>
                            </a:endParaRPr>
                          </a:p>
                          <a:p>
                            <a:pPr algn="l" rtl="1">
                              <a:defRPr sz="1000"/>
                            </a:pPr>
                            <a:r>
                              <a:rPr lang="en-US" sz="1000" b="0" i="0" strike="noStrike">
                                <a:solidFill>
                                  <a:srgbClr val="000000"/>
                                </a:solidFill>
                                <a:latin typeface="Carlito"/>
                              </a:rPr>
                              <a:t>41%</a:t>
                            </a:r>
                          </a:p>
                          <a:p>
                            <a:pPr algn="l" rtl="1">
                              <a:defRPr sz="1000"/>
                            </a:pPr>
                            <a:endParaRPr lang="en-US" sz="1000" b="0" i="0" strike="noStrike">
                              <a:solidFill>
                                <a:srgbClr val="000000"/>
                              </a:solidFill>
                              <a:latin typeface="Carlito"/>
                            </a:endParaRPr>
                          </a:p>
                        </a:txBody>
                        <a:useSpRect/>
                      </a:txSp>
                    </a:sp>
                    <a:sp>
                      <a:nvSpPr>
                        <a:cNvPr id="36" name="Text Box 354"/>
                        <a:cNvSpPr txBox="1">
                          <a:spLocks noChangeArrowheads="1"/>
                        </a:cNvSpPr>
                      </a:nvSpPr>
                      <a:spPr bwMode="auto">
                        <a:xfrm>
                          <a:off x="4096" y="1939"/>
                          <a:ext cx="1536" cy="1192"/>
                        </a:xfrm>
                        <a:prstGeom prst="rect">
                          <a:avLst/>
                        </a:prstGeom>
                        <a:noFill/>
                        <a:ln w="9525">
                          <a:noFill/>
                          <a:miter lim="800000"/>
                          <a:headEnd/>
                          <a:tailEnd/>
                        </a:ln>
                      </a:spPr>
                      <a:txSp>
                        <a:txBody>
                          <a:bodyPr wrap="square" lIns="0" tIns="0" rIns="0" bIns="0" anchor="t"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l" rtl="1">
                              <a:defRPr sz="1000"/>
                            </a:pPr>
                            <a:r>
                              <a:rPr lang="en-US" sz="1000" b="0" i="0" strike="noStrike">
                                <a:solidFill>
                                  <a:srgbClr val="000000"/>
                                </a:solidFill>
                                <a:latin typeface="Carlito"/>
                              </a:rPr>
                              <a:t>Secured (FDR</a:t>
                            </a:r>
                            <a:endParaRPr lang="en-US" sz="1000" b="0" i="0" strike="noStrike">
                              <a:solidFill>
                                <a:srgbClr val="000000"/>
                              </a:solidFill>
                              <a:latin typeface="Times New Roman"/>
                              <a:cs typeface="Times New Roman"/>
                            </a:endParaRPr>
                          </a:p>
                          <a:p>
                            <a:pPr algn="l" rtl="1">
                              <a:defRPr sz="1000"/>
                            </a:pPr>
                            <a:r>
                              <a:rPr lang="en-US" sz="1000" b="0" i="0" strike="noStrike">
                                <a:solidFill>
                                  <a:srgbClr val="000000"/>
                                </a:solidFill>
                                <a:latin typeface="Carlito"/>
                              </a:rPr>
                              <a:t>pledged as  </a:t>
                            </a:r>
                          </a:p>
                          <a:p>
                            <a:pPr algn="l" rtl="1">
                              <a:defRPr sz="1000"/>
                            </a:pPr>
                            <a:r>
                              <a:rPr lang="en-US" sz="1000" b="0" i="0" strike="noStrike">
                                <a:solidFill>
                                  <a:srgbClr val="000000"/>
                                </a:solidFill>
                                <a:latin typeface="Carlito"/>
                              </a:rPr>
                              <a:t>security)</a:t>
                            </a:r>
                          </a:p>
                          <a:p>
                            <a:pPr algn="l" rtl="1">
                              <a:defRPr sz="1000"/>
                            </a:pPr>
                            <a:r>
                              <a:rPr lang="en-US" sz="1000" b="0" i="0" strike="noStrike">
                                <a:solidFill>
                                  <a:srgbClr val="000000"/>
                                </a:solidFill>
                                <a:latin typeface="Carlito"/>
                              </a:rPr>
                              <a:t>56%</a:t>
                            </a:r>
                          </a:p>
                        </a:txBody>
                        <a:useSpRect/>
                      </a:txSp>
                    </a:sp>
                    <a:sp>
                      <a:nvSpPr>
                        <a:cNvPr id="37" name="Text Box 355"/>
                        <a:cNvSpPr txBox="1">
                          <a:spLocks noChangeArrowheads="1"/>
                        </a:cNvSpPr>
                      </a:nvSpPr>
                      <a:spPr bwMode="auto">
                        <a:xfrm>
                          <a:off x="3094" y="2992"/>
                          <a:ext cx="1156" cy="1067"/>
                        </a:xfrm>
                        <a:prstGeom prst="rect">
                          <a:avLst/>
                        </a:prstGeom>
                        <a:noFill/>
                        <a:ln w="9525">
                          <a:noFill/>
                          <a:miter lim="800000"/>
                          <a:headEnd/>
                          <a:tailEnd/>
                        </a:ln>
                      </a:spPr>
                      <a:txSp>
                        <a:txBody>
                          <a:bodyPr wrap="square" lIns="0" tIns="0" rIns="0" bIns="0" anchor="t"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l" rtl="1">
                              <a:defRPr sz="1000"/>
                            </a:pPr>
                            <a:r>
                              <a:rPr lang="en-US" sz="1000" b="0" i="0" strike="noStrike">
                                <a:solidFill>
                                  <a:srgbClr val="000000"/>
                                </a:solidFill>
                                <a:latin typeface="Carlito"/>
                              </a:rPr>
                              <a:t>Secured</a:t>
                            </a:r>
                          </a:p>
                          <a:p>
                            <a:pPr algn="l" rtl="1">
                              <a:defRPr sz="1000"/>
                            </a:pPr>
                            <a:r>
                              <a:rPr lang="en-US" sz="1000" b="0" i="0" strike="noStrike">
                                <a:solidFill>
                                  <a:srgbClr val="000000"/>
                                </a:solidFill>
                                <a:latin typeface="Carlito"/>
                              </a:rPr>
                              <a:t>(Corporate guarantee) 3%</a:t>
                            </a:r>
                          </a:p>
                          <a:p>
                            <a:pPr algn="l" rtl="1">
                              <a:defRPr sz="1000"/>
                            </a:pPr>
                            <a:endParaRPr lang="en-US" sz="1000" b="0" i="0" strike="noStrike">
                              <a:solidFill>
                                <a:srgbClr val="000000"/>
                              </a:solidFill>
                              <a:latin typeface="Carlito"/>
                            </a:endParaRPr>
                          </a:p>
                        </a:txBody>
                        <a:useSpRect/>
                      </a:txSp>
                    </a:sp>
                    <a:sp>
                      <a:nvSpPr>
                        <a:cNvPr id="38" name="Text Box 356"/>
                        <a:cNvSpPr txBox="1">
                          <a:spLocks noChangeArrowheads="1"/>
                        </a:cNvSpPr>
                      </a:nvSpPr>
                      <a:spPr bwMode="auto">
                        <a:xfrm>
                          <a:off x="4465" y="3174"/>
                          <a:ext cx="364" cy="200"/>
                        </a:xfrm>
                        <a:prstGeom prst="rect">
                          <a:avLst/>
                        </a:prstGeom>
                        <a:noFill/>
                        <a:ln w="9525">
                          <a:noFill/>
                          <a:miter lim="800000"/>
                          <a:headEnd/>
                          <a:tailEnd/>
                        </a:ln>
                      </a:spPr>
                      <a:txSp>
                        <a:txBody>
                          <a:bodyPr wrap="square" lIns="0" tIns="0" rIns="0" bIns="0" anchor="t"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l" rtl="1">
                              <a:defRPr sz="1000"/>
                            </a:pPr>
                            <a:endParaRPr lang="en-US" sz="1000" b="0" i="0" strike="noStrike">
                              <a:solidFill>
                                <a:srgbClr val="000000"/>
                              </a:solidFill>
                              <a:latin typeface="Carlito"/>
                            </a:endParaRPr>
                          </a:p>
                          <a:p>
                            <a:pPr algn="l" rtl="1">
                              <a:defRPr sz="1000"/>
                            </a:pPr>
                            <a:endParaRPr lang="en-US" sz="1000" b="0" i="0" strike="noStrike">
                              <a:solidFill>
                                <a:srgbClr val="000000"/>
                              </a:solidFill>
                              <a:latin typeface="Carlito"/>
                            </a:endParaRPr>
                          </a:p>
                        </a:txBody>
                        <a:useSpRect/>
                      </a:txSp>
                    </a:sp>
                  </a:grpSp>
                </lc:lockedCanvas>
              </a:graphicData>
            </a:graphic>
          </wp:inline>
        </w:drawing>
      </w:r>
    </w:p>
    <w:p w:rsidR="00DD44E0" w:rsidRPr="0055308B" w:rsidRDefault="009315B4"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Figure: 4.10 </w:t>
      </w:r>
      <w:r w:rsidR="00DD44E0" w:rsidRPr="0055308B">
        <w:rPr>
          <w:rFonts w:ascii="Times New Roman" w:hAnsi="Times New Roman" w:cs="Times New Roman"/>
          <w:sz w:val="24"/>
          <w:szCs w:val="24"/>
        </w:rPr>
        <w:t>Analysis</w:t>
      </w:r>
      <w:r w:rsidRPr="0055308B">
        <w:rPr>
          <w:rFonts w:ascii="Times New Roman" w:hAnsi="Times New Roman" w:cs="Times New Roman"/>
          <w:sz w:val="24"/>
          <w:szCs w:val="24"/>
        </w:rPr>
        <w:t xml:space="preserve"> from </w:t>
      </w:r>
      <w:r w:rsidR="00DD44E0" w:rsidRPr="0055308B">
        <w:rPr>
          <w:rFonts w:ascii="Times New Roman" w:hAnsi="Times New Roman" w:cs="Times New Roman"/>
          <w:bCs/>
          <w:sz w:val="24"/>
          <w:szCs w:val="24"/>
        </w:rPr>
        <w:t xml:space="preserve">borrowing from banks, other financial institution and agents </w:t>
      </w:r>
    </w:p>
    <w:p w:rsidR="009315B4" w:rsidRPr="0055308B" w:rsidRDefault="009315B4" w:rsidP="0055308B">
      <w:pPr>
        <w:spacing w:line="360" w:lineRule="auto"/>
        <w:jc w:val="both"/>
        <w:rPr>
          <w:rFonts w:ascii="Times New Roman" w:hAnsi="Times New Roman" w:cs="Times New Roman"/>
          <w:sz w:val="24"/>
          <w:szCs w:val="24"/>
        </w:rPr>
      </w:pPr>
    </w:p>
    <w:p w:rsidR="009315B4" w:rsidRPr="0055308B" w:rsidRDefault="009315B4"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Source: United Finance Financial statement</w:t>
      </w:r>
    </w:p>
    <w:p w:rsidR="00C60B57" w:rsidRPr="0055308B" w:rsidRDefault="0078216D"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The security against the borrowing of the fund in United Finance Ltd are Secured (FDR pledged as security), Secured (Corporate guarantee) and Unsecured. The security which is used more is Secured (FDR pledged as security). The percentage is 56%. And the security which is least is Secured (Corporate guarantee) which is near to 3%. Unsecured securities are used more compare to the Secured (Corporate guarantee). And the percentage is 41%.</w:t>
      </w:r>
    </w:p>
    <w:p w:rsidR="00DD44E0" w:rsidRPr="0055308B" w:rsidRDefault="009315B4" w:rsidP="0055308B">
      <w:pPr>
        <w:spacing w:line="360" w:lineRule="auto"/>
        <w:jc w:val="both"/>
        <w:rPr>
          <w:rFonts w:ascii="Times New Roman" w:hAnsi="Times New Roman" w:cs="Times New Roman"/>
          <w:sz w:val="24"/>
          <w:szCs w:val="24"/>
        </w:rPr>
      </w:pPr>
      <w:r w:rsidRPr="0055308B">
        <w:rPr>
          <w:rFonts w:ascii="Times New Roman" w:hAnsi="Times New Roman" w:cs="Times New Roman"/>
          <w:b/>
          <w:sz w:val="24"/>
          <w:szCs w:val="24"/>
        </w:rPr>
        <w:t>Earnings per Share</w:t>
      </w:r>
      <w:r w:rsidRPr="0055308B">
        <w:rPr>
          <w:rFonts w:ascii="Times New Roman" w:hAnsi="Times New Roman" w:cs="Times New Roman"/>
          <w:sz w:val="24"/>
          <w:szCs w:val="24"/>
        </w:rPr>
        <w:t xml:space="preserve">: </w:t>
      </w:r>
    </w:p>
    <w:p w:rsidR="009315B4" w:rsidRPr="0055308B" w:rsidRDefault="00DD44E0"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The Earning per Share of a company fluctuate every year than this become risky for the investor to invest that company. If the Earning per Share of a company is 20tk but the next year it becomes 6tk than investors are not interested to purchase the share of that company. Because, the share become riskier for the investors.</w:t>
      </w:r>
    </w:p>
    <w:p w:rsidR="009208B4" w:rsidRPr="00164B94" w:rsidRDefault="009208B4" w:rsidP="00164B94">
      <w:pPr>
        <w:pStyle w:val="Heading1"/>
        <w:jc w:val="center"/>
      </w:pPr>
      <w:bookmarkStart w:id="57" w:name="_Toc43894907"/>
      <w:r w:rsidRPr="00164B94">
        <w:lastRenderedPageBreak/>
        <w:t>Chapter 5</w:t>
      </w:r>
      <w:r w:rsidR="00164B94" w:rsidRPr="00164B94">
        <w:t xml:space="preserve"> Employee benefits</w:t>
      </w:r>
      <w:bookmarkEnd w:id="57"/>
    </w:p>
    <w:p w:rsidR="009208B4" w:rsidRPr="0055308B" w:rsidRDefault="009208B4" w:rsidP="0055308B">
      <w:pPr>
        <w:pStyle w:val="Heading2"/>
        <w:spacing w:line="360" w:lineRule="auto"/>
        <w:rPr>
          <w:rFonts w:ascii="Times New Roman" w:hAnsi="Times New Roman" w:cs="Times New Roman"/>
          <w:sz w:val="24"/>
          <w:szCs w:val="24"/>
        </w:rPr>
      </w:pPr>
      <w:bookmarkStart w:id="58" w:name="_Toc43894908"/>
      <w:r w:rsidRPr="0055308B">
        <w:rPr>
          <w:rFonts w:ascii="Times New Roman" w:hAnsi="Times New Roman" w:cs="Times New Roman"/>
          <w:sz w:val="24"/>
          <w:szCs w:val="24"/>
        </w:rPr>
        <w:t xml:space="preserve">5.1 </w:t>
      </w:r>
      <w:r w:rsidR="00AB45D2" w:rsidRPr="0055308B">
        <w:rPr>
          <w:rFonts w:ascii="Times New Roman" w:hAnsi="Times New Roman" w:cs="Times New Roman"/>
          <w:sz w:val="24"/>
          <w:szCs w:val="24"/>
        </w:rPr>
        <w:t>Short</w:t>
      </w:r>
      <w:r w:rsidRPr="0055308B">
        <w:rPr>
          <w:rFonts w:ascii="Times New Roman" w:hAnsi="Times New Roman" w:cs="Times New Roman"/>
          <w:sz w:val="24"/>
          <w:szCs w:val="24"/>
        </w:rPr>
        <w:t xml:space="preserve"> </w:t>
      </w:r>
      <w:r w:rsidR="00AB45D2" w:rsidRPr="0055308B">
        <w:rPr>
          <w:rFonts w:ascii="Times New Roman" w:hAnsi="Times New Roman" w:cs="Times New Roman"/>
          <w:sz w:val="24"/>
          <w:szCs w:val="24"/>
        </w:rPr>
        <w:t>term</w:t>
      </w:r>
      <w:r w:rsidRPr="0055308B">
        <w:rPr>
          <w:rFonts w:ascii="Times New Roman" w:hAnsi="Times New Roman" w:cs="Times New Roman"/>
          <w:sz w:val="24"/>
          <w:szCs w:val="24"/>
        </w:rPr>
        <w:t xml:space="preserve"> benefits</w:t>
      </w:r>
      <w:bookmarkEnd w:id="58"/>
      <w:r w:rsidRPr="0055308B">
        <w:rPr>
          <w:rFonts w:ascii="Times New Roman" w:hAnsi="Times New Roman" w:cs="Times New Roman"/>
          <w:sz w:val="24"/>
          <w:szCs w:val="24"/>
        </w:rPr>
        <w:t xml:space="preserve"> </w:t>
      </w:r>
    </w:p>
    <w:p w:rsidR="009208B4" w:rsidRPr="0055308B" w:rsidRDefault="00520E04"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The company provides every month salaries, two festival bonuses, and allowances in the every financial year</w:t>
      </w:r>
      <w:r w:rsidR="009208B4" w:rsidRPr="0055308B">
        <w:rPr>
          <w:rFonts w:ascii="Times New Roman" w:hAnsi="Times New Roman" w:cs="Times New Roman"/>
          <w:sz w:val="24"/>
          <w:szCs w:val="24"/>
        </w:rPr>
        <w:t xml:space="preserve">. </w:t>
      </w:r>
      <w:r w:rsidRPr="0055308B">
        <w:rPr>
          <w:rFonts w:ascii="Times New Roman" w:hAnsi="Times New Roman" w:cs="Times New Roman"/>
          <w:sz w:val="24"/>
          <w:szCs w:val="24"/>
        </w:rPr>
        <w:t>Which associated service are rendered by the employee of the company.</w:t>
      </w:r>
    </w:p>
    <w:p w:rsidR="009208B4" w:rsidRPr="0055308B" w:rsidRDefault="00502A59" w:rsidP="0055308B">
      <w:pPr>
        <w:pStyle w:val="Heading2"/>
        <w:spacing w:line="360" w:lineRule="auto"/>
        <w:rPr>
          <w:rFonts w:ascii="Times New Roman" w:hAnsi="Times New Roman" w:cs="Times New Roman"/>
          <w:sz w:val="24"/>
          <w:szCs w:val="24"/>
        </w:rPr>
      </w:pPr>
      <w:bookmarkStart w:id="59" w:name="_Toc43894909"/>
      <w:r w:rsidRPr="0055308B">
        <w:rPr>
          <w:rFonts w:ascii="Times New Roman" w:hAnsi="Times New Roman" w:cs="Times New Roman"/>
          <w:sz w:val="24"/>
          <w:szCs w:val="24"/>
        </w:rPr>
        <w:t xml:space="preserve">5.2 Post </w:t>
      </w:r>
      <w:r w:rsidR="00520E04" w:rsidRPr="0055308B">
        <w:rPr>
          <w:rFonts w:ascii="Times New Roman" w:hAnsi="Times New Roman" w:cs="Times New Roman"/>
          <w:sz w:val="24"/>
          <w:szCs w:val="24"/>
        </w:rPr>
        <w:t>emplacement</w:t>
      </w:r>
      <w:r w:rsidRPr="0055308B">
        <w:rPr>
          <w:rFonts w:ascii="Times New Roman" w:hAnsi="Times New Roman" w:cs="Times New Roman"/>
          <w:sz w:val="24"/>
          <w:szCs w:val="24"/>
        </w:rPr>
        <w:t xml:space="preserve"> benefit</w:t>
      </w:r>
      <w:bookmarkEnd w:id="59"/>
    </w:p>
    <w:p w:rsidR="009208B4" w:rsidRPr="0055308B" w:rsidRDefault="009208B4" w:rsidP="0055308B">
      <w:pPr>
        <w:pStyle w:val="Heading3"/>
        <w:spacing w:line="360" w:lineRule="auto"/>
        <w:rPr>
          <w:sz w:val="24"/>
          <w:szCs w:val="24"/>
        </w:rPr>
      </w:pPr>
      <w:bookmarkStart w:id="60" w:name="_Toc43894910"/>
      <w:r w:rsidRPr="0055308B">
        <w:rPr>
          <w:sz w:val="24"/>
          <w:szCs w:val="24"/>
        </w:rPr>
        <w:t xml:space="preserve">5.2.1 </w:t>
      </w:r>
      <w:r w:rsidRPr="0055308B">
        <w:rPr>
          <w:rFonts w:eastAsiaTheme="minorEastAsia"/>
          <w:sz w:val="24"/>
          <w:szCs w:val="24"/>
        </w:rPr>
        <w:t>Provident fund</w:t>
      </w:r>
      <w:bookmarkEnd w:id="60"/>
      <w:r w:rsidRPr="0055308B">
        <w:rPr>
          <w:sz w:val="24"/>
          <w:szCs w:val="24"/>
        </w:rPr>
        <w:t xml:space="preserve"> </w:t>
      </w:r>
    </w:p>
    <w:p w:rsidR="009208B4" w:rsidRPr="0055308B" w:rsidRDefault="009208B4"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A </w:t>
      </w:r>
      <w:r w:rsidR="00F74551" w:rsidRPr="0055308B">
        <w:rPr>
          <w:rFonts w:ascii="Times New Roman" w:hAnsi="Times New Roman" w:cs="Times New Roman"/>
          <w:sz w:val="24"/>
          <w:szCs w:val="24"/>
        </w:rPr>
        <w:t>helping provident f</w:t>
      </w:r>
      <w:r w:rsidRPr="0055308B">
        <w:rPr>
          <w:rFonts w:ascii="Times New Roman" w:hAnsi="Times New Roman" w:cs="Times New Roman"/>
          <w:sz w:val="24"/>
          <w:szCs w:val="24"/>
        </w:rPr>
        <w:t xml:space="preserve">und </w:t>
      </w:r>
      <w:r w:rsidR="00520E04" w:rsidRPr="0055308B">
        <w:rPr>
          <w:rFonts w:ascii="Times New Roman" w:hAnsi="Times New Roman" w:cs="Times New Roman"/>
          <w:sz w:val="24"/>
          <w:szCs w:val="24"/>
        </w:rPr>
        <w:t>operated</w:t>
      </w:r>
      <w:r w:rsidRPr="0055308B">
        <w:rPr>
          <w:rFonts w:ascii="Times New Roman" w:hAnsi="Times New Roman" w:cs="Times New Roman"/>
          <w:sz w:val="24"/>
          <w:szCs w:val="24"/>
        </w:rPr>
        <w:t xml:space="preserve"> by the </w:t>
      </w:r>
      <w:r w:rsidR="00520E04" w:rsidRPr="0055308B">
        <w:rPr>
          <w:rFonts w:ascii="Times New Roman" w:hAnsi="Times New Roman" w:cs="Times New Roman"/>
          <w:sz w:val="24"/>
          <w:szCs w:val="24"/>
        </w:rPr>
        <w:t>company</w:t>
      </w:r>
      <w:r w:rsidRPr="0055308B">
        <w:rPr>
          <w:rFonts w:ascii="Times New Roman" w:hAnsi="Times New Roman" w:cs="Times New Roman"/>
          <w:sz w:val="24"/>
          <w:szCs w:val="24"/>
        </w:rPr>
        <w:t xml:space="preserve"> on </w:t>
      </w:r>
      <w:r w:rsidR="00520E04" w:rsidRPr="0055308B">
        <w:rPr>
          <w:rFonts w:ascii="Times New Roman" w:hAnsi="Times New Roman" w:cs="Times New Roman"/>
          <w:sz w:val="24"/>
          <w:szCs w:val="24"/>
        </w:rPr>
        <w:t>equal</w:t>
      </w:r>
      <w:r w:rsidRPr="0055308B">
        <w:rPr>
          <w:rFonts w:ascii="Times New Roman" w:hAnsi="Times New Roman" w:cs="Times New Roman"/>
          <w:sz w:val="24"/>
          <w:szCs w:val="24"/>
        </w:rPr>
        <w:t xml:space="preserve"> </w:t>
      </w:r>
      <w:r w:rsidR="00520E04" w:rsidRPr="0055308B">
        <w:rPr>
          <w:rFonts w:ascii="Times New Roman" w:hAnsi="Times New Roman" w:cs="Times New Roman"/>
          <w:sz w:val="24"/>
          <w:szCs w:val="24"/>
        </w:rPr>
        <w:t>participation</w:t>
      </w:r>
      <w:r w:rsidRPr="0055308B">
        <w:rPr>
          <w:rFonts w:ascii="Times New Roman" w:hAnsi="Times New Roman" w:cs="Times New Roman"/>
          <w:sz w:val="24"/>
          <w:szCs w:val="24"/>
        </w:rPr>
        <w:t xml:space="preserve"> </w:t>
      </w:r>
      <w:r w:rsidR="00520E04" w:rsidRPr="0055308B">
        <w:rPr>
          <w:rFonts w:ascii="Times New Roman" w:hAnsi="Times New Roman" w:cs="Times New Roman"/>
          <w:sz w:val="24"/>
          <w:szCs w:val="24"/>
        </w:rPr>
        <w:t>of the company and employee</w:t>
      </w:r>
      <w:r w:rsidRPr="0055308B">
        <w:rPr>
          <w:rFonts w:ascii="Times New Roman" w:hAnsi="Times New Roman" w:cs="Times New Roman"/>
          <w:sz w:val="24"/>
          <w:szCs w:val="24"/>
        </w:rPr>
        <w:t xml:space="preserve">. </w:t>
      </w:r>
      <w:r w:rsidR="00520E04" w:rsidRPr="0055308B">
        <w:rPr>
          <w:rFonts w:ascii="Times New Roman" w:hAnsi="Times New Roman" w:cs="Times New Roman"/>
          <w:sz w:val="24"/>
          <w:szCs w:val="24"/>
        </w:rPr>
        <w:t>The fund is recognized by the National board of revenue and is administered by a board of trustees.</w:t>
      </w:r>
    </w:p>
    <w:p w:rsidR="009208B4" w:rsidRPr="0055308B" w:rsidRDefault="009208B4" w:rsidP="0055308B">
      <w:pPr>
        <w:pStyle w:val="Heading3"/>
        <w:spacing w:line="360" w:lineRule="auto"/>
        <w:rPr>
          <w:sz w:val="24"/>
          <w:szCs w:val="24"/>
        </w:rPr>
      </w:pPr>
      <w:bookmarkStart w:id="61" w:name="_Toc43894911"/>
      <w:r w:rsidRPr="0055308B">
        <w:rPr>
          <w:sz w:val="24"/>
          <w:szCs w:val="24"/>
        </w:rPr>
        <w:t xml:space="preserve">5.2.2 </w:t>
      </w:r>
      <w:r w:rsidRPr="0055308B">
        <w:rPr>
          <w:rFonts w:eastAsiaTheme="minorEastAsia"/>
          <w:sz w:val="24"/>
          <w:szCs w:val="24"/>
        </w:rPr>
        <w:t>Gratuity fund</w:t>
      </w:r>
      <w:bookmarkEnd w:id="61"/>
    </w:p>
    <w:p w:rsidR="00A32B66" w:rsidRPr="0055308B" w:rsidRDefault="00BA2BBD"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Gratuity fund maintain by the company to motive employee</w:t>
      </w:r>
      <w:r w:rsidRPr="0055308B">
        <w:rPr>
          <w:rFonts w:ascii="Times New Roman" w:hAnsi="Times New Roman" w:cs="Times New Roman"/>
          <w:sz w:val="24"/>
          <w:szCs w:val="24"/>
        </w:rPr>
        <w:tab/>
        <w:t xml:space="preserve"> for long term relationship. This scheme is applicable for all permanent </w:t>
      </w:r>
      <w:r w:rsidR="00EF5053" w:rsidRPr="0055308B">
        <w:rPr>
          <w:rFonts w:ascii="Times New Roman" w:hAnsi="Times New Roman" w:cs="Times New Roman"/>
          <w:sz w:val="24"/>
          <w:szCs w:val="24"/>
        </w:rPr>
        <w:t>employees</w:t>
      </w:r>
      <w:r w:rsidRPr="0055308B">
        <w:rPr>
          <w:rFonts w:ascii="Times New Roman" w:hAnsi="Times New Roman" w:cs="Times New Roman"/>
          <w:sz w:val="24"/>
          <w:szCs w:val="24"/>
        </w:rPr>
        <w:t xml:space="preserve"> who </w:t>
      </w:r>
      <w:r w:rsidR="00EF5053" w:rsidRPr="0055308B">
        <w:rPr>
          <w:rFonts w:ascii="Times New Roman" w:hAnsi="Times New Roman" w:cs="Times New Roman"/>
          <w:sz w:val="24"/>
          <w:szCs w:val="24"/>
        </w:rPr>
        <w:t xml:space="preserve">have completed their services for five years without any break. Provision for gratuity is made annually considering its eligible employee available at the end of the year.  </w:t>
      </w:r>
      <w:r w:rsidRPr="0055308B">
        <w:rPr>
          <w:rFonts w:ascii="Times New Roman" w:hAnsi="Times New Roman" w:cs="Times New Roman"/>
          <w:sz w:val="24"/>
          <w:szCs w:val="24"/>
        </w:rPr>
        <w:t xml:space="preserve"> </w:t>
      </w:r>
    </w:p>
    <w:p w:rsidR="00A32B66" w:rsidRPr="0055308B" w:rsidRDefault="009208B4" w:rsidP="0055308B">
      <w:pPr>
        <w:pStyle w:val="Heading3"/>
        <w:spacing w:line="360" w:lineRule="auto"/>
        <w:rPr>
          <w:sz w:val="24"/>
          <w:szCs w:val="24"/>
        </w:rPr>
      </w:pPr>
      <w:bookmarkStart w:id="62" w:name="_Toc43894912"/>
      <w:r w:rsidRPr="0055308B">
        <w:rPr>
          <w:sz w:val="24"/>
          <w:szCs w:val="24"/>
        </w:rPr>
        <w:t xml:space="preserve">5.2.3 </w:t>
      </w:r>
      <w:r w:rsidRPr="0055308B">
        <w:rPr>
          <w:rFonts w:eastAsiaTheme="minorEastAsia"/>
          <w:sz w:val="24"/>
          <w:szCs w:val="24"/>
        </w:rPr>
        <w:t>Other long Term benefits</w:t>
      </w:r>
      <w:bookmarkEnd w:id="62"/>
    </w:p>
    <w:p w:rsidR="00791ED6" w:rsidRPr="0055308B" w:rsidRDefault="009208B4"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The Company </w:t>
      </w:r>
      <w:r w:rsidR="00EF5053" w:rsidRPr="0055308B">
        <w:rPr>
          <w:rFonts w:ascii="Times New Roman" w:hAnsi="Times New Roman" w:cs="Times New Roman"/>
          <w:sz w:val="24"/>
          <w:szCs w:val="24"/>
        </w:rPr>
        <w:t xml:space="preserve">operates </w:t>
      </w:r>
      <w:r w:rsidRPr="0055308B">
        <w:rPr>
          <w:rFonts w:ascii="Times New Roman" w:hAnsi="Times New Roman" w:cs="Times New Roman"/>
          <w:sz w:val="24"/>
          <w:szCs w:val="24"/>
        </w:rPr>
        <w:t xml:space="preserve">a </w:t>
      </w:r>
      <w:r w:rsidR="00EF5053" w:rsidRPr="0055308B">
        <w:rPr>
          <w:rFonts w:ascii="Times New Roman" w:hAnsi="Times New Roman" w:cs="Times New Roman"/>
          <w:sz w:val="24"/>
          <w:szCs w:val="24"/>
        </w:rPr>
        <w:t>life insurance scheme</w:t>
      </w:r>
      <w:r w:rsidRPr="0055308B">
        <w:rPr>
          <w:rFonts w:ascii="Times New Roman" w:hAnsi="Times New Roman" w:cs="Times New Roman"/>
          <w:sz w:val="24"/>
          <w:szCs w:val="24"/>
        </w:rPr>
        <w:t xml:space="preserve"> </w:t>
      </w:r>
      <w:r w:rsidR="00EF5053" w:rsidRPr="0055308B">
        <w:rPr>
          <w:rFonts w:ascii="Times New Roman" w:hAnsi="Times New Roman" w:cs="Times New Roman"/>
          <w:sz w:val="24"/>
          <w:szCs w:val="24"/>
        </w:rPr>
        <w:t xml:space="preserve">for all permanent employees. It maintains a health insurance scheme for all of its permanent employees, their spouse and children. </w:t>
      </w:r>
    </w:p>
    <w:p w:rsidR="00164B94" w:rsidRDefault="00164B94" w:rsidP="00164B94">
      <w:pPr>
        <w:pStyle w:val="Heading1"/>
        <w:jc w:val="center"/>
        <w:rPr>
          <w:rFonts w:ascii="Times New Roman" w:eastAsiaTheme="minorEastAsia" w:hAnsi="Times New Roman" w:cs="Times New Roman"/>
          <w:b w:val="0"/>
          <w:bCs w:val="0"/>
          <w:color w:val="auto"/>
          <w:sz w:val="24"/>
          <w:szCs w:val="24"/>
        </w:rPr>
      </w:pPr>
    </w:p>
    <w:p w:rsidR="00BD7F90" w:rsidRDefault="00BD7F90" w:rsidP="00BD7F90"/>
    <w:p w:rsidR="00BD7F90" w:rsidRPr="00BD7F90" w:rsidRDefault="00BD7F90" w:rsidP="00BD7F90"/>
    <w:p w:rsidR="00791ED6" w:rsidRPr="00164B94" w:rsidRDefault="007E28D9" w:rsidP="00164B94">
      <w:pPr>
        <w:pStyle w:val="Heading1"/>
        <w:jc w:val="center"/>
      </w:pPr>
      <w:bookmarkStart w:id="63" w:name="_Toc43894913"/>
      <w:r w:rsidRPr="00164B94">
        <w:lastRenderedPageBreak/>
        <w:t>Chapter 6</w:t>
      </w:r>
      <w:r w:rsidR="00164B94" w:rsidRPr="00164B94">
        <w:t xml:space="preserve"> Revenue recognition</w:t>
      </w:r>
      <w:bookmarkEnd w:id="63"/>
    </w:p>
    <w:p w:rsidR="007E28D9" w:rsidRPr="0055308B" w:rsidRDefault="007E28D9" w:rsidP="0055308B">
      <w:pPr>
        <w:pStyle w:val="Heading1"/>
        <w:spacing w:line="360" w:lineRule="auto"/>
        <w:rPr>
          <w:rFonts w:ascii="Times New Roman" w:hAnsi="Times New Roman" w:cs="Times New Roman"/>
          <w:sz w:val="24"/>
          <w:szCs w:val="24"/>
        </w:rPr>
      </w:pPr>
      <w:bookmarkStart w:id="64" w:name="_Toc43894914"/>
      <w:r w:rsidRPr="0055308B">
        <w:rPr>
          <w:rFonts w:ascii="Times New Roman" w:hAnsi="Times New Roman" w:cs="Times New Roman"/>
          <w:sz w:val="24"/>
          <w:szCs w:val="24"/>
        </w:rPr>
        <w:t>6.1 Interest Income</w:t>
      </w:r>
      <w:bookmarkEnd w:id="64"/>
      <w:r w:rsidRPr="0055308B">
        <w:rPr>
          <w:rFonts w:ascii="Times New Roman" w:hAnsi="Times New Roman" w:cs="Times New Roman"/>
          <w:sz w:val="24"/>
          <w:szCs w:val="24"/>
        </w:rPr>
        <w:t xml:space="preserve"> </w:t>
      </w:r>
    </w:p>
    <w:p w:rsidR="007E28D9" w:rsidRPr="0055308B" w:rsidRDefault="00791ED6"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Interest income comprises of interest income from lease, loans and advances and interest on placement of fund with banks and other financial institutions. Interest due is </w:t>
      </w:r>
      <w:r w:rsidR="008D1013" w:rsidRPr="0055308B">
        <w:rPr>
          <w:rFonts w:ascii="Times New Roman" w:hAnsi="Times New Roman" w:cs="Times New Roman"/>
          <w:sz w:val="24"/>
          <w:szCs w:val="24"/>
        </w:rPr>
        <w:t>recognized</w:t>
      </w:r>
      <w:r w:rsidRPr="0055308B">
        <w:rPr>
          <w:rFonts w:ascii="Times New Roman" w:hAnsi="Times New Roman" w:cs="Times New Roman"/>
          <w:sz w:val="24"/>
          <w:szCs w:val="24"/>
        </w:rPr>
        <w:t xml:space="preserve"> on accrual basis using the effective interest method. Interest due over ninety days is not </w:t>
      </w:r>
      <w:r w:rsidR="008D1013" w:rsidRPr="0055308B">
        <w:rPr>
          <w:rFonts w:ascii="Times New Roman" w:hAnsi="Times New Roman" w:cs="Times New Roman"/>
          <w:sz w:val="24"/>
          <w:szCs w:val="24"/>
        </w:rPr>
        <w:t>recognized</w:t>
      </w:r>
      <w:r w:rsidRPr="0055308B">
        <w:rPr>
          <w:rFonts w:ascii="Times New Roman" w:hAnsi="Times New Roman" w:cs="Times New Roman"/>
          <w:sz w:val="24"/>
          <w:szCs w:val="24"/>
        </w:rPr>
        <w:t xml:space="preserve"> as revenue rather it is </w:t>
      </w:r>
      <w:r w:rsidR="008D1013" w:rsidRPr="0055308B">
        <w:rPr>
          <w:rFonts w:ascii="Times New Roman" w:hAnsi="Times New Roman" w:cs="Times New Roman"/>
          <w:sz w:val="24"/>
          <w:szCs w:val="24"/>
        </w:rPr>
        <w:t>recognized</w:t>
      </w:r>
      <w:r w:rsidRPr="0055308B">
        <w:rPr>
          <w:rFonts w:ascii="Times New Roman" w:hAnsi="Times New Roman" w:cs="Times New Roman"/>
          <w:sz w:val="24"/>
          <w:szCs w:val="24"/>
        </w:rPr>
        <w:t xml:space="preserve"> as interest suspense. Suspended interest is </w:t>
      </w:r>
      <w:r w:rsidR="008D1013" w:rsidRPr="0055308B">
        <w:rPr>
          <w:rFonts w:ascii="Times New Roman" w:hAnsi="Times New Roman" w:cs="Times New Roman"/>
          <w:sz w:val="24"/>
          <w:szCs w:val="24"/>
        </w:rPr>
        <w:t>recognized</w:t>
      </w:r>
      <w:r w:rsidRPr="0055308B">
        <w:rPr>
          <w:rFonts w:ascii="Times New Roman" w:hAnsi="Times New Roman" w:cs="Times New Roman"/>
          <w:sz w:val="24"/>
          <w:szCs w:val="24"/>
        </w:rPr>
        <w:t xml:space="preserve"> as income on cash basis when it is received</w:t>
      </w:r>
      <w:r w:rsidR="007E28D9" w:rsidRPr="0055308B">
        <w:rPr>
          <w:rFonts w:ascii="Times New Roman" w:hAnsi="Times New Roman" w:cs="Times New Roman"/>
          <w:sz w:val="24"/>
          <w:szCs w:val="24"/>
        </w:rPr>
        <w:t xml:space="preserve">. </w:t>
      </w:r>
    </w:p>
    <w:p w:rsidR="007E28D9" w:rsidRPr="0055308B" w:rsidRDefault="007E28D9" w:rsidP="0055308B">
      <w:pPr>
        <w:pStyle w:val="Heading2"/>
        <w:spacing w:line="360" w:lineRule="auto"/>
        <w:rPr>
          <w:rFonts w:ascii="Times New Roman" w:hAnsi="Times New Roman" w:cs="Times New Roman"/>
          <w:sz w:val="24"/>
          <w:szCs w:val="24"/>
        </w:rPr>
      </w:pPr>
      <w:bookmarkStart w:id="65" w:name="_Toc43894915"/>
      <w:r w:rsidRPr="0055308B">
        <w:rPr>
          <w:rFonts w:ascii="Times New Roman" w:hAnsi="Times New Roman" w:cs="Times New Roman"/>
          <w:sz w:val="24"/>
          <w:szCs w:val="24"/>
        </w:rPr>
        <w:t xml:space="preserve">6.2 </w:t>
      </w:r>
      <w:r w:rsidR="00791ED6" w:rsidRPr="0055308B">
        <w:rPr>
          <w:rFonts w:ascii="Times New Roman" w:hAnsi="Times New Roman" w:cs="Times New Roman"/>
          <w:sz w:val="24"/>
          <w:szCs w:val="24"/>
        </w:rPr>
        <w:t>Lease</w:t>
      </w:r>
      <w:r w:rsidRPr="0055308B">
        <w:rPr>
          <w:rFonts w:ascii="Times New Roman" w:hAnsi="Times New Roman" w:cs="Times New Roman"/>
          <w:sz w:val="24"/>
          <w:szCs w:val="24"/>
        </w:rPr>
        <w:t xml:space="preserve"> Income</w:t>
      </w:r>
      <w:bookmarkEnd w:id="65"/>
      <w:r w:rsidRPr="0055308B">
        <w:rPr>
          <w:rFonts w:ascii="Times New Roman" w:hAnsi="Times New Roman" w:cs="Times New Roman"/>
          <w:sz w:val="24"/>
          <w:szCs w:val="24"/>
        </w:rPr>
        <w:t xml:space="preserve"> </w:t>
      </w:r>
    </w:p>
    <w:p w:rsidR="007E28D9" w:rsidRPr="0055308B" w:rsidRDefault="00791ED6"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The  excess  of  gross  lease  rentals  receivable  over  the  cost  of  the  leased  asset  represents  the  total  unearned  income at the time of execution of lease. The unearned income is allocated over the period of lease in a pattern reflecting a constant return on the net investment.</w:t>
      </w:r>
    </w:p>
    <w:p w:rsidR="007E28D9" w:rsidRPr="0055308B" w:rsidRDefault="007E28D9" w:rsidP="0055308B">
      <w:pPr>
        <w:pStyle w:val="Heading2"/>
        <w:spacing w:line="360" w:lineRule="auto"/>
        <w:rPr>
          <w:rFonts w:ascii="Times New Roman" w:hAnsi="Times New Roman" w:cs="Times New Roman"/>
          <w:sz w:val="24"/>
          <w:szCs w:val="24"/>
        </w:rPr>
      </w:pPr>
      <w:bookmarkStart w:id="66" w:name="_Toc43894916"/>
      <w:r w:rsidRPr="0055308B">
        <w:rPr>
          <w:rFonts w:ascii="Times New Roman" w:hAnsi="Times New Roman" w:cs="Times New Roman"/>
          <w:sz w:val="24"/>
          <w:szCs w:val="24"/>
        </w:rPr>
        <w:t xml:space="preserve">6.3 </w:t>
      </w:r>
      <w:r w:rsidR="00791ED6" w:rsidRPr="0055308B">
        <w:rPr>
          <w:rFonts w:ascii="Times New Roman" w:hAnsi="Times New Roman" w:cs="Times New Roman"/>
          <w:sz w:val="24"/>
          <w:szCs w:val="24"/>
        </w:rPr>
        <w:t>Income from long and short term finance</w:t>
      </w:r>
      <w:r w:rsidRPr="0055308B">
        <w:rPr>
          <w:rFonts w:ascii="Times New Roman" w:hAnsi="Times New Roman" w:cs="Times New Roman"/>
          <w:sz w:val="24"/>
          <w:szCs w:val="24"/>
        </w:rPr>
        <w:t>:</w:t>
      </w:r>
      <w:bookmarkEnd w:id="66"/>
    </w:p>
    <w:p w:rsidR="007E28D9" w:rsidRPr="0055308B" w:rsidRDefault="00791ED6"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Income from long and short term finance is </w:t>
      </w:r>
      <w:r w:rsidR="00924070" w:rsidRPr="0055308B">
        <w:rPr>
          <w:rFonts w:ascii="Times New Roman" w:hAnsi="Times New Roman" w:cs="Times New Roman"/>
          <w:sz w:val="24"/>
          <w:szCs w:val="24"/>
        </w:rPr>
        <w:t>recognized</w:t>
      </w:r>
      <w:r w:rsidRPr="0055308B">
        <w:rPr>
          <w:rFonts w:ascii="Times New Roman" w:hAnsi="Times New Roman" w:cs="Times New Roman"/>
          <w:sz w:val="24"/>
          <w:szCs w:val="24"/>
        </w:rPr>
        <w:t xml:space="preserve"> as revenue when the interest is due. Interest due over ninety  days  is  not  </w:t>
      </w:r>
      <w:r w:rsidR="00924070" w:rsidRPr="0055308B">
        <w:rPr>
          <w:rFonts w:ascii="Times New Roman" w:hAnsi="Times New Roman" w:cs="Times New Roman"/>
          <w:sz w:val="24"/>
          <w:szCs w:val="24"/>
        </w:rPr>
        <w:t>recognized</w:t>
      </w:r>
      <w:r w:rsidRPr="0055308B">
        <w:rPr>
          <w:rFonts w:ascii="Times New Roman" w:hAnsi="Times New Roman" w:cs="Times New Roman"/>
          <w:sz w:val="24"/>
          <w:szCs w:val="24"/>
        </w:rPr>
        <w:t xml:space="preserve">  as  revenue  rather  it  is  </w:t>
      </w:r>
      <w:r w:rsidR="00924070" w:rsidRPr="0055308B">
        <w:rPr>
          <w:rFonts w:ascii="Times New Roman" w:hAnsi="Times New Roman" w:cs="Times New Roman"/>
          <w:sz w:val="24"/>
          <w:szCs w:val="24"/>
        </w:rPr>
        <w:t>recognized</w:t>
      </w:r>
      <w:r w:rsidRPr="0055308B">
        <w:rPr>
          <w:rFonts w:ascii="Times New Roman" w:hAnsi="Times New Roman" w:cs="Times New Roman"/>
          <w:sz w:val="24"/>
          <w:szCs w:val="24"/>
        </w:rPr>
        <w:t xml:space="preserve">  as  interest  suspense.  </w:t>
      </w:r>
      <w:r w:rsidR="00924070" w:rsidRPr="0055308B">
        <w:rPr>
          <w:rFonts w:ascii="Times New Roman" w:hAnsi="Times New Roman" w:cs="Times New Roman"/>
          <w:sz w:val="24"/>
          <w:szCs w:val="24"/>
        </w:rPr>
        <w:t>Suspended interest is recognized</w:t>
      </w:r>
      <w:r w:rsidRPr="0055308B">
        <w:rPr>
          <w:rFonts w:ascii="Times New Roman" w:hAnsi="Times New Roman" w:cs="Times New Roman"/>
          <w:sz w:val="24"/>
          <w:szCs w:val="24"/>
        </w:rPr>
        <w:t xml:space="preserve"> as income on cash basis when it is received. </w:t>
      </w:r>
      <w:r w:rsidR="007E28D9" w:rsidRPr="0055308B">
        <w:rPr>
          <w:rFonts w:ascii="Times New Roman" w:hAnsi="Times New Roman" w:cs="Times New Roman"/>
          <w:sz w:val="24"/>
          <w:szCs w:val="24"/>
        </w:rPr>
        <w:t xml:space="preserve"> </w:t>
      </w:r>
    </w:p>
    <w:p w:rsidR="007E28D9" w:rsidRPr="0055308B" w:rsidRDefault="007E28D9" w:rsidP="0055308B">
      <w:pPr>
        <w:pStyle w:val="Heading2"/>
        <w:spacing w:line="360" w:lineRule="auto"/>
        <w:rPr>
          <w:rFonts w:ascii="Times New Roman" w:hAnsi="Times New Roman" w:cs="Times New Roman"/>
          <w:sz w:val="24"/>
          <w:szCs w:val="24"/>
        </w:rPr>
      </w:pPr>
      <w:bookmarkStart w:id="67" w:name="_Toc43894917"/>
      <w:r w:rsidRPr="0055308B">
        <w:rPr>
          <w:rFonts w:ascii="Times New Roman" w:hAnsi="Times New Roman" w:cs="Times New Roman"/>
          <w:sz w:val="24"/>
          <w:szCs w:val="24"/>
        </w:rPr>
        <w:t xml:space="preserve">6.4 </w:t>
      </w:r>
      <w:r w:rsidR="00791ED6" w:rsidRPr="0055308B">
        <w:rPr>
          <w:rFonts w:ascii="Times New Roman" w:hAnsi="Times New Roman" w:cs="Times New Roman"/>
          <w:sz w:val="24"/>
          <w:szCs w:val="24"/>
        </w:rPr>
        <w:t>Income</w:t>
      </w:r>
      <w:r w:rsidRPr="0055308B">
        <w:rPr>
          <w:rFonts w:ascii="Times New Roman" w:hAnsi="Times New Roman" w:cs="Times New Roman"/>
          <w:sz w:val="24"/>
          <w:szCs w:val="24"/>
        </w:rPr>
        <w:t xml:space="preserve"> from dividend:</w:t>
      </w:r>
      <w:bookmarkEnd w:id="67"/>
      <w:r w:rsidRPr="0055308B">
        <w:rPr>
          <w:rFonts w:ascii="Times New Roman" w:hAnsi="Times New Roman" w:cs="Times New Roman"/>
          <w:sz w:val="24"/>
          <w:szCs w:val="24"/>
        </w:rPr>
        <w:t xml:space="preserve"> </w:t>
      </w:r>
    </w:p>
    <w:p w:rsidR="00936A81" w:rsidRPr="0055308B" w:rsidRDefault="00791ED6"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Dividend  income  from  investment  in  equity  shares  is  </w:t>
      </w:r>
      <w:r w:rsidR="00924070" w:rsidRPr="0055308B">
        <w:rPr>
          <w:rFonts w:ascii="Times New Roman" w:hAnsi="Times New Roman" w:cs="Times New Roman"/>
          <w:sz w:val="24"/>
          <w:szCs w:val="24"/>
        </w:rPr>
        <w:t>recognized</w:t>
      </w:r>
      <w:r w:rsidRPr="0055308B">
        <w:rPr>
          <w:rFonts w:ascii="Times New Roman" w:hAnsi="Times New Roman" w:cs="Times New Roman"/>
          <w:sz w:val="24"/>
          <w:szCs w:val="24"/>
        </w:rPr>
        <w:t xml:space="preserve">  when  the  right  to  receive  the  payment  is  established.  Dividend  income  from  preference  shares  is  </w:t>
      </w:r>
      <w:r w:rsidR="00924070" w:rsidRPr="0055308B">
        <w:rPr>
          <w:rFonts w:ascii="Times New Roman" w:hAnsi="Times New Roman" w:cs="Times New Roman"/>
          <w:sz w:val="24"/>
          <w:szCs w:val="24"/>
        </w:rPr>
        <w:t>recognized</w:t>
      </w:r>
      <w:r w:rsidRPr="0055308B">
        <w:rPr>
          <w:rFonts w:ascii="Times New Roman" w:hAnsi="Times New Roman" w:cs="Times New Roman"/>
          <w:sz w:val="24"/>
          <w:szCs w:val="24"/>
        </w:rPr>
        <w:t xml:space="preserve">  on  accrual  basis  considering  the  establishment of right to receive the same</w:t>
      </w:r>
      <w:r w:rsidR="007E28D9" w:rsidRPr="0055308B">
        <w:rPr>
          <w:rFonts w:ascii="Times New Roman" w:hAnsi="Times New Roman" w:cs="Times New Roman"/>
          <w:sz w:val="24"/>
          <w:szCs w:val="24"/>
        </w:rPr>
        <w:t xml:space="preserve">. </w:t>
      </w:r>
    </w:p>
    <w:p w:rsidR="007E28D9" w:rsidRPr="0055308B" w:rsidRDefault="007E28D9" w:rsidP="0055308B">
      <w:pPr>
        <w:pStyle w:val="Heading2"/>
        <w:spacing w:line="360" w:lineRule="auto"/>
        <w:rPr>
          <w:rFonts w:ascii="Times New Roman" w:hAnsi="Times New Roman" w:cs="Times New Roman"/>
          <w:sz w:val="24"/>
          <w:szCs w:val="24"/>
        </w:rPr>
      </w:pPr>
      <w:bookmarkStart w:id="68" w:name="_Toc43894918"/>
      <w:r w:rsidRPr="0055308B">
        <w:rPr>
          <w:rFonts w:ascii="Times New Roman" w:hAnsi="Times New Roman" w:cs="Times New Roman"/>
          <w:sz w:val="24"/>
          <w:szCs w:val="24"/>
        </w:rPr>
        <w:t xml:space="preserve">6.5 </w:t>
      </w:r>
      <w:r w:rsidR="00791ED6" w:rsidRPr="0055308B">
        <w:rPr>
          <w:rFonts w:ascii="Times New Roman" w:hAnsi="Times New Roman" w:cs="Times New Roman"/>
          <w:sz w:val="24"/>
          <w:szCs w:val="24"/>
        </w:rPr>
        <w:t>Income</w:t>
      </w:r>
      <w:r w:rsidR="00213384" w:rsidRPr="0055308B">
        <w:rPr>
          <w:rFonts w:ascii="Times New Roman" w:hAnsi="Times New Roman" w:cs="Times New Roman"/>
          <w:sz w:val="24"/>
          <w:szCs w:val="24"/>
        </w:rPr>
        <w:t xml:space="preserve"> from deposit</w:t>
      </w:r>
      <w:bookmarkEnd w:id="68"/>
      <w:r w:rsidR="00213384" w:rsidRPr="0055308B">
        <w:rPr>
          <w:rFonts w:ascii="Times New Roman" w:hAnsi="Times New Roman" w:cs="Times New Roman"/>
          <w:sz w:val="24"/>
          <w:szCs w:val="24"/>
        </w:rPr>
        <w:t xml:space="preserve"> </w:t>
      </w:r>
      <w:r w:rsidRPr="0055308B">
        <w:rPr>
          <w:rFonts w:ascii="Times New Roman" w:hAnsi="Times New Roman" w:cs="Times New Roman"/>
          <w:sz w:val="24"/>
          <w:szCs w:val="24"/>
        </w:rPr>
        <w:t xml:space="preserve"> </w:t>
      </w:r>
    </w:p>
    <w:p w:rsidR="007E28D9" w:rsidRPr="0055308B" w:rsidRDefault="00791ED6"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Interests from short term deposits and fixed deposits are </w:t>
      </w:r>
      <w:r w:rsidR="00924070" w:rsidRPr="0055308B">
        <w:rPr>
          <w:rFonts w:ascii="Times New Roman" w:hAnsi="Times New Roman" w:cs="Times New Roman"/>
          <w:sz w:val="24"/>
          <w:szCs w:val="24"/>
        </w:rPr>
        <w:t>recognized</w:t>
      </w:r>
      <w:r w:rsidRPr="0055308B">
        <w:rPr>
          <w:rFonts w:ascii="Times New Roman" w:hAnsi="Times New Roman" w:cs="Times New Roman"/>
          <w:sz w:val="24"/>
          <w:szCs w:val="24"/>
        </w:rPr>
        <w:t xml:space="preserve"> on accrual basis taking into account the principal outstanding and the effective interest rate.</w:t>
      </w:r>
    </w:p>
    <w:p w:rsidR="007E28D9" w:rsidRPr="0055308B" w:rsidRDefault="007E28D9" w:rsidP="0055308B">
      <w:pPr>
        <w:pStyle w:val="Heading2"/>
        <w:spacing w:line="360" w:lineRule="auto"/>
        <w:rPr>
          <w:rFonts w:ascii="Times New Roman" w:hAnsi="Times New Roman" w:cs="Times New Roman"/>
          <w:sz w:val="24"/>
          <w:szCs w:val="24"/>
        </w:rPr>
      </w:pPr>
      <w:bookmarkStart w:id="69" w:name="_Toc43894919"/>
      <w:r w:rsidRPr="0055308B">
        <w:rPr>
          <w:rFonts w:ascii="Times New Roman" w:hAnsi="Times New Roman" w:cs="Times New Roman"/>
          <w:sz w:val="24"/>
          <w:szCs w:val="24"/>
        </w:rPr>
        <w:t xml:space="preserve">6.6 </w:t>
      </w:r>
      <w:r w:rsidR="00791ED6" w:rsidRPr="0055308B">
        <w:rPr>
          <w:rFonts w:ascii="Times New Roman" w:hAnsi="Times New Roman" w:cs="Times New Roman"/>
          <w:sz w:val="24"/>
          <w:szCs w:val="24"/>
        </w:rPr>
        <w:t>Fee</w:t>
      </w:r>
      <w:r w:rsidRPr="0055308B">
        <w:rPr>
          <w:rFonts w:ascii="Times New Roman" w:hAnsi="Times New Roman" w:cs="Times New Roman"/>
          <w:sz w:val="24"/>
          <w:szCs w:val="24"/>
        </w:rPr>
        <w:t xml:space="preserve"> based salary</w:t>
      </w:r>
      <w:bookmarkEnd w:id="69"/>
    </w:p>
    <w:p w:rsidR="00791ED6" w:rsidRPr="0055308B" w:rsidRDefault="00791ED6" w:rsidP="0055308B">
      <w:pPr>
        <w:pStyle w:val="Heading2"/>
        <w:spacing w:line="360" w:lineRule="auto"/>
        <w:rPr>
          <w:rFonts w:ascii="Times New Roman" w:eastAsiaTheme="minorEastAsia" w:hAnsi="Times New Roman" w:cs="Times New Roman"/>
          <w:b w:val="0"/>
          <w:bCs w:val="0"/>
          <w:color w:val="auto"/>
          <w:sz w:val="24"/>
          <w:szCs w:val="24"/>
        </w:rPr>
      </w:pPr>
      <w:bookmarkStart w:id="70" w:name="_Toc43894920"/>
      <w:r w:rsidRPr="0055308B">
        <w:rPr>
          <w:rFonts w:ascii="Times New Roman" w:eastAsiaTheme="minorEastAsia" w:hAnsi="Times New Roman" w:cs="Times New Roman"/>
          <w:b w:val="0"/>
          <w:bCs w:val="0"/>
          <w:color w:val="auto"/>
          <w:sz w:val="24"/>
          <w:szCs w:val="24"/>
        </w:rPr>
        <w:t>Fee based income is recognized as revenue when it is received.</w:t>
      </w:r>
      <w:bookmarkEnd w:id="70"/>
      <w:r w:rsidRPr="0055308B">
        <w:rPr>
          <w:rFonts w:ascii="Times New Roman" w:eastAsiaTheme="minorEastAsia" w:hAnsi="Times New Roman" w:cs="Times New Roman"/>
          <w:b w:val="0"/>
          <w:bCs w:val="0"/>
          <w:color w:val="auto"/>
          <w:sz w:val="24"/>
          <w:szCs w:val="24"/>
        </w:rPr>
        <w:t xml:space="preserve"> </w:t>
      </w:r>
    </w:p>
    <w:p w:rsidR="007E28D9" w:rsidRPr="0055308B" w:rsidRDefault="007E28D9" w:rsidP="0055308B">
      <w:pPr>
        <w:pStyle w:val="Heading2"/>
        <w:spacing w:line="360" w:lineRule="auto"/>
        <w:rPr>
          <w:rFonts w:ascii="Times New Roman" w:hAnsi="Times New Roman" w:cs="Times New Roman"/>
          <w:sz w:val="24"/>
          <w:szCs w:val="24"/>
        </w:rPr>
      </w:pPr>
      <w:bookmarkStart w:id="71" w:name="_Toc43894921"/>
      <w:r w:rsidRPr="0055308B">
        <w:rPr>
          <w:rFonts w:ascii="Times New Roman" w:hAnsi="Times New Roman" w:cs="Times New Roman"/>
          <w:sz w:val="24"/>
          <w:szCs w:val="24"/>
        </w:rPr>
        <w:t xml:space="preserve">6.7 </w:t>
      </w:r>
      <w:r w:rsidR="00791ED6" w:rsidRPr="0055308B">
        <w:rPr>
          <w:rFonts w:ascii="Times New Roman" w:hAnsi="Times New Roman" w:cs="Times New Roman"/>
          <w:sz w:val="24"/>
          <w:szCs w:val="24"/>
        </w:rPr>
        <w:t>Interest</w:t>
      </w:r>
      <w:r w:rsidR="006F43D9" w:rsidRPr="0055308B">
        <w:rPr>
          <w:rFonts w:ascii="Times New Roman" w:hAnsi="Times New Roman" w:cs="Times New Roman"/>
          <w:sz w:val="24"/>
          <w:szCs w:val="24"/>
        </w:rPr>
        <w:t xml:space="preserve"> paid on Deposit, borrowing</w:t>
      </w:r>
      <w:r w:rsidRPr="0055308B">
        <w:rPr>
          <w:rFonts w:ascii="Times New Roman" w:hAnsi="Times New Roman" w:cs="Times New Roman"/>
          <w:sz w:val="24"/>
          <w:szCs w:val="24"/>
        </w:rPr>
        <w:t>, and so forth.</w:t>
      </w:r>
      <w:bookmarkEnd w:id="71"/>
      <w:r w:rsidRPr="0055308B">
        <w:rPr>
          <w:rFonts w:ascii="Times New Roman" w:hAnsi="Times New Roman" w:cs="Times New Roman"/>
          <w:sz w:val="24"/>
          <w:szCs w:val="24"/>
        </w:rPr>
        <w:t xml:space="preserve"> </w:t>
      </w:r>
    </w:p>
    <w:p w:rsidR="00791ED6" w:rsidRPr="00625AAF" w:rsidRDefault="00791ED6" w:rsidP="00625AAF">
      <w:pPr>
        <w:spacing w:line="360" w:lineRule="auto"/>
        <w:jc w:val="both"/>
        <w:rPr>
          <w:rFonts w:ascii="Times New Roman" w:hAnsi="Times New Roman" w:cs="Times New Roman"/>
          <w:b/>
          <w:bCs/>
          <w:sz w:val="24"/>
          <w:szCs w:val="24"/>
        </w:rPr>
      </w:pPr>
      <w:r w:rsidRPr="00625AAF">
        <w:rPr>
          <w:rFonts w:ascii="Times New Roman" w:hAnsi="Times New Roman" w:cs="Times New Roman"/>
          <w:sz w:val="24"/>
          <w:szCs w:val="24"/>
        </w:rPr>
        <w:t xml:space="preserve">Interest paid comprises of the interest payable on external borrowing, individual and institutional deposits and direct deposit expenses and are recognized as they accrue. </w:t>
      </w:r>
    </w:p>
    <w:p w:rsidR="007E28D9" w:rsidRPr="0055308B" w:rsidRDefault="007E28D9" w:rsidP="0055308B">
      <w:pPr>
        <w:pStyle w:val="Heading2"/>
        <w:spacing w:line="360" w:lineRule="auto"/>
        <w:rPr>
          <w:rFonts w:ascii="Times New Roman" w:hAnsi="Times New Roman" w:cs="Times New Roman"/>
          <w:sz w:val="24"/>
          <w:szCs w:val="24"/>
        </w:rPr>
      </w:pPr>
      <w:bookmarkStart w:id="72" w:name="_Toc43894922"/>
      <w:r w:rsidRPr="0055308B">
        <w:rPr>
          <w:rFonts w:ascii="Times New Roman" w:hAnsi="Times New Roman" w:cs="Times New Roman"/>
          <w:sz w:val="24"/>
          <w:szCs w:val="24"/>
        </w:rPr>
        <w:lastRenderedPageBreak/>
        <w:t xml:space="preserve">6.8 </w:t>
      </w:r>
      <w:r w:rsidR="00791ED6" w:rsidRPr="0055308B">
        <w:rPr>
          <w:rFonts w:ascii="Times New Roman" w:hAnsi="Times New Roman" w:cs="Times New Roman"/>
          <w:sz w:val="24"/>
          <w:szCs w:val="24"/>
        </w:rPr>
        <w:t>Impairment</w:t>
      </w:r>
      <w:r w:rsidRPr="0055308B">
        <w:rPr>
          <w:rFonts w:ascii="Times New Roman" w:hAnsi="Times New Roman" w:cs="Times New Roman"/>
          <w:sz w:val="24"/>
          <w:szCs w:val="24"/>
        </w:rPr>
        <w:t xml:space="preserve"> of Assets:</w:t>
      </w:r>
      <w:bookmarkEnd w:id="72"/>
      <w:r w:rsidRPr="0055308B">
        <w:rPr>
          <w:rFonts w:ascii="Times New Roman" w:hAnsi="Times New Roman" w:cs="Times New Roman"/>
          <w:sz w:val="24"/>
          <w:szCs w:val="24"/>
        </w:rPr>
        <w:t xml:space="preserve"> </w:t>
      </w:r>
    </w:p>
    <w:p w:rsidR="007E28D9" w:rsidRPr="0055308B" w:rsidRDefault="00791ED6"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The carrying amount of the property, plant and equipment and intangible assets are reviewed at each balance sheet  date  or  whenever  there  is  any  indication  of  impairment.  </w:t>
      </w:r>
      <w:r w:rsidR="00924070" w:rsidRPr="0055308B">
        <w:rPr>
          <w:rFonts w:ascii="Times New Roman" w:hAnsi="Times New Roman" w:cs="Times New Roman"/>
          <w:sz w:val="24"/>
          <w:szCs w:val="24"/>
        </w:rPr>
        <w:t>If any such indication exists, the assets recoverable</w:t>
      </w:r>
      <w:r w:rsidRPr="0055308B">
        <w:rPr>
          <w:rFonts w:ascii="Times New Roman" w:hAnsi="Times New Roman" w:cs="Times New Roman"/>
          <w:sz w:val="24"/>
          <w:szCs w:val="24"/>
        </w:rPr>
        <w:t xml:space="preserve"> amount is estimated. An impairment loss is </w:t>
      </w:r>
      <w:r w:rsidR="00924070" w:rsidRPr="0055308B">
        <w:rPr>
          <w:rFonts w:ascii="Times New Roman" w:hAnsi="Times New Roman" w:cs="Times New Roman"/>
          <w:sz w:val="24"/>
          <w:szCs w:val="24"/>
        </w:rPr>
        <w:t>recognized</w:t>
      </w:r>
      <w:r w:rsidRPr="0055308B">
        <w:rPr>
          <w:rFonts w:ascii="Times New Roman" w:hAnsi="Times New Roman" w:cs="Times New Roman"/>
          <w:sz w:val="24"/>
          <w:szCs w:val="24"/>
        </w:rPr>
        <w:t xml:space="preserve"> whenever the carrying amount of the asset exceeds its recoverable amount. Impairment losses, if any, are </w:t>
      </w:r>
      <w:r w:rsidR="00924070" w:rsidRPr="0055308B">
        <w:rPr>
          <w:rFonts w:ascii="Times New Roman" w:hAnsi="Times New Roman" w:cs="Times New Roman"/>
          <w:sz w:val="24"/>
          <w:szCs w:val="24"/>
        </w:rPr>
        <w:t>recognized</w:t>
      </w:r>
      <w:r w:rsidRPr="0055308B">
        <w:rPr>
          <w:rFonts w:ascii="Times New Roman" w:hAnsi="Times New Roman" w:cs="Times New Roman"/>
          <w:sz w:val="24"/>
          <w:szCs w:val="24"/>
        </w:rPr>
        <w:t xml:space="preserve"> in the profit and loss account</w:t>
      </w:r>
      <w:r w:rsidR="00BB1407" w:rsidRPr="0055308B">
        <w:rPr>
          <w:rFonts w:ascii="Times New Roman" w:hAnsi="Times New Roman" w:cs="Times New Roman"/>
          <w:sz w:val="24"/>
          <w:szCs w:val="24"/>
        </w:rPr>
        <w:t>.</w:t>
      </w:r>
    </w:p>
    <w:p w:rsidR="00C07CD7" w:rsidRPr="0055308B" w:rsidRDefault="00C07CD7" w:rsidP="0055308B">
      <w:pPr>
        <w:pStyle w:val="Heading1"/>
        <w:spacing w:line="360" w:lineRule="auto"/>
        <w:jc w:val="center"/>
        <w:rPr>
          <w:rFonts w:ascii="Times New Roman" w:hAnsi="Times New Roman" w:cs="Times New Roman"/>
          <w:sz w:val="24"/>
          <w:szCs w:val="24"/>
        </w:rPr>
      </w:pPr>
    </w:p>
    <w:p w:rsidR="00C07CD7" w:rsidRPr="0055308B" w:rsidRDefault="00C07CD7" w:rsidP="0055308B">
      <w:pPr>
        <w:pStyle w:val="Heading1"/>
        <w:spacing w:line="360" w:lineRule="auto"/>
        <w:jc w:val="center"/>
        <w:rPr>
          <w:rFonts w:ascii="Times New Roman" w:hAnsi="Times New Roman" w:cs="Times New Roman"/>
          <w:sz w:val="24"/>
          <w:szCs w:val="24"/>
        </w:rPr>
      </w:pPr>
    </w:p>
    <w:p w:rsidR="00C07CD7" w:rsidRPr="0055308B" w:rsidRDefault="00C07CD7" w:rsidP="0055308B">
      <w:pPr>
        <w:pStyle w:val="Heading1"/>
        <w:spacing w:line="360" w:lineRule="auto"/>
        <w:jc w:val="center"/>
        <w:rPr>
          <w:rFonts w:ascii="Times New Roman" w:hAnsi="Times New Roman" w:cs="Times New Roman"/>
          <w:sz w:val="24"/>
          <w:szCs w:val="24"/>
        </w:rPr>
      </w:pPr>
    </w:p>
    <w:p w:rsidR="00C07CD7" w:rsidRPr="0055308B" w:rsidRDefault="00C07CD7" w:rsidP="0055308B">
      <w:pPr>
        <w:pStyle w:val="Heading1"/>
        <w:spacing w:line="360" w:lineRule="auto"/>
        <w:jc w:val="center"/>
        <w:rPr>
          <w:rFonts w:ascii="Times New Roman" w:hAnsi="Times New Roman" w:cs="Times New Roman"/>
          <w:sz w:val="24"/>
          <w:szCs w:val="24"/>
        </w:rPr>
      </w:pPr>
    </w:p>
    <w:p w:rsidR="00C07CD7" w:rsidRPr="0055308B" w:rsidRDefault="00C07CD7" w:rsidP="0055308B">
      <w:pPr>
        <w:pStyle w:val="Heading1"/>
        <w:spacing w:line="360" w:lineRule="auto"/>
        <w:jc w:val="center"/>
        <w:rPr>
          <w:rFonts w:ascii="Times New Roman" w:hAnsi="Times New Roman" w:cs="Times New Roman"/>
          <w:sz w:val="24"/>
          <w:szCs w:val="24"/>
        </w:rPr>
      </w:pPr>
    </w:p>
    <w:p w:rsidR="00C07CD7" w:rsidRPr="0055308B" w:rsidRDefault="00C07CD7" w:rsidP="0055308B">
      <w:pPr>
        <w:pStyle w:val="Heading1"/>
        <w:spacing w:line="360" w:lineRule="auto"/>
        <w:jc w:val="center"/>
        <w:rPr>
          <w:rFonts w:ascii="Times New Roman" w:hAnsi="Times New Roman" w:cs="Times New Roman"/>
          <w:sz w:val="24"/>
          <w:szCs w:val="24"/>
        </w:rPr>
      </w:pPr>
    </w:p>
    <w:p w:rsidR="00C07CD7" w:rsidRPr="0055308B" w:rsidRDefault="00C07CD7" w:rsidP="0055308B">
      <w:pPr>
        <w:pStyle w:val="Heading1"/>
        <w:spacing w:line="360" w:lineRule="auto"/>
        <w:jc w:val="center"/>
        <w:rPr>
          <w:rFonts w:ascii="Times New Roman" w:hAnsi="Times New Roman" w:cs="Times New Roman"/>
          <w:sz w:val="24"/>
          <w:szCs w:val="24"/>
        </w:rPr>
      </w:pPr>
    </w:p>
    <w:p w:rsidR="00924070" w:rsidRPr="0055308B" w:rsidRDefault="00924070" w:rsidP="0055308B">
      <w:pPr>
        <w:spacing w:line="360" w:lineRule="auto"/>
        <w:rPr>
          <w:rFonts w:ascii="Times New Roman" w:hAnsi="Times New Roman" w:cs="Times New Roman"/>
          <w:sz w:val="24"/>
          <w:szCs w:val="24"/>
        </w:rPr>
      </w:pPr>
    </w:p>
    <w:p w:rsidR="004271E1" w:rsidRDefault="004271E1" w:rsidP="008A018F">
      <w:pPr>
        <w:pStyle w:val="Heading1"/>
        <w:jc w:val="center"/>
      </w:pPr>
    </w:p>
    <w:p w:rsidR="004271E1" w:rsidRDefault="004271E1" w:rsidP="008A018F">
      <w:pPr>
        <w:pStyle w:val="Heading1"/>
        <w:jc w:val="center"/>
      </w:pPr>
    </w:p>
    <w:p w:rsidR="004271E1" w:rsidRDefault="004271E1" w:rsidP="008A018F">
      <w:pPr>
        <w:pStyle w:val="Heading1"/>
        <w:jc w:val="center"/>
      </w:pPr>
    </w:p>
    <w:p w:rsidR="007E4F97" w:rsidRPr="0055308B" w:rsidRDefault="007E4F97" w:rsidP="0055308B">
      <w:pPr>
        <w:spacing w:line="360" w:lineRule="auto"/>
        <w:rPr>
          <w:rFonts w:ascii="Times New Roman" w:hAnsi="Times New Roman" w:cs="Times New Roman"/>
          <w:sz w:val="24"/>
          <w:szCs w:val="24"/>
        </w:rPr>
      </w:pPr>
    </w:p>
    <w:p w:rsidR="004271E1" w:rsidRPr="008A018F" w:rsidRDefault="004271E1" w:rsidP="004271E1">
      <w:pPr>
        <w:pStyle w:val="Heading1"/>
        <w:jc w:val="center"/>
      </w:pPr>
      <w:bookmarkStart w:id="73" w:name="_Toc43894923"/>
      <w:r w:rsidRPr="008A018F">
        <w:lastRenderedPageBreak/>
        <w:t>Chapter 7 NBFIs in Bangladesh</w:t>
      </w:r>
      <w:bookmarkEnd w:id="73"/>
    </w:p>
    <w:p w:rsidR="004271E1" w:rsidRDefault="004271E1" w:rsidP="0055308B">
      <w:pPr>
        <w:pStyle w:val="Heading2"/>
        <w:spacing w:line="360" w:lineRule="auto"/>
        <w:rPr>
          <w:rFonts w:ascii="Times New Roman" w:hAnsi="Times New Roman" w:cs="Times New Roman"/>
          <w:sz w:val="24"/>
          <w:szCs w:val="24"/>
        </w:rPr>
      </w:pPr>
    </w:p>
    <w:p w:rsidR="00882303" w:rsidRPr="0055308B" w:rsidRDefault="00D16898" w:rsidP="0055308B">
      <w:pPr>
        <w:pStyle w:val="Heading2"/>
        <w:spacing w:line="360" w:lineRule="auto"/>
        <w:rPr>
          <w:rFonts w:ascii="Times New Roman" w:hAnsi="Times New Roman" w:cs="Times New Roman"/>
          <w:sz w:val="24"/>
          <w:szCs w:val="24"/>
        </w:rPr>
      </w:pPr>
      <w:bookmarkStart w:id="74" w:name="_Toc43894924"/>
      <w:r w:rsidRPr="0055308B">
        <w:rPr>
          <w:rFonts w:ascii="Times New Roman" w:hAnsi="Times New Roman" w:cs="Times New Roman"/>
          <w:sz w:val="24"/>
          <w:szCs w:val="24"/>
        </w:rPr>
        <w:t xml:space="preserve">7.1 </w:t>
      </w:r>
      <w:r w:rsidR="002F376B" w:rsidRPr="0055308B">
        <w:rPr>
          <w:rFonts w:ascii="Times New Roman" w:hAnsi="Times New Roman" w:cs="Times New Roman"/>
          <w:sz w:val="24"/>
          <w:szCs w:val="24"/>
        </w:rPr>
        <w:t>Overview of Bangladeshi NBFIs</w:t>
      </w:r>
      <w:bookmarkEnd w:id="74"/>
    </w:p>
    <w:p w:rsidR="00390655" w:rsidRPr="0055308B" w:rsidRDefault="00882303"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Non Bank financial companies, NBFI are financial institution that provide banking service but do not hold a banking license. All operational activities of this institution follow by the Bangladesh Bank rules and regulations. Non Bank financial institution plays an important role for various sectors to meet their financial needs and also helps economic development of a country. </w:t>
      </w:r>
      <w:r w:rsidR="00390655" w:rsidRPr="0055308B">
        <w:rPr>
          <w:rFonts w:ascii="Times New Roman" w:hAnsi="Times New Roman" w:cs="Times New Roman"/>
          <w:sz w:val="24"/>
          <w:szCs w:val="24"/>
        </w:rPr>
        <w:t>Banking</w:t>
      </w:r>
      <w:r w:rsidR="003318DA" w:rsidRPr="0055308B">
        <w:rPr>
          <w:rFonts w:ascii="Times New Roman" w:hAnsi="Times New Roman" w:cs="Times New Roman"/>
          <w:sz w:val="24"/>
          <w:szCs w:val="24"/>
        </w:rPr>
        <w:t xml:space="preserve"> sector </w:t>
      </w:r>
      <w:r w:rsidR="00390655" w:rsidRPr="0055308B">
        <w:rPr>
          <w:rFonts w:ascii="Times New Roman" w:hAnsi="Times New Roman" w:cs="Times New Roman"/>
          <w:sz w:val="24"/>
          <w:szCs w:val="24"/>
        </w:rPr>
        <w:t>and NBFIS both play an important role for influencing people to deposit money. Their involvement in the process generally makes each other competitors and tries to achieve the same goals. They are also tried to develop their own business and venture into an area where others are not operate their business.</w:t>
      </w:r>
      <w:r w:rsidR="004161A0" w:rsidRPr="0055308B">
        <w:rPr>
          <w:rFonts w:ascii="Times New Roman" w:hAnsi="Times New Roman" w:cs="Times New Roman"/>
          <w:sz w:val="24"/>
          <w:szCs w:val="24"/>
        </w:rPr>
        <w:t xml:space="preserve"> There are different types of non bank financial institution such as insurance company, finance company those dealing with mutual funds. NBFIS controlled by the financial act of 1993 FIA’93. They provide loan for industry, agriculture, housing, and real estate business. </w:t>
      </w:r>
      <w:r w:rsidR="00D165E5" w:rsidRPr="0055308B">
        <w:rPr>
          <w:rFonts w:ascii="Times New Roman" w:hAnsi="Times New Roman" w:cs="Times New Roman"/>
          <w:sz w:val="24"/>
          <w:szCs w:val="24"/>
        </w:rPr>
        <w:t>Non-bank institution offers high rates to attract the client for increasing deposit while banks are struggling to offer high return on deposit.</w:t>
      </w:r>
    </w:p>
    <w:p w:rsidR="004161A0" w:rsidRPr="0055308B" w:rsidRDefault="004161A0" w:rsidP="0055308B">
      <w:pPr>
        <w:spacing w:line="360" w:lineRule="auto"/>
        <w:rPr>
          <w:rFonts w:ascii="Times New Roman" w:hAnsi="Times New Roman" w:cs="Times New Roman"/>
          <w:sz w:val="24"/>
          <w:szCs w:val="24"/>
        </w:rPr>
      </w:pPr>
    </w:p>
    <w:p w:rsidR="002F376B" w:rsidRPr="0055308B" w:rsidRDefault="00D16898" w:rsidP="0055308B">
      <w:pPr>
        <w:pStyle w:val="Heading2"/>
        <w:spacing w:line="360" w:lineRule="auto"/>
        <w:rPr>
          <w:rFonts w:ascii="Times New Roman" w:hAnsi="Times New Roman" w:cs="Times New Roman"/>
          <w:sz w:val="24"/>
          <w:szCs w:val="24"/>
        </w:rPr>
      </w:pPr>
      <w:bookmarkStart w:id="75" w:name="_Toc43894925"/>
      <w:r w:rsidRPr="0055308B">
        <w:rPr>
          <w:rFonts w:ascii="Times New Roman" w:hAnsi="Times New Roman" w:cs="Times New Roman"/>
          <w:sz w:val="24"/>
          <w:szCs w:val="24"/>
        </w:rPr>
        <w:t xml:space="preserve">7.2 </w:t>
      </w:r>
      <w:r w:rsidR="00D165E5" w:rsidRPr="0055308B">
        <w:rPr>
          <w:rFonts w:ascii="Times New Roman" w:hAnsi="Times New Roman" w:cs="Times New Roman"/>
          <w:sz w:val="24"/>
          <w:szCs w:val="24"/>
        </w:rPr>
        <w:t>Leasing industry in Bangladesh:</w:t>
      </w:r>
      <w:bookmarkEnd w:id="75"/>
    </w:p>
    <w:p w:rsidR="00D8524C" w:rsidRPr="0055308B" w:rsidRDefault="00D8524C" w:rsidP="0055308B">
      <w:pPr>
        <w:spacing w:line="360" w:lineRule="auto"/>
        <w:jc w:val="both"/>
        <w:rPr>
          <w:rFonts w:ascii="Times New Roman" w:hAnsi="Times New Roman" w:cs="Times New Roman"/>
          <w:sz w:val="24"/>
          <w:szCs w:val="24"/>
        </w:rPr>
      </w:pPr>
    </w:p>
    <w:p w:rsidR="00D44412" w:rsidRPr="0055308B" w:rsidRDefault="00D44412"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As Bangladesh is an emerging developing country, many foreign Leasing company are coming in Bangladesh. This is good news that foreign investment will increase but also alarming for local company as competition will increase too. That’s why local company need to careful about this matter and should take necessary steps so that they can compete with foreign companies. As steps they should consider their service of quality, acquiring faith of people etc.</w:t>
      </w:r>
    </w:p>
    <w:p w:rsidR="007E4F97" w:rsidRPr="0055308B" w:rsidRDefault="00D165E5"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Sri Lanka's People's Leasing to enter Bangladesh: People's Leasing and Finance Plc, Sri Lanka's largest non-bank lender, is entering Bangladesh, with domestic credit volumes also expected to grow to 15 percent in 2016. People's Leasing has entered into a deal with Alliance Leasing and Finance Company to buy a 51 percent stake, the firm said in a stock exchange according to Chief Executive D P Kumarage, in 2016, the firm was expecting 10 to 15 percent growth in its leasing </w:t>
      </w:r>
      <w:r w:rsidRPr="0055308B">
        <w:rPr>
          <w:rFonts w:ascii="Times New Roman" w:hAnsi="Times New Roman" w:cs="Times New Roman"/>
          <w:sz w:val="24"/>
          <w:szCs w:val="24"/>
        </w:rPr>
        <w:lastRenderedPageBreak/>
        <w:t>business, despite an increase in the loan-to-value ratio for leases. According to Bangladesh Bank rules, directors of banks and financial institutions or their</w:t>
      </w:r>
      <w:r w:rsidR="001D24EC" w:rsidRPr="0055308B">
        <w:rPr>
          <w:rFonts w:ascii="Times New Roman" w:hAnsi="Times New Roman" w:cs="Times New Roman"/>
          <w:sz w:val="24"/>
          <w:szCs w:val="24"/>
        </w:rPr>
        <w:t xml:space="preserve"> family members cannot take </w:t>
      </w:r>
      <w:r w:rsidRPr="0055308B">
        <w:rPr>
          <w:rFonts w:ascii="Times New Roman" w:hAnsi="Times New Roman" w:cs="Times New Roman"/>
          <w:sz w:val="24"/>
          <w:szCs w:val="24"/>
        </w:rPr>
        <w:t xml:space="preserve">loans from their own companies. People's leasing and Finance Services face loan-loss problem for breaking the rules of Central Bank and suffers for inadequate deposit although they offer higher returns. Bangladesh Bank provisions for the directors of banks and financial institutions or their family members cannot take loans from their own companies. But in People’s leasing and Finance Services five directors took loan almost 400 </w:t>
      </w:r>
      <w:r w:rsidR="001D24EC" w:rsidRPr="0055308B">
        <w:rPr>
          <w:rFonts w:ascii="Times New Roman" w:hAnsi="Times New Roman" w:cs="Times New Roman"/>
          <w:sz w:val="24"/>
          <w:szCs w:val="24"/>
        </w:rPr>
        <w:t>cores</w:t>
      </w:r>
      <w:r w:rsidRPr="0055308B">
        <w:rPr>
          <w:rFonts w:ascii="Times New Roman" w:hAnsi="Times New Roman" w:cs="Times New Roman"/>
          <w:sz w:val="24"/>
          <w:szCs w:val="24"/>
        </w:rPr>
        <w:t xml:space="preserve"> and didn’t pay back. That’s why they were removed from the institution. To avoid arrests, warrant one of the directors </w:t>
      </w:r>
      <w:r w:rsidR="001D24EC" w:rsidRPr="0055308B">
        <w:rPr>
          <w:rFonts w:ascii="Times New Roman" w:hAnsi="Times New Roman" w:cs="Times New Roman"/>
          <w:sz w:val="24"/>
          <w:szCs w:val="24"/>
        </w:rPr>
        <w:t>offers</w:t>
      </w:r>
      <w:r w:rsidRPr="0055308B">
        <w:rPr>
          <w:rFonts w:ascii="Times New Roman" w:hAnsi="Times New Roman" w:cs="Times New Roman"/>
          <w:sz w:val="24"/>
          <w:szCs w:val="24"/>
        </w:rPr>
        <w:t xml:space="preserve"> to pay 100 </w:t>
      </w:r>
      <w:r w:rsidR="001D24EC" w:rsidRPr="0055308B">
        <w:rPr>
          <w:rFonts w:ascii="Times New Roman" w:hAnsi="Times New Roman" w:cs="Times New Roman"/>
          <w:sz w:val="24"/>
          <w:szCs w:val="24"/>
        </w:rPr>
        <w:t>cores</w:t>
      </w:r>
      <w:r w:rsidRPr="0055308B">
        <w:rPr>
          <w:rFonts w:ascii="Times New Roman" w:hAnsi="Times New Roman" w:cs="Times New Roman"/>
          <w:sz w:val="24"/>
          <w:szCs w:val="24"/>
        </w:rPr>
        <w:t xml:space="preserve"> and the Anti-Corruption Commission inform this to Bangladesh Bank. Bangladesh Bank suggests the organization to make new directors board by removing those directors.</w:t>
      </w:r>
      <w:r w:rsidR="008E09F9" w:rsidRPr="0055308B">
        <w:rPr>
          <w:rFonts w:ascii="Times New Roman" w:hAnsi="Times New Roman" w:cs="Times New Roman"/>
          <w:sz w:val="24"/>
          <w:szCs w:val="24"/>
        </w:rPr>
        <w:t xml:space="preserve"> This kind of event will decrease the faith of people from leasing company. Other directors of other company will get the courage to break the rules of Bangladesh Bank But one positive side is that Bangladesh Bank has taken right step to tackle this kind of situation.</w:t>
      </w:r>
    </w:p>
    <w:p w:rsidR="00441DFB" w:rsidRPr="0055308B" w:rsidRDefault="00441DFB"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Three non-bank financial institutions' reckless lending has pushed up the overall industry's nonperforming loans. The NBFIs are: First Finance, BIFC and People's Leasing and Financial Services. Reliance finance is another one company their situation was very bad according to the industry insiders.</w:t>
      </w:r>
    </w:p>
    <w:p w:rsidR="007E4F97" w:rsidRPr="0055308B" w:rsidRDefault="007E4F97" w:rsidP="0055308B">
      <w:pPr>
        <w:spacing w:line="360" w:lineRule="auto"/>
        <w:jc w:val="both"/>
        <w:rPr>
          <w:rFonts w:ascii="Times New Roman" w:hAnsi="Times New Roman" w:cs="Times New Roman"/>
          <w:sz w:val="24"/>
          <w:szCs w:val="24"/>
        </w:rPr>
      </w:pPr>
    </w:p>
    <w:p w:rsidR="00D16898" w:rsidRPr="0055308B" w:rsidRDefault="00D16898" w:rsidP="0055308B">
      <w:pPr>
        <w:pStyle w:val="Heading2"/>
        <w:spacing w:line="360" w:lineRule="auto"/>
        <w:rPr>
          <w:rFonts w:ascii="Times New Roman" w:hAnsi="Times New Roman" w:cs="Times New Roman"/>
          <w:sz w:val="24"/>
          <w:szCs w:val="24"/>
        </w:rPr>
      </w:pPr>
    </w:p>
    <w:p w:rsidR="00FE4C15" w:rsidRPr="0055308B" w:rsidRDefault="00FE4C15" w:rsidP="0055308B">
      <w:pPr>
        <w:spacing w:line="360" w:lineRule="auto"/>
        <w:jc w:val="both"/>
        <w:rPr>
          <w:rFonts w:ascii="Times New Roman" w:hAnsi="Times New Roman" w:cs="Times New Roman"/>
          <w:sz w:val="24"/>
          <w:szCs w:val="24"/>
        </w:rPr>
      </w:pPr>
      <w:bookmarkStart w:id="76" w:name="_Toc43894926"/>
      <w:r w:rsidRPr="0055308B">
        <w:rPr>
          <w:rStyle w:val="Heading1Char"/>
          <w:rFonts w:ascii="Times New Roman" w:hAnsi="Times New Roman" w:cs="Times New Roman"/>
          <w:sz w:val="24"/>
          <w:szCs w:val="24"/>
        </w:rPr>
        <w:t>Findings</w:t>
      </w:r>
      <w:bookmarkEnd w:id="76"/>
      <w:r w:rsidRPr="0055308B">
        <w:rPr>
          <w:rFonts w:ascii="Times New Roman" w:hAnsi="Times New Roman" w:cs="Times New Roman"/>
          <w:sz w:val="24"/>
          <w:szCs w:val="24"/>
        </w:rPr>
        <w:t xml:space="preserve">: </w:t>
      </w:r>
    </w:p>
    <w:p w:rsidR="00FE4C15" w:rsidRPr="0055308B" w:rsidRDefault="00C510F2"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In</w:t>
      </w:r>
      <w:r w:rsidR="00FE4C15" w:rsidRPr="0055308B">
        <w:rPr>
          <w:rFonts w:ascii="Times New Roman" w:hAnsi="Times New Roman" w:cs="Times New Roman"/>
          <w:sz w:val="24"/>
          <w:szCs w:val="24"/>
        </w:rPr>
        <w:t xml:space="preserve"> the </w:t>
      </w:r>
      <w:r w:rsidR="008D1013" w:rsidRPr="0055308B">
        <w:rPr>
          <w:rFonts w:ascii="Times New Roman" w:hAnsi="Times New Roman" w:cs="Times New Roman"/>
          <w:sz w:val="24"/>
          <w:szCs w:val="24"/>
        </w:rPr>
        <w:t>analysis of financial statement</w:t>
      </w:r>
      <w:r w:rsidR="00FE4C15" w:rsidRPr="0055308B">
        <w:rPr>
          <w:rFonts w:ascii="Times New Roman" w:hAnsi="Times New Roman" w:cs="Times New Roman"/>
          <w:sz w:val="24"/>
          <w:szCs w:val="24"/>
        </w:rPr>
        <w:t xml:space="preserve"> of </w:t>
      </w:r>
      <w:r w:rsidRPr="0055308B">
        <w:rPr>
          <w:rFonts w:ascii="Times New Roman" w:hAnsi="Times New Roman" w:cs="Times New Roman"/>
          <w:sz w:val="24"/>
          <w:szCs w:val="24"/>
        </w:rPr>
        <w:t>United Finance Ltd.</w:t>
      </w:r>
      <w:r w:rsidR="00FE4C15" w:rsidRPr="0055308B">
        <w:rPr>
          <w:rFonts w:ascii="Times New Roman" w:hAnsi="Times New Roman" w:cs="Times New Roman"/>
          <w:sz w:val="24"/>
          <w:szCs w:val="24"/>
        </w:rPr>
        <w:t xml:space="preserve"> </w:t>
      </w:r>
      <w:r w:rsidR="008D1013" w:rsidRPr="0055308B">
        <w:rPr>
          <w:rFonts w:ascii="Times New Roman" w:hAnsi="Times New Roman" w:cs="Times New Roman"/>
          <w:sz w:val="24"/>
          <w:szCs w:val="24"/>
        </w:rPr>
        <w:t>some findings have found which are given below-</w:t>
      </w:r>
    </w:p>
    <w:p w:rsidR="00FE4C15" w:rsidRPr="0055308B" w:rsidRDefault="008D1013" w:rsidP="0055308B">
      <w:pPr>
        <w:pStyle w:val="ListParagraph"/>
        <w:numPr>
          <w:ilvl w:val="0"/>
          <w:numId w:val="16"/>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From the comparison between the industry average and UFL; it is found that the though debt to equity ratio is slightly higher than the industry average, however it is going on same way we say that NBFIS are right track to carry their business.</w:t>
      </w:r>
      <w:r w:rsidR="00FE4C15" w:rsidRPr="0055308B">
        <w:rPr>
          <w:rFonts w:ascii="Times New Roman" w:hAnsi="Times New Roman" w:cs="Times New Roman"/>
          <w:sz w:val="24"/>
          <w:szCs w:val="24"/>
        </w:rPr>
        <w:t xml:space="preserve"> </w:t>
      </w:r>
    </w:p>
    <w:p w:rsidR="00FE4C15" w:rsidRPr="0055308B" w:rsidRDefault="008D1013" w:rsidP="0055308B">
      <w:pPr>
        <w:pStyle w:val="ListParagraph"/>
        <w:numPr>
          <w:ilvl w:val="0"/>
          <w:numId w:val="16"/>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From the comparison between the industry average and UFL; it is found that the debt to total asset ratio of UFL is higher than industry average and UFL is taking the higher risk. However, it is found that, the current trend is that the industry average is going higher or taking higher risk but UFL hold their risk level in almost same position.</w:t>
      </w:r>
      <w:r w:rsidR="00FE4C15" w:rsidRPr="0055308B">
        <w:rPr>
          <w:rFonts w:ascii="Times New Roman" w:hAnsi="Times New Roman" w:cs="Times New Roman"/>
          <w:sz w:val="24"/>
          <w:szCs w:val="24"/>
        </w:rPr>
        <w:t xml:space="preserve"> </w:t>
      </w:r>
    </w:p>
    <w:p w:rsidR="00FE4C15" w:rsidRPr="0055308B" w:rsidRDefault="008D1013" w:rsidP="0055308B">
      <w:pPr>
        <w:pStyle w:val="ListParagraph"/>
        <w:numPr>
          <w:ilvl w:val="0"/>
          <w:numId w:val="16"/>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lastRenderedPageBreak/>
        <w:t>From the comparison between the industry average and UFL; it is found that the equity multiplier of UFL is more or less similar to the industry average. The risk of UFL is not so much for this similarity</w:t>
      </w:r>
      <w:r w:rsidR="00FE4C15" w:rsidRPr="0055308B">
        <w:rPr>
          <w:rFonts w:ascii="Times New Roman" w:hAnsi="Times New Roman" w:cs="Times New Roman"/>
          <w:sz w:val="24"/>
          <w:szCs w:val="24"/>
        </w:rPr>
        <w:t xml:space="preserve">. </w:t>
      </w:r>
    </w:p>
    <w:p w:rsidR="00FE4C15" w:rsidRPr="0055308B" w:rsidRDefault="008D1013" w:rsidP="0055308B">
      <w:pPr>
        <w:pStyle w:val="ListParagraph"/>
        <w:numPr>
          <w:ilvl w:val="0"/>
          <w:numId w:val="16"/>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From the comparison between the industry average and UFL; it is found that UFL’s net profit margin is slightly higher than the industry average of net profit margin. So UFL is doing slightly better than the overall industry</w:t>
      </w:r>
      <w:r w:rsidR="00FE4C15" w:rsidRPr="0055308B">
        <w:rPr>
          <w:rFonts w:ascii="Times New Roman" w:hAnsi="Times New Roman" w:cs="Times New Roman"/>
          <w:sz w:val="24"/>
          <w:szCs w:val="24"/>
        </w:rPr>
        <w:t xml:space="preserve">. </w:t>
      </w:r>
      <w:r w:rsidR="00C95A8A" w:rsidRPr="0055308B">
        <w:rPr>
          <w:rFonts w:ascii="Times New Roman" w:hAnsi="Times New Roman" w:cs="Times New Roman"/>
          <w:sz w:val="24"/>
          <w:szCs w:val="24"/>
        </w:rPr>
        <w:tab/>
      </w:r>
    </w:p>
    <w:p w:rsidR="00FE4C15" w:rsidRPr="0055308B" w:rsidRDefault="008D1013" w:rsidP="0055308B">
      <w:pPr>
        <w:pStyle w:val="ListParagraph"/>
        <w:numPr>
          <w:ilvl w:val="0"/>
          <w:numId w:val="16"/>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From the comparison between the industry average and UFL; it is found that the return on asset of UFL is slightly higher than the industry average. In this UFL have also doing slightly better than the overall industry</w:t>
      </w:r>
      <w:r w:rsidR="00FE4C15" w:rsidRPr="0055308B">
        <w:rPr>
          <w:rFonts w:ascii="Times New Roman" w:hAnsi="Times New Roman" w:cs="Times New Roman"/>
          <w:sz w:val="24"/>
          <w:szCs w:val="24"/>
        </w:rPr>
        <w:t xml:space="preserve"> </w:t>
      </w:r>
    </w:p>
    <w:p w:rsidR="00FE4C15" w:rsidRPr="0055308B" w:rsidRDefault="008D1013" w:rsidP="0055308B">
      <w:pPr>
        <w:pStyle w:val="ListParagraph"/>
        <w:numPr>
          <w:ilvl w:val="0"/>
          <w:numId w:val="16"/>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From the comparison between the industry average and UFL; it is found that the return on equity of UFL is higher than the industry. So it should maintain the position and try to improve it to further extent.</w:t>
      </w:r>
    </w:p>
    <w:p w:rsidR="00657FFC" w:rsidRPr="0055308B" w:rsidRDefault="00657FFC" w:rsidP="0055308B">
      <w:pPr>
        <w:spacing w:line="360" w:lineRule="auto"/>
        <w:jc w:val="both"/>
        <w:rPr>
          <w:rFonts w:ascii="Times New Roman" w:hAnsi="Times New Roman" w:cs="Times New Roman"/>
          <w:sz w:val="24"/>
          <w:szCs w:val="24"/>
        </w:rPr>
      </w:pPr>
      <w:bookmarkStart w:id="77" w:name="_Toc43894927"/>
      <w:r w:rsidRPr="0055308B">
        <w:rPr>
          <w:rStyle w:val="Heading1Char"/>
          <w:rFonts w:ascii="Times New Roman" w:hAnsi="Times New Roman" w:cs="Times New Roman"/>
          <w:sz w:val="24"/>
          <w:szCs w:val="24"/>
        </w:rPr>
        <w:t>Recommendation</w:t>
      </w:r>
      <w:bookmarkEnd w:id="77"/>
      <w:r w:rsidRPr="0055308B">
        <w:rPr>
          <w:rFonts w:ascii="Times New Roman" w:hAnsi="Times New Roman" w:cs="Times New Roman"/>
          <w:sz w:val="24"/>
          <w:szCs w:val="24"/>
        </w:rPr>
        <w:t xml:space="preserve">: </w:t>
      </w:r>
    </w:p>
    <w:p w:rsidR="00657FFC" w:rsidRPr="0055308B" w:rsidRDefault="00D15CA6" w:rsidP="0055308B">
      <w:p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It is a very common issue in any company to operate its business. There must be problems to operate an organization. The following step can be solve th</w:t>
      </w:r>
      <w:r w:rsidR="00196CDC" w:rsidRPr="0055308B">
        <w:rPr>
          <w:rFonts w:ascii="Times New Roman" w:hAnsi="Times New Roman" w:cs="Times New Roman"/>
          <w:sz w:val="24"/>
          <w:szCs w:val="24"/>
        </w:rPr>
        <w:t>is kind of problem.</w:t>
      </w:r>
    </w:p>
    <w:p w:rsidR="00657FFC" w:rsidRPr="0055308B" w:rsidRDefault="00196CDC" w:rsidP="0055308B">
      <w:pPr>
        <w:pStyle w:val="ListParagraph"/>
        <w:numPr>
          <w:ilvl w:val="0"/>
          <w:numId w:val="17"/>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Bangladesh Bank need to strict particularly to the directors of non-bank institution so that every non-bank financial institution follows the rules of central bank accordingly and loan default occurrence can be reduced</w:t>
      </w:r>
      <w:r w:rsidR="00657FFC" w:rsidRPr="0055308B">
        <w:rPr>
          <w:rFonts w:ascii="Times New Roman" w:hAnsi="Times New Roman" w:cs="Times New Roman"/>
          <w:sz w:val="24"/>
          <w:szCs w:val="24"/>
        </w:rPr>
        <w:t xml:space="preserve">. </w:t>
      </w:r>
    </w:p>
    <w:p w:rsidR="00657FFC" w:rsidRPr="0055308B" w:rsidRDefault="00196CDC" w:rsidP="0055308B">
      <w:pPr>
        <w:pStyle w:val="ListParagraph"/>
        <w:numPr>
          <w:ilvl w:val="0"/>
          <w:numId w:val="17"/>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Government-owned companies have many unused lands and every year they are facing loss. Either Govt. do something to make profitable of those companies or sell the companies to private organization as many private organization show their eagerness to buy Govt. owned company</w:t>
      </w:r>
      <w:r w:rsidR="00657FFC" w:rsidRPr="0055308B">
        <w:rPr>
          <w:rFonts w:ascii="Times New Roman" w:hAnsi="Times New Roman" w:cs="Times New Roman"/>
          <w:sz w:val="24"/>
          <w:szCs w:val="24"/>
        </w:rPr>
        <w:t xml:space="preserve">. </w:t>
      </w:r>
    </w:p>
    <w:p w:rsidR="00C60B57" w:rsidRPr="0055308B" w:rsidRDefault="00196CDC" w:rsidP="0055308B">
      <w:pPr>
        <w:pStyle w:val="ListParagraph"/>
        <w:numPr>
          <w:ilvl w:val="0"/>
          <w:numId w:val="17"/>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For collecting more deposit only increasing the return rate will not always be fruitful if people don’t have enough knowledge about the organization. So, it is necessary to increase publicity as people can easily identify the organization.</w:t>
      </w:r>
    </w:p>
    <w:p w:rsidR="00196CDC" w:rsidRPr="0055308B" w:rsidRDefault="00196CDC" w:rsidP="0055308B">
      <w:pPr>
        <w:pStyle w:val="ListParagraph"/>
        <w:numPr>
          <w:ilvl w:val="0"/>
          <w:numId w:val="17"/>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 xml:space="preserve">The profitability (Net profit, ROA, ROE) of UFL is moderately higher than industry average in previous years; however there is a scope for improvement because the profitability is not that higher than the industry. So it can be say that they are going good and UFL should make sure that the existing growth rate is increased gradually in a steady </w:t>
      </w:r>
      <w:r w:rsidRPr="0055308B">
        <w:rPr>
          <w:rFonts w:ascii="Times New Roman" w:hAnsi="Times New Roman" w:cs="Times New Roman"/>
          <w:sz w:val="24"/>
          <w:szCs w:val="24"/>
        </w:rPr>
        <w:lastRenderedPageBreak/>
        <w:t>pace. UFL have to take some initiatives to improve profitability and for this they should follow the base line of cost minimization and increase of profit.</w:t>
      </w:r>
    </w:p>
    <w:p w:rsidR="00196CDC" w:rsidRPr="0055308B" w:rsidRDefault="00196CDC" w:rsidP="0055308B">
      <w:pPr>
        <w:pStyle w:val="ListParagraph"/>
        <w:numPr>
          <w:ilvl w:val="0"/>
          <w:numId w:val="17"/>
        </w:numPr>
        <w:spacing w:line="360" w:lineRule="auto"/>
        <w:jc w:val="both"/>
        <w:rPr>
          <w:rFonts w:ascii="Times New Roman" w:hAnsi="Times New Roman" w:cs="Times New Roman"/>
          <w:sz w:val="24"/>
          <w:szCs w:val="24"/>
        </w:rPr>
      </w:pPr>
      <w:r w:rsidRPr="0055308B">
        <w:rPr>
          <w:rFonts w:ascii="Times New Roman" w:hAnsi="Times New Roman" w:cs="Times New Roman"/>
          <w:sz w:val="24"/>
          <w:szCs w:val="24"/>
        </w:rPr>
        <w:t>It should be more concern in their management quality to improve its satisfactory position. The total success depends on the direction of the management so they have to expert and highly experienced in this sector.</w:t>
      </w:r>
    </w:p>
    <w:p w:rsidR="00F361C3" w:rsidRPr="0055308B" w:rsidRDefault="00F361C3" w:rsidP="0055308B">
      <w:pPr>
        <w:spacing w:line="360" w:lineRule="auto"/>
        <w:ind w:left="360"/>
        <w:jc w:val="both"/>
        <w:rPr>
          <w:rStyle w:val="Heading1Char"/>
          <w:rFonts w:ascii="Times New Roman" w:hAnsi="Times New Roman" w:cs="Times New Roman"/>
          <w:sz w:val="24"/>
          <w:szCs w:val="24"/>
        </w:rPr>
      </w:pPr>
    </w:p>
    <w:p w:rsidR="00F361C3" w:rsidRPr="0055308B" w:rsidRDefault="00415AE5" w:rsidP="008A018F">
      <w:pPr>
        <w:spacing w:line="360" w:lineRule="auto"/>
        <w:ind w:left="360"/>
        <w:jc w:val="both"/>
        <w:rPr>
          <w:rFonts w:ascii="Times New Roman" w:hAnsi="Times New Roman" w:cs="Times New Roman"/>
          <w:sz w:val="24"/>
          <w:szCs w:val="24"/>
        </w:rPr>
      </w:pPr>
      <w:bookmarkStart w:id="78" w:name="_Toc43894928"/>
      <w:r w:rsidRPr="0055308B">
        <w:rPr>
          <w:rStyle w:val="Heading1Char"/>
          <w:rFonts w:ascii="Times New Roman" w:hAnsi="Times New Roman" w:cs="Times New Roman"/>
          <w:sz w:val="24"/>
          <w:szCs w:val="24"/>
        </w:rPr>
        <w:t>Conclusion</w:t>
      </w:r>
      <w:bookmarkEnd w:id="78"/>
      <w:r w:rsidR="00F361C3" w:rsidRPr="0055308B">
        <w:rPr>
          <w:rFonts w:ascii="Times New Roman" w:hAnsi="Times New Roman" w:cs="Times New Roman"/>
          <w:sz w:val="24"/>
          <w:szCs w:val="24"/>
        </w:rPr>
        <w:t>:</w:t>
      </w:r>
    </w:p>
    <w:p w:rsidR="00F361C3" w:rsidRPr="0055308B" w:rsidRDefault="00F361C3" w:rsidP="0055308B">
      <w:pPr>
        <w:spacing w:line="360" w:lineRule="auto"/>
        <w:ind w:left="360"/>
        <w:jc w:val="both"/>
        <w:rPr>
          <w:rFonts w:ascii="Times New Roman" w:hAnsi="Times New Roman" w:cs="Times New Roman"/>
          <w:sz w:val="24"/>
          <w:szCs w:val="24"/>
        </w:rPr>
      </w:pPr>
      <w:r w:rsidRPr="0055308B">
        <w:rPr>
          <w:rFonts w:ascii="Times New Roman" w:hAnsi="Times New Roman" w:cs="Times New Roman"/>
          <w:sz w:val="24"/>
          <w:szCs w:val="24"/>
        </w:rPr>
        <w:t>Finance company plays an important role in development of our economy. Bangladesh Bank and government play a vital role for this sector by regulating the overall monetary system. Bangladesh Bank setting rules and regulations in the activity for this sector. In recent years of this sector, UFL has shown better performance comparing with other first generation NBFIs. It was great pleaser for to do internship program in reputed organization like UFL.</w:t>
      </w:r>
    </w:p>
    <w:p w:rsidR="007C2C1F" w:rsidRPr="0055308B" w:rsidRDefault="007C2C1F" w:rsidP="0055308B">
      <w:pPr>
        <w:spacing w:line="360" w:lineRule="auto"/>
        <w:ind w:left="360"/>
        <w:jc w:val="both"/>
        <w:rPr>
          <w:rFonts w:ascii="Times New Roman" w:hAnsi="Times New Roman" w:cs="Times New Roman"/>
          <w:sz w:val="24"/>
          <w:szCs w:val="24"/>
        </w:rPr>
      </w:pPr>
      <w:r w:rsidRPr="0055308B">
        <w:rPr>
          <w:rFonts w:ascii="Times New Roman" w:hAnsi="Times New Roman" w:cs="Times New Roman"/>
          <w:sz w:val="24"/>
          <w:szCs w:val="24"/>
        </w:rPr>
        <w:t>Overall, the new most made oppressive attempt is that my outward-looking in place goals and abbreviations of what is happening.</w:t>
      </w:r>
    </w:p>
    <w:p w:rsidR="008A018F" w:rsidRDefault="007C2C1F" w:rsidP="008A018F">
      <w:pPr>
        <w:spacing w:line="360" w:lineRule="auto"/>
        <w:ind w:left="360"/>
        <w:jc w:val="both"/>
        <w:rPr>
          <w:rFonts w:ascii="Times New Roman" w:hAnsi="Times New Roman" w:cs="Times New Roman"/>
          <w:sz w:val="24"/>
          <w:szCs w:val="24"/>
        </w:rPr>
      </w:pPr>
      <w:r w:rsidRPr="0055308B">
        <w:rPr>
          <w:rFonts w:ascii="Times New Roman" w:hAnsi="Times New Roman" w:cs="Times New Roman"/>
          <w:sz w:val="24"/>
          <w:szCs w:val="24"/>
        </w:rPr>
        <w:t>The solvency of UFL is higher than the industry so it is better for UFL to decrease the debt financing and minimize the risk they are taking on the other hand the profitability of UFL is slightly higher than industry average so UFL have to maintain the existing position and side-by-side they have to take the initiatives to improve this so that they can perform better than the present situation. Finally, this report will help the UFL to get the overall performance in this sector.</w:t>
      </w:r>
    </w:p>
    <w:p w:rsidR="008A018F" w:rsidRDefault="008A018F" w:rsidP="008A018F">
      <w:pPr>
        <w:spacing w:line="360" w:lineRule="auto"/>
        <w:ind w:left="360"/>
        <w:jc w:val="both"/>
        <w:rPr>
          <w:rFonts w:ascii="Times New Roman" w:hAnsi="Times New Roman" w:cs="Times New Roman"/>
          <w:sz w:val="24"/>
          <w:szCs w:val="24"/>
        </w:rPr>
      </w:pPr>
    </w:p>
    <w:p w:rsidR="008A018F" w:rsidRDefault="008A018F" w:rsidP="008A018F">
      <w:pPr>
        <w:spacing w:line="360" w:lineRule="auto"/>
        <w:ind w:left="360"/>
        <w:jc w:val="both"/>
        <w:rPr>
          <w:rFonts w:ascii="Times New Roman" w:hAnsi="Times New Roman" w:cs="Times New Roman"/>
          <w:sz w:val="24"/>
          <w:szCs w:val="24"/>
        </w:rPr>
      </w:pPr>
    </w:p>
    <w:p w:rsidR="008A018F" w:rsidRDefault="008A018F" w:rsidP="008A018F">
      <w:pPr>
        <w:spacing w:line="360" w:lineRule="auto"/>
        <w:ind w:left="360"/>
        <w:jc w:val="both"/>
        <w:rPr>
          <w:rFonts w:ascii="Times New Roman" w:hAnsi="Times New Roman" w:cs="Times New Roman"/>
          <w:sz w:val="24"/>
          <w:szCs w:val="24"/>
        </w:rPr>
      </w:pPr>
    </w:p>
    <w:p w:rsidR="008A018F" w:rsidRDefault="008A018F" w:rsidP="008A018F">
      <w:pPr>
        <w:spacing w:line="360" w:lineRule="auto"/>
        <w:ind w:left="360"/>
        <w:jc w:val="both"/>
        <w:rPr>
          <w:rFonts w:ascii="Times New Roman" w:hAnsi="Times New Roman" w:cs="Times New Roman"/>
          <w:sz w:val="24"/>
          <w:szCs w:val="24"/>
        </w:rPr>
      </w:pPr>
    </w:p>
    <w:p w:rsidR="008A018F" w:rsidRDefault="008A018F" w:rsidP="008A018F">
      <w:pPr>
        <w:spacing w:line="360" w:lineRule="auto"/>
        <w:ind w:left="360"/>
        <w:jc w:val="both"/>
        <w:rPr>
          <w:rFonts w:ascii="Times New Roman" w:hAnsi="Times New Roman" w:cs="Times New Roman"/>
          <w:sz w:val="24"/>
          <w:szCs w:val="24"/>
        </w:rPr>
      </w:pPr>
    </w:p>
    <w:p w:rsidR="008A018F" w:rsidRDefault="008A018F" w:rsidP="008A018F">
      <w:pPr>
        <w:spacing w:line="360" w:lineRule="auto"/>
        <w:ind w:left="360"/>
        <w:jc w:val="both"/>
        <w:rPr>
          <w:rFonts w:ascii="Times New Roman" w:hAnsi="Times New Roman" w:cs="Times New Roman"/>
          <w:sz w:val="24"/>
          <w:szCs w:val="24"/>
        </w:rPr>
      </w:pPr>
    </w:p>
    <w:p w:rsidR="00431235" w:rsidRDefault="00B715CF" w:rsidP="008A018F">
      <w:pPr>
        <w:pStyle w:val="Heading1"/>
      </w:pPr>
      <w:bookmarkStart w:id="79" w:name="_Toc43894929"/>
      <w:r w:rsidRPr="0055308B">
        <w:lastRenderedPageBreak/>
        <w:t>References</w:t>
      </w:r>
      <w:bookmarkEnd w:id="79"/>
    </w:p>
    <w:p w:rsidR="008A018F" w:rsidRPr="008A018F" w:rsidRDefault="008A018F" w:rsidP="008A018F"/>
    <w:p w:rsidR="00431235" w:rsidRPr="0055308B" w:rsidRDefault="00431235" w:rsidP="008A018F">
      <w:pPr>
        <w:spacing w:line="480" w:lineRule="auto"/>
        <w:ind w:left="1440" w:hanging="720"/>
        <w:jc w:val="both"/>
        <w:rPr>
          <w:rFonts w:ascii="Times New Roman" w:hAnsi="Times New Roman" w:cs="Times New Roman"/>
          <w:sz w:val="24"/>
          <w:szCs w:val="24"/>
        </w:rPr>
      </w:pPr>
      <w:r w:rsidRPr="0055308B">
        <w:rPr>
          <w:rFonts w:ascii="Times New Roman" w:hAnsi="Times New Roman" w:cs="Times New Roman"/>
          <w:sz w:val="24"/>
          <w:szCs w:val="24"/>
        </w:rPr>
        <w:t>United Finance Limited. (2015). CHAIRMAN STATEMENT. Retrieved from United Finance.</w:t>
      </w:r>
      <w:r w:rsidR="00421E37" w:rsidRPr="0055308B">
        <w:rPr>
          <w:rFonts w:ascii="Times New Roman" w:hAnsi="Times New Roman" w:cs="Times New Roman"/>
          <w:sz w:val="24"/>
          <w:szCs w:val="24"/>
        </w:rPr>
        <w:t xml:space="preserve"> https://www.unitedfinance.com.bd/financial/ar2018.pdf</w:t>
      </w:r>
    </w:p>
    <w:p w:rsidR="00421E37" w:rsidRPr="0055308B" w:rsidRDefault="00421E37" w:rsidP="008A018F">
      <w:pPr>
        <w:spacing w:line="480" w:lineRule="auto"/>
        <w:ind w:left="1440" w:hanging="720"/>
        <w:jc w:val="both"/>
        <w:rPr>
          <w:rFonts w:ascii="Times New Roman" w:hAnsi="Times New Roman" w:cs="Times New Roman"/>
          <w:sz w:val="24"/>
          <w:szCs w:val="24"/>
        </w:rPr>
      </w:pPr>
      <w:r w:rsidRPr="0055308B">
        <w:rPr>
          <w:rFonts w:ascii="Times New Roman" w:hAnsi="Times New Roman" w:cs="Times New Roman"/>
          <w:sz w:val="24"/>
          <w:szCs w:val="24"/>
        </w:rPr>
        <w:t>United Finance Limited. DISTRIBUTOR FINANCE. from : https://www.unitedfinance.com.bd/distributorfinance.html</w:t>
      </w:r>
    </w:p>
    <w:p w:rsidR="00431235" w:rsidRPr="0055308B" w:rsidRDefault="00431235" w:rsidP="008A018F">
      <w:pPr>
        <w:spacing w:line="480" w:lineRule="auto"/>
        <w:ind w:left="1440" w:hanging="720"/>
        <w:jc w:val="both"/>
        <w:rPr>
          <w:rFonts w:ascii="Times New Roman" w:hAnsi="Times New Roman" w:cs="Times New Roman"/>
          <w:sz w:val="24"/>
          <w:szCs w:val="24"/>
        </w:rPr>
      </w:pPr>
      <w:r w:rsidRPr="0055308B">
        <w:rPr>
          <w:rFonts w:ascii="Times New Roman" w:hAnsi="Times New Roman" w:cs="Times New Roman"/>
          <w:sz w:val="24"/>
          <w:szCs w:val="24"/>
        </w:rPr>
        <w:t>United Finance Limited CAREER. Retrieved from United Finance Limited: https://www.unitedfinance.com.bd/career.html</w:t>
      </w:r>
    </w:p>
    <w:p w:rsidR="00431235" w:rsidRPr="0055308B" w:rsidRDefault="00431235" w:rsidP="008A018F">
      <w:pPr>
        <w:spacing w:line="480" w:lineRule="auto"/>
        <w:ind w:left="1440" w:hanging="720"/>
        <w:jc w:val="both"/>
        <w:rPr>
          <w:rFonts w:ascii="Times New Roman" w:hAnsi="Times New Roman" w:cs="Times New Roman"/>
          <w:sz w:val="24"/>
          <w:szCs w:val="24"/>
        </w:rPr>
      </w:pPr>
      <w:r w:rsidRPr="0055308B">
        <w:rPr>
          <w:rFonts w:ascii="Times New Roman" w:hAnsi="Times New Roman" w:cs="Times New Roman"/>
          <w:sz w:val="24"/>
          <w:szCs w:val="24"/>
        </w:rPr>
        <w:t>United Finance Limited CREDIT-SALE FINANCING. from: https://www.unitedfinance.com.bd/creditsalefinancing.html</w:t>
      </w:r>
    </w:p>
    <w:p w:rsidR="00E41060" w:rsidRPr="0055308B" w:rsidRDefault="00431235" w:rsidP="008A018F">
      <w:pPr>
        <w:spacing w:line="480" w:lineRule="auto"/>
        <w:ind w:left="1440" w:hanging="720"/>
        <w:jc w:val="both"/>
        <w:rPr>
          <w:rFonts w:ascii="Times New Roman" w:hAnsi="Times New Roman" w:cs="Times New Roman"/>
          <w:sz w:val="24"/>
          <w:szCs w:val="24"/>
        </w:rPr>
      </w:pPr>
      <w:r w:rsidRPr="0055308B">
        <w:rPr>
          <w:rFonts w:ascii="Times New Roman" w:hAnsi="Times New Roman" w:cs="Times New Roman"/>
          <w:sz w:val="24"/>
          <w:szCs w:val="24"/>
        </w:rPr>
        <w:t>United</w:t>
      </w:r>
      <w:r w:rsidRPr="0055308B">
        <w:rPr>
          <w:rFonts w:ascii="Times New Roman" w:hAnsi="Times New Roman" w:cs="Times New Roman"/>
          <w:sz w:val="24"/>
          <w:szCs w:val="24"/>
        </w:rPr>
        <w:tab/>
        <w:t>Finance</w:t>
      </w:r>
      <w:r w:rsidRPr="0055308B">
        <w:rPr>
          <w:rFonts w:ascii="Times New Roman" w:hAnsi="Times New Roman" w:cs="Times New Roman"/>
          <w:sz w:val="24"/>
          <w:szCs w:val="24"/>
        </w:rPr>
        <w:tab/>
        <w:t>Limited</w:t>
      </w:r>
      <w:r w:rsidRPr="0055308B">
        <w:rPr>
          <w:rFonts w:ascii="Times New Roman" w:hAnsi="Times New Roman" w:cs="Times New Roman"/>
          <w:sz w:val="24"/>
          <w:szCs w:val="24"/>
        </w:rPr>
        <w:tab/>
        <w:t>Annual</w:t>
      </w:r>
      <w:r w:rsidRPr="0055308B">
        <w:rPr>
          <w:rFonts w:ascii="Times New Roman" w:hAnsi="Times New Roman" w:cs="Times New Roman"/>
          <w:sz w:val="24"/>
          <w:szCs w:val="24"/>
        </w:rPr>
        <w:tab/>
        <w:t>Report</w:t>
      </w:r>
      <w:r w:rsidRPr="0055308B">
        <w:rPr>
          <w:rFonts w:ascii="Times New Roman" w:hAnsi="Times New Roman" w:cs="Times New Roman"/>
          <w:sz w:val="24"/>
          <w:szCs w:val="24"/>
        </w:rPr>
        <w:tab/>
        <w:t>[online],</w:t>
      </w:r>
      <w:r w:rsidRPr="0055308B">
        <w:rPr>
          <w:rFonts w:ascii="Times New Roman" w:hAnsi="Times New Roman" w:cs="Times New Roman"/>
          <w:sz w:val="24"/>
          <w:szCs w:val="24"/>
        </w:rPr>
        <w:tab/>
        <w:t>Available</w:t>
      </w:r>
      <w:r w:rsidRPr="0055308B">
        <w:rPr>
          <w:rFonts w:ascii="Times New Roman" w:hAnsi="Times New Roman" w:cs="Times New Roman"/>
          <w:sz w:val="24"/>
          <w:szCs w:val="24"/>
        </w:rPr>
        <w:tab/>
        <w:t>from: https://www.unitedfinance.com.bd/irfrpt.html</w:t>
      </w:r>
    </w:p>
    <w:p w:rsidR="00E41060" w:rsidRPr="0055308B" w:rsidRDefault="007C2C1F" w:rsidP="008A018F">
      <w:pPr>
        <w:spacing w:line="480" w:lineRule="auto"/>
        <w:ind w:left="1440" w:hanging="720"/>
        <w:jc w:val="both"/>
        <w:rPr>
          <w:rFonts w:ascii="Times New Roman" w:hAnsi="Times New Roman" w:cs="Times New Roman"/>
          <w:sz w:val="24"/>
          <w:szCs w:val="24"/>
        </w:rPr>
      </w:pPr>
      <w:r w:rsidRPr="0055308B">
        <w:rPr>
          <w:rFonts w:ascii="Times New Roman" w:hAnsi="Times New Roman" w:cs="Times New Roman"/>
          <w:sz w:val="24"/>
          <w:szCs w:val="24"/>
        </w:rPr>
        <w:t>https://economynext.com/sri-lankas-peoples-leasing-to-enter-bangladesh-4770/</w:t>
      </w:r>
    </w:p>
    <w:p w:rsidR="00680CF3" w:rsidRPr="0055308B" w:rsidRDefault="00680CF3" w:rsidP="008A018F">
      <w:pPr>
        <w:spacing w:line="480" w:lineRule="auto"/>
        <w:ind w:left="1440" w:hanging="720"/>
        <w:jc w:val="both"/>
        <w:rPr>
          <w:rFonts w:ascii="Times New Roman" w:hAnsi="Times New Roman" w:cs="Times New Roman"/>
          <w:sz w:val="24"/>
          <w:szCs w:val="24"/>
        </w:rPr>
      </w:pPr>
      <w:r w:rsidRPr="0055308B">
        <w:rPr>
          <w:rFonts w:ascii="Times New Roman" w:hAnsi="Times New Roman" w:cs="Times New Roman"/>
          <w:sz w:val="24"/>
          <w:szCs w:val="24"/>
        </w:rPr>
        <w:t>https://www.thedailystar.net/frontpage/single-digit-loan-and-bank-deposits-will-effective-soon-bangladesh-1860631</w:t>
      </w:r>
    </w:p>
    <w:sectPr w:rsidR="00680CF3" w:rsidRPr="0055308B" w:rsidSect="00410D2C">
      <w:pgSz w:w="12240" w:h="15840"/>
      <w:pgMar w:top="1440" w:right="1440" w:bottom="1440" w:left="1440"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1102" w:rsidRDefault="00A41102" w:rsidP="004F5BB3">
      <w:pPr>
        <w:spacing w:after="0" w:line="240" w:lineRule="auto"/>
      </w:pPr>
      <w:r>
        <w:separator/>
      </w:r>
    </w:p>
  </w:endnote>
  <w:endnote w:type="continuationSeparator" w:id="1">
    <w:p w:rsidR="00A41102" w:rsidRDefault="00A41102" w:rsidP="004F5B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DJBJOC+Arial">
    <w:altName w:val="Arial"/>
    <w:panose1 w:val="00000000000000000000"/>
    <w:charset w:val="00"/>
    <w:family w:val="swiss"/>
    <w:notTrueType/>
    <w:pitch w:val="default"/>
    <w:sig w:usb0="00000003" w:usb1="00000000" w:usb2="00000000" w:usb3="00000000" w:csb0="00000001" w:csb1="00000000"/>
  </w:font>
  <w:font w:name="Carlito">
    <w:altName w:val="Arial"/>
    <w:charset w:val="00"/>
    <w:family w:val="swiss"/>
    <w:pitch w:val="variable"/>
    <w:sig w:usb0="00000000" w:usb1="00000000" w:usb2="00000000" w:usb3="00000000" w:csb0="00000000"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435861"/>
      <w:docPartObj>
        <w:docPartGallery w:val="Page Numbers (Bottom of Page)"/>
        <w:docPartUnique/>
      </w:docPartObj>
    </w:sdtPr>
    <w:sdtContent>
      <w:p w:rsidR="00F253B1" w:rsidRDefault="000138F1">
        <w:pPr>
          <w:pStyle w:val="Footer"/>
          <w:jc w:val="right"/>
        </w:pPr>
        <w:fldSimple w:instr=" PAGE   \* MERGEFORMAT ">
          <w:r w:rsidR="00707CCA">
            <w:rPr>
              <w:noProof/>
            </w:rPr>
            <w:t>IX</w:t>
          </w:r>
        </w:fldSimple>
      </w:p>
    </w:sdtContent>
  </w:sdt>
  <w:p w:rsidR="00F253B1" w:rsidRDefault="00F253B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72481"/>
      <w:docPartObj>
        <w:docPartGallery w:val="Page Numbers (Bottom of Page)"/>
        <w:docPartUnique/>
      </w:docPartObj>
    </w:sdtPr>
    <w:sdtContent>
      <w:p w:rsidR="00F253B1" w:rsidRDefault="000138F1" w:rsidP="00413D6E">
        <w:pPr>
          <w:pStyle w:val="Footer"/>
          <w:ind w:left="5760" w:firstLine="3600"/>
          <w:jc w:val="center"/>
        </w:pPr>
        <w:fldSimple w:instr=" PAGE   \* MERGEFORMAT ">
          <w:r w:rsidR="00707CCA">
            <w:rPr>
              <w:noProof/>
            </w:rPr>
            <w:t>1</w:t>
          </w:r>
        </w:fldSimple>
      </w:p>
    </w:sdtContent>
  </w:sdt>
  <w:p w:rsidR="00F253B1" w:rsidRDefault="00F253B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1102" w:rsidRDefault="00A41102" w:rsidP="004F5BB3">
      <w:pPr>
        <w:spacing w:after="0" w:line="240" w:lineRule="auto"/>
      </w:pPr>
      <w:r>
        <w:separator/>
      </w:r>
    </w:p>
  </w:footnote>
  <w:footnote w:type="continuationSeparator" w:id="1">
    <w:p w:rsidR="00A41102" w:rsidRDefault="00A41102" w:rsidP="004F5BB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A0113"/>
    <w:multiLevelType w:val="hybridMultilevel"/>
    <w:tmpl w:val="B6068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C57C2B"/>
    <w:multiLevelType w:val="hybridMultilevel"/>
    <w:tmpl w:val="AE266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D149D9"/>
    <w:multiLevelType w:val="hybridMultilevel"/>
    <w:tmpl w:val="E7E4BB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E173AE"/>
    <w:multiLevelType w:val="hybridMultilevel"/>
    <w:tmpl w:val="62E0CA46"/>
    <w:lvl w:ilvl="0" w:tplc="E076AD0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E43437"/>
    <w:multiLevelType w:val="hybridMultilevel"/>
    <w:tmpl w:val="2B0015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312319"/>
    <w:multiLevelType w:val="hybridMultilevel"/>
    <w:tmpl w:val="4658E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512329"/>
    <w:multiLevelType w:val="hybridMultilevel"/>
    <w:tmpl w:val="46883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8E598B"/>
    <w:multiLevelType w:val="hybridMultilevel"/>
    <w:tmpl w:val="D4DEC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C957D8"/>
    <w:multiLevelType w:val="hybridMultilevel"/>
    <w:tmpl w:val="98D82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7CB44CA"/>
    <w:multiLevelType w:val="hybridMultilevel"/>
    <w:tmpl w:val="91E22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A857A54"/>
    <w:multiLevelType w:val="hybridMultilevel"/>
    <w:tmpl w:val="603E9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0270CFA"/>
    <w:multiLevelType w:val="hybridMultilevel"/>
    <w:tmpl w:val="E65E3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22F60C4"/>
    <w:multiLevelType w:val="hybridMultilevel"/>
    <w:tmpl w:val="2E84E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74B6583"/>
    <w:multiLevelType w:val="hybridMultilevel"/>
    <w:tmpl w:val="A12C9412"/>
    <w:lvl w:ilvl="0" w:tplc="F0D49D4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7FA29BF"/>
    <w:multiLevelType w:val="multilevel"/>
    <w:tmpl w:val="951A75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3A9B1B99"/>
    <w:multiLevelType w:val="hybridMultilevel"/>
    <w:tmpl w:val="044AE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C026954"/>
    <w:multiLevelType w:val="hybridMultilevel"/>
    <w:tmpl w:val="23443DAC"/>
    <w:lvl w:ilvl="0" w:tplc="04090001">
      <w:start w:val="1"/>
      <w:numFmt w:val="bullet"/>
      <w:lvlText w:val=""/>
      <w:lvlJc w:val="left"/>
      <w:pPr>
        <w:ind w:left="720" w:hanging="360"/>
      </w:pPr>
      <w:rPr>
        <w:rFonts w:ascii="Symbol" w:hAnsi="Symbol" w:hint="default"/>
      </w:rPr>
    </w:lvl>
    <w:lvl w:ilvl="1" w:tplc="7194D136">
      <w:start w:val="11"/>
      <w:numFmt w:val="bullet"/>
      <w:lvlText w:val="-"/>
      <w:lvlJc w:val="left"/>
      <w:pPr>
        <w:ind w:left="1800" w:hanging="720"/>
      </w:pPr>
      <w:rPr>
        <w:rFonts w:ascii="Times New Roman" w:eastAsiaTheme="minorEastAsia"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2F446C4"/>
    <w:multiLevelType w:val="hybridMultilevel"/>
    <w:tmpl w:val="4642A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8B6215A"/>
    <w:multiLevelType w:val="hybridMultilevel"/>
    <w:tmpl w:val="3F90C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D2268BC"/>
    <w:multiLevelType w:val="hybridMultilevel"/>
    <w:tmpl w:val="675812B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1254110"/>
    <w:multiLevelType w:val="hybridMultilevel"/>
    <w:tmpl w:val="A0486E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3C025BC"/>
    <w:multiLevelType w:val="hybridMultilevel"/>
    <w:tmpl w:val="A0CC2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72439B6"/>
    <w:multiLevelType w:val="hybridMultilevel"/>
    <w:tmpl w:val="5FDCE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80C7C0F"/>
    <w:multiLevelType w:val="hybridMultilevel"/>
    <w:tmpl w:val="242AD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92640B3"/>
    <w:multiLevelType w:val="hybridMultilevel"/>
    <w:tmpl w:val="79A29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C741717"/>
    <w:multiLevelType w:val="hybridMultilevel"/>
    <w:tmpl w:val="E2268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EE53B62"/>
    <w:multiLevelType w:val="hybridMultilevel"/>
    <w:tmpl w:val="C5828BA8"/>
    <w:lvl w:ilvl="0" w:tplc="F0D49D4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08E0315"/>
    <w:multiLevelType w:val="hybridMultilevel"/>
    <w:tmpl w:val="6D20E89A"/>
    <w:lvl w:ilvl="0" w:tplc="4B0EEDB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2007453"/>
    <w:multiLevelType w:val="hybridMultilevel"/>
    <w:tmpl w:val="CD40A2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29B18D5"/>
    <w:multiLevelType w:val="hybridMultilevel"/>
    <w:tmpl w:val="9B8CBBD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65BD6164"/>
    <w:multiLevelType w:val="hybridMultilevel"/>
    <w:tmpl w:val="0C3CA3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6769064B"/>
    <w:multiLevelType w:val="hybridMultilevel"/>
    <w:tmpl w:val="55122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7892F3F"/>
    <w:multiLevelType w:val="hybridMultilevel"/>
    <w:tmpl w:val="9B5805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6D5F2F8A"/>
    <w:multiLevelType w:val="multilevel"/>
    <w:tmpl w:val="051EB71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F862630"/>
    <w:multiLevelType w:val="hybridMultilevel"/>
    <w:tmpl w:val="90AA6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1BA40B7"/>
    <w:multiLevelType w:val="hybridMultilevel"/>
    <w:tmpl w:val="D3DC4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36D7793"/>
    <w:multiLevelType w:val="hybridMultilevel"/>
    <w:tmpl w:val="0C8E0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5494F46"/>
    <w:multiLevelType w:val="hybridMultilevel"/>
    <w:tmpl w:val="708C02B4"/>
    <w:lvl w:ilvl="0" w:tplc="F0D49D4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C261404"/>
    <w:multiLevelType w:val="hybridMultilevel"/>
    <w:tmpl w:val="314A6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CEA647F"/>
    <w:multiLevelType w:val="hybridMultilevel"/>
    <w:tmpl w:val="55F85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E1B13D3"/>
    <w:multiLevelType w:val="hybridMultilevel"/>
    <w:tmpl w:val="614037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30"/>
  </w:num>
  <w:num w:numId="3">
    <w:abstractNumId w:val="32"/>
  </w:num>
  <w:num w:numId="4">
    <w:abstractNumId w:val="4"/>
  </w:num>
  <w:num w:numId="5">
    <w:abstractNumId w:val="2"/>
  </w:num>
  <w:num w:numId="6">
    <w:abstractNumId w:val="26"/>
  </w:num>
  <w:num w:numId="7">
    <w:abstractNumId w:val="13"/>
  </w:num>
  <w:num w:numId="8">
    <w:abstractNumId w:val="37"/>
  </w:num>
  <w:num w:numId="9">
    <w:abstractNumId w:val="14"/>
  </w:num>
  <w:num w:numId="10">
    <w:abstractNumId w:val="16"/>
  </w:num>
  <w:num w:numId="11">
    <w:abstractNumId w:val="22"/>
  </w:num>
  <w:num w:numId="12">
    <w:abstractNumId w:val="0"/>
  </w:num>
  <w:num w:numId="13">
    <w:abstractNumId w:val="24"/>
  </w:num>
  <w:num w:numId="14">
    <w:abstractNumId w:val="12"/>
  </w:num>
  <w:num w:numId="15">
    <w:abstractNumId w:val="8"/>
  </w:num>
  <w:num w:numId="16">
    <w:abstractNumId w:val="40"/>
  </w:num>
  <w:num w:numId="17">
    <w:abstractNumId w:val="28"/>
  </w:num>
  <w:num w:numId="18">
    <w:abstractNumId w:val="34"/>
  </w:num>
  <w:num w:numId="19">
    <w:abstractNumId w:val="35"/>
  </w:num>
  <w:num w:numId="20">
    <w:abstractNumId w:val="15"/>
  </w:num>
  <w:num w:numId="21">
    <w:abstractNumId w:val="17"/>
  </w:num>
  <w:num w:numId="22">
    <w:abstractNumId w:val="18"/>
  </w:num>
  <w:num w:numId="23">
    <w:abstractNumId w:val="29"/>
  </w:num>
  <w:num w:numId="24">
    <w:abstractNumId w:val="23"/>
  </w:num>
  <w:num w:numId="25">
    <w:abstractNumId w:val="10"/>
  </w:num>
  <w:num w:numId="26">
    <w:abstractNumId w:val="38"/>
  </w:num>
  <w:num w:numId="27">
    <w:abstractNumId w:val="1"/>
  </w:num>
  <w:num w:numId="28">
    <w:abstractNumId w:val="6"/>
  </w:num>
  <w:num w:numId="29">
    <w:abstractNumId w:val="31"/>
  </w:num>
  <w:num w:numId="30">
    <w:abstractNumId w:val="9"/>
  </w:num>
  <w:num w:numId="31">
    <w:abstractNumId w:val="25"/>
  </w:num>
  <w:num w:numId="32">
    <w:abstractNumId w:val="36"/>
  </w:num>
  <w:num w:numId="33">
    <w:abstractNumId w:val="5"/>
  </w:num>
  <w:num w:numId="34">
    <w:abstractNumId w:val="19"/>
  </w:num>
  <w:num w:numId="35">
    <w:abstractNumId w:val="20"/>
  </w:num>
  <w:num w:numId="36">
    <w:abstractNumId w:val="39"/>
  </w:num>
  <w:num w:numId="37">
    <w:abstractNumId w:val="7"/>
  </w:num>
  <w:num w:numId="38">
    <w:abstractNumId w:val="11"/>
  </w:num>
  <w:num w:numId="39">
    <w:abstractNumId w:val="21"/>
  </w:num>
  <w:num w:numId="40">
    <w:abstractNumId w:val="27"/>
  </w:num>
  <w:num w:numId="41">
    <w:abstractNumId w:val="3"/>
  </w:num>
  <w:numIdMacAtCleanup w:val="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010E5D"/>
    <w:rsid w:val="00004530"/>
    <w:rsid w:val="00006A2E"/>
    <w:rsid w:val="00010E5D"/>
    <w:rsid w:val="000138F1"/>
    <w:rsid w:val="00013F88"/>
    <w:rsid w:val="000218B6"/>
    <w:rsid w:val="00024B63"/>
    <w:rsid w:val="00030F7A"/>
    <w:rsid w:val="0003288E"/>
    <w:rsid w:val="00037343"/>
    <w:rsid w:val="00041A69"/>
    <w:rsid w:val="00051FF5"/>
    <w:rsid w:val="00063C19"/>
    <w:rsid w:val="000806D6"/>
    <w:rsid w:val="00090FED"/>
    <w:rsid w:val="00092BA9"/>
    <w:rsid w:val="00095E3A"/>
    <w:rsid w:val="000A475C"/>
    <w:rsid w:val="000B0AE3"/>
    <w:rsid w:val="000C3644"/>
    <w:rsid w:val="000C49D7"/>
    <w:rsid w:val="000D18F5"/>
    <w:rsid w:val="000E0ABD"/>
    <w:rsid w:val="000E1F7E"/>
    <w:rsid w:val="000E50B1"/>
    <w:rsid w:val="000E7568"/>
    <w:rsid w:val="000F3280"/>
    <w:rsid w:val="000F7EA9"/>
    <w:rsid w:val="0011088B"/>
    <w:rsid w:val="001142FE"/>
    <w:rsid w:val="001327C4"/>
    <w:rsid w:val="00135A98"/>
    <w:rsid w:val="00136C28"/>
    <w:rsid w:val="00152B4A"/>
    <w:rsid w:val="00157702"/>
    <w:rsid w:val="00160291"/>
    <w:rsid w:val="00160628"/>
    <w:rsid w:val="00164B94"/>
    <w:rsid w:val="00166BF8"/>
    <w:rsid w:val="001702A7"/>
    <w:rsid w:val="00172469"/>
    <w:rsid w:val="001743BE"/>
    <w:rsid w:val="00190F98"/>
    <w:rsid w:val="001964FF"/>
    <w:rsid w:val="00196CDC"/>
    <w:rsid w:val="001A0E4B"/>
    <w:rsid w:val="001A17B4"/>
    <w:rsid w:val="001A2D89"/>
    <w:rsid w:val="001A70A7"/>
    <w:rsid w:val="001B6A4C"/>
    <w:rsid w:val="001B6E95"/>
    <w:rsid w:val="001C2BA9"/>
    <w:rsid w:val="001C681B"/>
    <w:rsid w:val="001D24EC"/>
    <w:rsid w:val="001D50C1"/>
    <w:rsid w:val="001D6A17"/>
    <w:rsid w:val="001E3AD3"/>
    <w:rsid w:val="001E4C4C"/>
    <w:rsid w:val="001F03DD"/>
    <w:rsid w:val="001F5CB5"/>
    <w:rsid w:val="001F7C83"/>
    <w:rsid w:val="00206FA4"/>
    <w:rsid w:val="00213384"/>
    <w:rsid w:val="002168FB"/>
    <w:rsid w:val="0022750D"/>
    <w:rsid w:val="00231976"/>
    <w:rsid w:val="00233AAD"/>
    <w:rsid w:val="0023553D"/>
    <w:rsid w:val="00236D44"/>
    <w:rsid w:val="00244099"/>
    <w:rsid w:val="00253AA5"/>
    <w:rsid w:val="002612E9"/>
    <w:rsid w:val="00261783"/>
    <w:rsid w:val="00261EFC"/>
    <w:rsid w:val="0026354E"/>
    <w:rsid w:val="00264B57"/>
    <w:rsid w:val="00265396"/>
    <w:rsid w:val="002756FE"/>
    <w:rsid w:val="00277C99"/>
    <w:rsid w:val="00277E14"/>
    <w:rsid w:val="002815DF"/>
    <w:rsid w:val="002820B1"/>
    <w:rsid w:val="00283A15"/>
    <w:rsid w:val="00283E85"/>
    <w:rsid w:val="00284293"/>
    <w:rsid w:val="00287E92"/>
    <w:rsid w:val="00297BEA"/>
    <w:rsid w:val="002A2D7B"/>
    <w:rsid w:val="002A6700"/>
    <w:rsid w:val="002A7F30"/>
    <w:rsid w:val="002B07DF"/>
    <w:rsid w:val="002B08D8"/>
    <w:rsid w:val="002B3898"/>
    <w:rsid w:val="002B4194"/>
    <w:rsid w:val="002B5CFE"/>
    <w:rsid w:val="002C0FB8"/>
    <w:rsid w:val="002D3811"/>
    <w:rsid w:val="002E243E"/>
    <w:rsid w:val="002F14BE"/>
    <w:rsid w:val="002F376B"/>
    <w:rsid w:val="002F53B7"/>
    <w:rsid w:val="002F6622"/>
    <w:rsid w:val="002F720D"/>
    <w:rsid w:val="003010E5"/>
    <w:rsid w:val="00302BBD"/>
    <w:rsid w:val="00315B17"/>
    <w:rsid w:val="00317DF3"/>
    <w:rsid w:val="003215C8"/>
    <w:rsid w:val="0032306A"/>
    <w:rsid w:val="003318DA"/>
    <w:rsid w:val="00334D88"/>
    <w:rsid w:val="003403DE"/>
    <w:rsid w:val="00365E10"/>
    <w:rsid w:val="00381727"/>
    <w:rsid w:val="00385FAD"/>
    <w:rsid w:val="00390655"/>
    <w:rsid w:val="00390D98"/>
    <w:rsid w:val="00390F5B"/>
    <w:rsid w:val="0039667A"/>
    <w:rsid w:val="003A3DAF"/>
    <w:rsid w:val="003A567A"/>
    <w:rsid w:val="003B4F37"/>
    <w:rsid w:val="003B77C2"/>
    <w:rsid w:val="003C4322"/>
    <w:rsid w:val="003C728E"/>
    <w:rsid w:val="003D0168"/>
    <w:rsid w:val="003D1165"/>
    <w:rsid w:val="003D5707"/>
    <w:rsid w:val="003D62BF"/>
    <w:rsid w:val="003D6B67"/>
    <w:rsid w:val="003E5605"/>
    <w:rsid w:val="003F7F24"/>
    <w:rsid w:val="00400928"/>
    <w:rsid w:val="00404E78"/>
    <w:rsid w:val="004107F8"/>
    <w:rsid w:val="00410D2C"/>
    <w:rsid w:val="00413D6E"/>
    <w:rsid w:val="00415AE5"/>
    <w:rsid w:val="004161A0"/>
    <w:rsid w:val="00421E37"/>
    <w:rsid w:val="00426434"/>
    <w:rsid w:val="00426BD2"/>
    <w:rsid w:val="00426D45"/>
    <w:rsid w:val="004271E1"/>
    <w:rsid w:val="00431235"/>
    <w:rsid w:val="00436B0E"/>
    <w:rsid w:val="00437350"/>
    <w:rsid w:val="004413AE"/>
    <w:rsid w:val="00441DFB"/>
    <w:rsid w:val="004520B8"/>
    <w:rsid w:val="00452D3E"/>
    <w:rsid w:val="00463EF6"/>
    <w:rsid w:val="00481CE5"/>
    <w:rsid w:val="00482DE3"/>
    <w:rsid w:val="00483EE3"/>
    <w:rsid w:val="0049454B"/>
    <w:rsid w:val="00495A42"/>
    <w:rsid w:val="00496B2B"/>
    <w:rsid w:val="004A11E6"/>
    <w:rsid w:val="004A1250"/>
    <w:rsid w:val="004A14A1"/>
    <w:rsid w:val="004A4143"/>
    <w:rsid w:val="004A6316"/>
    <w:rsid w:val="004A7326"/>
    <w:rsid w:val="004C4170"/>
    <w:rsid w:val="004C5CFF"/>
    <w:rsid w:val="004C6656"/>
    <w:rsid w:val="004D1FAC"/>
    <w:rsid w:val="004D57BD"/>
    <w:rsid w:val="004D5A3A"/>
    <w:rsid w:val="004E49BE"/>
    <w:rsid w:val="004F517F"/>
    <w:rsid w:val="004F5BB3"/>
    <w:rsid w:val="004F5C30"/>
    <w:rsid w:val="00500983"/>
    <w:rsid w:val="00502A59"/>
    <w:rsid w:val="00502CC8"/>
    <w:rsid w:val="00506166"/>
    <w:rsid w:val="00520E04"/>
    <w:rsid w:val="0052194E"/>
    <w:rsid w:val="00522022"/>
    <w:rsid w:val="0052233E"/>
    <w:rsid w:val="005324E6"/>
    <w:rsid w:val="00534AB1"/>
    <w:rsid w:val="00541533"/>
    <w:rsid w:val="0054299B"/>
    <w:rsid w:val="00545068"/>
    <w:rsid w:val="00545E93"/>
    <w:rsid w:val="00546120"/>
    <w:rsid w:val="005468D9"/>
    <w:rsid w:val="0055093F"/>
    <w:rsid w:val="0055308B"/>
    <w:rsid w:val="005557A8"/>
    <w:rsid w:val="0056076A"/>
    <w:rsid w:val="0056568D"/>
    <w:rsid w:val="00570CE6"/>
    <w:rsid w:val="0057188E"/>
    <w:rsid w:val="005933A0"/>
    <w:rsid w:val="00596835"/>
    <w:rsid w:val="00596CD5"/>
    <w:rsid w:val="005A35A8"/>
    <w:rsid w:val="005B744F"/>
    <w:rsid w:val="005C4AB6"/>
    <w:rsid w:val="005C70D6"/>
    <w:rsid w:val="005D2CB4"/>
    <w:rsid w:val="005D3CB0"/>
    <w:rsid w:val="005E4672"/>
    <w:rsid w:val="006061E0"/>
    <w:rsid w:val="0060634C"/>
    <w:rsid w:val="006139C5"/>
    <w:rsid w:val="0061658F"/>
    <w:rsid w:val="006223C4"/>
    <w:rsid w:val="00625AAF"/>
    <w:rsid w:val="00626DE0"/>
    <w:rsid w:val="00626FFA"/>
    <w:rsid w:val="00630BA1"/>
    <w:rsid w:val="00632A31"/>
    <w:rsid w:val="006376F3"/>
    <w:rsid w:val="00637C7D"/>
    <w:rsid w:val="00654E02"/>
    <w:rsid w:val="00655D3A"/>
    <w:rsid w:val="00657FFC"/>
    <w:rsid w:val="00667B16"/>
    <w:rsid w:val="00667E92"/>
    <w:rsid w:val="00672E4F"/>
    <w:rsid w:val="00673470"/>
    <w:rsid w:val="00674B7A"/>
    <w:rsid w:val="00675C87"/>
    <w:rsid w:val="00680CF3"/>
    <w:rsid w:val="0068100C"/>
    <w:rsid w:val="0068701B"/>
    <w:rsid w:val="006870F6"/>
    <w:rsid w:val="0069043C"/>
    <w:rsid w:val="006A101D"/>
    <w:rsid w:val="006A24F0"/>
    <w:rsid w:val="006A7462"/>
    <w:rsid w:val="006B0739"/>
    <w:rsid w:val="006B4321"/>
    <w:rsid w:val="006C1588"/>
    <w:rsid w:val="006C245B"/>
    <w:rsid w:val="006C64B0"/>
    <w:rsid w:val="006D4F6B"/>
    <w:rsid w:val="006E4C91"/>
    <w:rsid w:val="006E6B34"/>
    <w:rsid w:val="006F43D9"/>
    <w:rsid w:val="006F63E2"/>
    <w:rsid w:val="006F79BF"/>
    <w:rsid w:val="00700905"/>
    <w:rsid w:val="00707CCA"/>
    <w:rsid w:val="00716FA2"/>
    <w:rsid w:val="0072108D"/>
    <w:rsid w:val="00722EAF"/>
    <w:rsid w:val="007231F7"/>
    <w:rsid w:val="0072573C"/>
    <w:rsid w:val="007269B0"/>
    <w:rsid w:val="0073174C"/>
    <w:rsid w:val="00741ECC"/>
    <w:rsid w:val="0074535A"/>
    <w:rsid w:val="00757CF9"/>
    <w:rsid w:val="00764F2A"/>
    <w:rsid w:val="00781569"/>
    <w:rsid w:val="0078216D"/>
    <w:rsid w:val="00791ED6"/>
    <w:rsid w:val="007968AF"/>
    <w:rsid w:val="00797890"/>
    <w:rsid w:val="007A09E0"/>
    <w:rsid w:val="007A0FB6"/>
    <w:rsid w:val="007A4D4A"/>
    <w:rsid w:val="007B1294"/>
    <w:rsid w:val="007B14AC"/>
    <w:rsid w:val="007B646F"/>
    <w:rsid w:val="007C2C1F"/>
    <w:rsid w:val="007C2C88"/>
    <w:rsid w:val="007E02C6"/>
    <w:rsid w:val="007E02E1"/>
    <w:rsid w:val="007E28D9"/>
    <w:rsid w:val="007E3D0F"/>
    <w:rsid w:val="007E4EB7"/>
    <w:rsid w:val="007E4F97"/>
    <w:rsid w:val="007E58E2"/>
    <w:rsid w:val="007F422C"/>
    <w:rsid w:val="007F4FF9"/>
    <w:rsid w:val="00804FA7"/>
    <w:rsid w:val="00812CA0"/>
    <w:rsid w:val="00813963"/>
    <w:rsid w:val="00815483"/>
    <w:rsid w:val="00820F91"/>
    <w:rsid w:val="00823BA1"/>
    <w:rsid w:val="00825527"/>
    <w:rsid w:val="00825A5B"/>
    <w:rsid w:val="00830180"/>
    <w:rsid w:val="0083255A"/>
    <w:rsid w:val="00835561"/>
    <w:rsid w:val="008364FD"/>
    <w:rsid w:val="00840CF6"/>
    <w:rsid w:val="00843DA7"/>
    <w:rsid w:val="00844451"/>
    <w:rsid w:val="0085074E"/>
    <w:rsid w:val="00854437"/>
    <w:rsid w:val="0086748F"/>
    <w:rsid w:val="008700BB"/>
    <w:rsid w:val="00871221"/>
    <w:rsid w:val="00882303"/>
    <w:rsid w:val="008A018F"/>
    <w:rsid w:val="008A077D"/>
    <w:rsid w:val="008C0C97"/>
    <w:rsid w:val="008C53F5"/>
    <w:rsid w:val="008C6744"/>
    <w:rsid w:val="008C693E"/>
    <w:rsid w:val="008C6C98"/>
    <w:rsid w:val="008D1013"/>
    <w:rsid w:val="008D3C0B"/>
    <w:rsid w:val="008D5564"/>
    <w:rsid w:val="008D5785"/>
    <w:rsid w:val="008E09F9"/>
    <w:rsid w:val="008E1A24"/>
    <w:rsid w:val="008E2257"/>
    <w:rsid w:val="008F172B"/>
    <w:rsid w:val="008F5882"/>
    <w:rsid w:val="009017BB"/>
    <w:rsid w:val="00903ED6"/>
    <w:rsid w:val="009048E6"/>
    <w:rsid w:val="0090762B"/>
    <w:rsid w:val="009208B4"/>
    <w:rsid w:val="00920CD5"/>
    <w:rsid w:val="00924070"/>
    <w:rsid w:val="009264F2"/>
    <w:rsid w:val="00927BCD"/>
    <w:rsid w:val="009315B4"/>
    <w:rsid w:val="00936A81"/>
    <w:rsid w:val="00942C90"/>
    <w:rsid w:val="009463B5"/>
    <w:rsid w:val="0095368C"/>
    <w:rsid w:val="00961813"/>
    <w:rsid w:val="00987FD1"/>
    <w:rsid w:val="0099006B"/>
    <w:rsid w:val="0099095C"/>
    <w:rsid w:val="00992680"/>
    <w:rsid w:val="009A2C2E"/>
    <w:rsid w:val="009A4813"/>
    <w:rsid w:val="009A5384"/>
    <w:rsid w:val="009B5015"/>
    <w:rsid w:val="009D5E73"/>
    <w:rsid w:val="009D6C1B"/>
    <w:rsid w:val="009F064A"/>
    <w:rsid w:val="009F1197"/>
    <w:rsid w:val="009F2BE7"/>
    <w:rsid w:val="009F41F3"/>
    <w:rsid w:val="00A0731F"/>
    <w:rsid w:val="00A10EE8"/>
    <w:rsid w:val="00A32B66"/>
    <w:rsid w:val="00A40EC3"/>
    <w:rsid w:val="00A41102"/>
    <w:rsid w:val="00A42C23"/>
    <w:rsid w:val="00A4414B"/>
    <w:rsid w:val="00A46688"/>
    <w:rsid w:val="00A51CC9"/>
    <w:rsid w:val="00A54F1C"/>
    <w:rsid w:val="00A563EF"/>
    <w:rsid w:val="00A572C0"/>
    <w:rsid w:val="00A66D68"/>
    <w:rsid w:val="00A71AE8"/>
    <w:rsid w:val="00A755D6"/>
    <w:rsid w:val="00A81970"/>
    <w:rsid w:val="00A81C78"/>
    <w:rsid w:val="00A966E1"/>
    <w:rsid w:val="00A97336"/>
    <w:rsid w:val="00AB1681"/>
    <w:rsid w:val="00AB297F"/>
    <w:rsid w:val="00AB323D"/>
    <w:rsid w:val="00AB45D2"/>
    <w:rsid w:val="00AB5754"/>
    <w:rsid w:val="00AB66FF"/>
    <w:rsid w:val="00AC3A94"/>
    <w:rsid w:val="00AD36A9"/>
    <w:rsid w:val="00AE634B"/>
    <w:rsid w:val="00AF00E3"/>
    <w:rsid w:val="00AF3ECD"/>
    <w:rsid w:val="00AF4974"/>
    <w:rsid w:val="00AF4D72"/>
    <w:rsid w:val="00B02F78"/>
    <w:rsid w:val="00B100FD"/>
    <w:rsid w:val="00B10464"/>
    <w:rsid w:val="00B10CC0"/>
    <w:rsid w:val="00B16847"/>
    <w:rsid w:val="00B2002A"/>
    <w:rsid w:val="00B21B47"/>
    <w:rsid w:val="00B21C2E"/>
    <w:rsid w:val="00B22531"/>
    <w:rsid w:val="00B26CA6"/>
    <w:rsid w:val="00B37317"/>
    <w:rsid w:val="00B40C95"/>
    <w:rsid w:val="00B45EE9"/>
    <w:rsid w:val="00B47BE5"/>
    <w:rsid w:val="00B63362"/>
    <w:rsid w:val="00B674D3"/>
    <w:rsid w:val="00B715CF"/>
    <w:rsid w:val="00B75694"/>
    <w:rsid w:val="00B806A6"/>
    <w:rsid w:val="00B81518"/>
    <w:rsid w:val="00B838CB"/>
    <w:rsid w:val="00B83C18"/>
    <w:rsid w:val="00B86A98"/>
    <w:rsid w:val="00B8756C"/>
    <w:rsid w:val="00B91E2A"/>
    <w:rsid w:val="00BA01BE"/>
    <w:rsid w:val="00BA26A1"/>
    <w:rsid w:val="00BA2BBD"/>
    <w:rsid w:val="00BB02B4"/>
    <w:rsid w:val="00BB1407"/>
    <w:rsid w:val="00BC405E"/>
    <w:rsid w:val="00BC75FF"/>
    <w:rsid w:val="00BD1056"/>
    <w:rsid w:val="00BD79DB"/>
    <w:rsid w:val="00BD7F90"/>
    <w:rsid w:val="00BF4B58"/>
    <w:rsid w:val="00BF7340"/>
    <w:rsid w:val="00C07CD7"/>
    <w:rsid w:val="00C12F38"/>
    <w:rsid w:val="00C13C8B"/>
    <w:rsid w:val="00C15970"/>
    <w:rsid w:val="00C1643E"/>
    <w:rsid w:val="00C32251"/>
    <w:rsid w:val="00C41C2F"/>
    <w:rsid w:val="00C439BB"/>
    <w:rsid w:val="00C506B2"/>
    <w:rsid w:val="00C50947"/>
    <w:rsid w:val="00C510F2"/>
    <w:rsid w:val="00C548A5"/>
    <w:rsid w:val="00C60B57"/>
    <w:rsid w:val="00C677EA"/>
    <w:rsid w:val="00C74A78"/>
    <w:rsid w:val="00C87AA2"/>
    <w:rsid w:val="00C92442"/>
    <w:rsid w:val="00C95A8A"/>
    <w:rsid w:val="00C95C77"/>
    <w:rsid w:val="00C96196"/>
    <w:rsid w:val="00C966FE"/>
    <w:rsid w:val="00CA3423"/>
    <w:rsid w:val="00CA4E3C"/>
    <w:rsid w:val="00CA5BA3"/>
    <w:rsid w:val="00CA6345"/>
    <w:rsid w:val="00CA7FA0"/>
    <w:rsid w:val="00CB7E19"/>
    <w:rsid w:val="00CC33F8"/>
    <w:rsid w:val="00CD6092"/>
    <w:rsid w:val="00CE4CAF"/>
    <w:rsid w:val="00CE4D93"/>
    <w:rsid w:val="00CF0B09"/>
    <w:rsid w:val="00CF4950"/>
    <w:rsid w:val="00CF4BCD"/>
    <w:rsid w:val="00CF5A3A"/>
    <w:rsid w:val="00D06775"/>
    <w:rsid w:val="00D11CF9"/>
    <w:rsid w:val="00D123F1"/>
    <w:rsid w:val="00D12406"/>
    <w:rsid w:val="00D15CA6"/>
    <w:rsid w:val="00D165E5"/>
    <w:rsid w:val="00D16898"/>
    <w:rsid w:val="00D17001"/>
    <w:rsid w:val="00D23330"/>
    <w:rsid w:val="00D314AD"/>
    <w:rsid w:val="00D34590"/>
    <w:rsid w:val="00D36C35"/>
    <w:rsid w:val="00D37A65"/>
    <w:rsid w:val="00D44412"/>
    <w:rsid w:val="00D536F2"/>
    <w:rsid w:val="00D54D36"/>
    <w:rsid w:val="00D63849"/>
    <w:rsid w:val="00D661C9"/>
    <w:rsid w:val="00D674C7"/>
    <w:rsid w:val="00D709D6"/>
    <w:rsid w:val="00D72FC0"/>
    <w:rsid w:val="00D73A01"/>
    <w:rsid w:val="00D73A60"/>
    <w:rsid w:val="00D753F0"/>
    <w:rsid w:val="00D75A6F"/>
    <w:rsid w:val="00D813C6"/>
    <w:rsid w:val="00D847E1"/>
    <w:rsid w:val="00D8524C"/>
    <w:rsid w:val="00D860C3"/>
    <w:rsid w:val="00D86E35"/>
    <w:rsid w:val="00D90832"/>
    <w:rsid w:val="00D9683C"/>
    <w:rsid w:val="00D9748D"/>
    <w:rsid w:val="00DA4D44"/>
    <w:rsid w:val="00DD44E0"/>
    <w:rsid w:val="00DE059D"/>
    <w:rsid w:val="00DE3207"/>
    <w:rsid w:val="00DE5340"/>
    <w:rsid w:val="00DF2620"/>
    <w:rsid w:val="00E00382"/>
    <w:rsid w:val="00E0232F"/>
    <w:rsid w:val="00E02D12"/>
    <w:rsid w:val="00E043AB"/>
    <w:rsid w:val="00E05850"/>
    <w:rsid w:val="00E07CD2"/>
    <w:rsid w:val="00E10840"/>
    <w:rsid w:val="00E201F1"/>
    <w:rsid w:val="00E2731D"/>
    <w:rsid w:val="00E27E86"/>
    <w:rsid w:val="00E40E95"/>
    <w:rsid w:val="00E41060"/>
    <w:rsid w:val="00E47FAF"/>
    <w:rsid w:val="00E53D7E"/>
    <w:rsid w:val="00E554B2"/>
    <w:rsid w:val="00E57552"/>
    <w:rsid w:val="00E604EF"/>
    <w:rsid w:val="00E606F7"/>
    <w:rsid w:val="00E63489"/>
    <w:rsid w:val="00E660D5"/>
    <w:rsid w:val="00E66522"/>
    <w:rsid w:val="00E66A70"/>
    <w:rsid w:val="00E673C9"/>
    <w:rsid w:val="00E817A5"/>
    <w:rsid w:val="00E83FE2"/>
    <w:rsid w:val="00E8547E"/>
    <w:rsid w:val="00E9104A"/>
    <w:rsid w:val="00E941A4"/>
    <w:rsid w:val="00E966FF"/>
    <w:rsid w:val="00E97508"/>
    <w:rsid w:val="00EA74DA"/>
    <w:rsid w:val="00ED0419"/>
    <w:rsid w:val="00ED3914"/>
    <w:rsid w:val="00ED4679"/>
    <w:rsid w:val="00EE3AC8"/>
    <w:rsid w:val="00EE4646"/>
    <w:rsid w:val="00EE5846"/>
    <w:rsid w:val="00EE5F10"/>
    <w:rsid w:val="00EE6C98"/>
    <w:rsid w:val="00EF34FB"/>
    <w:rsid w:val="00EF5053"/>
    <w:rsid w:val="00EF5248"/>
    <w:rsid w:val="00F04413"/>
    <w:rsid w:val="00F11764"/>
    <w:rsid w:val="00F165D9"/>
    <w:rsid w:val="00F253B1"/>
    <w:rsid w:val="00F335E4"/>
    <w:rsid w:val="00F35736"/>
    <w:rsid w:val="00F361C3"/>
    <w:rsid w:val="00F366BD"/>
    <w:rsid w:val="00F579BD"/>
    <w:rsid w:val="00F64839"/>
    <w:rsid w:val="00F70C43"/>
    <w:rsid w:val="00F71625"/>
    <w:rsid w:val="00F73A9F"/>
    <w:rsid w:val="00F74551"/>
    <w:rsid w:val="00F811E4"/>
    <w:rsid w:val="00F83DDE"/>
    <w:rsid w:val="00F86C30"/>
    <w:rsid w:val="00F9160B"/>
    <w:rsid w:val="00F978BB"/>
    <w:rsid w:val="00FC4090"/>
    <w:rsid w:val="00FC77AE"/>
    <w:rsid w:val="00FD1394"/>
    <w:rsid w:val="00FD310E"/>
    <w:rsid w:val="00FD5F22"/>
    <w:rsid w:val="00FD7BBF"/>
    <w:rsid w:val="00FE4305"/>
    <w:rsid w:val="00FE45D3"/>
    <w:rsid w:val="00FE4C15"/>
    <w:rsid w:val="00FE5C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8" fill="f" fillcolor="white" stroke="f">
      <v:fill color="white" on="f"/>
      <v:stroke on="f"/>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4D93"/>
  </w:style>
  <w:style w:type="paragraph" w:styleId="Heading1">
    <w:name w:val="heading 1"/>
    <w:basedOn w:val="Normal"/>
    <w:next w:val="Normal"/>
    <w:link w:val="Heading1Char"/>
    <w:uiPriority w:val="9"/>
    <w:qFormat/>
    <w:rsid w:val="00E83FE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A077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97508"/>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302BB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83FE2"/>
    <w:pPr>
      <w:spacing w:after="0" w:line="240" w:lineRule="auto"/>
    </w:pPr>
  </w:style>
  <w:style w:type="character" w:customStyle="1" w:styleId="NoSpacingChar">
    <w:name w:val="No Spacing Char"/>
    <w:basedOn w:val="DefaultParagraphFont"/>
    <w:link w:val="NoSpacing"/>
    <w:uiPriority w:val="1"/>
    <w:rsid w:val="00E83FE2"/>
  </w:style>
  <w:style w:type="paragraph" w:styleId="BalloonText">
    <w:name w:val="Balloon Text"/>
    <w:basedOn w:val="Normal"/>
    <w:link w:val="BalloonTextChar"/>
    <w:uiPriority w:val="99"/>
    <w:semiHidden/>
    <w:unhideWhenUsed/>
    <w:rsid w:val="00E83F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FE2"/>
    <w:rPr>
      <w:rFonts w:ascii="Tahoma" w:hAnsi="Tahoma" w:cs="Tahoma"/>
      <w:sz w:val="16"/>
      <w:szCs w:val="16"/>
    </w:rPr>
  </w:style>
  <w:style w:type="character" w:customStyle="1" w:styleId="Heading1Char">
    <w:name w:val="Heading 1 Char"/>
    <w:basedOn w:val="DefaultParagraphFont"/>
    <w:link w:val="Heading1"/>
    <w:uiPriority w:val="9"/>
    <w:rsid w:val="00E83FE2"/>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E83FE2"/>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4F5BB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F5BB3"/>
  </w:style>
  <w:style w:type="paragraph" w:styleId="Footer">
    <w:name w:val="footer"/>
    <w:basedOn w:val="Normal"/>
    <w:link w:val="FooterChar"/>
    <w:uiPriority w:val="99"/>
    <w:unhideWhenUsed/>
    <w:rsid w:val="004F5B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5BB3"/>
  </w:style>
  <w:style w:type="paragraph" w:customStyle="1" w:styleId="TCHeading2Body">
    <w:name w:val="TCHeading 2 Body"/>
    <w:basedOn w:val="Normal"/>
    <w:next w:val="Normal"/>
    <w:uiPriority w:val="99"/>
    <w:rsid w:val="009F064A"/>
    <w:pPr>
      <w:autoSpaceDE w:val="0"/>
      <w:autoSpaceDN w:val="0"/>
      <w:adjustRightInd w:val="0"/>
      <w:spacing w:after="0" w:line="240" w:lineRule="auto"/>
    </w:pPr>
    <w:rPr>
      <w:rFonts w:ascii="DJBJOC+Arial" w:hAnsi="DJBJOC+Arial"/>
      <w:sz w:val="24"/>
      <w:szCs w:val="24"/>
    </w:rPr>
  </w:style>
  <w:style w:type="paragraph" w:styleId="BodyText3">
    <w:name w:val="Body Text 3"/>
    <w:basedOn w:val="Normal"/>
    <w:next w:val="Normal"/>
    <w:link w:val="BodyText3Char"/>
    <w:uiPriority w:val="99"/>
    <w:rsid w:val="009F064A"/>
    <w:pPr>
      <w:autoSpaceDE w:val="0"/>
      <w:autoSpaceDN w:val="0"/>
      <w:adjustRightInd w:val="0"/>
      <w:spacing w:after="0" w:line="240" w:lineRule="auto"/>
    </w:pPr>
    <w:rPr>
      <w:rFonts w:ascii="DJBJOC+Arial" w:hAnsi="DJBJOC+Arial"/>
      <w:sz w:val="24"/>
      <w:szCs w:val="24"/>
    </w:rPr>
  </w:style>
  <w:style w:type="character" w:customStyle="1" w:styleId="BodyText3Char">
    <w:name w:val="Body Text 3 Char"/>
    <w:basedOn w:val="DefaultParagraphFont"/>
    <w:link w:val="BodyText3"/>
    <w:uiPriority w:val="99"/>
    <w:rsid w:val="009F064A"/>
    <w:rPr>
      <w:rFonts w:ascii="DJBJOC+Arial" w:hAnsi="DJBJOC+Arial"/>
      <w:sz w:val="24"/>
      <w:szCs w:val="24"/>
    </w:rPr>
  </w:style>
  <w:style w:type="character" w:customStyle="1" w:styleId="Heading3Char">
    <w:name w:val="Heading 3 Char"/>
    <w:basedOn w:val="DefaultParagraphFont"/>
    <w:link w:val="Heading3"/>
    <w:uiPriority w:val="9"/>
    <w:rsid w:val="00E97508"/>
    <w:rPr>
      <w:rFonts w:ascii="Times New Roman" w:eastAsia="Times New Roman" w:hAnsi="Times New Roman" w:cs="Times New Roman"/>
      <w:b/>
      <w:bCs/>
      <w:sz w:val="27"/>
      <w:szCs w:val="27"/>
    </w:rPr>
  </w:style>
  <w:style w:type="paragraph" w:styleId="ListParagraph">
    <w:name w:val="List Paragraph"/>
    <w:basedOn w:val="Normal"/>
    <w:uiPriority w:val="34"/>
    <w:qFormat/>
    <w:rsid w:val="00160291"/>
    <w:pPr>
      <w:ind w:left="720"/>
      <w:contextualSpacing/>
    </w:pPr>
  </w:style>
  <w:style w:type="paragraph" w:styleId="NormalWeb">
    <w:name w:val="Normal (Web)"/>
    <w:basedOn w:val="Normal"/>
    <w:uiPriority w:val="99"/>
    <w:unhideWhenUsed/>
    <w:rsid w:val="00502C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s-rtethemeforecolor-2-0">
    <w:name w:val="ms-rtethemeforecolor-2-0"/>
    <w:basedOn w:val="DefaultParagraphFont"/>
    <w:rsid w:val="00502CC8"/>
  </w:style>
  <w:style w:type="character" w:styleId="Strong">
    <w:name w:val="Strong"/>
    <w:basedOn w:val="DefaultParagraphFont"/>
    <w:uiPriority w:val="22"/>
    <w:qFormat/>
    <w:rsid w:val="00502CC8"/>
    <w:rPr>
      <w:b/>
      <w:bCs/>
    </w:rPr>
  </w:style>
  <w:style w:type="character" w:customStyle="1" w:styleId="Heading4Char">
    <w:name w:val="Heading 4 Char"/>
    <w:basedOn w:val="DefaultParagraphFont"/>
    <w:link w:val="Heading4"/>
    <w:uiPriority w:val="9"/>
    <w:semiHidden/>
    <w:rsid w:val="00302BBD"/>
    <w:rPr>
      <w:rFonts w:asciiTheme="majorHAnsi" w:eastAsiaTheme="majorEastAsia" w:hAnsiTheme="majorHAnsi" w:cstheme="majorBidi"/>
      <w:b/>
      <w:bCs/>
      <w:i/>
      <w:iCs/>
      <w:color w:val="4F81BD" w:themeColor="accent1"/>
    </w:rPr>
  </w:style>
  <w:style w:type="character" w:styleId="Hyperlink">
    <w:name w:val="Hyperlink"/>
    <w:basedOn w:val="DefaultParagraphFont"/>
    <w:uiPriority w:val="99"/>
    <w:unhideWhenUsed/>
    <w:rsid w:val="00302BBD"/>
    <w:rPr>
      <w:color w:val="0000FF"/>
      <w:u w:val="single"/>
    </w:rPr>
  </w:style>
  <w:style w:type="character" w:customStyle="1" w:styleId="mw-headline">
    <w:name w:val="mw-headline"/>
    <w:basedOn w:val="DefaultParagraphFont"/>
    <w:rsid w:val="00302BBD"/>
  </w:style>
  <w:style w:type="character" w:customStyle="1" w:styleId="w8qarf">
    <w:name w:val="w8qarf"/>
    <w:basedOn w:val="DefaultParagraphFont"/>
    <w:rsid w:val="00302BBD"/>
  </w:style>
  <w:style w:type="character" w:customStyle="1" w:styleId="lrzxr">
    <w:name w:val="lrzxr"/>
    <w:basedOn w:val="DefaultParagraphFont"/>
    <w:rsid w:val="00302BBD"/>
  </w:style>
  <w:style w:type="character" w:customStyle="1" w:styleId="st">
    <w:name w:val="st"/>
    <w:basedOn w:val="DefaultParagraphFont"/>
    <w:rsid w:val="0099095C"/>
  </w:style>
  <w:style w:type="character" w:styleId="Emphasis">
    <w:name w:val="Emphasis"/>
    <w:basedOn w:val="DefaultParagraphFont"/>
    <w:qFormat/>
    <w:rsid w:val="0099095C"/>
    <w:rPr>
      <w:i/>
      <w:iCs/>
    </w:rPr>
  </w:style>
  <w:style w:type="character" w:customStyle="1" w:styleId="Heading2Char">
    <w:name w:val="Heading 2 Char"/>
    <w:basedOn w:val="DefaultParagraphFont"/>
    <w:link w:val="Heading2"/>
    <w:uiPriority w:val="9"/>
    <w:rsid w:val="008A077D"/>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unhideWhenUsed/>
    <w:qFormat/>
    <w:rsid w:val="007E02E1"/>
    <w:pPr>
      <w:outlineLvl w:val="9"/>
    </w:pPr>
  </w:style>
  <w:style w:type="paragraph" w:styleId="TOC1">
    <w:name w:val="toc 1"/>
    <w:basedOn w:val="Normal"/>
    <w:next w:val="Normal"/>
    <w:autoRedefine/>
    <w:uiPriority w:val="39"/>
    <w:unhideWhenUsed/>
    <w:rsid w:val="007E02E1"/>
    <w:pPr>
      <w:spacing w:after="100"/>
    </w:pPr>
  </w:style>
  <w:style w:type="paragraph" w:styleId="TOC2">
    <w:name w:val="toc 2"/>
    <w:basedOn w:val="Normal"/>
    <w:next w:val="Normal"/>
    <w:autoRedefine/>
    <w:uiPriority w:val="39"/>
    <w:unhideWhenUsed/>
    <w:rsid w:val="007E02E1"/>
    <w:pPr>
      <w:spacing w:after="100"/>
      <w:ind w:left="220"/>
    </w:pPr>
  </w:style>
  <w:style w:type="paragraph" w:styleId="TOC3">
    <w:name w:val="toc 3"/>
    <w:basedOn w:val="Normal"/>
    <w:next w:val="Normal"/>
    <w:autoRedefine/>
    <w:uiPriority w:val="39"/>
    <w:unhideWhenUsed/>
    <w:rsid w:val="007E02E1"/>
    <w:pPr>
      <w:spacing w:after="100"/>
      <w:ind w:left="440"/>
    </w:pPr>
  </w:style>
  <w:style w:type="character" w:customStyle="1" w:styleId="datadata">
    <w:name w:val="data_data"/>
    <w:basedOn w:val="DefaultParagraphFont"/>
    <w:rsid w:val="00764F2A"/>
  </w:style>
  <w:style w:type="character" w:customStyle="1" w:styleId="datameta">
    <w:name w:val="data_meta"/>
    <w:basedOn w:val="DefaultParagraphFont"/>
    <w:rsid w:val="00764F2A"/>
  </w:style>
  <w:style w:type="character" w:customStyle="1" w:styleId="datalbl">
    <w:name w:val="data_lbl"/>
    <w:basedOn w:val="DefaultParagraphFont"/>
    <w:rsid w:val="00764F2A"/>
  </w:style>
  <w:style w:type="paragraph" w:customStyle="1" w:styleId="TableParagraph">
    <w:name w:val="Table Paragraph"/>
    <w:basedOn w:val="Normal"/>
    <w:uiPriority w:val="1"/>
    <w:qFormat/>
    <w:rsid w:val="00C87AA2"/>
    <w:pPr>
      <w:widowControl w:val="0"/>
      <w:autoSpaceDE w:val="0"/>
      <w:autoSpaceDN w:val="0"/>
      <w:spacing w:after="0" w:line="264" w:lineRule="exact"/>
      <w:jc w:val="right"/>
    </w:pPr>
    <w:rPr>
      <w:rFonts w:ascii="Times New Roman" w:eastAsia="Times New Roman" w:hAnsi="Times New Roman" w:cs="Times New Roman"/>
    </w:rPr>
  </w:style>
  <w:style w:type="paragraph" w:customStyle="1" w:styleId="Default">
    <w:name w:val="Default"/>
    <w:rsid w:val="0015770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rcolor2">
    <w:name w:val="rcolor2"/>
    <w:basedOn w:val="DefaultParagraphFont"/>
    <w:rsid w:val="009A4813"/>
  </w:style>
  <w:style w:type="character" w:customStyle="1" w:styleId="rcolor3">
    <w:name w:val="rcolor3"/>
    <w:basedOn w:val="DefaultParagraphFont"/>
    <w:rsid w:val="009A4813"/>
  </w:style>
  <w:style w:type="character" w:customStyle="1" w:styleId="rcolor4">
    <w:name w:val="rcolor4"/>
    <w:basedOn w:val="DefaultParagraphFont"/>
    <w:rsid w:val="009A4813"/>
  </w:style>
  <w:style w:type="character" w:customStyle="1" w:styleId="rcolor5">
    <w:name w:val="rcolor5"/>
    <w:basedOn w:val="DefaultParagraphFont"/>
    <w:rsid w:val="009A4813"/>
  </w:style>
  <w:style w:type="character" w:customStyle="1" w:styleId="rcolor6">
    <w:name w:val="rcolor6"/>
    <w:basedOn w:val="DefaultParagraphFont"/>
    <w:rsid w:val="009A4813"/>
  </w:style>
  <w:style w:type="character" w:customStyle="1" w:styleId="rcolor1">
    <w:name w:val="rcolor1"/>
    <w:basedOn w:val="DefaultParagraphFont"/>
    <w:rsid w:val="009A4813"/>
  </w:style>
</w:styles>
</file>

<file path=word/webSettings.xml><?xml version="1.0" encoding="utf-8"?>
<w:webSettings xmlns:r="http://schemas.openxmlformats.org/officeDocument/2006/relationships" xmlns:w="http://schemas.openxmlformats.org/wordprocessingml/2006/main">
  <w:divs>
    <w:div w:id="423843709">
      <w:bodyDiv w:val="1"/>
      <w:marLeft w:val="0"/>
      <w:marRight w:val="0"/>
      <w:marTop w:val="0"/>
      <w:marBottom w:val="0"/>
      <w:divBdr>
        <w:top w:val="none" w:sz="0" w:space="0" w:color="auto"/>
        <w:left w:val="none" w:sz="0" w:space="0" w:color="auto"/>
        <w:bottom w:val="none" w:sz="0" w:space="0" w:color="auto"/>
        <w:right w:val="none" w:sz="0" w:space="0" w:color="auto"/>
      </w:divBdr>
    </w:div>
    <w:div w:id="896012880">
      <w:bodyDiv w:val="1"/>
      <w:marLeft w:val="0"/>
      <w:marRight w:val="0"/>
      <w:marTop w:val="0"/>
      <w:marBottom w:val="0"/>
      <w:divBdr>
        <w:top w:val="none" w:sz="0" w:space="0" w:color="auto"/>
        <w:left w:val="none" w:sz="0" w:space="0" w:color="auto"/>
        <w:bottom w:val="none" w:sz="0" w:space="0" w:color="auto"/>
        <w:right w:val="none" w:sz="0" w:space="0" w:color="auto"/>
      </w:divBdr>
    </w:div>
    <w:div w:id="1181895365">
      <w:bodyDiv w:val="1"/>
      <w:marLeft w:val="0"/>
      <w:marRight w:val="0"/>
      <w:marTop w:val="0"/>
      <w:marBottom w:val="0"/>
      <w:divBdr>
        <w:top w:val="none" w:sz="0" w:space="0" w:color="auto"/>
        <w:left w:val="none" w:sz="0" w:space="0" w:color="auto"/>
        <w:bottom w:val="none" w:sz="0" w:space="0" w:color="auto"/>
        <w:right w:val="none" w:sz="0" w:space="0" w:color="auto"/>
      </w:divBdr>
    </w:div>
    <w:div w:id="1748838014">
      <w:bodyDiv w:val="1"/>
      <w:marLeft w:val="0"/>
      <w:marRight w:val="0"/>
      <w:marTop w:val="0"/>
      <w:marBottom w:val="0"/>
      <w:divBdr>
        <w:top w:val="none" w:sz="0" w:space="0" w:color="auto"/>
        <w:left w:val="none" w:sz="0" w:space="0" w:color="auto"/>
        <w:bottom w:val="none" w:sz="0" w:space="0" w:color="auto"/>
        <w:right w:val="none" w:sz="0" w:space="0" w:color="auto"/>
      </w:divBdr>
    </w:div>
    <w:div w:id="1868176041">
      <w:bodyDiv w:val="1"/>
      <w:marLeft w:val="0"/>
      <w:marRight w:val="0"/>
      <w:marTop w:val="0"/>
      <w:marBottom w:val="0"/>
      <w:divBdr>
        <w:top w:val="none" w:sz="0" w:space="0" w:color="auto"/>
        <w:left w:val="none" w:sz="0" w:space="0" w:color="auto"/>
        <w:bottom w:val="none" w:sz="0" w:space="0" w:color="auto"/>
        <w:right w:val="none" w:sz="0" w:space="0" w:color="auto"/>
      </w:divBdr>
    </w:div>
    <w:div w:id="203214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image" Target="media/image24.png"/><Relationship Id="rId7" Type="http://schemas.openxmlformats.org/officeDocument/2006/relationships/endnotes" Target="endnotes.xml"/><Relationship Id="rId12" Type="http://schemas.openxmlformats.org/officeDocument/2006/relationships/hyperlink" Target="https://www.wsj.com/market-data/quotes/BD/XDHA/UNITEDFIN/company-people/executive-profile/12288792" TargetMode="Externa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emf"/><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0B7801-552A-4C65-8939-7BCCE09F4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2988</TotalTime>
  <Pages>63</Pages>
  <Words>11274</Words>
  <Characters>64268</Characters>
  <Application>Microsoft Office Word</Application>
  <DocSecurity>0</DocSecurity>
  <Lines>535</Lines>
  <Paragraphs>150</Paragraphs>
  <ScaleCrop>false</ScaleCrop>
  <HeadingPairs>
    <vt:vector size="2" baseType="variant">
      <vt:variant>
        <vt:lpstr>Title</vt:lpstr>
      </vt:variant>
      <vt:variant>
        <vt:i4>1</vt:i4>
      </vt:variant>
    </vt:vector>
  </HeadingPairs>
  <TitlesOfParts>
    <vt:vector size="1" baseType="lpstr">
      <vt:lpstr>Pre &amp; Post law of “Kites”</vt:lpstr>
    </vt:vector>
  </TitlesOfParts>
  <Company/>
  <LinksUpToDate>false</LinksUpToDate>
  <CharactersWithSpaces>75392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 &amp; Post law of “Kites”</dc:title>
  <dc:creator>student</dc:creator>
  <cp:lastModifiedBy>gbs</cp:lastModifiedBy>
  <cp:revision>202</cp:revision>
  <dcterms:created xsi:type="dcterms:W3CDTF">2020-06-03T10:58:00Z</dcterms:created>
  <dcterms:modified xsi:type="dcterms:W3CDTF">2020-06-24T06:40:00Z</dcterms:modified>
</cp:coreProperties>
</file>