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1D28BC" w14:textId="77777777" w:rsidR="006821BC" w:rsidRDefault="006821BC" w:rsidP="00122BCA">
      <w:pPr>
        <w:spacing w:line="259" w:lineRule="auto"/>
        <w:ind w:right="776"/>
        <w:jc w:val="center"/>
        <w:rPr>
          <w:b/>
          <w:spacing w:val="-2"/>
          <w:sz w:val="48"/>
          <w:szCs w:val="32"/>
        </w:rPr>
      </w:pPr>
      <w:r w:rsidRPr="006821BC">
        <w:rPr>
          <w:b/>
          <w:sz w:val="48"/>
          <w:szCs w:val="32"/>
        </w:rPr>
        <w:t>Financial</w:t>
      </w:r>
      <w:r w:rsidRPr="006821BC">
        <w:rPr>
          <w:b/>
          <w:spacing w:val="-9"/>
          <w:sz w:val="48"/>
          <w:szCs w:val="32"/>
        </w:rPr>
        <w:t xml:space="preserve"> </w:t>
      </w:r>
      <w:r w:rsidRPr="006821BC">
        <w:rPr>
          <w:b/>
          <w:sz w:val="48"/>
          <w:szCs w:val="32"/>
        </w:rPr>
        <w:t>Performance</w:t>
      </w:r>
      <w:r w:rsidRPr="006821BC">
        <w:rPr>
          <w:b/>
          <w:spacing w:val="-24"/>
          <w:sz w:val="48"/>
          <w:szCs w:val="32"/>
        </w:rPr>
        <w:t xml:space="preserve"> </w:t>
      </w:r>
      <w:r w:rsidRPr="006821BC">
        <w:rPr>
          <w:b/>
          <w:sz w:val="48"/>
          <w:szCs w:val="32"/>
        </w:rPr>
        <w:t>Analysis</w:t>
      </w:r>
      <w:r w:rsidRPr="006821BC">
        <w:rPr>
          <w:b/>
          <w:spacing w:val="-9"/>
          <w:sz w:val="48"/>
          <w:szCs w:val="32"/>
        </w:rPr>
        <w:t xml:space="preserve"> </w:t>
      </w:r>
      <w:r w:rsidRPr="006821BC">
        <w:rPr>
          <w:b/>
          <w:sz w:val="48"/>
          <w:szCs w:val="32"/>
        </w:rPr>
        <w:t>of</w:t>
      </w:r>
      <w:r w:rsidRPr="006821BC">
        <w:rPr>
          <w:b/>
          <w:spacing w:val="-13"/>
          <w:sz w:val="48"/>
          <w:szCs w:val="32"/>
        </w:rPr>
        <w:t xml:space="preserve"> </w:t>
      </w:r>
      <w:r w:rsidRPr="006821BC">
        <w:rPr>
          <w:b/>
          <w:sz w:val="48"/>
          <w:szCs w:val="32"/>
        </w:rPr>
        <w:t xml:space="preserve">Bank Asia </w:t>
      </w:r>
      <w:r w:rsidRPr="006821BC">
        <w:rPr>
          <w:b/>
          <w:spacing w:val="-2"/>
          <w:sz w:val="48"/>
          <w:szCs w:val="32"/>
        </w:rPr>
        <w:t>PLC</w:t>
      </w:r>
    </w:p>
    <w:p w14:paraId="49194BD4" w14:textId="77777777" w:rsidR="00122BCA" w:rsidRDefault="00122BCA" w:rsidP="00122BCA">
      <w:pPr>
        <w:spacing w:line="259" w:lineRule="auto"/>
        <w:ind w:right="776"/>
        <w:rPr>
          <w:b/>
          <w:spacing w:val="-2"/>
          <w:sz w:val="48"/>
          <w:szCs w:val="32"/>
        </w:rPr>
      </w:pPr>
    </w:p>
    <w:p w14:paraId="1E6B5F3E" w14:textId="77777777" w:rsidR="00122BCA" w:rsidRDefault="00122BCA" w:rsidP="00122BCA">
      <w:pPr>
        <w:spacing w:line="259" w:lineRule="auto"/>
        <w:ind w:right="776"/>
        <w:rPr>
          <w:b/>
          <w:spacing w:val="-2"/>
          <w:sz w:val="48"/>
          <w:szCs w:val="32"/>
        </w:rPr>
      </w:pPr>
    </w:p>
    <w:p w14:paraId="42A99B12" w14:textId="77777777" w:rsidR="00122BCA" w:rsidRDefault="00122BCA" w:rsidP="00122BCA">
      <w:pPr>
        <w:spacing w:line="259" w:lineRule="auto"/>
        <w:ind w:right="776"/>
        <w:rPr>
          <w:b/>
          <w:spacing w:val="-2"/>
          <w:sz w:val="48"/>
          <w:szCs w:val="32"/>
        </w:rPr>
      </w:pPr>
    </w:p>
    <w:p w14:paraId="72DDC180" w14:textId="77777777" w:rsidR="00122BCA" w:rsidRPr="006821BC" w:rsidRDefault="00122BCA" w:rsidP="00122BCA">
      <w:pPr>
        <w:spacing w:line="259" w:lineRule="auto"/>
        <w:ind w:right="776"/>
        <w:rPr>
          <w:b/>
          <w:sz w:val="48"/>
          <w:szCs w:val="32"/>
        </w:rPr>
      </w:pPr>
    </w:p>
    <w:p w14:paraId="214F0084" w14:textId="13DEB9A3" w:rsidR="006821BC" w:rsidRDefault="006821BC">
      <w:pPr>
        <w:spacing w:before="61" w:line="345" w:lineRule="auto"/>
        <w:ind w:left="3351" w:right="3711"/>
        <w:jc w:val="center"/>
        <w:rPr>
          <w:b/>
          <w:sz w:val="38"/>
        </w:rPr>
      </w:pPr>
    </w:p>
    <w:p w14:paraId="5A8ACC9A" w14:textId="6C9E4A8D" w:rsidR="006821BC" w:rsidRDefault="006821BC" w:rsidP="006821BC">
      <w:pPr>
        <w:spacing w:before="61" w:line="345" w:lineRule="auto"/>
        <w:ind w:right="3711"/>
        <w:rPr>
          <w:b/>
          <w:noProof/>
          <w:sz w:val="38"/>
        </w:rPr>
      </w:pPr>
    </w:p>
    <w:p w14:paraId="5D42D898" w14:textId="77777777" w:rsidR="00122BCA" w:rsidRDefault="00122BCA" w:rsidP="006821BC">
      <w:pPr>
        <w:spacing w:before="61" w:line="345" w:lineRule="auto"/>
        <w:ind w:right="3711"/>
        <w:rPr>
          <w:b/>
          <w:noProof/>
          <w:sz w:val="38"/>
        </w:rPr>
      </w:pPr>
    </w:p>
    <w:p w14:paraId="09017E7E" w14:textId="77777777" w:rsidR="00122BCA" w:rsidRDefault="00122BCA" w:rsidP="006821BC">
      <w:pPr>
        <w:spacing w:before="61" w:line="345" w:lineRule="auto"/>
        <w:ind w:right="3711"/>
        <w:rPr>
          <w:b/>
          <w:noProof/>
          <w:sz w:val="38"/>
        </w:rPr>
      </w:pPr>
    </w:p>
    <w:p w14:paraId="65054399" w14:textId="07C3F33C" w:rsidR="00122BCA" w:rsidRDefault="00122BCA" w:rsidP="00122BCA">
      <w:pPr>
        <w:spacing w:before="61" w:line="345" w:lineRule="auto"/>
        <w:ind w:right="3711"/>
        <w:jc w:val="center"/>
        <w:rPr>
          <w:b/>
          <w:sz w:val="38"/>
        </w:rPr>
      </w:pPr>
      <w:r>
        <w:rPr>
          <w:b/>
          <w:noProof/>
          <w:sz w:val="38"/>
        </w:rPr>
        <w:t xml:space="preserve">                                     Md. Rony</w:t>
      </w:r>
    </w:p>
    <w:p w14:paraId="09ABC755" w14:textId="77777777" w:rsidR="00C242F6" w:rsidRDefault="00C242F6">
      <w:pPr>
        <w:spacing w:before="61" w:line="345" w:lineRule="auto"/>
        <w:ind w:left="3351" w:right="3711"/>
        <w:jc w:val="center"/>
        <w:rPr>
          <w:b/>
          <w:sz w:val="38"/>
        </w:rPr>
      </w:pPr>
    </w:p>
    <w:p w14:paraId="2351899F" w14:textId="77777777" w:rsidR="00122BCA" w:rsidRDefault="00122BCA">
      <w:pPr>
        <w:spacing w:before="61" w:line="345" w:lineRule="auto"/>
        <w:ind w:left="3351" w:right="3711"/>
        <w:jc w:val="center"/>
        <w:rPr>
          <w:b/>
          <w:sz w:val="38"/>
        </w:rPr>
      </w:pPr>
    </w:p>
    <w:p w14:paraId="0BD000D2" w14:textId="77777777" w:rsidR="00122BCA" w:rsidRDefault="00122BCA">
      <w:pPr>
        <w:spacing w:before="61" w:line="345" w:lineRule="auto"/>
        <w:ind w:left="3351" w:right="3711"/>
        <w:jc w:val="center"/>
        <w:rPr>
          <w:b/>
          <w:sz w:val="38"/>
        </w:rPr>
      </w:pPr>
    </w:p>
    <w:p w14:paraId="607D1DA3" w14:textId="77777777" w:rsidR="00122BCA" w:rsidRDefault="00122BCA">
      <w:pPr>
        <w:spacing w:before="61" w:line="345" w:lineRule="auto"/>
        <w:ind w:left="3351" w:right="3711"/>
        <w:jc w:val="center"/>
        <w:rPr>
          <w:b/>
          <w:sz w:val="38"/>
        </w:rPr>
      </w:pPr>
    </w:p>
    <w:p w14:paraId="489F6305" w14:textId="77777777" w:rsidR="00122BCA" w:rsidRPr="00122BCA" w:rsidRDefault="00122BCA" w:rsidP="00122BCA">
      <w:pPr>
        <w:jc w:val="both"/>
        <w:rPr>
          <w:sz w:val="24"/>
          <w:szCs w:val="24"/>
        </w:rPr>
      </w:pPr>
    </w:p>
    <w:p w14:paraId="3583AB9B" w14:textId="6E793BCF" w:rsidR="00122BCA" w:rsidRPr="00122BCA" w:rsidRDefault="00122BCA" w:rsidP="00122BCA">
      <w:pPr>
        <w:jc w:val="both"/>
        <w:rPr>
          <w:sz w:val="24"/>
          <w:szCs w:val="24"/>
        </w:rPr>
      </w:pPr>
      <w:r w:rsidRPr="00122BCA">
        <w:rPr>
          <w:sz w:val="24"/>
          <w:szCs w:val="24"/>
        </w:rPr>
        <w:t>This report is submitted to the School of Business and Economics, United International University as a partial requirement for the degree fulfillment of Bachelor of Business Administration</w:t>
      </w:r>
    </w:p>
    <w:p w14:paraId="1F58FAE7" w14:textId="77777777" w:rsidR="00122BCA" w:rsidRDefault="00122BCA" w:rsidP="00122BCA">
      <w:pPr>
        <w:spacing w:before="61" w:line="345" w:lineRule="auto"/>
        <w:ind w:left="3351" w:right="3711"/>
        <w:jc w:val="both"/>
        <w:rPr>
          <w:b/>
          <w:sz w:val="38"/>
        </w:rPr>
      </w:pPr>
    </w:p>
    <w:p w14:paraId="003F4345" w14:textId="77777777" w:rsidR="00122BCA" w:rsidRDefault="00122BCA">
      <w:pPr>
        <w:spacing w:before="61" w:line="345" w:lineRule="auto"/>
        <w:ind w:left="3351" w:right="3711"/>
        <w:jc w:val="center"/>
        <w:rPr>
          <w:b/>
          <w:sz w:val="38"/>
        </w:rPr>
      </w:pPr>
    </w:p>
    <w:p w14:paraId="177DEEA7" w14:textId="77777777" w:rsidR="00122BCA" w:rsidRDefault="00122BCA">
      <w:pPr>
        <w:spacing w:before="61" w:line="345" w:lineRule="auto"/>
        <w:ind w:left="3351" w:right="3711"/>
        <w:jc w:val="center"/>
        <w:rPr>
          <w:b/>
          <w:sz w:val="38"/>
        </w:rPr>
      </w:pPr>
    </w:p>
    <w:p w14:paraId="41837EA5" w14:textId="77777777" w:rsidR="00122BCA" w:rsidRDefault="00122BCA">
      <w:pPr>
        <w:spacing w:before="61" w:line="345" w:lineRule="auto"/>
        <w:ind w:left="3351" w:right="3711"/>
        <w:jc w:val="center"/>
        <w:rPr>
          <w:b/>
          <w:sz w:val="38"/>
        </w:rPr>
      </w:pPr>
    </w:p>
    <w:p w14:paraId="7FD0FCB8" w14:textId="77777777" w:rsidR="00517CE8" w:rsidRDefault="00000000" w:rsidP="00816AF6">
      <w:pPr>
        <w:spacing w:line="345" w:lineRule="auto"/>
        <w:ind w:left="3351" w:right="3711"/>
        <w:jc w:val="center"/>
        <w:rPr>
          <w:bCs/>
          <w:sz w:val="38"/>
        </w:rPr>
      </w:pPr>
      <w:r w:rsidRPr="00157125">
        <w:rPr>
          <w:bCs/>
          <w:sz w:val="38"/>
        </w:rPr>
        <w:lastRenderedPageBreak/>
        <w:t>Internship</w:t>
      </w:r>
      <w:r w:rsidRPr="00157125">
        <w:rPr>
          <w:bCs/>
          <w:spacing w:val="-24"/>
          <w:sz w:val="38"/>
        </w:rPr>
        <w:t xml:space="preserve"> </w:t>
      </w:r>
      <w:r w:rsidRPr="00157125">
        <w:rPr>
          <w:bCs/>
          <w:sz w:val="38"/>
        </w:rPr>
        <w:t xml:space="preserve">Report </w:t>
      </w:r>
    </w:p>
    <w:p w14:paraId="5FDD642C" w14:textId="3A894A3C" w:rsidR="007E0DDC" w:rsidRDefault="00000000" w:rsidP="00816AF6">
      <w:pPr>
        <w:spacing w:line="345" w:lineRule="auto"/>
        <w:ind w:left="3351" w:right="3711"/>
        <w:jc w:val="center"/>
        <w:rPr>
          <w:bCs/>
          <w:spacing w:val="-6"/>
          <w:sz w:val="38"/>
        </w:rPr>
      </w:pPr>
      <w:r w:rsidRPr="00157125">
        <w:rPr>
          <w:bCs/>
          <w:spacing w:val="-6"/>
          <w:sz w:val="38"/>
        </w:rPr>
        <w:t>On</w:t>
      </w:r>
    </w:p>
    <w:p w14:paraId="4A8F77B0" w14:textId="77777777" w:rsidR="00816AF6" w:rsidRPr="00816AF6" w:rsidRDefault="00816AF6" w:rsidP="00816AF6">
      <w:pPr>
        <w:spacing w:line="345" w:lineRule="auto"/>
        <w:ind w:left="3351" w:right="3711"/>
        <w:jc w:val="center"/>
        <w:rPr>
          <w:bCs/>
          <w:sz w:val="38"/>
        </w:rPr>
      </w:pPr>
    </w:p>
    <w:p w14:paraId="4B58D5B5" w14:textId="278BF902" w:rsidR="007E0DDC" w:rsidRDefault="00000000">
      <w:pPr>
        <w:spacing w:line="259" w:lineRule="auto"/>
        <w:ind w:left="413" w:right="776"/>
        <w:jc w:val="center"/>
        <w:rPr>
          <w:b/>
          <w:sz w:val="38"/>
        </w:rPr>
      </w:pPr>
      <w:bookmarkStart w:id="0" w:name="_Hlk214699062"/>
      <w:r>
        <w:rPr>
          <w:b/>
          <w:sz w:val="38"/>
        </w:rPr>
        <w:t>Financial</w:t>
      </w:r>
      <w:r>
        <w:rPr>
          <w:b/>
          <w:spacing w:val="-9"/>
          <w:sz w:val="38"/>
        </w:rPr>
        <w:t xml:space="preserve"> </w:t>
      </w:r>
      <w:r>
        <w:rPr>
          <w:b/>
          <w:sz w:val="38"/>
        </w:rPr>
        <w:t>Performance</w:t>
      </w:r>
      <w:r>
        <w:rPr>
          <w:b/>
          <w:spacing w:val="-24"/>
          <w:sz w:val="38"/>
        </w:rPr>
        <w:t xml:space="preserve"> </w:t>
      </w:r>
      <w:r>
        <w:rPr>
          <w:b/>
          <w:sz w:val="38"/>
        </w:rPr>
        <w:t>Analysis</w:t>
      </w:r>
      <w:r>
        <w:rPr>
          <w:b/>
          <w:spacing w:val="-9"/>
          <w:sz w:val="38"/>
        </w:rPr>
        <w:t xml:space="preserve"> </w:t>
      </w:r>
      <w:r>
        <w:rPr>
          <w:b/>
          <w:sz w:val="38"/>
        </w:rPr>
        <w:t>of</w:t>
      </w:r>
      <w:r>
        <w:rPr>
          <w:b/>
          <w:spacing w:val="-13"/>
          <w:sz w:val="38"/>
        </w:rPr>
        <w:t xml:space="preserve"> </w:t>
      </w:r>
      <w:r>
        <w:rPr>
          <w:b/>
          <w:sz w:val="38"/>
        </w:rPr>
        <w:t xml:space="preserve">Bank </w:t>
      </w:r>
      <w:r w:rsidR="00424016">
        <w:rPr>
          <w:b/>
          <w:sz w:val="38"/>
        </w:rPr>
        <w:t xml:space="preserve">Asia </w:t>
      </w:r>
      <w:r w:rsidR="00424016">
        <w:rPr>
          <w:b/>
          <w:spacing w:val="-2"/>
          <w:sz w:val="38"/>
        </w:rPr>
        <w:t>PLC</w:t>
      </w:r>
    </w:p>
    <w:bookmarkEnd w:id="0"/>
    <w:p w14:paraId="1251575E" w14:textId="77777777" w:rsidR="007E0DDC" w:rsidRDefault="007E0DDC">
      <w:pPr>
        <w:pStyle w:val="BodyText"/>
        <w:spacing w:before="148"/>
        <w:rPr>
          <w:b/>
          <w:sz w:val="38"/>
        </w:rPr>
      </w:pPr>
    </w:p>
    <w:p w14:paraId="55915BB5" w14:textId="77777777" w:rsidR="007E0DDC" w:rsidRPr="00157125" w:rsidRDefault="00000000">
      <w:pPr>
        <w:ind w:left="3352" w:right="3711"/>
        <w:jc w:val="center"/>
        <w:rPr>
          <w:b/>
          <w:sz w:val="28"/>
          <w:u w:val="single"/>
        </w:rPr>
      </w:pPr>
      <w:r w:rsidRPr="00157125">
        <w:rPr>
          <w:b/>
          <w:sz w:val="28"/>
          <w:u w:val="single"/>
        </w:rPr>
        <w:t>Submitted</w:t>
      </w:r>
      <w:r w:rsidRPr="00157125">
        <w:rPr>
          <w:b/>
          <w:spacing w:val="-13"/>
          <w:sz w:val="28"/>
          <w:u w:val="single"/>
        </w:rPr>
        <w:t xml:space="preserve"> </w:t>
      </w:r>
      <w:r w:rsidRPr="00157125">
        <w:rPr>
          <w:b/>
          <w:spacing w:val="-5"/>
          <w:sz w:val="28"/>
          <w:u w:val="single"/>
        </w:rPr>
        <w:t>To:</w:t>
      </w:r>
    </w:p>
    <w:p w14:paraId="44780F30" w14:textId="77777777" w:rsidR="007E0DDC" w:rsidRPr="00157125" w:rsidRDefault="00000000" w:rsidP="00816AF6">
      <w:pPr>
        <w:spacing w:before="188" w:line="276" w:lineRule="auto"/>
        <w:ind w:left="3118"/>
        <w:rPr>
          <w:bCs/>
          <w:sz w:val="32"/>
        </w:rPr>
      </w:pPr>
      <w:r w:rsidRPr="00157125">
        <w:rPr>
          <w:bCs/>
          <w:sz w:val="32"/>
        </w:rPr>
        <w:t>Muhammad</w:t>
      </w:r>
      <w:r w:rsidRPr="00157125">
        <w:rPr>
          <w:bCs/>
          <w:spacing w:val="-15"/>
          <w:sz w:val="32"/>
        </w:rPr>
        <w:t xml:space="preserve"> </w:t>
      </w:r>
      <w:r w:rsidRPr="00157125">
        <w:rPr>
          <w:bCs/>
          <w:sz w:val="32"/>
        </w:rPr>
        <w:t>Enamul</w:t>
      </w:r>
      <w:r w:rsidRPr="00157125">
        <w:rPr>
          <w:bCs/>
          <w:spacing w:val="-12"/>
          <w:sz w:val="32"/>
        </w:rPr>
        <w:t xml:space="preserve"> </w:t>
      </w:r>
      <w:r w:rsidRPr="00157125">
        <w:rPr>
          <w:bCs/>
          <w:spacing w:val="-4"/>
          <w:sz w:val="32"/>
        </w:rPr>
        <w:t>Haque</w:t>
      </w:r>
    </w:p>
    <w:p w14:paraId="54F69300" w14:textId="77777777" w:rsidR="00157125" w:rsidRDefault="00000000" w:rsidP="00816AF6">
      <w:pPr>
        <w:spacing w:line="276" w:lineRule="auto"/>
        <w:ind w:left="3001" w:right="3361" w:firstLine="859"/>
        <w:rPr>
          <w:bCs/>
          <w:spacing w:val="40"/>
          <w:sz w:val="28"/>
        </w:rPr>
      </w:pPr>
      <w:r w:rsidRPr="00157125">
        <w:rPr>
          <w:bCs/>
          <w:sz w:val="28"/>
        </w:rPr>
        <w:t>Assistant Professor,</w:t>
      </w:r>
      <w:r w:rsidRPr="00157125">
        <w:rPr>
          <w:bCs/>
          <w:spacing w:val="40"/>
          <w:sz w:val="28"/>
        </w:rPr>
        <w:t xml:space="preserve"> </w:t>
      </w:r>
    </w:p>
    <w:p w14:paraId="379BDC87" w14:textId="7EC083B2" w:rsidR="00157125" w:rsidRDefault="00157125" w:rsidP="00816AF6">
      <w:pPr>
        <w:spacing w:line="276" w:lineRule="auto"/>
        <w:ind w:right="3361"/>
        <w:jc w:val="center"/>
        <w:rPr>
          <w:bCs/>
          <w:sz w:val="28"/>
        </w:rPr>
      </w:pPr>
      <w:r>
        <w:rPr>
          <w:bCs/>
          <w:sz w:val="28"/>
        </w:rPr>
        <w:t xml:space="preserve">                               </w:t>
      </w:r>
      <w:r w:rsidRPr="00157125">
        <w:rPr>
          <w:bCs/>
          <w:sz w:val="28"/>
        </w:rPr>
        <w:t>School</w:t>
      </w:r>
      <w:r w:rsidRPr="00157125">
        <w:rPr>
          <w:bCs/>
          <w:spacing w:val="-11"/>
          <w:sz w:val="28"/>
        </w:rPr>
        <w:t xml:space="preserve"> </w:t>
      </w:r>
      <w:r w:rsidRPr="00157125">
        <w:rPr>
          <w:bCs/>
          <w:sz w:val="28"/>
        </w:rPr>
        <w:t>of</w:t>
      </w:r>
      <w:r w:rsidRPr="00157125">
        <w:rPr>
          <w:bCs/>
          <w:spacing w:val="-10"/>
          <w:sz w:val="28"/>
        </w:rPr>
        <w:t xml:space="preserve"> </w:t>
      </w:r>
      <w:r w:rsidRPr="00157125">
        <w:rPr>
          <w:bCs/>
          <w:sz w:val="28"/>
        </w:rPr>
        <w:t>Business</w:t>
      </w:r>
      <w:r w:rsidRPr="00157125">
        <w:rPr>
          <w:bCs/>
          <w:spacing w:val="-9"/>
          <w:sz w:val="28"/>
        </w:rPr>
        <w:t xml:space="preserve"> </w:t>
      </w:r>
      <w:r w:rsidRPr="00157125">
        <w:rPr>
          <w:bCs/>
          <w:sz w:val="28"/>
        </w:rPr>
        <w:t>an</w:t>
      </w:r>
      <w:r>
        <w:rPr>
          <w:bCs/>
          <w:sz w:val="28"/>
        </w:rPr>
        <w:t xml:space="preserve">d </w:t>
      </w:r>
      <w:r w:rsidRPr="00157125">
        <w:rPr>
          <w:bCs/>
          <w:sz w:val="28"/>
        </w:rPr>
        <w:t xml:space="preserve">Economics </w:t>
      </w:r>
      <w:r>
        <w:rPr>
          <w:bCs/>
          <w:sz w:val="28"/>
        </w:rPr>
        <w:t>(SOBE)</w:t>
      </w:r>
    </w:p>
    <w:p w14:paraId="4CEB7582" w14:textId="3E24ADB4" w:rsidR="007E0DDC" w:rsidRPr="00157125" w:rsidRDefault="00000000" w:rsidP="00816AF6">
      <w:pPr>
        <w:spacing w:line="276" w:lineRule="auto"/>
        <w:ind w:left="3001" w:right="3361"/>
        <w:jc w:val="center"/>
        <w:rPr>
          <w:bCs/>
          <w:sz w:val="28"/>
        </w:rPr>
      </w:pPr>
      <w:r w:rsidRPr="00157125">
        <w:rPr>
          <w:bCs/>
          <w:sz w:val="28"/>
        </w:rPr>
        <w:t>United International</w:t>
      </w:r>
      <w:r w:rsidR="00157125">
        <w:rPr>
          <w:bCs/>
          <w:sz w:val="28"/>
        </w:rPr>
        <w:t xml:space="preserve"> </w:t>
      </w:r>
      <w:r w:rsidRPr="00157125">
        <w:rPr>
          <w:bCs/>
          <w:sz w:val="28"/>
        </w:rPr>
        <w:t>University</w:t>
      </w:r>
    </w:p>
    <w:p w14:paraId="0007EA9A" w14:textId="77777777" w:rsidR="007E0DDC" w:rsidRDefault="007E0DDC">
      <w:pPr>
        <w:pStyle w:val="BodyText"/>
        <w:spacing w:before="134"/>
        <w:rPr>
          <w:b/>
          <w:sz w:val="28"/>
        </w:rPr>
      </w:pPr>
    </w:p>
    <w:p w14:paraId="622332E9" w14:textId="77777777" w:rsidR="00424016" w:rsidRPr="00517CE8" w:rsidRDefault="00000000">
      <w:pPr>
        <w:spacing w:line="376" w:lineRule="auto"/>
        <w:ind w:left="3812" w:right="4169"/>
        <w:jc w:val="center"/>
        <w:rPr>
          <w:b/>
          <w:sz w:val="28"/>
          <w:u w:val="single"/>
        </w:rPr>
      </w:pPr>
      <w:r w:rsidRPr="00517CE8">
        <w:rPr>
          <w:b/>
          <w:sz w:val="28"/>
          <w:u w:val="single"/>
        </w:rPr>
        <w:t xml:space="preserve">Submitted By: </w:t>
      </w:r>
    </w:p>
    <w:p w14:paraId="6D9614C1" w14:textId="77777777" w:rsidR="00424016" w:rsidRPr="00517CE8" w:rsidRDefault="00424016" w:rsidP="00816AF6">
      <w:pPr>
        <w:spacing w:line="276" w:lineRule="auto"/>
        <w:ind w:left="3812" w:right="4169"/>
        <w:jc w:val="center"/>
        <w:rPr>
          <w:bCs/>
          <w:sz w:val="28"/>
        </w:rPr>
      </w:pPr>
      <w:r w:rsidRPr="00517CE8">
        <w:rPr>
          <w:bCs/>
          <w:sz w:val="28"/>
        </w:rPr>
        <w:t xml:space="preserve">Md. Rony </w:t>
      </w:r>
    </w:p>
    <w:p w14:paraId="4ABFB869" w14:textId="5AF90D2D" w:rsidR="007E0DDC" w:rsidRPr="00517CE8" w:rsidRDefault="00000000" w:rsidP="00816AF6">
      <w:pPr>
        <w:spacing w:line="276" w:lineRule="auto"/>
        <w:ind w:left="3812" w:right="4169"/>
        <w:jc w:val="center"/>
        <w:rPr>
          <w:bCs/>
          <w:spacing w:val="-2"/>
          <w:sz w:val="28"/>
        </w:rPr>
      </w:pPr>
      <w:r w:rsidRPr="00517CE8">
        <w:rPr>
          <w:bCs/>
          <w:spacing w:val="-2"/>
          <w:sz w:val="28"/>
        </w:rPr>
        <w:t>ID</w:t>
      </w:r>
      <w:r w:rsidR="00517CE8">
        <w:rPr>
          <w:bCs/>
          <w:spacing w:val="-2"/>
          <w:sz w:val="28"/>
        </w:rPr>
        <w:t xml:space="preserve">: </w:t>
      </w:r>
      <w:r w:rsidRPr="00517CE8">
        <w:rPr>
          <w:bCs/>
          <w:spacing w:val="-2"/>
          <w:sz w:val="28"/>
        </w:rPr>
        <w:t>111201</w:t>
      </w:r>
      <w:r w:rsidR="00424016" w:rsidRPr="00517CE8">
        <w:rPr>
          <w:bCs/>
          <w:spacing w:val="-2"/>
          <w:sz w:val="28"/>
        </w:rPr>
        <w:t>244</w:t>
      </w:r>
    </w:p>
    <w:p w14:paraId="38128344" w14:textId="282B4D45" w:rsidR="007E0DDC" w:rsidRPr="00517CE8" w:rsidRDefault="00000000" w:rsidP="00816AF6">
      <w:pPr>
        <w:spacing w:before="6" w:line="276" w:lineRule="auto"/>
        <w:ind w:left="4001" w:right="4356" w:hanging="2"/>
        <w:jc w:val="center"/>
        <w:rPr>
          <w:bCs/>
          <w:sz w:val="28"/>
        </w:rPr>
      </w:pPr>
      <w:r w:rsidRPr="00517CE8">
        <w:rPr>
          <w:bCs/>
          <w:sz w:val="28"/>
        </w:rPr>
        <w:t>Major</w:t>
      </w:r>
      <w:r w:rsidRPr="00517CE8">
        <w:rPr>
          <w:bCs/>
          <w:spacing w:val="-18"/>
          <w:sz w:val="28"/>
        </w:rPr>
        <w:t xml:space="preserve"> </w:t>
      </w:r>
      <w:r w:rsidRPr="00517CE8">
        <w:rPr>
          <w:bCs/>
          <w:sz w:val="28"/>
        </w:rPr>
        <w:t>in</w:t>
      </w:r>
      <w:r w:rsidRPr="00517CE8">
        <w:rPr>
          <w:bCs/>
          <w:spacing w:val="-17"/>
          <w:sz w:val="28"/>
        </w:rPr>
        <w:t xml:space="preserve"> </w:t>
      </w:r>
      <w:r w:rsidRPr="00517CE8">
        <w:rPr>
          <w:bCs/>
          <w:sz w:val="28"/>
        </w:rPr>
        <w:t>Finance</w:t>
      </w:r>
    </w:p>
    <w:p w14:paraId="2448086B" w14:textId="34B600A1" w:rsidR="00517CE8" w:rsidRPr="00517CE8" w:rsidRDefault="00517CE8" w:rsidP="00816AF6">
      <w:pPr>
        <w:pStyle w:val="BodyText"/>
        <w:spacing w:line="276" w:lineRule="auto"/>
        <w:jc w:val="center"/>
        <w:rPr>
          <w:bCs/>
          <w:sz w:val="28"/>
        </w:rPr>
      </w:pPr>
      <w:r w:rsidRPr="00517CE8">
        <w:rPr>
          <w:bCs/>
          <w:sz w:val="28"/>
        </w:rPr>
        <w:t>Registration Trimester: Spring 202</w:t>
      </w:r>
      <w:r w:rsidR="00DB5944">
        <w:rPr>
          <w:bCs/>
          <w:sz w:val="28"/>
        </w:rPr>
        <w:t>4</w:t>
      </w:r>
    </w:p>
    <w:p w14:paraId="59E28335" w14:textId="77777777" w:rsidR="007E0DDC" w:rsidRDefault="007E0DDC">
      <w:pPr>
        <w:pStyle w:val="BodyText"/>
        <w:rPr>
          <w:b/>
          <w:sz w:val="28"/>
        </w:rPr>
      </w:pPr>
    </w:p>
    <w:p w14:paraId="61D06F21" w14:textId="601AFBA1" w:rsidR="007E0DDC" w:rsidRDefault="00816AF6" w:rsidP="00816AF6">
      <w:pPr>
        <w:pStyle w:val="BodyText"/>
        <w:jc w:val="center"/>
        <w:rPr>
          <w:b/>
          <w:sz w:val="28"/>
        </w:rPr>
      </w:pPr>
      <w:r>
        <w:rPr>
          <w:b/>
          <w:noProof/>
          <w:sz w:val="28"/>
        </w:rPr>
        <w:drawing>
          <wp:inline distT="0" distB="0" distL="0" distR="0" wp14:anchorId="06344401" wp14:editId="339C5DC0">
            <wp:extent cx="1066800" cy="1066800"/>
            <wp:effectExtent l="0" t="0" r="0" b="0"/>
            <wp:docPr id="1232718058"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718058" name="Picture 123271805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66800" cy="1066800"/>
                    </a:xfrm>
                    <a:prstGeom prst="rect">
                      <a:avLst/>
                    </a:prstGeom>
                  </pic:spPr>
                </pic:pic>
              </a:graphicData>
            </a:graphic>
          </wp:inline>
        </w:drawing>
      </w:r>
    </w:p>
    <w:p w14:paraId="633E6E7F" w14:textId="4890E114" w:rsidR="007E0DDC" w:rsidRDefault="00816AF6" w:rsidP="00816AF6">
      <w:pPr>
        <w:pStyle w:val="BodyText"/>
        <w:spacing w:line="276" w:lineRule="auto"/>
        <w:jc w:val="center"/>
        <w:rPr>
          <w:b/>
          <w:sz w:val="32"/>
          <w:szCs w:val="28"/>
        </w:rPr>
      </w:pPr>
      <w:r>
        <w:rPr>
          <w:b/>
          <w:sz w:val="32"/>
          <w:szCs w:val="28"/>
        </w:rPr>
        <w:t>School of Business and Economics</w:t>
      </w:r>
    </w:p>
    <w:p w14:paraId="1853C214" w14:textId="75532A9B" w:rsidR="00816AF6" w:rsidRDefault="00816AF6" w:rsidP="00816AF6">
      <w:pPr>
        <w:pStyle w:val="BodyText"/>
        <w:spacing w:line="276" w:lineRule="auto"/>
        <w:jc w:val="center"/>
        <w:rPr>
          <w:b/>
          <w:sz w:val="28"/>
        </w:rPr>
      </w:pPr>
      <w:r>
        <w:rPr>
          <w:b/>
          <w:sz w:val="32"/>
          <w:szCs w:val="28"/>
        </w:rPr>
        <w:t>United International University</w:t>
      </w:r>
    </w:p>
    <w:p w14:paraId="249BC989" w14:textId="77777777" w:rsidR="00816AF6" w:rsidRDefault="00816AF6">
      <w:pPr>
        <w:spacing w:before="1"/>
        <w:ind w:left="416" w:right="776"/>
        <w:jc w:val="center"/>
        <w:rPr>
          <w:b/>
          <w:sz w:val="32"/>
          <w:szCs w:val="28"/>
        </w:rPr>
      </w:pPr>
    </w:p>
    <w:p w14:paraId="6D21DEF1" w14:textId="705E2D2D" w:rsidR="007E0DDC" w:rsidRPr="00816AF6" w:rsidRDefault="00816AF6">
      <w:pPr>
        <w:spacing w:before="1"/>
        <w:ind w:left="416" w:right="776"/>
        <w:jc w:val="center"/>
        <w:rPr>
          <w:b/>
          <w:color w:val="000000" w:themeColor="text1"/>
          <w:sz w:val="32"/>
          <w:szCs w:val="28"/>
        </w:rPr>
      </w:pPr>
      <w:r>
        <w:rPr>
          <w:b/>
          <w:sz w:val="32"/>
          <w:szCs w:val="28"/>
        </w:rPr>
        <w:t xml:space="preserve">   </w:t>
      </w:r>
      <w:r w:rsidRPr="00816AF6">
        <w:rPr>
          <w:b/>
          <w:sz w:val="32"/>
          <w:szCs w:val="28"/>
        </w:rPr>
        <w:t>Submission</w:t>
      </w:r>
      <w:r w:rsidRPr="00816AF6">
        <w:rPr>
          <w:b/>
          <w:spacing w:val="-3"/>
          <w:sz w:val="32"/>
          <w:szCs w:val="28"/>
        </w:rPr>
        <w:t xml:space="preserve"> </w:t>
      </w:r>
      <w:r w:rsidRPr="00816AF6">
        <w:rPr>
          <w:b/>
          <w:sz w:val="32"/>
          <w:szCs w:val="28"/>
        </w:rPr>
        <w:t>Date:</w:t>
      </w:r>
      <w:r w:rsidRPr="00816AF6">
        <w:rPr>
          <w:b/>
          <w:spacing w:val="-4"/>
          <w:sz w:val="32"/>
          <w:szCs w:val="28"/>
        </w:rPr>
        <w:t xml:space="preserve"> </w:t>
      </w:r>
      <w:r w:rsidR="00517CE8" w:rsidRPr="00816AF6">
        <w:rPr>
          <w:b/>
          <w:color w:val="000000" w:themeColor="text1"/>
          <w:spacing w:val="-4"/>
          <w:sz w:val="32"/>
          <w:szCs w:val="28"/>
        </w:rPr>
        <w:t>November 22, 2025</w:t>
      </w:r>
    </w:p>
    <w:p w14:paraId="4772B777" w14:textId="1EB9E137" w:rsidR="007E0DDC" w:rsidRDefault="007E0DDC" w:rsidP="0011113F">
      <w:pPr>
        <w:rPr>
          <w:b/>
          <w:sz w:val="24"/>
        </w:rPr>
        <w:sectPr w:rsidR="007E0DDC" w:rsidSect="00CE0BB1">
          <w:footerReference w:type="default" r:id="rId9"/>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16F52A13" w14:textId="77777777" w:rsidR="007E0DDC" w:rsidRDefault="00000000">
      <w:pPr>
        <w:pStyle w:val="Heading2"/>
        <w:ind w:left="3351" w:right="3712" w:firstLine="0"/>
        <w:jc w:val="center"/>
      </w:pPr>
      <w:bookmarkStart w:id="1" w:name="_Toc214721955"/>
      <w:r>
        <w:rPr>
          <w:color w:val="001F5F"/>
        </w:rPr>
        <w:lastRenderedPageBreak/>
        <w:t>Letter</w:t>
      </w:r>
      <w:r>
        <w:rPr>
          <w:color w:val="001F5F"/>
          <w:spacing w:val="-10"/>
        </w:rPr>
        <w:t xml:space="preserve"> </w:t>
      </w:r>
      <w:r>
        <w:rPr>
          <w:color w:val="001F5F"/>
        </w:rPr>
        <w:t>of</w:t>
      </w:r>
      <w:r>
        <w:rPr>
          <w:color w:val="001F5F"/>
          <w:spacing w:val="-10"/>
        </w:rPr>
        <w:t xml:space="preserve"> </w:t>
      </w:r>
      <w:r>
        <w:rPr>
          <w:color w:val="001F5F"/>
          <w:spacing w:val="-2"/>
        </w:rPr>
        <w:t>Transmittal</w:t>
      </w:r>
      <w:bookmarkEnd w:id="1"/>
    </w:p>
    <w:p w14:paraId="565BC636" w14:textId="3AA1B0FF" w:rsidR="007E0DDC" w:rsidRDefault="0011113F">
      <w:pPr>
        <w:pStyle w:val="BodyText"/>
        <w:spacing w:before="176"/>
        <w:ind w:left="360"/>
      </w:pPr>
      <w:r>
        <w:t xml:space="preserve">November </w:t>
      </w:r>
      <w:r w:rsidR="003C5A15">
        <w:t>22</w:t>
      </w:r>
      <w:r>
        <w:t>, 2025</w:t>
      </w:r>
    </w:p>
    <w:p w14:paraId="19CFDF02" w14:textId="77777777" w:rsidR="007E0DDC" w:rsidRDefault="00000000">
      <w:pPr>
        <w:pStyle w:val="BodyText"/>
        <w:spacing w:before="183" w:line="398" w:lineRule="auto"/>
        <w:ind w:left="360" w:right="6597"/>
      </w:pPr>
      <w:r>
        <w:t>Muhammad</w:t>
      </w:r>
      <w:r>
        <w:rPr>
          <w:spacing w:val="-15"/>
        </w:rPr>
        <w:t xml:space="preserve"> </w:t>
      </w:r>
      <w:r>
        <w:t>Enamul</w:t>
      </w:r>
      <w:r>
        <w:rPr>
          <w:spacing w:val="-15"/>
        </w:rPr>
        <w:t xml:space="preserve"> </w:t>
      </w:r>
      <w:r>
        <w:t>Haque Assistant Professor,</w:t>
      </w:r>
    </w:p>
    <w:p w14:paraId="56AB1DF3" w14:textId="77777777" w:rsidR="007E0DDC" w:rsidRDefault="00000000">
      <w:pPr>
        <w:pStyle w:val="BodyText"/>
        <w:spacing w:line="398" w:lineRule="auto"/>
        <w:ind w:left="360" w:right="6597"/>
      </w:pPr>
      <w:r>
        <w:t>School</w:t>
      </w:r>
      <w:r>
        <w:rPr>
          <w:spacing w:val="-10"/>
        </w:rPr>
        <w:t xml:space="preserve"> </w:t>
      </w:r>
      <w:r>
        <w:t>of</w:t>
      </w:r>
      <w:r>
        <w:rPr>
          <w:spacing w:val="-10"/>
        </w:rPr>
        <w:t xml:space="preserve"> </w:t>
      </w:r>
      <w:r>
        <w:t>Business</w:t>
      </w:r>
      <w:r>
        <w:rPr>
          <w:spacing w:val="-11"/>
        </w:rPr>
        <w:t xml:space="preserve"> </w:t>
      </w:r>
      <w:r>
        <w:t>and</w:t>
      </w:r>
      <w:r>
        <w:rPr>
          <w:spacing w:val="-10"/>
        </w:rPr>
        <w:t xml:space="preserve"> </w:t>
      </w:r>
      <w:r>
        <w:t>Economics United International University</w:t>
      </w:r>
    </w:p>
    <w:p w14:paraId="7DA8E564" w14:textId="77777777" w:rsidR="007E0DDC" w:rsidRDefault="007E0DDC">
      <w:pPr>
        <w:pStyle w:val="BodyText"/>
      </w:pPr>
    </w:p>
    <w:p w14:paraId="53751FAB" w14:textId="77777777" w:rsidR="007E0DDC" w:rsidRDefault="007E0DDC">
      <w:pPr>
        <w:pStyle w:val="BodyText"/>
      </w:pPr>
    </w:p>
    <w:p w14:paraId="4F4CC427" w14:textId="77777777" w:rsidR="007E0DDC" w:rsidRDefault="007E0DDC">
      <w:pPr>
        <w:pStyle w:val="BodyText"/>
        <w:spacing w:before="90"/>
      </w:pPr>
    </w:p>
    <w:p w14:paraId="4F0DEEA0" w14:textId="3811EA56" w:rsidR="007E0DDC" w:rsidRPr="00EE152C" w:rsidRDefault="00000000" w:rsidP="00C611FD">
      <w:pPr>
        <w:rPr>
          <w:b/>
          <w:bCs/>
          <w:sz w:val="24"/>
          <w:szCs w:val="24"/>
        </w:rPr>
      </w:pPr>
      <w:r w:rsidRPr="00EE152C">
        <w:rPr>
          <w:b/>
          <w:bCs/>
          <w:sz w:val="24"/>
          <w:szCs w:val="24"/>
        </w:rPr>
        <w:t>Subject:</w:t>
      </w:r>
      <w:r w:rsidRPr="00EE152C">
        <w:rPr>
          <w:b/>
          <w:bCs/>
          <w:spacing w:val="-4"/>
          <w:sz w:val="24"/>
          <w:szCs w:val="24"/>
        </w:rPr>
        <w:t xml:space="preserve"> </w:t>
      </w:r>
      <w:r w:rsidR="0011113F" w:rsidRPr="00EE152C">
        <w:rPr>
          <w:b/>
          <w:bCs/>
          <w:sz w:val="24"/>
          <w:szCs w:val="24"/>
        </w:rPr>
        <w:t>Submission of Internship Report on Financial Performance Analysis of Bank Asia PLC</w:t>
      </w:r>
    </w:p>
    <w:p w14:paraId="64883D86" w14:textId="77777777" w:rsidR="007E0DDC" w:rsidRDefault="007E0DDC">
      <w:pPr>
        <w:pStyle w:val="BodyText"/>
        <w:rPr>
          <w:b/>
        </w:rPr>
      </w:pPr>
    </w:p>
    <w:p w14:paraId="59AD2FDF" w14:textId="77777777" w:rsidR="007E0DDC" w:rsidRDefault="007E0DDC">
      <w:pPr>
        <w:pStyle w:val="BodyText"/>
        <w:spacing w:before="84"/>
        <w:rPr>
          <w:b/>
        </w:rPr>
      </w:pPr>
    </w:p>
    <w:p w14:paraId="641250F5" w14:textId="77777777" w:rsidR="007E0DDC" w:rsidRDefault="00000000">
      <w:pPr>
        <w:pStyle w:val="BodyText"/>
        <w:spacing w:before="1"/>
        <w:ind w:left="360"/>
      </w:pPr>
      <w:r>
        <w:t>Dear</w:t>
      </w:r>
      <w:r>
        <w:rPr>
          <w:spacing w:val="-4"/>
        </w:rPr>
        <w:t xml:space="preserve"> Sir,</w:t>
      </w:r>
    </w:p>
    <w:p w14:paraId="0902B1F0" w14:textId="4770FAF6" w:rsidR="00485E78" w:rsidRDefault="00485E78" w:rsidP="00485E78">
      <w:pPr>
        <w:pStyle w:val="BodyText"/>
        <w:spacing w:before="276" w:line="276" w:lineRule="auto"/>
        <w:ind w:left="360" w:right="715"/>
        <w:jc w:val="both"/>
      </w:pPr>
      <w:r w:rsidRPr="00485E78">
        <w:t xml:space="preserve">I'm a BBA student at United International University </w:t>
      </w:r>
      <w:proofErr w:type="gramStart"/>
      <w:r w:rsidRPr="00485E78">
        <w:t>btw</w:t>
      </w:r>
      <w:proofErr w:type="gramEnd"/>
      <w:r w:rsidRPr="00485E78">
        <w:t xml:space="preserve"> respect all. I have completed my internship at Bank Asia PLC, customer service department. I have submitted a report on Financial Performance Analysis of </w:t>
      </w:r>
      <w:r>
        <w:t>t</w:t>
      </w:r>
      <w:r w:rsidRPr="00485E78">
        <w:t xml:space="preserve">he </w:t>
      </w:r>
      <w:r>
        <w:t>B</w:t>
      </w:r>
      <w:r w:rsidRPr="00485E78">
        <w:t xml:space="preserve">ank </w:t>
      </w:r>
      <w:r>
        <w:t>Asia</w:t>
      </w:r>
      <w:r w:rsidRPr="00485E78">
        <w:t xml:space="preserve"> PLC which I prepared </w:t>
      </w:r>
      <w:proofErr w:type="gramStart"/>
      <w:r w:rsidRPr="00485E78">
        <w:t>based</w:t>
      </w:r>
      <w:proofErr w:type="gramEnd"/>
      <w:r w:rsidRPr="00485E78">
        <w:t xml:space="preserve"> my experiences in this internship. This article is based on the </w:t>
      </w:r>
      <w:proofErr w:type="spellStart"/>
      <w:proofErr w:type="gramStart"/>
      <w:r w:rsidRPr="00485E78">
        <w:t>informations</w:t>
      </w:r>
      <w:proofErr w:type="spellEnd"/>
      <w:proofErr w:type="gramEnd"/>
      <w:r w:rsidRPr="00485E78">
        <w:t xml:space="preserve"> learned while during the internship.</w:t>
      </w:r>
    </w:p>
    <w:p w14:paraId="1F6F6B19" w14:textId="4EE593CB" w:rsidR="007E0DDC" w:rsidRDefault="00485E78" w:rsidP="00C00D4E">
      <w:pPr>
        <w:pStyle w:val="BodyText"/>
        <w:spacing w:line="276" w:lineRule="auto"/>
        <w:ind w:left="360" w:right="717"/>
        <w:jc w:val="both"/>
      </w:pPr>
      <w:r w:rsidRPr="00485E78">
        <w:t>I have attempted to compile this piece accurately and with little ambiguity. The information in this report was obtained based on the bank’s annual reports, outside websites and its own records.</w:t>
      </w:r>
    </w:p>
    <w:p w14:paraId="106C7035" w14:textId="77777777" w:rsidR="007E0DDC" w:rsidRDefault="007E0DDC" w:rsidP="00C00D4E">
      <w:pPr>
        <w:pStyle w:val="BodyText"/>
        <w:spacing w:before="6" w:line="276" w:lineRule="auto"/>
      </w:pPr>
    </w:p>
    <w:p w14:paraId="2B1957BA" w14:textId="77777777" w:rsidR="007E0DDC" w:rsidRDefault="00000000" w:rsidP="00C00D4E">
      <w:pPr>
        <w:spacing w:line="276" w:lineRule="auto"/>
        <w:ind w:left="360"/>
        <w:rPr>
          <w:sz w:val="2"/>
        </w:rPr>
      </w:pPr>
      <w:r>
        <w:rPr>
          <w:spacing w:val="-5"/>
          <w:sz w:val="2"/>
        </w:rPr>
        <w:t>[[</w:t>
      </w:r>
    </w:p>
    <w:p w14:paraId="06475670" w14:textId="1CE24F00" w:rsidR="007E0DDC" w:rsidRDefault="00485E78" w:rsidP="00C00D4E">
      <w:pPr>
        <w:pStyle w:val="BodyText"/>
        <w:spacing w:line="276" w:lineRule="auto"/>
        <w:ind w:left="360" w:right="718"/>
        <w:jc w:val="both"/>
      </w:pPr>
      <w:r w:rsidRPr="00485E78">
        <w:t>I trust the report will be rewarding reading. I’m hoping that you will overlook the small inaccuracies and enjoy it. Thank you for your help.</w:t>
      </w:r>
    </w:p>
    <w:p w14:paraId="79CBAE52" w14:textId="77777777" w:rsidR="007E0DDC" w:rsidRDefault="007E0DDC">
      <w:pPr>
        <w:pStyle w:val="BodyText"/>
      </w:pPr>
    </w:p>
    <w:p w14:paraId="15EB835E" w14:textId="77777777" w:rsidR="007E0DDC" w:rsidRDefault="007E0DDC">
      <w:pPr>
        <w:pStyle w:val="BodyText"/>
      </w:pPr>
    </w:p>
    <w:p w14:paraId="071B5F21" w14:textId="77777777" w:rsidR="007E0DDC" w:rsidRDefault="007E0DDC">
      <w:pPr>
        <w:pStyle w:val="BodyText"/>
      </w:pPr>
    </w:p>
    <w:p w14:paraId="401D2E62" w14:textId="77777777" w:rsidR="007E0DDC" w:rsidRDefault="007E0DDC">
      <w:pPr>
        <w:pStyle w:val="BodyText"/>
      </w:pPr>
    </w:p>
    <w:p w14:paraId="3A8944B0" w14:textId="77777777" w:rsidR="007E0DDC" w:rsidRDefault="007E0DDC">
      <w:pPr>
        <w:pStyle w:val="BodyText"/>
      </w:pPr>
    </w:p>
    <w:p w14:paraId="3F1CDAAC" w14:textId="77777777" w:rsidR="007E0DDC" w:rsidRDefault="007E0DDC">
      <w:pPr>
        <w:pStyle w:val="BodyText"/>
      </w:pPr>
    </w:p>
    <w:p w14:paraId="50FDBDF1" w14:textId="77777777" w:rsidR="007E0DDC" w:rsidRDefault="007E0DDC">
      <w:pPr>
        <w:pStyle w:val="BodyText"/>
      </w:pPr>
    </w:p>
    <w:p w14:paraId="316CAF01" w14:textId="77777777" w:rsidR="007E0DDC" w:rsidRDefault="007E0DDC">
      <w:pPr>
        <w:pStyle w:val="BodyText"/>
        <w:spacing w:before="78"/>
      </w:pPr>
    </w:p>
    <w:p w14:paraId="318274C8" w14:textId="77777777" w:rsidR="007E0DDC" w:rsidRDefault="00000000" w:rsidP="0003623F">
      <w:pPr>
        <w:pStyle w:val="BodyText"/>
        <w:spacing w:line="276" w:lineRule="auto"/>
        <w:ind w:left="360"/>
      </w:pPr>
      <w:r>
        <w:rPr>
          <w:spacing w:val="-2"/>
        </w:rPr>
        <w:t>Regards,</w:t>
      </w:r>
    </w:p>
    <w:p w14:paraId="415FA044" w14:textId="77777777" w:rsidR="00424016" w:rsidRDefault="00424016" w:rsidP="0003623F">
      <w:pPr>
        <w:pStyle w:val="BodyText"/>
        <w:spacing w:before="183" w:line="276" w:lineRule="auto"/>
        <w:ind w:left="360" w:right="7633"/>
      </w:pPr>
      <w:r>
        <w:t xml:space="preserve">Md. Rony </w:t>
      </w:r>
    </w:p>
    <w:p w14:paraId="4B1308AA" w14:textId="1D83620B" w:rsidR="00D673EA" w:rsidRDefault="00D673EA" w:rsidP="00D673EA">
      <w:pPr>
        <w:pStyle w:val="BodyText"/>
        <w:spacing w:before="1" w:line="276" w:lineRule="auto"/>
        <w:ind w:left="360" w:right="6797"/>
      </w:pPr>
      <w:r>
        <w:t>ID: 111201244</w:t>
      </w:r>
    </w:p>
    <w:p w14:paraId="74C6F811" w14:textId="4B6D7649" w:rsidR="007E0DDC" w:rsidRDefault="00000000" w:rsidP="0003623F">
      <w:pPr>
        <w:pStyle w:val="BodyText"/>
        <w:spacing w:before="183" w:line="276" w:lineRule="auto"/>
        <w:ind w:left="360" w:right="7633"/>
      </w:pPr>
      <w:r>
        <w:rPr>
          <w:spacing w:val="-4"/>
        </w:rPr>
        <w:t>BBA,</w:t>
      </w:r>
    </w:p>
    <w:p w14:paraId="10279519" w14:textId="63DE9463" w:rsidR="007E0DDC" w:rsidRDefault="00000000" w:rsidP="0003623F">
      <w:pPr>
        <w:pStyle w:val="BodyText"/>
        <w:spacing w:before="1" w:line="276" w:lineRule="auto"/>
        <w:ind w:left="360" w:right="6797"/>
      </w:pPr>
      <w:r>
        <w:t>United</w:t>
      </w:r>
      <w:r>
        <w:rPr>
          <w:spacing w:val="-15"/>
        </w:rPr>
        <w:t xml:space="preserve"> </w:t>
      </w:r>
      <w:r>
        <w:t>International</w:t>
      </w:r>
      <w:r>
        <w:rPr>
          <w:spacing w:val="-15"/>
        </w:rPr>
        <w:t xml:space="preserve"> </w:t>
      </w:r>
      <w:r>
        <w:t xml:space="preserve">University </w:t>
      </w:r>
    </w:p>
    <w:p w14:paraId="598F895E" w14:textId="77777777" w:rsidR="007E0DDC" w:rsidRDefault="007E0DDC">
      <w:pPr>
        <w:pStyle w:val="BodyText"/>
        <w:spacing w:line="396" w:lineRule="auto"/>
        <w:sectPr w:rsidR="007E0DD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3A22DF88" w14:textId="4EE4A197" w:rsidR="00731CAA" w:rsidRPr="00517CE8" w:rsidRDefault="00731CAA" w:rsidP="00517CE8">
      <w:pPr>
        <w:pStyle w:val="Heading2"/>
        <w:ind w:left="3351" w:right="3712" w:firstLine="0"/>
        <w:jc w:val="center"/>
      </w:pPr>
      <w:bookmarkStart w:id="2" w:name="_Toc214721956"/>
      <w:r>
        <w:rPr>
          <w:color w:val="001F5F"/>
          <w:spacing w:val="-2"/>
        </w:rPr>
        <w:lastRenderedPageBreak/>
        <w:t>Certification of Similarity index</w:t>
      </w:r>
      <w:bookmarkEnd w:id="2"/>
    </w:p>
    <w:p w14:paraId="4AFA5710" w14:textId="2E6C0D6D" w:rsidR="00731CAA" w:rsidRDefault="00731CAA" w:rsidP="00517CE8">
      <w:pPr>
        <w:pStyle w:val="Heading2"/>
        <w:ind w:left="0" w:right="3712" w:firstLine="0"/>
        <w:jc w:val="left"/>
        <w:rPr>
          <w:color w:val="001F5F"/>
          <w:spacing w:val="-2"/>
        </w:rPr>
      </w:pPr>
    </w:p>
    <w:p w14:paraId="4EA79542" w14:textId="33D3245D" w:rsidR="00731CAA" w:rsidRDefault="00517CE8" w:rsidP="00816AF6">
      <w:r>
        <w:rPr>
          <w:noProof/>
        </w:rPr>
        <w:drawing>
          <wp:inline distT="0" distB="0" distL="0" distR="0" wp14:anchorId="4626D8C1" wp14:editId="0F33FFF3">
            <wp:extent cx="6629400" cy="2895600"/>
            <wp:effectExtent l="0" t="0" r="0" b="0"/>
            <wp:docPr id="52098225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982257" name="Picture 520982257"/>
                    <pic:cNvPicPr/>
                  </pic:nvPicPr>
                  <pic:blipFill>
                    <a:blip r:embed="rId10">
                      <a:extLst>
                        <a:ext uri="{28A0092B-C50C-407E-A947-70E740481C1C}">
                          <a14:useLocalDpi xmlns:a14="http://schemas.microsoft.com/office/drawing/2010/main" val="0"/>
                        </a:ext>
                      </a:extLst>
                    </a:blip>
                    <a:stretch>
                      <a:fillRect/>
                    </a:stretch>
                  </pic:blipFill>
                  <pic:spPr>
                    <a:xfrm>
                      <a:off x="0" y="0"/>
                      <a:ext cx="6629400" cy="2895600"/>
                    </a:xfrm>
                    <a:prstGeom prst="rect">
                      <a:avLst/>
                    </a:prstGeom>
                  </pic:spPr>
                </pic:pic>
              </a:graphicData>
            </a:graphic>
          </wp:inline>
        </w:drawing>
      </w:r>
    </w:p>
    <w:p w14:paraId="350EE8B5" w14:textId="56135DB6" w:rsidR="00731CAA" w:rsidRDefault="00517CE8" w:rsidP="00816AF6">
      <w:r>
        <w:rPr>
          <w:noProof/>
        </w:rPr>
        <w:drawing>
          <wp:inline distT="0" distB="0" distL="0" distR="0" wp14:anchorId="3FFEE43C" wp14:editId="5EB61178">
            <wp:extent cx="6629400" cy="4377690"/>
            <wp:effectExtent l="0" t="0" r="0" b="3810"/>
            <wp:docPr id="58799316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993161" name="Picture 587993161"/>
                    <pic:cNvPicPr/>
                  </pic:nvPicPr>
                  <pic:blipFill>
                    <a:blip r:embed="rId11">
                      <a:extLst>
                        <a:ext uri="{28A0092B-C50C-407E-A947-70E740481C1C}">
                          <a14:useLocalDpi xmlns:a14="http://schemas.microsoft.com/office/drawing/2010/main" val="0"/>
                        </a:ext>
                      </a:extLst>
                    </a:blip>
                    <a:stretch>
                      <a:fillRect/>
                    </a:stretch>
                  </pic:blipFill>
                  <pic:spPr>
                    <a:xfrm>
                      <a:off x="0" y="0"/>
                      <a:ext cx="6629400" cy="4377690"/>
                    </a:xfrm>
                    <a:prstGeom prst="rect">
                      <a:avLst/>
                    </a:prstGeom>
                  </pic:spPr>
                </pic:pic>
              </a:graphicData>
            </a:graphic>
          </wp:inline>
        </w:drawing>
      </w:r>
    </w:p>
    <w:p w14:paraId="2CEA2173" w14:textId="77777777" w:rsidR="00F414CF" w:rsidRDefault="00F414CF" w:rsidP="008B2D65">
      <w:pPr>
        <w:pStyle w:val="Heading2"/>
        <w:ind w:left="3351" w:right="3712" w:firstLine="0"/>
        <w:jc w:val="center"/>
        <w:rPr>
          <w:color w:val="001F5F"/>
          <w:spacing w:val="-2"/>
        </w:rPr>
      </w:pPr>
    </w:p>
    <w:p w14:paraId="288FE1EB" w14:textId="77777777" w:rsidR="00731CAA" w:rsidRDefault="00731CAA" w:rsidP="008B2D65">
      <w:pPr>
        <w:pStyle w:val="Heading2"/>
        <w:ind w:left="3351" w:right="3712" w:firstLine="0"/>
        <w:jc w:val="center"/>
        <w:rPr>
          <w:color w:val="001F5F"/>
          <w:spacing w:val="-2"/>
        </w:rPr>
      </w:pPr>
    </w:p>
    <w:p w14:paraId="0F0620B7" w14:textId="77777777" w:rsidR="00731CAA" w:rsidRDefault="00731CAA" w:rsidP="008B2D65">
      <w:pPr>
        <w:pStyle w:val="Heading2"/>
        <w:ind w:left="3351" w:right="3712" w:firstLine="0"/>
        <w:jc w:val="center"/>
        <w:rPr>
          <w:color w:val="001F5F"/>
          <w:spacing w:val="-2"/>
        </w:rPr>
      </w:pPr>
    </w:p>
    <w:p w14:paraId="4C20DCE2" w14:textId="32DACD63" w:rsidR="008B2D65" w:rsidRDefault="008B2D65" w:rsidP="008B2D65">
      <w:pPr>
        <w:pStyle w:val="Heading2"/>
        <w:ind w:left="3351" w:right="3712" w:firstLine="0"/>
        <w:jc w:val="center"/>
      </w:pPr>
      <w:bookmarkStart w:id="3" w:name="_Toc214721957"/>
      <w:r>
        <w:rPr>
          <w:color w:val="001F5F"/>
          <w:spacing w:val="-2"/>
        </w:rPr>
        <w:t>Declaration of the Student</w:t>
      </w:r>
      <w:bookmarkEnd w:id="3"/>
    </w:p>
    <w:p w14:paraId="23C69CC0" w14:textId="77777777" w:rsidR="008B2D65" w:rsidRDefault="008B2D65" w:rsidP="008B2D65">
      <w:pPr>
        <w:pStyle w:val="BodyText"/>
        <w:rPr>
          <w:b/>
          <w:sz w:val="26"/>
        </w:rPr>
      </w:pPr>
    </w:p>
    <w:p w14:paraId="157832A4" w14:textId="77777777" w:rsidR="008B2D65" w:rsidRDefault="008B2D65" w:rsidP="008B2D65">
      <w:pPr>
        <w:pStyle w:val="BodyText"/>
        <w:spacing w:before="39"/>
        <w:rPr>
          <w:b/>
          <w:sz w:val="26"/>
        </w:rPr>
      </w:pPr>
    </w:p>
    <w:p w14:paraId="1B6000F7" w14:textId="77777777" w:rsidR="00D673EA" w:rsidRDefault="00D673EA" w:rsidP="008B2D65">
      <w:pPr>
        <w:pStyle w:val="BodyText"/>
        <w:spacing w:before="39"/>
        <w:rPr>
          <w:b/>
          <w:sz w:val="26"/>
        </w:rPr>
      </w:pPr>
    </w:p>
    <w:p w14:paraId="2C1A33BD" w14:textId="77777777" w:rsidR="00D673EA" w:rsidRDefault="00D673EA" w:rsidP="008B2D65">
      <w:pPr>
        <w:pStyle w:val="BodyText"/>
        <w:spacing w:before="39"/>
        <w:rPr>
          <w:b/>
          <w:sz w:val="26"/>
        </w:rPr>
      </w:pPr>
    </w:p>
    <w:p w14:paraId="6CABB61A" w14:textId="178B8A6B" w:rsidR="008B2D65" w:rsidRDefault="008B2D65" w:rsidP="008B2D65">
      <w:pPr>
        <w:pStyle w:val="BodyText"/>
        <w:spacing w:line="276" w:lineRule="auto"/>
        <w:ind w:left="360" w:right="715"/>
        <w:jc w:val="both"/>
      </w:pPr>
      <w:r>
        <w:t>I have completed my internship report titled “</w:t>
      </w:r>
      <w:r w:rsidR="00D673EA" w:rsidRPr="00D673EA">
        <w:rPr>
          <w:b/>
          <w:bCs/>
        </w:rPr>
        <w:t xml:space="preserve">Financial Performance Analysis of Bank Asia </w:t>
      </w:r>
      <w:proofErr w:type="spellStart"/>
      <w:proofErr w:type="gramStart"/>
      <w:r w:rsidR="00D673EA" w:rsidRPr="00D673EA">
        <w:rPr>
          <w:b/>
          <w:bCs/>
        </w:rPr>
        <w:t>PLC</w:t>
      </w:r>
      <w:r>
        <w:t>”which</w:t>
      </w:r>
      <w:proofErr w:type="spellEnd"/>
      <w:proofErr w:type="gramEnd"/>
      <w:r>
        <w:t xml:space="preserve"> is original and no part of the report has been submitted to other institution for any certifications, diplomas or degrees.</w:t>
      </w:r>
    </w:p>
    <w:p w14:paraId="12760526" w14:textId="77777777" w:rsidR="008B2D65" w:rsidRDefault="008B2D65" w:rsidP="008B2D65">
      <w:pPr>
        <w:pStyle w:val="BodyText"/>
        <w:spacing w:line="276" w:lineRule="auto"/>
        <w:ind w:left="360" w:right="715"/>
        <w:jc w:val="both"/>
      </w:pPr>
    </w:p>
    <w:p w14:paraId="3F3B7C98" w14:textId="4CF3C460" w:rsidR="008B2D65" w:rsidRDefault="008B2D65" w:rsidP="008B2D65">
      <w:pPr>
        <w:pStyle w:val="BodyText"/>
        <w:spacing w:line="276" w:lineRule="auto"/>
        <w:ind w:left="360" w:right="715"/>
        <w:jc w:val="both"/>
      </w:pPr>
      <w:r>
        <w:t>The report is original work and there has been no copyright infringement. It does not contain any material that was used to obtain another degree or diploma in any other institution or university.</w:t>
      </w:r>
    </w:p>
    <w:p w14:paraId="4076C6D5" w14:textId="77777777" w:rsidR="00D673EA" w:rsidRDefault="00D673EA" w:rsidP="00D673EA">
      <w:pPr>
        <w:pStyle w:val="BodyText"/>
        <w:spacing w:line="276" w:lineRule="auto"/>
        <w:ind w:left="360"/>
      </w:pPr>
      <w:r>
        <w:br/>
      </w:r>
      <w:r>
        <w:br/>
      </w:r>
    </w:p>
    <w:p w14:paraId="2853AE04" w14:textId="77777777" w:rsidR="00D673EA" w:rsidRDefault="00D673EA" w:rsidP="00D673EA">
      <w:pPr>
        <w:pStyle w:val="BodyText"/>
        <w:spacing w:line="276" w:lineRule="auto"/>
        <w:ind w:left="360"/>
      </w:pPr>
    </w:p>
    <w:p w14:paraId="2E7ED337" w14:textId="77777777" w:rsidR="00D673EA" w:rsidRDefault="00D673EA" w:rsidP="00D673EA">
      <w:pPr>
        <w:pStyle w:val="BodyText"/>
        <w:spacing w:line="276" w:lineRule="auto"/>
        <w:ind w:left="360"/>
      </w:pPr>
    </w:p>
    <w:p w14:paraId="238350FF" w14:textId="77777777" w:rsidR="00D673EA" w:rsidRDefault="00D673EA" w:rsidP="00D673EA">
      <w:pPr>
        <w:pStyle w:val="BodyText"/>
        <w:spacing w:line="276" w:lineRule="auto"/>
        <w:ind w:left="360"/>
      </w:pPr>
    </w:p>
    <w:p w14:paraId="14558415" w14:textId="77777777" w:rsidR="00D673EA" w:rsidRDefault="00D673EA" w:rsidP="00D673EA">
      <w:pPr>
        <w:pStyle w:val="BodyText"/>
        <w:spacing w:line="276" w:lineRule="auto"/>
        <w:ind w:left="360"/>
      </w:pPr>
    </w:p>
    <w:p w14:paraId="61BDBE2A" w14:textId="77777777" w:rsidR="00D673EA" w:rsidRDefault="00D673EA" w:rsidP="00D673EA">
      <w:pPr>
        <w:pStyle w:val="BodyText"/>
        <w:spacing w:line="276" w:lineRule="auto"/>
        <w:ind w:left="360"/>
      </w:pPr>
    </w:p>
    <w:p w14:paraId="62523B3F" w14:textId="77777777" w:rsidR="00D673EA" w:rsidRDefault="00D673EA" w:rsidP="00D673EA">
      <w:pPr>
        <w:pStyle w:val="BodyText"/>
        <w:spacing w:line="276" w:lineRule="auto"/>
        <w:ind w:left="360"/>
      </w:pPr>
    </w:p>
    <w:p w14:paraId="3084CD6A" w14:textId="77777777" w:rsidR="00D673EA" w:rsidRDefault="00D673EA" w:rsidP="00D673EA">
      <w:pPr>
        <w:pStyle w:val="BodyText"/>
        <w:spacing w:line="276" w:lineRule="auto"/>
        <w:ind w:left="360"/>
      </w:pPr>
    </w:p>
    <w:p w14:paraId="4B67532A" w14:textId="77777777" w:rsidR="00D673EA" w:rsidRDefault="00D673EA" w:rsidP="00D673EA">
      <w:pPr>
        <w:pStyle w:val="BodyText"/>
        <w:spacing w:line="276" w:lineRule="auto"/>
        <w:ind w:left="360"/>
      </w:pPr>
    </w:p>
    <w:p w14:paraId="31F5AC3D" w14:textId="77777777" w:rsidR="00D673EA" w:rsidRDefault="00D673EA" w:rsidP="00D673EA">
      <w:pPr>
        <w:pStyle w:val="BodyText"/>
        <w:spacing w:line="276" w:lineRule="auto"/>
        <w:ind w:left="360"/>
      </w:pPr>
    </w:p>
    <w:p w14:paraId="211480E7" w14:textId="77777777" w:rsidR="00D673EA" w:rsidRDefault="00D673EA" w:rsidP="00D673EA">
      <w:pPr>
        <w:pStyle w:val="BodyText"/>
        <w:spacing w:line="276" w:lineRule="auto"/>
        <w:ind w:left="360"/>
      </w:pPr>
    </w:p>
    <w:p w14:paraId="1E71CFC7" w14:textId="77777777" w:rsidR="00D673EA" w:rsidRDefault="00D673EA" w:rsidP="00D673EA">
      <w:pPr>
        <w:pStyle w:val="BodyText"/>
        <w:spacing w:line="276" w:lineRule="auto"/>
        <w:ind w:left="360"/>
      </w:pPr>
    </w:p>
    <w:p w14:paraId="4A104335" w14:textId="2AA1DB96" w:rsidR="00D673EA" w:rsidRDefault="00D673EA" w:rsidP="00D673EA">
      <w:pPr>
        <w:pStyle w:val="BodyText"/>
        <w:spacing w:line="276" w:lineRule="auto"/>
        <w:ind w:left="360"/>
      </w:pPr>
      <w:r>
        <w:br/>
      </w:r>
      <w:r>
        <w:br/>
      </w:r>
      <w:r>
        <w:rPr>
          <w:spacing w:val="-2"/>
        </w:rPr>
        <w:t>Regards,</w:t>
      </w:r>
    </w:p>
    <w:p w14:paraId="6CEF186D" w14:textId="19FE0EF8" w:rsidR="00D673EA" w:rsidRDefault="00D673EA" w:rsidP="00D673EA">
      <w:pPr>
        <w:pStyle w:val="BodyText"/>
        <w:spacing w:before="183" w:line="276" w:lineRule="auto"/>
        <w:ind w:left="360" w:right="7633"/>
      </w:pPr>
      <w:r>
        <w:t>Md. Rony</w:t>
      </w:r>
      <w:r>
        <w:br/>
        <w:t xml:space="preserve">ID: 111201244 </w:t>
      </w:r>
    </w:p>
    <w:p w14:paraId="2B88F513" w14:textId="77777777" w:rsidR="00D673EA" w:rsidRDefault="00D673EA" w:rsidP="00D673EA">
      <w:pPr>
        <w:pStyle w:val="BodyText"/>
        <w:spacing w:before="183" w:line="276" w:lineRule="auto"/>
        <w:ind w:left="360" w:right="7633"/>
      </w:pPr>
      <w:r>
        <w:rPr>
          <w:spacing w:val="-4"/>
        </w:rPr>
        <w:t>BBA,</w:t>
      </w:r>
    </w:p>
    <w:p w14:paraId="402EADE6" w14:textId="4290F392" w:rsidR="00D673EA" w:rsidRDefault="00D673EA" w:rsidP="00D673EA">
      <w:pPr>
        <w:pStyle w:val="BodyText"/>
        <w:spacing w:before="1" w:line="276" w:lineRule="auto"/>
        <w:ind w:left="360" w:right="6797"/>
      </w:pPr>
      <w:r>
        <w:t>United</w:t>
      </w:r>
      <w:r>
        <w:rPr>
          <w:spacing w:val="-15"/>
        </w:rPr>
        <w:t xml:space="preserve"> </w:t>
      </w:r>
      <w:r>
        <w:t>International</w:t>
      </w:r>
      <w:r>
        <w:rPr>
          <w:spacing w:val="-15"/>
        </w:rPr>
        <w:t xml:space="preserve"> </w:t>
      </w:r>
      <w:r>
        <w:t xml:space="preserve">University </w:t>
      </w:r>
    </w:p>
    <w:p w14:paraId="1FD9CBF5" w14:textId="4DDCF9B6" w:rsidR="008B2D65" w:rsidRDefault="008B2D65" w:rsidP="00D673EA">
      <w:pPr>
        <w:pStyle w:val="BodyText"/>
        <w:spacing w:before="166" w:line="276" w:lineRule="auto"/>
        <w:ind w:left="360" w:right="718"/>
        <w:jc w:val="both"/>
      </w:pPr>
      <w:r w:rsidRPr="00485E78">
        <w:t xml:space="preserve"> </w:t>
      </w:r>
    </w:p>
    <w:p w14:paraId="22745260" w14:textId="77777777" w:rsidR="00D673EA" w:rsidRDefault="00D673EA" w:rsidP="00D673EA">
      <w:pPr>
        <w:pStyle w:val="BodyText"/>
        <w:spacing w:before="166" w:line="276" w:lineRule="auto"/>
        <w:ind w:left="360" w:right="718"/>
        <w:jc w:val="both"/>
      </w:pPr>
    </w:p>
    <w:p w14:paraId="17ABB07F" w14:textId="77777777" w:rsidR="00D673EA" w:rsidRDefault="00D673EA" w:rsidP="00D673EA">
      <w:pPr>
        <w:pStyle w:val="BodyText"/>
        <w:spacing w:before="166" w:line="276" w:lineRule="auto"/>
        <w:ind w:left="360" w:right="718"/>
        <w:jc w:val="both"/>
      </w:pPr>
    </w:p>
    <w:p w14:paraId="532A4C32" w14:textId="77777777" w:rsidR="00D673EA" w:rsidRDefault="00D673EA" w:rsidP="00D673EA">
      <w:pPr>
        <w:pStyle w:val="BodyText"/>
        <w:spacing w:before="166" w:line="276" w:lineRule="auto"/>
        <w:ind w:left="360" w:right="718"/>
        <w:jc w:val="both"/>
      </w:pPr>
    </w:p>
    <w:p w14:paraId="01722690" w14:textId="77777777" w:rsidR="008B2D65" w:rsidRDefault="008B2D65" w:rsidP="008B2D65">
      <w:pPr>
        <w:pStyle w:val="BodyText"/>
      </w:pPr>
    </w:p>
    <w:p w14:paraId="7295B835" w14:textId="7F3FC2CB" w:rsidR="007E0DDC" w:rsidRDefault="008B2D65">
      <w:pPr>
        <w:pStyle w:val="Heading2"/>
        <w:ind w:left="3351" w:right="3712" w:firstLine="0"/>
        <w:jc w:val="center"/>
      </w:pPr>
      <w:r>
        <w:rPr>
          <w:color w:val="001F5F"/>
          <w:spacing w:val="-2"/>
        </w:rPr>
        <w:lastRenderedPageBreak/>
        <w:br/>
      </w:r>
      <w:r>
        <w:rPr>
          <w:color w:val="001F5F"/>
          <w:spacing w:val="-2"/>
        </w:rPr>
        <w:br/>
      </w:r>
      <w:bookmarkStart w:id="4" w:name="_Toc214721958"/>
      <w:r>
        <w:rPr>
          <w:color w:val="001F5F"/>
          <w:spacing w:val="-2"/>
        </w:rPr>
        <w:t>Acknowledgment</w:t>
      </w:r>
      <w:bookmarkEnd w:id="4"/>
    </w:p>
    <w:p w14:paraId="74C8BA05" w14:textId="77777777" w:rsidR="007E0DDC" w:rsidRDefault="007E0DDC">
      <w:pPr>
        <w:pStyle w:val="BodyText"/>
        <w:rPr>
          <w:b/>
          <w:sz w:val="26"/>
        </w:rPr>
      </w:pPr>
    </w:p>
    <w:p w14:paraId="539539E4" w14:textId="77777777" w:rsidR="007E0DDC" w:rsidRDefault="007E0DDC">
      <w:pPr>
        <w:pStyle w:val="BodyText"/>
        <w:spacing w:before="39"/>
        <w:rPr>
          <w:b/>
          <w:sz w:val="26"/>
        </w:rPr>
      </w:pPr>
    </w:p>
    <w:p w14:paraId="1EDAC535" w14:textId="1F82E827" w:rsidR="007E0DDC" w:rsidRDefault="00C242F6" w:rsidP="00C00D4E">
      <w:pPr>
        <w:pStyle w:val="BodyText"/>
        <w:spacing w:line="276" w:lineRule="auto"/>
        <w:ind w:left="360" w:right="715"/>
        <w:jc w:val="both"/>
      </w:pPr>
      <w:r w:rsidRPr="00485E78">
        <w:t>First,</w:t>
      </w:r>
      <w:r w:rsidR="00485E78" w:rsidRPr="00485E78">
        <w:t xml:space="preserve"> I acknowledge to Mr. Muhammad Enamul Haque who was my mentor for the time of internship for his valuable support and inspirational tips. I have benefited greatly from your knowledge and wisdom in developing this report, as well as enriching my own learning.</w:t>
      </w:r>
    </w:p>
    <w:p w14:paraId="5AA8F7AF" w14:textId="77777777" w:rsidR="00485E78" w:rsidRPr="00485E78" w:rsidRDefault="00485E78" w:rsidP="00485E78">
      <w:pPr>
        <w:pStyle w:val="BodyText"/>
        <w:spacing w:before="166" w:line="276" w:lineRule="auto"/>
        <w:ind w:left="360" w:right="718"/>
        <w:jc w:val="both"/>
      </w:pPr>
      <w:r w:rsidRPr="00485E78">
        <w:t>I am also grateful to my Colleague MD</w:t>
      </w:r>
      <w:r w:rsidRPr="00485E78">
        <w:t> </w:t>
      </w:r>
      <w:r w:rsidRPr="00485E78">
        <w:t>Alamgir Hossain for the help to improve this report, that helped me worked on in a good working environment.</w:t>
      </w:r>
    </w:p>
    <w:p w14:paraId="5959B32A" w14:textId="2AF32E9F" w:rsidR="007E0DDC" w:rsidRDefault="00000000" w:rsidP="004C531F">
      <w:pPr>
        <w:pStyle w:val="BodyText"/>
        <w:spacing w:before="166" w:line="276" w:lineRule="auto"/>
        <w:ind w:left="360" w:right="718"/>
        <w:jc w:val="both"/>
      </w:pPr>
      <w:r>
        <w:t xml:space="preserve">Furthermore, </w:t>
      </w:r>
      <w:r w:rsidR="00485E78" w:rsidRPr="00485E78">
        <w:t>I am also thankful to Team Bank Asia PLC for providing me the global exposure during</w:t>
      </w:r>
      <w:r w:rsidR="00485E78" w:rsidRPr="00485E78">
        <w:t> </w:t>
      </w:r>
      <w:r w:rsidR="00485E78" w:rsidRPr="00485E78">
        <w:t>this enlightening internship program. Their dedication to developing others</w:t>
      </w:r>
      <w:r w:rsidR="00485E78" w:rsidRPr="00485E78">
        <w:t> </w:t>
      </w:r>
      <w:r w:rsidR="00485E78" w:rsidRPr="00485E78">
        <w:t>and helping them succeed in their careers is admirable.</w:t>
      </w:r>
    </w:p>
    <w:p w14:paraId="613B3F20" w14:textId="77777777" w:rsidR="007E0DDC" w:rsidRDefault="007E0DDC">
      <w:pPr>
        <w:pStyle w:val="BodyText"/>
        <w:spacing w:before="61"/>
      </w:pPr>
    </w:p>
    <w:p w14:paraId="38F1ABE8" w14:textId="77777777" w:rsidR="007E0DDC" w:rsidRDefault="00000000">
      <w:pPr>
        <w:pStyle w:val="BodyText"/>
        <w:ind w:left="360"/>
      </w:pPr>
      <w:r>
        <w:t>Thank</w:t>
      </w:r>
      <w:r>
        <w:rPr>
          <w:spacing w:val="-1"/>
        </w:rPr>
        <w:t xml:space="preserve"> </w:t>
      </w:r>
      <w:r>
        <w:t>you</w:t>
      </w:r>
      <w:r>
        <w:rPr>
          <w:spacing w:val="-2"/>
        </w:rPr>
        <w:t xml:space="preserve"> </w:t>
      </w:r>
      <w:r>
        <w:t>all</w:t>
      </w:r>
      <w:r>
        <w:rPr>
          <w:spacing w:val="-1"/>
        </w:rPr>
        <w:t xml:space="preserve"> </w:t>
      </w:r>
      <w:r>
        <w:t>for your</w:t>
      </w:r>
      <w:r>
        <w:rPr>
          <w:spacing w:val="-2"/>
        </w:rPr>
        <w:t xml:space="preserve"> </w:t>
      </w:r>
      <w:r>
        <w:t>invaluable</w:t>
      </w:r>
      <w:r>
        <w:rPr>
          <w:spacing w:val="-2"/>
        </w:rPr>
        <w:t xml:space="preserve"> support.</w:t>
      </w:r>
    </w:p>
    <w:p w14:paraId="2A5CB1BC" w14:textId="77777777" w:rsidR="007E0DDC" w:rsidRDefault="007E0DDC">
      <w:pPr>
        <w:pStyle w:val="BodyText"/>
      </w:pPr>
    </w:p>
    <w:p w14:paraId="411B3397" w14:textId="77777777" w:rsidR="007E0DDC" w:rsidRDefault="007E0DDC">
      <w:pPr>
        <w:pStyle w:val="BodyText"/>
      </w:pPr>
    </w:p>
    <w:p w14:paraId="4B970DD5" w14:textId="77777777" w:rsidR="007E0DDC" w:rsidRDefault="007E0DDC">
      <w:pPr>
        <w:pStyle w:val="BodyText"/>
      </w:pPr>
    </w:p>
    <w:p w14:paraId="7CFA8662" w14:textId="77777777" w:rsidR="007E0DDC" w:rsidRDefault="007E0DDC">
      <w:pPr>
        <w:pStyle w:val="BodyText"/>
      </w:pPr>
    </w:p>
    <w:p w14:paraId="32024DEC" w14:textId="77777777" w:rsidR="007E0DDC" w:rsidRDefault="007E0DDC">
      <w:pPr>
        <w:pStyle w:val="BodyText"/>
      </w:pPr>
    </w:p>
    <w:p w14:paraId="1D741501" w14:textId="77777777" w:rsidR="007E0DDC" w:rsidRDefault="007E0DDC">
      <w:pPr>
        <w:pStyle w:val="BodyText"/>
      </w:pPr>
    </w:p>
    <w:p w14:paraId="095678AB" w14:textId="77777777" w:rsidR="007E0DDC" w:rsidRDefault="007E0DDC">
      <w:pPr>
        <w:pStyle w:val="BodyText"/>
      </w:pPr>
    </w:p>
    <w:p w14:paraId="555FFF87" w14:textId="77777777" w:rsidR="007E0DDC" w:rsidRDefault="007E0DDC">
      <w:pPr>
        <w:pStyle w:val="BodyText"/>
      </w:pPr>
    </w:p>
    <w:p w14:paraId="5EDABBDA" w14:textId="77777777" w:rsidR="007E0DDC" w:rsidRDefault="007E0DDC">
      <w:pPr>
        <w:pStyle w:val="BodyText"/>
      </w:pPr>
    </w:p>
    <w:p w14:paraId="086583EC" w14:textId="77777777" w:rsidR="007E0DDC" w:rsidRDefault="007E0DDC">
      <w:pPr>
        <w:pStyle w:val="BodyText"/>
      </w:pPr>
    </w:p>
    <w:p w14:paraId="3982B386" w14:textId="77777777" w:rsidR="007E0DDC" w:rsidRDefault="007E0DDC">
      <w:pPr>
        <w:pStyle w:val="BodyText"/>
      </w:pPr>
    </w:p>
    <w:p w14:paraId="662DFDC2" w14:textId="77777777" w:rsidR="007E0DDC" w:rsidRDefault="007E0DDC">
      <w:pPr>
        <w:pStyle w:val="BodyText"/>
        <w:spacing w:before="78"/>
      </w:pPr>
    </w:p>
    <w:p w14:paraId="0D6CF2C4" w14:textId="77777777" w:rsidR="007E0DDC" w:rsidRDefault="00000000" w:rsidP="0003623F">
      <w:pPr>
        <w:pStyle w:val="BodyText"/>
        <w:spacing w:line="276" w:lineRule="auto"/>
        <w:ind w:left="360"/>
      </w:pPr>
      <w:r>
        <w:rPr>
          <w:spacing w:val="-2"/>
        </w:rPr>
        <w:t>Sincerely,</w:t>
      </w:r>
    </w:p>
    <w:p w14:paraId="27AA0346" w14:textId="5FA4BC24" w:rsidR="007E0DDC" w:rsidRDefault="00424016" w:rsidP="0003623F">
      <w:pPr>
        <w:pStyle w:val="BodyText"/>
        <w:spacing w:before="180" w:line="276" w:lineRule="auto"/>
        <w:ind w:left="360"/>
      </w:pPr>
      <w:r>
        <w:t>Md. Rony</w:t>
      </w:r>
    </w:p>
    <w:p w14:paraId="4F35603F" w14:textId="786AE5BC" w:rsidR="00D673EA" w:rsidRDefault="00D673EA" w:rsidP="00D673EA">
      <w:pPr>
        <w:pStyle w:val="BodyText"/>
        <w:spacing w:before="182" w:line="276" w:lineRule="auto"/>
        <w:ind w:left="360" w:right="5807"/>
      </w:pPr>
      <w:r>
        <w:rPr>
          <w:spacing w:val="-2"/>
        </w:rPr>
        <w:t>ID-111201244</w:t>
      </w:r>
    </w:p>
    <w:p w14:paraId="31601791" w14:textId="77777777" w:rsidR="0003623F" w:rsidRDefault="00000000" w:rsidP="0003623F">
      <w:pPr>
        <w:pStyle w:val="BodyText"/>
        <w:spacing w:before="182" w:line="276" w:lineRule="auto"/>
        <w:ind w:left="360" w:right="5807"/>
        <w:rPr>
          <w:spacing w:val="-10"/>
        </w:rPr>
      </w:pPr>
      <w:r>
        <w:t>BBA,</w:t>
      </w:r>
      <w:r>
        <w:rPr>
          <w:spacing w:val="-10"/>
        </w:rPr>
        <w:t xml:space="preserve"> </w:t>
      </w:r>
    </w:p>
    <w:p w14:paraId="74F34532" w14:textId="77777777" w:rsidR="0003623F" w:rsidRDefault="00000000" w:rsidP="0003623F">
      <w:pPr>
        <w:pStyle w:val="BodyText"/>
        <w:spacing w:before="182" w:line="276" w:lineRule="auto"/>
        <w:ind w:left="360" w:right="5807"/>
      </w:pPr>
      <w:r>
        <w:t>United</w:t>
      </w:r>
      <w:r>
        <w:rPr>
          <w:spacing w:val="-9"/>
        </w:rPr>
        <w:t xml:space="preserve"> </w:t>
      </w:r>
      <w:r>
        <w:t>International</w:t>
      </w:r>
      <w:r>
        <w:rPr>
          <w:spacing w:val="-10"/>
        </w:rPr>
        <w:t xml:space="preserve"> </w:t>
      </w:r>
      <w:r>
        <w:t>University</w:t>
      </w:r>
      <w:r>
        <w:rPr>
          <w:spacing w:val="-13"/>
        </w:rPr>
        <w:t xml:space="preserve"> </w:t>
      </w:r>
      <w:r>
        <w:t xml:space="preserve">(UIU) </w:t>
      </w:r>
    </w:p>
    <w:p w14:paraId="4DDECDDE" w14:textId="77777777" w:rsidR="007E0DDC" w:rsidRDefault="007E0DDC">
      <w:pPr>
        <w:pStyle w:val="BodyText"/>
        <w:spacing w:line="398" w:lineRule="auto"/>
        <w:sectPr w:rsidR="007E0DD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778CACD7" w14:textId="77777777" w:rsidR="007E0DDC" w:rsidRDefault="00000000">
      <w:pPr>
        <w:pStyle w:val="Heading2"/>
        <w:ind w:left="3352" w:right="3711" w:firstLine="0"/>
        <w:jc w:val="center"/>
      </w:pPr>
      <w:bookmarkStart w:id="5" w:name="_Toc214721959"/>
      <w:r>
        <w:rPr>
          <w:color w:val="2E5395"/>
        </w:rPr>
        <w:lastRenderedPageBreak/>
        <w:t>Executive</w:t>
      </w:r>
      <w:r>
        <w:rPr>
          <w:color w:val="2E5395"/>
          <w:spacing w:val="-10"/>
        </w:rPr>
        <w:t xml:space="preserve"> </w:t>
      </w:r>
      <w:r>
        <w:rPr>
          <w:color w:val="2E5395"/>
          <w:spacing w:val="-2"/>
        </w:rPr>
        <w:t>Summary</w:t>
      </w:r>
      <w:bookmarkEnd w:id="5"/>
    </w:p>
    <w:p w14:paraId="6ACFA339" w14:textId="77777777" w:rsidR="007E0DDC" w:rsidRDefault="007E0DDC">
      <w:pPr>
        <w:pStyle w:val="BodyText"/>
        <w:spacing w:before="170"/>
        <w:rPr>
          <w:b/>
          <w:sz w:val="26"/>
        </w:rPr>
      </w:pPr>
    </w:p>
    <w:p w14:paraId="3AB5A9EF" w14:textId="11719B61" w:rsidR="007E0DDC" w:rsidRDefault="00F65225" w:rsidP="00C00D4E">
      <w:pPr>
        <w:pStyle w:val="BodyText"/>
        <w:spacing w:line="276" w:lineRule="auto"/>
        <w:ind w:left="360" w:right="713"/>
        <w:jc w:val="both"/>
      </w:pPr>
      <w:r>
        <w:t>The purpose of preparing this report is to present the</w:t>
      </w:r>
      <w:r w:rsidR="00485E78" w:rsidRPr="00485E78">
        <w:t xml:space="preserve"> financial position of Bank Asia PLC. The data used in this study are the five-year range from 2020 to 2024. The empirical study of Bank Asia PLC was performing using ratio analysis, which is a popular technique. A ratio analysis has been applied to evaluate the financial performance of it based on five aspects ‐ profitability, liquidity, solvency, operational efficiency and market performance. From the liquidity ratio</w:t>
      </w:r>
      <w:r w:rsidR="007D07BA">
        <w:t>,</w:t>
      </w:r>
      <w:r w:rsidR="00485E78" w:rsidRPr="00485E78">
        <w:t xml:space="preserve"> I came to know that Bank Asia PLC holds a good amount of liquidity in </w:t>
      </w:r>
      <w:r w:rsidR="007D07BA" w:rsidRPr="00485E78">
        <w:t>all</w:t>
      </w:r>
      <w:r w:rsidR="00485E78" w:rsidRPr="00485E78">
        <w:t xml:space="preserve"> the years. A profitability study reveals that they might be more </w:t>
      </w:r>
      <w:r w:rsidR="007D07BA" w:rsidRPr="00485E78">
        <w:t>profitable</w:t>
      </w:r>
      <w:r w:rsidR="00485E78" w:rsidRPr="00485E78">
        <w:t xml:space="preserve"> if they focused on maintaining good relations </w:t>
      </w:r>
      <w:proofErr w:type="gramStart"/>
      <w:r w:rsidR="00485E78" w:rsidRPr="00485E78">
        <w:t>to</w:t>
      </w:r>
      <w:proofErr w:type="gramEnd"/>
      <w:r w:rsidR="00485E78" w:rsidRPr="00485E78">
        <w:t xml:space="preserve"> the customers. But when I got to the efficiency analysis, suddenly I understood that they are </w:t>
      </w:r>
      <w:r w:rsidR="007D07BA" w:rsidRPr="00485E78">
        <w:t>doing</w:t>
      </w:r>
      <w:r w:rsidR="00485E78" w:rsidRPr="00485E78">
        <w:t xml:space="preserve"> </w:t>
      </w:r>
      <w:r w:rsidR="007D07BA" w:rsidRPr="00485E78">
        <w:t>well</w:t>
      </w:r>
      <w:r w:rsidR="00485E78" w:rsidRPr="00485E78">
        <w:t xml:space="preserve"> with their resources for generating income and profits. And so, they have failed the solvency test, in that they lack adequate assets against their long-term liabilities. Finally, the market ratio demonstrated steady increase throughout the years. </w:t>
      </w:r>
      <w:r w:rsidR="00C242F6" w:rsidRPr="00485E78">
        <w:t>These</w:t>
      </w:r>
      <w:r w:rsidR="00C242F6">
        <w:t xml:space="preserve"> </w:t>
      </w:r>
      <w:r w:rsidR="00C242F6" w:rsidRPr="00485E78">
        <w:t>analyses</w:t>
      </w:r>
      <w:r w:rsidR="00485E78" w:rsidRPr="00485E78">
        <w:t xml:space="preserve"> assist the parties who are interested in evaluating investment, loan and strategic decisions.</w:t>
      </w:r>
      <w:r w:rsidR="00485E78">
        <w:t xml:space="preserve"> In the fourth chapter of the report, I’ve concluded that to keep the</w:t>
      </w:r>
      <w:r w:rsidR="00424016">
        <w:t>ir</w:t>
      </w:r>
      <w:r w:rsidR="00485E78">
        <w:t xml:space="preserve"> position</w:t>
      </w:r>
      <w:r w:rsidR="00424016">
        <w:t xml:space="preserve"> </w:t>
      </w:r>
      <w:r w:rsidR="007D07BA">
        <w:t>at the top</w:t>
      </w:r>
      <w:r w:rsidR="00424016">
        <w:t xml:space="preserve"> level</w:t>
      </w:r>
      <w:r w:rsidR="00485E78">
        <w:t xml:space="preserve">, </w:t>
      </w:r>
      <w:r w:rsidR="00424016">
        <w:t>Bank Asia PLC</w:t>
      </w:r>
      <w:r w:rsidR="00485E78">
        <w:t xml:space="preserve"> needs to put </w:t>
      </w:r>
      <w:r w:rsidR="007D07BA">
        <w:t>high</w:t>
      </w:r>
      <w:r w:rsidR="00485E78">
        <w:t xml:space="preserve"> priority</w:t>
      </w:r>
      <w:r w:rsidR="00485E78">
        <w:rPr>
          <w:spacing w:val="-4"/>
        </w:rPr>
        <w:t xml:space="preserve"> </w:t>
      </w:r>
      <w:r w:rsidR="00485E78">
        <w:t xml:space="preserve">on providing excellent customer service that meets the needs of current customers who want efficiency and dependability. This proactive strategy increases </w:t>
      </w:r>
      <w:r w:rsidR="00424016">
        <w:t>Bank Asia PLC</w:t>
      </w:r>
      <w:r w:rsidR="00485E78">
        <w:t xml:space="preserve"> competitive advantage in the fast-paced market while also fostering loyalty and trust.</w:t>
      </w:r>
    </w:p>
    <w:p w14:paraId="664502C6" w14:textId="77777777" w:rsidR="007E0DDC" w:rsidRDefault="007E0DDC">
      <w:pPr>
        <w:pStyle w:val="BodyText"/>
        <w:spacing w:line="259" w:lineRule="auto"/>
        <w:jc w:val="both"/>
        <w:sectPr w:rsidR="007E0DD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sdt>
      <w:sdtPr>
        <w:rPr>
          <w:rFonts w:ascii="Times New Roman" w:eastAsia="Times New Roman" w:hAnsi="Times New Roman" w:cs="Times New Roman"/>
          <w:color w:val="auto"/>
          <w:sz w:val="22"/>
          <w:szCs w:val="22"/>
        </w:rPr>
        <w:id w:val="1717316286"/>
        <w:docPartObj>
          <w:docPartGallery w:val="Table of Contents"/>
          <w:docPartUnique/>
        </w:docPartObj>
      </w:sdtPr>
      <w:sdtEndPr>
        <w:rPr>
          <w:b/>
          <w:bCs/>
          <w:noProof/>
        </w:rPr>
      </w:sdtEndPr>
      <w:sdtContent>
        <w:p w14:paraId="1E5341C9" w14:textId="1559DADF" w:rsidR="00C611FD" w:rsidRDefault="00C611FD">
          <w:pPr>
            <w:pStyle w:val="TOCHeading"/>
          </w:pPr>
          <w:r>
            <w:t>Table of Contents</w:t>
          </w:r>
        </w:p>
        <w:p w14:paraId="699671C7" w14:textId="26CB4CBD" w:rsidR="00816AF6" w:rsidRDefault="00C611FD">
          <w:pPr>
            <w:pStyle w:val="TOC2"/>
            <w:tabs>
              <w:tab w:val="right" w:leader="dot" w:pos="10430"/>
            </w:tabs>
            <w:rPr>
              <w:rFonts w:asciiTheme="minorHAnsi" w:eastAsiaTheme="minorEastAsia" w:hAnsiTheme="minorHAnsi" w:cstheme="minorBidi"/>
              <w:b w:val="0"/>
              <w:bCs w:val="0"/>
              <w:noProof/>
              <w:kern w:val="2"/>
              <w14:ligatures w14:val="standardContextual"/>
            </w:rPr>
          </w:pPr>
          <w:r w:rsidRPr="00EE152C">
            <w:fldChar w:fldCharType="begin"/>
          </w:r>
          <w:r w:rsidRPr="00EE152C">
            <w:instrText xml:space="preserve"> TOC \o "1-3" \h \z \u </w:instrText>
          </w:r>
          <w:r w:rsidRPr="00EE152C">
            <w:fldChar w:fldCharType="separate"/>
          </w:r>
          <w:hyperlink w:anchor="_Toc214721955" w:history="1">
            <w:r w:rsidR="00816AF6" w:rsidRPr="00FD33D0">
              <w:rPr>
                <w:rStyle w:val="Hyperlink"/>
                <w:noProof/>
              </w:rPr>
              <w:t>Letter</w:t>
            </w:r>
            <w:r w:rsidR="00816AF6" w:rsidRPr="00FD33D0">
              <w:rPr>
                <w:rStyle w:val="Hyperlink"/>
                <w:noProof/>
                <w:spacing w:val="-10"/>
              </w:rPr>
              <w:t xml:space="preserve"> </w:t>
            </w:r>
            <w:r w:rsidR="00816AF6" w:rsidRPr="00FD33D0">
              <w:rPr>
                <w:rStyle w:val="Hyperlink"/>
                <w:noProof/>
              </w:rPr>
              <w:t>of</w:t>
            </w:r>
            <w:r w:rsidR="00816AF6" w:rsidRPr="00FD33D0">
              <w:rPr>
                <w:rStyle w:val="Hyperlink"/>
                <w:noProof/>
                <w:spacing w:val="-10"/>
              </w:rPr>
              <w:t xml:space="preserve"> </w:t>
            </w:r>
            <w:r w:rsidR="00816AF6" w:rsidRPr="00FD33D0">
              <w:rPr>
                <w:rStyle w:val="Hyperlink"/>
                <w:noProof/>
                <w:spacing w:val="-2"/>
              </w:rPr>
              <w:t>Transmittal</w:t>
            </w:r>
            <w:r w:rsidR="00816AF6">
              <w:rPr>
                <w:noProof/>
                <w:webHidden/>
              </w:rPr>
              <w:tab/>
            </w:r>
            <w:r w:rsidR="00816AF6">
              <w:rPr>
                <w:noProof/>
                <w:webHidden/>
              </w:rPr>
              <w:fldChar w:fldCharType="begin"/>
            </w:r>
            <w:r w:rsidR="00816AF6">
              <w:rPr>
                <w:noProof/>
                <w:webHidden/>
              </w:rPr>
              <w:instrText xml:space="preserve"> PAGEREF _Toc214721955 \h </w:instrText>
            </w:r>
            <w:r w:rsidR="00816AF6">
              <w:rPr>
                <w:noProof/>
                <w:webHidden/>
              </w:rPr>
            </w:r>
            <w:r w:rsidR="00816AF6">
              <w:rPr>
                <w:noProof/>
                <w:webHidden/>
              </w:rPr>
              <w:fldChar w:fldCharType="separate"/>
            </w:r>
            <w:r w:rsidR="00816AF6">
              <w:rPr>
                <w:noProof/>
                <w:webHidden/>
              </w:rPr>
              <w:t>3</w:t>
            </w:r>
            <w:r w:rsidR="00816AF6">
              <w:rPr>
                <w:noProof/>
                <w:webHidden/>
              </w:rPr>
              <w:fldChar w:fldCharType="end"/>
            </w:r>
          </w:hyperlink>
        </w:p>
        <w:p w14:paraId="4B97D7DA" w14:textId="437C8074"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1956" w:history="1">
            <w:r w:rsidRPr="00FD33D0">
              <w:rPr>
                <w:rStyle w:val="Hyperlink"/>
                <w:noProof/>
                <w:spacing w:val="-2"/>
              </w:rPr>
              <w:t>Certification of Similarity index</w:t>
            </w:r>
            <w:r>
              <w:rPr>
                <w:noProof/>
                <w:webHidden/>
              </w:rPr>
              <w:tab/>
            </w:r>
            <w:r>
              <w:rPr>
                <w:noProof/>
                <w:webHidden/>
              </w:rPr>
              <w:fldChar w:fldCharType="begin"/>
            </w:r>
            <w:r>
              <w:rPr>
                <w:noProof/>
                <w:webHidden/>
              </w:rPr>
              <w:instrText xml:space="preserve"> PAGEREF _Toc214721956 \h </w:instrText>
            </w:r>
            <w:r>
              <w:rPr>
                <w:noProof/>
                <w:webHidden/>
              </w:rPr>
            </w:r>
            <w:r>
              <w:rPr>
                <w:noProof/>
                <w:webHidden/>
              </w:rPr>
              <w:fldChar w:fldCharType="separate"/>
            </w:r>
            <w:r>
              <w:rPr>
                <w:noProof/>
                <w:webHidden/>
              </w:rPr>
              <w:t>4</w:t>
            </w:r>
            <w:r>
              <w:rPr>
                <w:noProof/>
                <w:webHidden/>
              </w:rPr>
              <w:fldChar w:fldCharType="end"/>
            </w:r>
          </w:hyperlink>
        </w:p>
        <w:p w14:paraId="1B40AA01" w14:textId="045F9A5F"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1957" w:history="1">
            <w:r w:rsidRPr="00FD33D0">
              <w:rPr>
                <w:rStyle w:val="Hyperlink"/>
                <w:noProof/>
                <w:spacing w:val="-2"/>
              </w:rPr>
              <w:t>Declaration of the Student</w:t>
            </w:r>
            <w:r>
              <w:rPr>
                <w:noProof/>
                <w:webHidden/>
              </w:rPr>
              <w:tab/>
            </w:r>
            <w:r>
              <w:rPr>
                <w:noProof/>
                <w:webHidden/>
              </w:rPr>
              <w:fldChar w:fldCharType="begin"/>
            </w:r>
            <w:r>
              <w:rPr>
                <w:noProof/>
                <w:webHidden/>
              </w:rPr>
              <w:instrText xml:space="preserve"> PAGEREF _Toc214721957 \h </w:instrText>
            </w:r>
            <w:r>
              <w:rPr>
                <w:noProof/>
                <w:webHidden/>
              </w:rPr>
            </w:r>
            <w:r>
              <w:rPr>
                <w:noProof/>
                <w:webHidden/>
              </w:rPr>
              <w:fldChar w:fldCharType="separate"/>
            </w:r>
            <w:r>
              <w:rPr>
                <w:noProof/>
                <w:webHidden/>
              </w:rPr>
              <w:t>5</w:t>
            </w:r>
            <w:r>
              <w:rPr>
                <w:noProof/>
                <w:webHidden/>
              </w:rPr>
              <w:fldChar w:fldCharType="end"/>
            </w:r>
          </w:hyperlink>
        </w:p>
        <w:p w14:paraId="1AC699BE" w14:textId="24663095"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1958" w:history="1">
            <w:r w:rsidRPr="00FD33D0">
              <w:rPr>
                <w:rStyle w:val="Hyperlink"/>
                <w:noProof/>
                <w:spacing w:val="-2"/>
              </w:rPr>
              <w:t>Acknowledgment</w:t>
            </w:r>
            <w:r>
              <w:rPr>
                <w:noProof/>
                <w:webHidden/>
              </w:rPr>
              <w:tab/>
            </w:r>
            <w:r>
              <w:rPr>
                <w:noProof/>
                <w:webHidden/>
              </w:rPr>
              <w:fldChar w:fldCharType="begin"/>
            </w:r>
            <w:r>
              <w:rPr>
                <w:noProof/>
                <w:webHidden/>
              </w:rPr>
              <w:instrText xml:space="preserve"> PAGEREF _Toc214721958 \h </w:instrText>
            </w:r>
            <w:r>
              <w:rPr>
                <w:noProof/>
                <w:webHidden/>
              </w:rPr>
            </w:r>
            <w:r>
              <w:rPr>
                <w:noProof/>
                <w:webHidden/>
              </w:rPr>
              <w:fldChar w:fldCharType="separate"/>
            </w:r>
            <w:r>
              <w:rPr>
                <w:noProof/>
                <w:webHidden/>
              </w:rPr>
              <w:t>6</w:t>
            </w:r>
            <w:r>
              <w:rPr>
                <w:noProof/>
                <w:webHidden/>
              </w:rPr>
              <w:fldChar w:fldCharType="end"/>
            </w:r>
          </w:hyperlink>
        </w:p>
        <w:p w14:paraId="5004DC66" w14:textId="49C6A6EC"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1959" w:history="1">
            <w:r w:rsidRPr="00FD33D0">
              <w:rPr>
                <w:rStyle w:val="Hyperlink"/>
                <w:noProof/>
              </w:rPr>
              <w:t>Executive</w:t>
            </w:r>
            <w:r w:rsidRPr="00FD33D0">
              <w:rPr>
                <w:rStyle w:val="Hyperlink"/>
                <w:noProof/>
                <w:spacing w:val="-10"/>
              </w:rPr>
              <w:t xml:space="preserve"> </w:t>
            </w:r>
            <w:r w:rsidRPr="00FD33D0">
              <w:rPr>
                <w:rStyle w:val="Hyperlink"/>
                <w:noProof/>
                <w:spacing w:val="-2"/>
              </w:rPr>
              <w:t>Summary</w:t>
            </w:r>
            <w:r>
              <w:rPr>
                <w:noProof/>
                <w:webHidden/>
              </w:rPr>
              <w:tab/>
            </w:r>
            <w:r>
              <w:rPr>
                <w:noProof/>
                <w:webHidden/>
              </w:rPr>
              <w:fldChar w:fldCharType="begin"/>
            </w:r>
            <w:r>
              <w:rPr>
                <w:noProof/>
                <w:webHidden/>
              </w:rPr>
              <w:instrText xml:space="preserve"> PAGEREF _Toc214721959 \h </w:instrText>
            </w:r>
            <w:r>
              <w:rPr>
                <w:noProof/>
                <w:webHidden/>
              </w:rPr>
            </w:r>
            <w:r>
              <w:rPr>
                <w:noProof/>
                <w:webHidden/>
              </w:rPr>
              <w:fldChar w:fldCharType="separate"/>
            </w:r>
            <w:r>
              <w:rPr>
                <w:noProof/>
                <w:webHidden/>
              </w:rPr>
              <w:t>7</w:t>
            </w:r>
            <w:r>
              <w:rPr>
                <w:noProof/>
                <w:webHidden/>
              </w:rPr>
              <w:fldChar w:fldCharType="end"/>
            </w:r>
          </w:hyperlink>
        </w:p>
        <w:p w14:paraId="65880EBE" w14:textId="272202B3"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1960" w:history="1">
            <w:r w:rsidRPr="00FD33D0">
              <w:rPr>
                <w:rStyle w:val="Hyperlink"/>
                <w:noProof/>
              </w:rPr>
              <w:t xml:space="preserve">Chapter 1: </w:t>
            </w:r>
            <w:r w:rsidRPr="00FD33D0">
              <w:rPr>
                <w:rStyle w:val="Hyperlink"/>
                <w:noProof/>
                <w:spacing w:val="-2"/>
              </w:rPr>
              <w:t>Introduction</w:t>
            </w:r>
            <w:r>
              <w:rPr>
                <w:noProof/>
                <w:webHidden/>
              </w:rPr>
              <w:tab/>
            </w:r>
            <w:r>
              <w:rPr>
                <w:noProof/>
                <w:webHidden/>
              </w:rPr>
              <w:fldChar w:fldCharType="begin"/>
            </w:r>
            <w:r>
              <w:rPr>
                <w:noProof/>
                <w:webHidden/>
              </w:rPr>
              <w:instrText xml:space="preserve"> PAGEREF _Toc214721960 \h </w:instrText>
            </w:r>
            <w:r>
              <w:rPr>
                <w:noProof/>
                <w:webHidden/>
              </w:rPr>
            </w:r>
            <w:r>
              <w:rPr>
                <w:noProof/>
                <w:webHidden/>
              </w:rPr>
              <w:fldChar w:fldCharType="separate"/>
            </w:r>
            <w:r>
              <w:rPr>
                <w:noProof/>
                <w:webHidden/>
              </w:rPr>
              <w:t>1</w:t>
            </w:r>
            <w:r>
              <w:rPr>
                <w:noProof/>
                <w:webHidden/>
              </w:rPr>
              <w:fldChar w:fldCharType="end"/>
            </w:r>
          </w:hyperlink>
        </w:p>
        <w:p w14:paraId="2FAA7920" w14:textId="0E7B957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61" w:history="1">
            <w:r w:rsidRPr="00FD33D0">
              <w:rPr>
                <w:rStyle w:val="Hyperlink"/>
                <w:noProof/>
                <w:w w:val="99"/>
              </w:rPr>
              <w:t>1.1</w:t>
            </w:r>
            <w:r>
              <w:rPr>
                <w:rFonts w:asciiTheme="minorHAnsi" w:eastAsiaTheme="minorEastAsia" w:hAnsiTheme="minorHAnsi" w:cstheme="minorBidi"/>
                <w:b w:val="0"/>
                <w:bCs w:val="0"/>
                <w:noProof/>
                <w:kern w:val="2"/>
                <w14:ligatures w14:val="standardContextual"/>
              </w:rPr>
              <w:tab/>
            </w:r>
            <w:r w:rsidRPr="00FD33D0">
              <w:rPr>
                <w:rStyle w:val="Hyperlink"/>
                <w:noProof/>
              </w:rPr>
              <w:t>Origin</w:t>
            </w:r>
            <w:r w:rsidRPr="00FD33D0">
              <w:rPr>
                <w:rStyle w:val="Hyperlink"/>
                <w:noProof/>
                <w:spacing w:val="-6"/>
              </w:rPr>
              <w:t xml:space="preserve"> </w:t>
            </w:r>
            <w:r w:rsidRPr="00FD33D0">
              <w:rPr>
                <w:rStyle w:val="Hyperlink"/>
                <w:noProof/>
              </w:rPr>
              <w:t>of</w:t>
            </w:r>
            <w:r w:rsidRPr="00FD33D0">
              <w:rPr>
                <w:rStyle w:val="Hyperlink"/>
                <w:noProof/>
                <w:spacing w:val="-6"/>
              </w:rPr>
              <w:t xml:space="preserve"> </w:t>
            </w:r>
            <w:r w:rsidRPr="00FD33D0">
              <w:rPr>
                <w:rStyle w:val="Hyperlink"/>
                <w:noProof/>
              </w:rPr>
              <w:t>the</w:t>
            </w:r>
            <w:r w:rsidRPr="00FD33D0">
              <w:rPr>
                <w:rStyle w:val="Hyperlink"/>
                <w:noProof/>
                <w:spacing w:val="-5"/>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_Toc214721961 \h </w:instrText>
            </w:r>
            <w:r>
              <w:rPr>
                <w:noProof/>
                <w:webHidden/>
              </w:rPr>
            </w:r>
            <w:r>
              <w:rPr>
                <w:noProof/>
                <w:webHidden/>
              </w:rPr>
              <w:fldChar w:fldCharType="separate"/>
            </w:r>
            <w:r>
              <w:rPr>
                <w:noProof/>
                <w:webHidden/>
              </w:rPr>
              <w:t>2</w:t>
            </w:r>
            <w:r>
              <w:rPr>
                <w:noProof/>
                <w:webHidden/>
              </w:rPr>
              <w:fldChar w:fldCharType="end"/>
            </w:r>
          </w:hyperlink>
        </w:p>
        <w:p w14:paraId="39F57BE5" w14:textId="5B5B4778"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62" w:history="1">
            <w:r w:rsidRPr="00FD33D0">
              <w:rPr>
                <w:rStyle w:val="Hyperlink"/>
                <w:noProof/>
                <w:w w:val="99"/>
              </w:rPr>
              <w:t>1.2</w:t>
            </w:r>
            <w:r>
              <w:rPr>
                <w:rFonts w:asciiTheme="minorHAnsi" w:eastAsiaTheme="minorEastAsia" w:hAnsiTheme="minorHAnsi" w:cstheme="minorBidi"/>
                <w:b w:val="0"/>
                <w:bCs w:val="0"/>
                <w:noProof/>
                <w:kern w:val="2"/>
                <w14:ligatures w14:val="standardContextual"/>
              </w:rPr>
              <w:tab/>
            </w:r>
            <w:r w:rsidRPr="00FD33D0">
              <w:rPr>
                <w:rStyle w:val="Hyperlink"/>
                <w:noProof/>
              </w:rPr>
              <w:t>Background</w:t>
            </w:r>
            <w:r w:rsidRPr="00FD33D0">
              <w:rPr>
                <w:rStyle w:val="Hyperlink"/>
                <w:noProof/>
                <w:spacing w:val="-9"/>
              </w:rPr>
              <w:t xml:space="preserve"> </w:t>
            </w:r>
            <w:r w:rsidRPr="00FD33D0">
              <w:rPr>
                <w:rStyle w:val="Hyperlink"/>
                <w:noProof/>
              </w:rPr>
              <w:t>of</w:t>
            </w:r>
            <w:r w:rsidRPr="00FD33D0">
              <w:rPr>
                <w:rStyle w:val="Hyperlink"/>
                <w:noProof/>
                <w:spacing w:val="-9"/>
              </w:rPr>
              <w:t xml:space="preserve"> </w:t>
            </w:r>
            <w:r w:rsidRPr="00FD33D0">
              <w:rPr>
                <w:rStyle w:val="Hyperlink"/>
                <w:noProof/>
              </w:rPr>
              <w:t>the</w:t>
            </w:r>
            <w:r w:rsidRPr="00FD33D0">
              <w:rPr>
                <w:rStyle w:val="Hyperlink"/>
                <w:noProof/>
                <w:spacing w:val="-7"/>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_Toc214721962 \h </w:instrText>
            </w:r>
            <w:r>
              <w:rPr>
                <w:noProof/>
                <w:webHidden/>
              </w:rPr>
            </w:r>
            <w:r>
              <w:rPr>
                <w:noProof/>
                <w:webHidden/>
              </w:rPr>
              <w:fldChar w:fldCharType="separate"/>
            </w:r>
            <w:r>
              <w:rPr>
                <w:noProof/>
                <w:webHidden/>
              </w:rPr>
              <w:t>2</w:t>
            </w:r>
            <w:r>
              <w:rPr>
                <w:noProof/>
                <w:webHidden/>
              </w:rPr>
              <w:fldChar w:fldCharType="end"/>
            </w:r>
          </w:hyperlink>
        </w:p>
        <w:p w14:paraId="199ECDAC" w14:textId="2BC1062B"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63" w:history="1">
            <w:r w:rsidRPr="00FD33D0">
              <w:rPr>
                <w:rStyle w:val="Hyperlink"/>
                <w:noProof/>
                <w:w w:val="99"/>
              </w:rPr>
              <w:t>1.3</w:t>
            </w:r>
            <w:r>
              <w:rPr>
                <w:rFonts w:asciiTheme="minorHAnsi" w:eastAsiaTheme="minorEastAsia" w:hAnsiTheme="minorHAnsi" w:cstheme="minorBidi"/>
                <w:b w:val="0"/>
                <w:bCs w:val="0"/>
                <w:noProof/>
                <w:kern w:val="2"/>
                <w14:ligatures w14:val="standardContextual"/>
              </w:rPr>
              <w:tab/>
            </w:r>
            <w:r w:rsidRPr="00FD33D0">
              <w:rPr>
                <w:rStyle w:val="Hyperlink"/>
                <w:noProof/>
              </w:rPr>
              <w:t>Objective</w:t>
            </w:r>
            <w:r w:rsidRPr="00FD33D0">
              <w:rPr>
                <w:rStyle w:val="Hyperlink"/>
                <w:noProof/>
                <w:spacing w:val="-6"/>
              </w:rPr>
              <w:t xml:space="preserve"> </w:t>
            </w:r>
            <w:r w:rsidRPr="00FD33D0">
              <w:rPr>
                <w:rStyle w:val="Hyperlink"/>
                <w:noProof/>
              </w:rPr>
              <w:t>of</w:t>
            </w:r>
            <w:r w:rsidRPr="00FD33D0">
              <w:rPr>
                <w:rStyle w:val="Hyperlink"/>
                <w:noProof/>
                <w:spacing w:val="-5"/>
              </w:rPr>
              <w:t xml:space="preserve"> </w:t>
            </w:r>
            <w:r w:rsidRPr="00FD33D0">
              <w:rPr>
                <w:rStyle w:val="Hyperlink"/>
                <w:noProof/>
              </w:rPr>
              <w:t>the</w:t>
            </w:r>
            <w:r w:rsidRPr="00FD33D0">
              <w:rPr>
                <w:rStyle w:val="Hyperlink"/>
                <w:noProof/>
                <w:spacing w:val="-5"/>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_Toc214721963 \h </w:instrText>
            </w:r>
            <w:r>
              <w:rPr>
                <w:noProof/>
                <w:webHidden/>
              </w:rPr>
            </w:r>
            <w:r>
              <w:rPr>
                <w:noProof/>
                <w:webHidden/>
              </w:rPr>
              <w:fldChar w:fldCharType="separate"/>
            </w:r>
            <w:r>
              <w:rPr>
                <w:noProof/>
                <w:webHidden/>
              </w:rPr>
              <w:t>2</w:t>
            </w:r>
            <w:r>
              <w:rPr>
                <w:noProof/>
                <w:webHidden/>
              </w:rPr>
              <w:fldChar w:fldCharType="end"/>
            </w:r>
          </w:hyperlink>
        </w:p>
        <w:p w14:paraId="7C44EBEA" w14:textId="0BEAB72B"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64" w:history="1">
            <w:r w:rsidRPr="00FD33D0">
              <w:rPr>
                <w:rStyle w:val="Hyperlink"/>
                <w:noProof/>
                <w:w w:val="99"/>
              </w:rPr>
              <w:t>1.4</w:t>
            </w:r>
            <w:r>
              <w:rPr>
                <w:rFonts w:asciiTheme="minorHAnsi" w:eastAsiaTheme="minorEastAsia" w:hAnsiTheme="minorHAnsi" w:cstheme="minorBidi"/>
                <w:b w:val="0"/>
                <w:bCs w:val="0"/>
                <w:noProof/>
                <w:kern w:val="2"/>
                <w14:ligatures w14:val="standardContextual"/>
              </w:rPr>
              <w:tab/>
            </w:r>
            <w:r w:rsidRPr="00FD33D0">
              <w:rPr>
                <w:rStyle w:val="Hyperlink"/>
                <w:noProof/>
              </w:rPr>
              <w:t>Scope</w:t>
            </w:r>
            <w:r w:rsidRPr="00FD33D0">
              <w:rPr>
                <w:rStyle w:val="Hyperlink"/>
                <w:noProof/>
                <w:spacing w:val="-4"/>
              </w:rPr>
              <w:t xml:space="preserve"> </w:t>
            </w:r>
            <w:r w:rsidRPr="00FD33D0">
              <w:rPr>
                <w:rStyle w:val="Hyperlink"/>
                <w:noProof/>
              </w:rPr>
              <w:t>of</w:t>
            </w:r>
            <w:r w:rsidRPr="00FD33D0">
              <w:rPr>
                <w:rStyle w:val="Hyperlink"/>
                <w:noProof/>
                <w:spacing w:val="-5"/>
              </w:rPr>
              <w:t xml:space="preserve"> </w:t>
            </w:r>
            <w:r w:rsidRPr="00FD33D0">
              <w:rPr>
                <w:rStyle w:val="Hyperlink"/>
                <w:noProof/>
              </w:rPr>
              <w:t>the</w:t>
            </w:r>
            <w:r w:rsidRPr="00FD33D0">
              <w:rPr>
                <w:rStyle w:val="Hyperlink"/>
                <w:noProof/>
                <w:spacing w:val="-3"/>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_Toc214721964 \h </w:instrText>
            </w:r>
            <w:r>
              <w:rPr>
                <w:noProof/>
                <w:webHidden/>
              </w:rPr>
            </w:r>
            <w:r>
              <w:rPr>
                <w:noProof/>
                <w:webHidden/>
              </w:rPr>
              <w:fldChar w:fldCharType="separate"/>
            </w:r>
            <w:r>
              <w:rPr>
                <w:noProof/>
                <w:webHidden/>
              </w:rPr>
              <w:t>2</w:t>
            </w:r>
            <w:r>
              <w:rPr>
                <w:noProof/>
                <w:webHidden/>
              </w:rPr>
              <w:fldChar w:fldCharType="end"/>
            </w:r>
          </w:hyperlink>
        </w:p>
        <w:p w14:paraId="7B1B6531" w14:textId="46C721BC"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65" w:history="1">
            <w:r w:rsidRPr="00FD33D0">
              <w:rPr>
                <w:rStyle w:val="Hyperlink"/>
                <w:noProof/>
                <w:w w:val="99"/>
              </w:rPr>
              <w:t>1.5</w:t>
            </w:r>
            <w:r>
              <w:rPr>
                <w:rFonts w:asciiTheme="minorHAnsi" w:eastAsiaTheme="minorEastAsia" w:hAnsiTheme="minorHAnsi" w:cstheme="minorBidi"/>
                <w:b w:val="0"/>
                <w:bCs w:val="0"/>
                <w:noProof/>
                <w:kern w:val="2"/>
                <w14:ligatures w14:val="standardContextual"/>
              </w:rPr>
              <w:tab/>
            </w:r>
            <w:r w:rsidRPr="00FD33D0">
              <w:rPr>
                <w:rStyle w:val="Hyperlink"/>
                <w:noProof/>
              </w:rPr>
              <w:t>Methodology</w:t>
            </w:r>
            <w:r w:rsidRPr="00FD33D0">
              <w:rPr>
                <w:rStyle w:val="Hyperlink"/>
                <w:noProof/>
                <w:spacing w:val="-5"/>
              </w:rPr>
              <w:t xml:space="preserve"> </w:t>
            </w:r>
            <w:r w:rsidRPr="00FD33D0">
              <w:rPr>
                <w:rStyle w:val="Hyperlink"/>
                <w:noProof/>
              </w:rPr>
              <w:t>of</w:t>
            </w:r>
            <w:r w:rsidRPr="00FD33D0">
              <w:rPr>
                <w:rStyle w:val="Hyperlink"/>
                <w:noProof/>
                <w:spacing w:val="-6"/>
              </w:rPr>
              <w:t xml:space="preserve"> </w:t>
            </w:r>
            <w:r w:rsidRPr="00FD33D0">
              <w:rPr>
                <w:rStyle w:val="Hyperlink"/>
                <w:noProof/>
              </w:rPr>
              <w:t>the</w:t>
            </w:r>
            <w:r w:rsidRPr="00FD33D0">
              <w:rPr>
                <w:rStyle w:val="Hyperlink"/>
                <w:noProof/>
                <w:spacing w:val="-7"/>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_Toc214721965 \h </w:instrText>
            </w:r>
            <w:r>
              <w:rPr>
                <w:noProof/>
                <w:webHidden/>
              </w:rPr>
            </w:r>
            <w:r>
              <w:rPr>
                <w:noProof/>
                <w:webHidden/>
              </w:rPr>
              <w:fldChar w:fldCharType="separate"/>
            </w:r>
            <w:r>
              <w:rPr>
                <w:noProof/>
                <w:webHidden/>
              </w:rPr>
              <w:t>3</w:t>
            </w:r>
            <w:r>
              <w:rPr>
                <w:noProof/>
                <w:webHidden/>
              </w:rPr>
              <w:fldChar w:fldCharType="end"/>
            </w:r>
          </w:hyperlink>
        </w:p>
        <w:p w14:paraId="65060C4C" w14:textId="6028A27B" w:rsidR="00816AF6" w:rsidRDefault="00816AF6">
          <w:pPr>
            <w:pStyle w:val="TOC3"/>
            <w:tabs>
              <w:tab w:val="right" w:leader="dot" w:pos="10430"/>
            </w:tabs>
            <w:rPr>
              <w:rFonts w:asciiTheme="minorHAnsi" w:eastAsiaTheme="minorEastAsia" w:hAnsiTheme="minorHAnsi" w:cstheme="minorBidi"/>
              <w:b w:val="0"/>
              <w:bCs w:val="0"/>
              <w:noProof/>
              <w:kern w:val="2"/>
              <w14:ligatures w14:val="standardContextual"/>
            </w:rPr>
          </w:pPr>
          <w:hyperlink w:anchor="_Toc214721966" w:history="1">
            <w:r w:rsidRPr="00FD33D0">
              <w:rPr>
                <w:rStyle w:val="Hyperlink"/>
                <w:noProof/>
              </w:rPr>
              <w:t>Type</w:t>
            </w:r>
            <w:r w:rsidRPr="00FD33D0">
              <w:rPr>
                <w:rStyle w:val="Hyperlink"/>
                <w:noProof/>
                <w:spacing w:val="-8"/>
              </w:rPr>
              <w:t xml:space="preserve"> </w:t>
            </w:r>
            <w:r w:rsidRPr="00FD33D0">
              <w:rPr>
                <w:rStyle w:val="Hyperlink"/>
                <w:noProof/>
              </w:rPr>
              <w:t>of</w:t>
            </w:r>
            <w:r w:rsidRPr="00FD33D0">
              <w:rPr>
                <w:rStyle w:val="Hyperlink"/>
                <w:noProof/>
                <w:spacing w:val="-11"/>
              </w:rPr>
              <w:t xml:space="preserve"> </w:t>
            </w:r>
            <w:r w:rsidRPr="00FD33D0">
              <w:rPr>
                <w:rStyle w:val="Hyperlink"/>
                <w:noProof/>
              </w:rPr>
              <w:t>The</w:t>
            </w:r>
            <w:r w:rsidRPr="00FD33D0">
              <w:rPr>
                <w:rStyle w:val="Hyperlink"/>
                <w:noProof/>
                <w:spacing w:val="-7"/>
              </w:rPr>
              <w:t xml:space="preserve"> </w:t>
            </w:r>
            <w:r w:rsidRPr="00FD33D0">
              <w:rPr>
                <w:rStyle w:val="Hyperlink"/>
                <w:noProof/>
                <w:spacing w:val="-2"/>
              </w:rPr>
              <w:t>Report:</w:t>
            </w:r>
            <w:r>
              <w:rPr>
                <w:noProof/>
                <w:webHidden/>
              </w:rPr>
              <w:tab/>
            </w:r>
            <w:r>
              <w:rPr>
                <w:noProof/>
                <w:webHidden/>
              </w:rPr>
              <w:fldChar w:fldCharType="begin"/>
            </w:r>
            <w:r>
              <w:rPr>
                <w:noProof/>
                <w:webHidden/>
              </w:rPr>
              <w:instrText xml:space="preserve"> PAGEREF _Toc214721966 \h </w:instrText>
            </w:r>
            <w:r>
              <w:rPr>
                <w:noProof/>
                <w:webHidden/>
              </w:rPr>
            </w:r>
            <w:r>
              <w:rPr>
                <w:noProof/>
                <w:webHidden/>
              </w:rPr>
              <w:fldChar w:fldCharType="separate"/>
            </w:r>
            <w:r>
              <w:rPr>
                <w:noProof/>
                <w:webHidden/>
              </w:rPr>
              <w:t>3</w:t>
            </w:r>
            <w:r>
              <w:rPr>
                <w:noProof/>
                <w:webHidden/>
              </w:rPr>
              <w:fldChar w:fldCharType="end"/>
            </w:r>
          </w:hyperlink>
        </w:p>
        <w:p w14:paraId="3412B76C" w14:textId="67A761AB" w:rsidR="00816AF6" w:rsidRDefault="00816AF6">
          <w:pPr>
            <w:pStyle w:val="TOC3"/>
            <w:tabs>
              <w:tab w:val="right" w:leader="dot" w:pos="10430"/>
            </w:tabs>
            <w:rPr>
              <w:rFonts w:asciiTheme="minorHAnsi" w:eastAsiaTheme="minorEastAsia" w:hAnsiTheme="minorHAnsi" w:cstheme="minorBidi"/>
              <w:b w:val="0"/>
              <w:bCs w:val="0"/>
              <w:noProof/>
              <w:kern w:val="2"/>
              <w14:ligatures w14:val="standardContextual"/>
            </w:rPr>
          </w:pPr>
          <w:hyperlink w:anchor="_Toc214721967" w:history="1">
            <w:r w:rsidRPr="00FD33D0">
              <w:rPr>
                <w:rStyle w:val="Hyperlink"/>
                <w:noProof/>
              </w:rPr>
              <w:t>Types</w:t>
            </w:r>
            <w:r w:rsidRPr="00FD33D0">
              <w:rPr>
                <w:rStyle w:val="Hyperlink"/>
                <w:noProof/>
                <w:spacing w:val="-13"/>
              </w:rPr>
              <w:t xml:space="preserve"> </w:t>
            </w:r>
            <w:r w:rsidRPr="00FD33D0">
              <w:rPr>
                <w:rStyle w:val="Hyperlink"/>
                <w:noProof/>
              </w:rPr>
              <w:t>of</w:t>
            </w:r>
            <w:r w:rsidRPr="00FD33D0">
              <w:rPr>
                <w:rStyle w:val="Hyperlink"/>
                <w:noProof/>
                <w:spacing w:val="-8"/>
              </w:rPr>
              <w:t xml:space="preserve"> </w:t>
            </w:r>
            <w:r w:rsidRPr="00FD33D0">
              <w:rPr>
                <w:rStyle w:val="Hyperlink"/>
                <w:noProof/>
                <w:spacing w:val="-2"/>
              </w:rPr>
              <w:t>Data:</w:t>
            </w:r>
            <w:r>
              <w:rPr>
                <w:noProof/>
                <w:webHidden/>
              </w:rPr>
              <w:tab/>
            </w:r>
            <w:r>
              <w:rPr>
                <w:noProof/>
                <w:webHidden/>
              </w:rPr>
              <w:fldChar w:fldCharType="begin"/>
            </w:r>
            <w:r>
              <w:rPr>
                <w:noProof/>
                <w:webHidden/>
              </w:rPr>
              <w:instrText xml:space="preserve"> PAGEREF _Toc214721967 \h </w:instrText>
            </w:r>
            <w:r>
              <w:rPr>
                <w:noProof/>
                <w:webHidden/>
              </w:rPr>
            </w:r>
            <w:r>
              <w:rPr>
                <w:noProof/>
                <w:webHidden/>
              </w:rPr>
              <w:fldChar w:fldCharType="separate"/>
            </w:r>
            <w:r>
              <w:rPr>
                <w:noProof/>
                <w:webHidden/>
              </w:rPr>
              <w:t>3</w:t>
            </w:r>
            <w:r>
              <w:rPr>
                <w:noProof/>
                <w:webHidden/>
              </w:rPr>
              <w:fldChar w:fldCharType="end"/>
            </w:r>
          </w:hyperlink>
        </w:p>
        <w:p w14:paraId="4D136EB8" w14:textId="2BB0BAAA" w:rsidR="00816AF6" w:rsidRDefault="00816AF6">
          <w:pPr>
            <w:pStyle w:val="TOC3"/>
            <w:tabs>
              <w:tab w:val="right" w:leader="dot" w:pos="10430"/>
            </w:tabs>
            <w:rPr>
              <w:rFonts w:asciiTheme="minorHAnsi" w:eastAsiaTheme="minorEastAsia" w:hAnsiTheme="minorHAnsi" w:cstheme="minorBidi"/>
              <w:b w:val="0"/>
              <w:bCs w:val="0"/>
              <w:noProof/>
              <w:kern w:val="2"/>
              <w14:ligatures w14:val="standardContextual"/>
            </w:rPr>
          </w:pPr>
          <w:hyperlink w:anchor="_Toc214721968" w:history="1">
            <w:r w:rsidRPr="00FD33D0">
              <w:rPr>
                <w:rStyle w:val="Hyperlink"/>
                <w:noProof/>
              </w:rPr>
              <w:t>Data</w:t>
            </w:r>
            <w:r w:rsidRPr="00FD33D0">
              <w:rPr>
                <w:rStyle w:val="Hyperlink"/>
                <w:noProof/>
                <w:spacing w:val="-2"/>
              </w:rPr>
              <w:t xml:space="preserve"> </w:t>
            </w:r>
            <w:r w:rsidRPr="00FD33D0">
              <w:rPr>
                <w:rStyle w:val="Hyperlink"/>
                <w:noProof/>
              </w:rPr>
              <w:t>Collection</w:t>
            </w:r>
            <w:r w:rsidRPr="00FD33D0">
              <w:rPr>
                <w:rStyle w:val="Hyperlink"/>
                <w:noProof/>
                <w:spacing w:val="-2"/>
              </w:rPr>
              <w:t xml:space="preserve"> Method:</w:t>
            </w:r>
            <w:r>
              <w:rPr>
                <w:noProof/>
                <w:webHidden/>
              </w:rPr>
              <w:tab/>
            </w:r>
            <w:r>
              <w:rPr>
                <w:noProof/>
                <w:webHidden/>
              </w:rPr>
              <w:fldChar w:fldCharType="begin"/>
            </w:r>
            <w:r>
              <w:rPr>
                <w:noProof/>
                <w:webHidden/>
              </w:rPr>
              <w:instrText xml:space="preserve"> PAGEREF _Toc214721968 \h </w:instrText>
            </w:r>
            <w:r>
              <w:rPr>
                <w:noProof/>
                <w:webHidden/>
              </w:rPr>
            </w:r>
            <w:r>
              <w:rPr>
                <w:noProof/>
                <w:webHidden/>
              </w:rPr>
              <w:fldChar w:fldCharType="separate"/>
            </w:r>
            <w:r>
              <w:rPr>
                <w:noProof/>
                <w:webHidden/>
              </w:rPr>
              <w:t>3</w:t>
            </w:r>
            <w:r>
              <w:rPr>
                <w:noProof/>
                <w:webHidden/>
              </w:rPr>
              <w:fldChar w:fldCharType="end"/>
            </w:r>
          </w:hyperlink>
        </w:p>
        <w:p w14:paraId="7D8B636E" w14:textId="6FB61510" w:rsidR="00816AF6" w:rsidRDefault="00816AF6">
          <w:pPr>
            <w:pStyle w:val="TOC3"/>
            <w:tabs>
              <w:tab w:val="right" w:leader="dot" w:pos="10430"/>
            </w:tabs>
            <w:rPr>
              <w:rFonts w:asciiTheme="minorHAnsi" w:eastAsiaTheme="minorEastAsia" w:hAnsiTheme="minorHAnsi" w:cstheme="minorBidi"/>
              <w:b w:val="0"/>
              <w:bCs w:val="0"/>
              <w:noProof/>
              <w:kern w:val="2"/>
              <w14:ligatures w14:val="standardContextual"/>
            </w:rPr>
          </w:pPr>
          <w:hyperlink w:anchor="_Toc214721969" w:history="1">
            <w:r w:rsidRPr="00FD33D0">
              <w:rPr>
                <w:rStyle w:val="Hyperlink"/>
                <w:noProof/>
              </w:rPr>
              <w:t>Method</w:t>
            </w:r>
            <w:r w:rsidRPr="00FD33D0">
              <w:rPr>
                <w:rStyle w:val="Hyperlink"/>
                <w:noProof/>
                <w:spacing w:val="-2"/>
              </w:rPr>
              <w:t xml:space="preserve"> </w:t>
            </w:r>
            <w:r w:rsidRPr="00FD33D0">
              <w:rPr>
                <w:rStyle w:val="Hyperlink"/>
                <w:noProof/>
              </w:rPr>
              <w:t>of Data</w:t>
            </w:r>
            <w:r w:rsidRPr="00FD33D0">
              <w:rPr>
                <w:rStyle w:val="Hyperlink"/>
                <w:noProof/>
                <w:spacing w:val="-1"/>
              </w:rPr>
              <w:t xml:space="preserve"> </w:t>
            </w:r>
            <w:r w:rsidRPr="00FD33D0">
              <w:rPr>
                <w:rStyle w:val="Hyperlink"/>
                <w:noProof/>
                <w:spacing w:val="-2"/>
              </w:rPr>
              <w:t>Analysis:</w:t>
            </w:r>
            <w:r>
              <w:rPr>
                <w:noProof/>
                <w:webHidden/>
              </w:rPr>
              <w:tab/>
            </w:r>
            <w:r>
              <w:rPr>
                <w:noProof/>
                <w:webHidden/>
              </w:rPr>
              <w:fldChar w:fldCharType="begin"/>
            </w:r>
            <w:r>
              <w:rPr>
                <w:noProof/>
                <w:webHidden/>
              </w:rPr>
              <w:instrText xml:space="preserve"> PAGEREF _Toc214721969 \h </w:instrText>
            </w:r>
            <w:r>
              <w:rPr>
                <w:noProof/>
                <w:webHidden/>
              </w:rPr>
            </w:r>
            <w:r>
              <w:rPr>
                <w:noProof/>
                <w:webHidden/>
              </w:rPr>
              <w:fldChar w:fldCharType="separate"/>
            </w:r>
            <w:r>
              <w:rPr>
                <w:noProof/>
                <w:webHidden/>
              </w:rPr>
              <w:t>3</w:t>
            </w:r>
            <w:r>
              <w:rPr>
                <w:noProof/>
                <w:webHidden/>
              </w:rPr>
              <w:fldChar w:fldCharType="end"/>
            </w:r>
          </w:hyperlink>
        </w:p>
        <w:p w14:paraId="677263F3" w14:textId="54A36C39" w:rsidR="00816AF6" w:rsidRDefault="00816AF6">
          <w:pPr>
            <w:pStyle w:val="TOC3"/>
            <w:tabs>
              <w:tab w:val="right" w:leader="dot" w:pos="10430"/>
            </w:tabs>
            <w:rPr>
              <w:rFonts w:asciiTheme="minorHAnsi" w:eastAsiaTheme="minorEastAsia" w:hAnsiTheme="minorHAnsi" w:cstheme="minorBidi"/>
              <w:b w:val="0"/>
              <w:bCs w:val="0"/>
              <w:noProof/>
              <w:kern w:val="2"/>
              <w14:ligatures w14:val="standardContextual"/>
            </w:rPr>
          </w:pPr>
          <w:hyperlink w:anchor="_Toc214721970" w:history="1">
            <w:r w:rsidRPr="00FD33D0">
              <w:rPr>
                <w:rStyle w:val="Hyperlink"/>
                <w:noProof/>
              </w:rPr>
              <w:t>Data</w:t>
            </w:r>
            <w:r w:rsidRPr="00FD33D0">
              <w:rPr>
                <w:rStyle w:val="Hyperlink"/>
                <w:noProof/>
                <w:spacing w:val="-6"/>
              </w:rPr>
              <w:t xml:space="preserve"> </w:t>
            </w:r>
            <w:r w:rsidRPr="00FD33D0">
              <w:rPr>
                <w:rStyle w:val="Hyperlink"/>
                <w:noProof/>
              </w:rPr>
              <w:t>Presentation</w:t>
            </w:r>
            <w:r w:rsidRPr="00FD33D0">
              <w:rPr>
                <w:rStyle w:val="Hyperlink"/>
                <w:noProof/>
                <w:spacing w:val="-6"/>
              </w:rPr>
              <w:t xml:space="preserve"> </w:t>
            </w:r>
            <w:r w:rsidRPr="00FD33D0">
              <w:rPr>
                <w:rStyle w:val="Hyperlink"/>
                <w:noProof/>
                <w:spacing w:val="-2"/>
              </w:rPr>
              <w:t>Method:</w:t>
            </w:r>
            <w:r>
              <w:rPr>
                <w:noProof/>
                <w:webHidden/>
              </w:rPr>
              <w:tab/>
            </w:r>
            <w:r>
              <w:rPr>
                <w:noProof/>
                <w:webHidden/>
              </w:rPr>
              <w:fldChar w:fldCharType="begin"/>
            </w:r>
            <w:r>
              <w:rPr>
                <w:noProof/>
                <w:webHidden/>
              </w:rPr>
              <w:instrText xml:space="preserve"> PAGEREF _Toc214721970 \h </w:instrText>
            </w:r>
            <w:r>
              <w:rPr>
                <w:noProof/>
                <w:webHidden/>
              </w:rPr>
            </w:r>
            <w:r>
              <w:rPr>
                <w:noProof/>
                <w:webHidden/>
              </w:rPr>
              <w:fldChar w:fldCharType="separate"/>
            </w:r>
            <w:r>
              <w:rPr>
                <w:noProof/>
                <w:webHidden/>
              </w:rPr>
              <w:t>3</w:t>
            </w:r>
            <w:r>
              <w:rPr>
                <w:noProof/>
                <w:webHidden/>
              </w:rPr>
              <w:fldChar w:fldCharType="end"/>
            </w:r>
          </w:hyperlink>
        </w:p>
        <w:p w14:paraId="2A715E2F" w14:textId="5CFD587D"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1971" w:history="1">
            <w:r w:rsidRPr="00FD33D0">
              <w:rPr>
                <w:rStyle w:val="Hyperlink"/>
                <w:noProof/>
              </w:rPr>
              <w:t>Chapter 2:</w:t>
            </w:r>
            <w:r>
              <w:rPr>
                <w:noProof/>
                <w:webHidden/>
              </w:rPr>
              <w:tab/>
            </w:r>
            <w:r>
              <w:rPr>
                <w:noProof/>
                <w:webHidden/>
              </w:rPr>
              <w:fldChar w:fldCharType="begin"/>
            </w:r>
            <w:r>
              <w:rPr>
                <w:noProof/>
                <w:webHidden/>
              </w:rPr>
              <w:instrText xml:space="preserve"> PAGEREF _Toc214721971 \h </w:instrText>
            </w:r>
            <w:r>
              <w:rPr>
                <w:noProof/>
                <w:webHidden/>
              </w:rPr>
            </w:r>
            <w:r>
              <w:rPr>
                <w:noProof/>
                <w:webHidden/>
              </w:rPr>
              <w:fldChar w:fldCharType="separate"/>
            </w:r>
            <w:r>
              <w:rPr>
                <w:noProof/>
                <w:webHidden/>
              </w:rPr>
              <w:t>4</w:t>
            </w:r>
            <w:r>
              <w:rPr>
                <w:noProof/>
                <w:webHidden/>
              </w:rPr>
              <w:fldChar w:fldCharType="end"/>
            </w:r>
          </w:hyperlink>
        </w:p>
        <w:p w14:paraId="5A37030B" w14:textId="625BB79A"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1972" w:history="1">
            <w:r w:rsidRPr="00FD33D0">
              <w:rPr>
                <w:rStyle w:val="Hyperlink"/>
                <w:noProof/>
              </w:rPr>
              <w:t>Overview</w:t>
            </w:r>
            <w:r w:rsidRPr="00FD33D0">
              <w:rPr>
                <w:rStyle w:val="Hyperlink"/>
                <w:noProof/>
                <w:spacing w:val="-17"/>
              </w:rPr>
              <w:t xml:space="preserve"> </w:t>
            </w:r>
            <w:r w:rsidRPr="00FD33D0">
              <w:rPr>
                <w:rStyle w:val="Hyperlink"/>
                <w:noProof/>
              </w:rPr>
              <w:t>of</w:t>
            </w:r>
            <w:r w:rsidRPr="00FD33D0">
              <w:rPr>
                <w:rStyle w:val="Hyperlink"/>
                <w:noProof/>
                <w:spacing w:val="-19"/>
              </w:rPr>
              <w:t xml:space="preserve"> the </w:t>
            </w:r>
            <w:r w:rsidRPr="00FD33D0">
              <w:rPr>
                <w:rStyle w:val="Hyperlink"/>
                <w:noProof/>
              </w:rPr>
              <w:t>Company &amp; Industry</w:t>
            </w:r>
            <w:r>
              <w:rPr>
                <w:noProof/>
                <w:webHidden/>
              </w:rPr>
              <w:tab/>
            </w:r>
            <w:r>
              <w:rPr>
                <w:noProof/>
                <w:webHidden/>
              </w:rPr>
              <w:fldChar w:fldCharType="begin"/>
            </w:r>
            <w:r>
              <w:rPr>
                <w:noProof/>
                <w:webHidden/>
              </w:rPr>
              <w:instrText xml:space="preserve"> PAGEREF _Toc214721972 \h </w:instrText>
            </w:r>
            <w:r>
              <w:rPr>
                <w:noProof/>
                <w:webHidden/>
              </w:rPr>
            </w:r>
            <w:r>
              <w:rPr>
                <w:noProof/>
                <w:webHidden/>
              </w:rPr>
              <w:fldChar w:fldCharType="separate"/>
            </w:r>
            <w:r>
              <w:rPr>
                <w:noProof/>
                <w:webHidden/>
              </w:rPr>
              <w:t>4</w:t>
            </w:r>
            <w:r>
              <w:rPr>
                <w:noProof/>
                <w:webHidden/>
              </w:rPr>
              <w:fldChar w:fldCharType="end"/>
            </w:r>
          </w:hyperlink>
        </w:p>
        <w:p w14:paraId="0B7CB243" w14:textId="59404B81"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3" w:history="1">
            <w:r w:rsidRPr="00FD33D0">
              <w:rPr>
                <w:rStyle w:val="Hyperlink"/>
                <w:noProof/>
                <w:w w:val="99"/>
              </w:rPr>
              <w:t>2.1</w:t>
            </w:r>
            <w:r>
              <w:rPr>
                <w:rFonts w:asciiTheme="minorHAnsi" w:eastAsiaTheme="minorEastAsia" w:hAnsiTheme="minorHAnsi" w:cstheme="minorBidi"/>
                <w:b w:val="0"/>
                <w:bCs w:val="0"/>
                <w:noProof/>
                <w:kern w:val="2"/>
                <w14:ligatures w14:val="standardContextual"/>
              </w:rPr>
              <w:tab/>
            </w:r>
            <w:r w:rsidRPr="00FD33D0">
              <w:rPr>
                <w:rStyle w:val="Hyperlink"/>
                <w:noProof/>
              </w:rPr>
              <w:t>History</w:t>
            </w:r>
            <w:r w:rsidRPr="00FD33D0">
              <w:rPr>
                <w:rStyle w:val="Hyperlink"/>
                <w:noProof/>
                <w:spacing w:val="-6"/>
              </w:rPr>
              <w:t xml:space="preserve"> </w:t>
            </w:r>
            <w:r w:rsidRPr="00FD33D0">
              <w:rPr>
                <w:rStyle w:val="Hyperlink"/>
                <w:noProof/>
              </w:rPr>
              <w:t>of</w:t>
            </w:r>
            <w:r w:rsidRPr="00FD33D0">
              <w:rPr>
                <w:rStyle w:val="Hyperlink"/>
                <w:noProof/>
                <w:spacing w:val="-6"/>
              </w:rPr>
              <w:t xml:space="preserve"> </w:t>
            </w:r>
            <w:r w:rsidRPr="00FD33D0">
              <w:rPr>
                <w:rStyle w:val="Hyperlink"/>
                <w:noProof/>
              </w:rPr>
              <w:t>the</w:t>
            </w:r>
            <w:r w:rsidRPr="00FD33D0">
              <w:rPr>
                <w:rStyle w:val="Hyperlink"/>
                <w:noProof/>
                <w:spacing w:val="-3"/>
              </w:rPr>
              <w:t xml:space="preserve"> </w:t>
            </w:r>
            <w:r w:rsidRPr="00FD33D0">
              <w:rPr>
                <w:rStyle w:val="Hyperlink"/>
                <w:noProof/>
                <w:spacing w:val="-2"/>
              </w:rPr>
              <w:t>Company</w:t>
            </w:r>
            <w:r>
              <w:rPr>
                <w:noProof/>
                <w:webHidden/>
              </w:rPr>
              <w:tab/>
            </w:r>
            <w:r>
              <w:rPr>
                <w:noProof/>
                <w:webHidden/>
              </w:rPr>
              <w:fldChar w:fldCharType="begin"/>
            </w:r>
            <w:r>
              <w:rPr>
                <w:noProof/>
                <w:webHidden/>
              </w:rPr>
              <w:instrText xml:space="preserve"> PAGEREF _Toc214721973 \h </w:instrText>
            </w:r>
            <w:r>
              <w:rPr>
                <w:noProof/>
                <w:webHidden/>
              </w:rPr>
            </w:r>
            <w:r>
              <w:rPr>
                <w:noProof/>
                <w:webHidden/>
              </w:rPr>
              <w:fldChar w:fldCharType="separate"/>
            </w:r>
            <w:r>
              <w:rPr>
                <w:noProof/>
                <w:webHidden/>
              </w:rPr>
              <w:t>5</w:t>
            </w:r>
            <w:r>
              <w:rPr>
                <w:noProof/>
                <w:webHidden/>
              </w:rPr>
              <w:fldChar w:fldCharType="end"/>
            </w:r>
          </w:hyperlink>
        </w:p>
        <w:p w14:paraId="49CF7215" w14:textId="788388A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4" w:history="1">
            <w:r w:rsidRPr="00FD33D0">
              <w:rPr>
                <w:rStyle w:val="Hyperlink"/>
                <w:noProof/>
                <w:w w:val="99"/>
              </w:rPr>
              <w:t>2.2</w:t>
            </w:r>
            <w:r>
              <w:rPr>
                <w:rFonts w:asciiTheme="minorHAnsi" w:eastAsiaTheme="minorEastAsia" w:hAnsiTheme="minorHAnsi" w:cstheme="minorBidi"/>
                <w:b w:val="0"/>
                <w:bCs w:val="0"/>
                <w:noProof/>
                <w:kern w:val="2"/>
                <w14:ligatures w14:val="standardContextual"/>
              </w:rPr>
              <w:tab/>
            </w:r>
            <w:r w:rsidRPr="00FD33D0">
              <w:rPr>
                <w:rStyle w:val="Hyperlink"/>
                <w:noProof/>
              </w:rPr>
              <w:t>Overview</w:t>
            </w:r>
            <w:r w:rsidRPr="00FD33D0">
              <w:rPr>
                <w:rStyle w:val="Hyperlink"/>
                <w:noProof/>
                <w:spacing w:val="-5"/>
              </w:rPr>
              <w:t xml:space="preserve"> </w:t>
            </w:r>
            <w:r w:rsidRPr="00FD33D0">
              <w:rPr>
                <w:rStyle w:val="Hyperlink"/>
                <w:noProof/>
              </w:rPr>
              <w:t>of</w:t>
            </w:r>
            <w:r w:rsidRPr="00FD33D0">
              <w:rPr>
                <w:rStyle w:val="Hyperlink"/>
                <w:noProof/>
                <w:spacing w:val="-8"/>
              </w:rPr>
              <w:t xml:space="preserve"> </w:t>
            </w:r>
            <w:r w:rsidRPr="00FD33D0">
              <w:rPr>
                <w:rStyle w:val="Hyperlink"/>
                <w:noProof/>
              </w:rPr>
              <w:t>the</w:t>
            </w:r>
            <w:r w:rsidRPr="00FD33D0">
              <w:rPr>
                <w:rStyle w:val="Hyperlink"/>
                <w:noProof/>
                <w:spacing w:val="-9"/>
              </w:rPr>
              <w:t xml:space="preserve"> </w:t>
            </w:r>
            <w:r w:rsidRPr="00FD33D0">
              <w:rPr>
                <w:rStyle w:val="Hyperlink"/>
                <w:noProof/>
                <w:spacing w:val="-2"/>
              </w:rPr>
              <w:t>Company</w:t>
            </w:r>
            <w:r>
              <w:rPr>
                <w:noProof/>
                <w:webHidden/>
              </w:rPr>
              <w:tab/>
            </w:r>
            <w:r>
              <w:rPr>
                <w:noProof/>
                <w:webHidden/>
              </w:rPr>
              <w:fldChar w:fldCharType="begin"/>
            </w:r>
            <w:r>
              <w:rPr>
                <w:noProof/>
                <w:webHidden/>
              </w:rPr>
              <w:instrText xml:space="preserve"> PAGEREF _Toc214721974 \h </w:instrText>
            </w:r>
            <w:r>
              <w:rPr>
                <w:noProof/>
                <w:webHidden/>
              </w:rPr>
            </w:r>
            <w:r>
              <w:rPr>
                <w:noProof/>
                <w:webHidden/>
              </w:rPr>
              <w:fldChar w:fldCharType="separate"/>
            </w:r>
            <w:r>
              <w:rPr>
                <w:noProof/>
                <w:webHidden/>
              </w:rPr>
              <w:t>5</w:t>
            </w:r>
            <w:r>
              <w:rPr>
                <w:noProof/>
                <w:webHidden/>
              </w:rPr>
              <w:fldChar w:fldCharType="end"/>
            </w:r>
          </w:hyperlink>
        </w:p>
        <w:p w14:paraId="36585CE2" w14:textId="4A47CB1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5" w:history="1">
            <w:r w:rsidRPr="00FD33D0">
              <w:rPr>
                <w:rStyle w:val="Hyperlink"/>
                <w:noProof/>
                <w:w w:val="99"/>
              </w:rPr>
              <w:t>2.3</w:t>
            </w:r>
            <w:r>
              <w:rPr>
                <w:rFonts w:asciiTheme="minorHAnsi" w:eastAsiaTheme="minorEastAsia" w:hAnsiTheme="minorHAnsi" w:cstheme="minorBidi"/>
                <w:b w:val="0"/>
                <w:bCs w:val="0"/>
                <w:noProof/>
                <w:kern w:val="2"/>
                <w14:ligatures w14:val="standardContextual"/>
              </w:rPr>
              <w:tab/>
            </w:r>
            <w:r w:rsidRPr="00FD33D0">
              <w:rPr>
                <w:rStyle w:val="Hyperlink"/>
                <w:noProof/>
              </w:rPr>
              <w:t>Vision,</w:t>
            </w:r>
            <w:r w:rsidRPr="00FD33D0">
              <w:rPr>
                <w:rStyle w:val="Hyperlink"/>
                <w:noProof/>
                <w:spacing w:val="-13"/>
              </w:rPr>
              <w:t xml:space="preserve"> </w:t>
            </w:r>
            <w:r w:rsidRPr="00FD33D0">
              <w:rPr>
                <w:rStyle w:val="Hyperlink"/>
                <w:noProof/>
              </w:rPr>
              <w:t>Mission</w:t>
            </w:r>
            <w:r w:rsidRPr="00FD33D0">
              <w:rPr>
                <w:rStyle w:val="Hyperlink"/>
                <w:noProof/>
                <w:spacing w:val="-11"/>
              </w:rPr>
              <w:t xml:space="preserve"> </w:t>
            </w:r>
            <w:r w:rsidRPr="00FD33D0">
              <w:rPr>
                <w:rStyle w:val="Hyperlink"/>
                <w:noProof/>
              </w:rPr>
              <w:t>and</w:t>
            </w:r>
            <w:r w:rsidRPr="00FD33D0">
              <w:rPr>
                <w:rStyle w:val="Hyperlink"/>
                <w:noProof/>
                <w:spacing w:val="-13"/>
              </w:rPr>
              <w:t xml:space="preserve"> </w:t>
            </w:r>
            <w:r w:rsidRPr="00FD33D0">
              <w:rPr>
                <w:rStyle w:val="Hyperlink"/>
                <w:noProof/>
              </w:rPr>
              <w:t>Core</w:t>
            </w:r>
            <w:r w:rsidRPr="00FD33D0">
              <w:rPr>
                <w:rStyle w:val="Hyperlink"/>
                <w:noProof/>
                <w:spacing w:val="-16"/>
              </w:rPr>
              <w:t xml:space="preserve"> </w:t>
            </w:r>
            <w:r w:rsidRPr="00FD33D0">
              <w:rPr>
                <w:rStyle w:val="Hyperlink"/>
                <w:noProof/>
                <w:spacing w:val="-2"/>
              </w:rPr>
              <w:t>Value</w:t>
            </w:r>
            <w:r>
              <w:rPr>
                <w:noProof/>
                <w:webHidden/>
              </w:rPr>
              <w:tab/>
            </w:r>
            <w:r>
              <w:rPr>
                <w:noProof/>
                <w:webHidden/>
              </w:rPr>
              <w:fldChar w:fldCharType="begin"/>
            </w:r>
            <w:r>
              <w:rPr>
                <w:noProof/>
                <w:webHidden/>
              </w:rPr>
              <w:instrText xml:space="preserve"> PAGEREF _Toc214721975 \h </w:instrText>
            </w:r>
            <w:r>
              <w:rPr>
                <w:noProof/>
                <w:webHidden/>
              </w:rPr>
            </w:r>
            <w:r>
              <w:rPr>
                <w:noProof/>
                <w:webHidden/>
              </w:rPr>
              <w:fldChar w:fldCharType="separate"/>
            </w:r>
            <w:r>
              <w:rPr>
                <w:noProof/>
                <w:webHidden/>
              </w:rPr>
              <w:t>5</w:t>
            </w:r>
            <w:r>
              <w:rPr>
                <w:noProof/>
                <w:webHidden/>
              </w:rPr>
              <w:fldChar w:fldCharType="end"/>
            </w:r>
          </w:hyperlink>
        </w:p>
        <w:p w14:paraId="76F007FD" w14:textId="4487C33B"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6" w:history="1">
            <w:r w:rsidRPr="00FD33D0">
              <w:rPr>
                <w:rStyle w:val="Hyperlink"/>
                <w:noProof/>
                <w:w w:val="99"/>
              </w:rPr>
              <w:t>2.4</w:t>
            </w:r>
            <w:r>
              <w:rPr>
                <w:rFonts w:asciiTheme="minorHAnsi" w:eastAsiaTheme="minorEastAsia" w:hAnsiTheme="minorHAnsi" w:cstheme="minorBidi"/>
                <w:b w:val="0"/>
                <w:bCs w:val="0"/>
                <w:noProof/>
                <w:kern w:val="2"/>
                <w14:ligatures w14:val="standardContextual"/>
              </w:rPr>
              <w:tab/>
            </w:r>
            <w:r w:rsidRPr="00FD33D0">
              <w:rPr>
                <w:rStyle w:val="Hyperlink"/>
                <w:noProof/>
              </w:rPr>
              <w:t>Specification</w:t>
            </w:r>
            <w:r w:rsidRPr="00FD33D0">
              <w:rPr>
                <w:rStyle w:val="Hyperlink"/>
                <w:noProof/>
                <w:spacing w:val="-6"/>
              </w:rPr>
              <w:t xml:space="preserve"> </w:t>
            </w:r>
            <w:r w:rsidRPr="00FD33D0">
              <w:rPr>
                <w:rStyle w:val="Hyperlink"/>
                <w:noProof/>
              </w:rPr>
              <w:t>of</w:t>
            </w:r>
            <w:r w:rsidRPr="00FD33D0">
              <w:rPr>
                <w:rStyle w:val="Hyperlink"/>
                <w:noProof/>
                <w:spacing w:val="-6"/>
              </w:rPr>
              <w:t xml:space="preserve"> </w:t>
            </w:r>
            <w:r w:rsidRPr="00FD33D0">
              <w:rPr>
                <w:rStyle w:val="Hyperlink"/>
                <w:noProof/>
              </w:rPr>
              <w:t>the</w:t>
            </w:r>
            <w:r w:rsidRPr="00FD33D0">
              <w:rPr>
                <w:rStyle w:val="Hyperlink"/>
                <w:noProof/>
                <w:spacing w:val="-3"/>
              </w:rPr>
              <w:t xml:space="preserve"> </w:t>
            </w:r>
            <w:r w:rsidRPr="00FD33D0">
              <w:rPr>
                <w:rStyle w:val="Hyperlink"/>
                <w:noProof/>
                <w:spacing w:val="-2"/>
              </w:rPr>
              <w:t>Industry</w:t>
            </w:r>
            <w:r>
              <w:rPr>
                <w:noProof/>
                <w:webHidden/>
              </w:rPr>
              <w:tab/>
            </w:r>
            <w:r>
              <w:rPr>
                <w:noProof/>
                <w:webHidden/>
              </w:rPr>
              <w:fldChar w:fldCharType="begin"/>
            </w:r>
            <w:r>
              <w:rPr>
                <w:noProof/>
                <w:webHidden/>
              </w:rPr>
              <w:instrText xml:space="preserve"> PAGEREF _Toc214721976 \h </w:instrText>
            </w:r>
            <w:r>
              <w:rPr>
                <w:noProof/>
                <w:webHidden/>
              </w:rPr>
            </w:r>
            <w:r>
              <w:rPr>
                <w:noProof/>
                <w:webHidden/>
              </w:rPr>
              <w:fldChar w:fldCharType="separate"/>
            </w:r>
            <w:r>
              <w:rPr>
                <w:noProof/>
                <w:webHidden/>
              </w:rPr>
              <w:t>6</w:t>
            </w:r>
            <w:r>
              <w:rPr>
                <w:noProof/>
                <w:webHidden/>
              </w:rPr>
              <w:fldChar w:fldCharType="end"/>
            </w:r>
          </w:hyperlink>
        </w:p>
        <w:p w14:paraId="716F7675" w14:textId="00A19F1A"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7" w:history="1">
            <w:r w:rsidRPr="00FD33D0">
              <w:rPr>
                <w:rStyle w:val="Hyperlink"/>
                <w:noProof/>
                <w:w w:val="99"/>
              </w:rPr>
              <w:t>2.5</w:t>
            </w:r>
            <w:r>
              <w:rPr>
                <w:rFonts w:asciiTheme="minorHAnsi" w:eastAsiaTheme="minorEastAsia" w:hAnsiTheme="minorHAnsi" w:cstheme="minorBidi"/>
                <w:b w:val="0"/>
                <w:bCs w:val="0"/>
                <w:noProof/>
                <w:kern w:val="2"/>
                <w14:ligatures w14:val="standardContextual"/>
              </w:rPr>
              <w:tab/>
            </w:r>
            <w:r w:rsidRPr="00FD33D0">
              <w:rPr>
                <w:rStyle w:val="Hyperlink"/>
                <w:noProof/>
              </w:rPr>
              <w:t>History</w:t>
            </w:r>
            <w:r>
              <w:rPr>
                <w:noProof/>
                <w:webHidden/>
              </w:rPr>
              <w:tab/>
            </w:r>
            <w:r>
              <w:rPr>
                <w:noProof/>
                <w:webHidden/>
              </w:rPr>
              <w:fldChar w:fldCharType="begin"/>
            </w:r>
            <w:r>
              <w:rPr>
                <w:noProof/>
                <w:webHidden/>
              </w:rPr>
              <w:instrText xml:space="preserve"> PAGEREF _Toc214721977 \h </w:instrText>
            </w:r>
            <w:r>
              <w:rPr>
                <w:noProof/>
                <w:webHidden/>
              </w:rPr>
            </w:r>
            <w:r>
              <w:rPr>
                <w:noProof/>
                <w:webHidden/>
              </w:rPr>
              <w:fldChar w:fldCharType="separate"/>
            </w:r>
            <w:r>
              <w:rPr>
                <w:noProof/>
                <w:webHidden/>
              </w:rPr>
              <w:t>7</w:t>
            </w:r>
            <w:r>
              <w:rPr>
                <w:noProof/>
                <w:webHidden/>
              </w:rPr>
              <w:fldChar w:fldCharType="end"/>
            </w:r>
          </w:hyperlink>
        </w:p>
        <w:p w14:paraId="5C2068F4" w14:textId="4FC1A5E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8" w:history="1">
            <w:r w:rsidRPr="00FD33D0">
              <w:rPr>
                <w:rStyle w:val="Hyperlink"/>
                <w:noProof/>
                <w:w w:val="99"/>
              </w:rPr>
              <w:t>2.6</w:t>
            </w:r>
            <w:r>
              <w:rPr>
                <w:rFonts w:asciiTheme="minorHAnsi" w:eastAsiaTheme="minorEastAsia" w:hAnsiTheme="minorHAnsi" w:cstheme="minorBidi"/>
                <w:b w:val="0"/>
                <w:bCs w:val="0"/>
                <w:noProof/>
                <w:kern w:val="2"/>
                <w14:ligatures w14:val="standardContextual"/>
              </w:rPr>
              <w:tab/>
            </w:r>
            <w:r w:rsidRPr="00FD33D0">
              <w:rPr>
                <w:rStyle w:val="Hyperlink"/>
                <w:noProof/>
              </w:rPr>
              <w:t>Maturity and Size</w:t>
            </w:r>
            <w:r>
              <w:rPr>
                <w:noProof/>
                <w:webHidden/>
              </w:rPr>
              <w:tab/>
            </w:r>
            <w:r>
              <w:rPr>
                <w:noProof/>
                <w:webHidden/>
              </w:rPr>
              <w:fldChar w:fldCharType="begin"/>
            </w:r>
            <w:r>
              <w:rPr>
                <w:noProof/>
                <w:webHidden/>
              </w:rPr>
              <w:instrText xml:space="preserve"> PAGEREF _Toc214721978 \h </w:instrText>
            </w:r>
            <w:r>
              <w:rPr>
                <w:noProof/>
                <w:webHidden/>
              </w:rPr>
            </w:r>
            <w:r>
              <w:rPr>
                <w:noProof/>
                <w:webHidden/>
              </w:rPr>
              <w:fldChar w:fldCharType="separate"/>
            </w:r>
            <w:r>
              <w:rPr>
                <w:noProof/>
                <w:webHidden/>
              </w:rPr>
              <w:t>8</w:t>
            </w:r>
            <w:r>
              <w:rPr>
                <w:noProof/>
                <w:webHidden/>
              </w:rPr>
              <w:fldChar w:fldCharType="end"/>
            </w:r>
          </w:hyperlink>
        </w:p>
        <w:p w14:paraId="62673B9E" w14:textId="3DE6024C"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79" w:history="1">
            <w:r w:rsidRPr="00FD33D0">
              <w:rPr>
                <w:rStyle w:val="Hyperlink"/>
                <w:noProof/>
                <w:w w:val="99"/>
              </w:rPr>
              <w:t>2.7</w:t>
            </w:r>
            <w:r>
              <w:rPr>
                <w:rFonts w:asciiTheme="minorHAnsi" w:eastAsiaTheme="minorEastAsia" w:hAnsiTheme="minorHAnsi" w:cstheme="minorBidi"/>
                <w:b w:val="0"/>
                <w:bCs w:val="0"/>
                <w:noProof/>
                <w:kern w:val="2"/>
                <w14:ligatures w14:val="standardContextual"/>
              </w:rPr>
              <w:tab/>
            </w:r>
            <w:r w:rsidRPr="00FD33D0">
              <w:rPr>
                <w:rStyle w:val="Hyperlink"/>
                <w:noProof/>
              </w:rPr>
              <w:t>Summary of Challenges and Opportunity</w:t>
            </w:r>
            <w:r>
              <w:rPr>
                <w:noProof/>
                <w:webHidden/>
              </w:rPr>
              <w:tab/>
            </w:r>
            <w:r>
              <w:rPr>
                <w:noProof/>
                <w:webHidden/>
              </w:rPr>
              <w:fldChar w:fldCharType="begin"/>
            </w:r>
            <w:r>
              <w:rPr>
                <w:noProof/>
                <w:webHidden/>
              </w:rPr>
              <w:instrText xml:space="preserve"> PAGEREF _Toc214721979 \h </w:instrText>
            </w:r>
            <w:r>
              <w:rPr>
                <w:noProof/>
                <w:webHidden/>
              </w:rPr>
            </w:r>
            <w:r>
              <w:rPr>
                <w:noProof/>
                <w:webHidden/>
              </w:rPr>
              <w:fldChar w:fldCharType="separate"/>
            </w:r>
            <w:r>
              <w:rPr>
                <w:noProof/>
                <w:webHidden/>
              </w:rPr>
              <w:t>9</w:t>
            </w:r>
            <w:r>
              <w:rPr>
                <w:noProof/>
                <w:webHidden/>
              </w:rPr>
              <w:fldChar w:fldCharType="end"/>
            </w:r>
          </w:hyperlink>
        </w:p>
        <w:p w14:paraId="2D671A94" w14:textId="12F1B76D"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1980" w:history="1">
            <w:r w:rsidRPr="00FD33D0">
              <w:rPr>
                <w:rStyle w:val="Hyperlink"/>
                <w:noProof/>
              </w:rPr>
              <w:t>Chapter 3: Findings</w:t>
            </w:r>
            <w:r w:rsidRPr="00FD33D0">
              <w:rPr>
                <w:rStyle w:val="Hyperlink"/>
                <w:noProof/>
                <w:spacing w:val="-31"/>
              </w:rPr>
              <w:t xml:space="preserve"> </w:t>
            </w:r>
            <w:r w:rsidRPr="00FD33D0">
              <w:rPr>
                <w:rStyle w:val="Hyperlink"/>
                <w:noProof/>
              </w:rPr>
              <w:t>and</w:t>
            </w:r>
            <w:r w:rsidRPr="00FD33D0">
              <w:rPr>
                <w:rStyle w:val="Hyperlink"/>
                <w:noProof/>
                <w:spacing w:val="-60"/>
              </w:rPr>
              <w:t xml:space="preserve"> </w:t>
            </w:r>
            <w:r w:rsidRPr="00FD33D0">
              <w:rPr>
                <w:rStyle w:val="Hyperlink"/>
                <w:noProof/>
              </w:rPr>
              <w:t>Analysis</w:t>
            </w:r>
            <w:r>
              <w:rPr>
                <w:noProof/>
                <w:webHidden/>
              </w:rPr>
              <w:tab/>
            </w:r>
            <w:r>
              <w:rPr>
                <w:noProof/>
                <w:webHidden/>
              </w:rPr>
              <w:fldChar w:fldCharType="begin"/>
            </w:r>
            <w:r>
              <w:rPr>
                <w:noProof/>
                <w:webHidden/>
              </w:rPr>
              <w:instrText xml:space="preserve"> PAGEREF _Toc214721980 \h </w:instrText>
            </w:r>
            <w:r>
              <w:rPr>
                <w:noProof/>
                <w:webHidden/>
              </w:rPr>
            </w:r>
            <w:r>
              <w:rPr>
                <w:noProof/>
                <w:webHidden/>
              </w:rPr>
              <w:fldChar w:fldCharType="separate"/>
            </w:r>
            <w:r>
              <w:rPr>
                <w:noProof/>
                <w:webHidden/>
              </w:rPr>
              <w:t>11</w:t>
            </w:r>
            <w:r>
              <w:rPr>
                <w:noProof/>
                <w:webHidden/>
              </w:rPr>
              <w:fldChar w:fldCharType="end"/>
            </w:r>
          </w:hyperlink>
        </w:p>
        <w:p w14:paraId="6773751B" w14:textId="1CE338DA"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1981" w:history="1">
            <w:r w:rsidRPr="00FD33D0">
              <w:rPr>
                <w:rStyle w:val="Hyperlink"/>
                <w:noProof/>
                <w:spacing w:val="-2"/>
              </w:rPr>
              <w:t>Financial</w:t>
            </w:r>
            <w:r w:rsidRPr="00FD33D0">
              <w:rPr>
                <w:rStyle w:val="Hyperlink"/>
                <w:noProof/>
                <w:spacing w:val="11"/>
              </w:rPr>
              <w:t xml:space="preserve"> </w:t>
            </w:r>
            <w:r w:rsidRPr="00FD33D0">
              <w:rPr>
                <w:rStyle w:val="Hyperlink"/>
                <w:noProof/>
                <w:spacing w:val="-2"/>
              </w:rPr>
              <w:t>Performance</w:t>
            </w:r>
            <w:r w:rsidRPr="00FD33D0">
              <w:rPr>
                <w:rStyle w:val="Hyperlink"/>
                <w:noProof/>
                <w:spacing w:val="-6"/>
              </w:rPr>
              <w:t xml:space="preserve"> </w:t>
            </w:r>
            <w:r w:rsidRPr="00FD33D0">
              <w:rPr>
                <w:rStyle w:val="Hyperlink"/>
                <w:noProof/>
                <w:spacing w:val="-2"/>
              </w:rPr>
              <w:t>Analysis</w:t>
            </w:r>
            <w:r>
              <w:rPr>
                <w:noProof/>
                <w:webHidden/>
              </w:rPr>
              <w:tab/>
            </w:r>
            <w:r>
              <w:rPr>
                <w:noProof/>
                <w:webHidden/>
              </w:rPr>
              <w:fldChar w:fldCharType="begin"/>
            </w:r>
            <w:r>
              <w:rPr>
                <w:noProof/>
                <w:webHidden/>
              </w:rPr>
              <w:instrText xml:space="preserve"> PAGEREF _Toc214721981 \h </w:instrText>
            </w:r>
            <w:r>
              <w:rPr>
                <w:noProof/>
                <w:webHidden/>
              </w:rPr>
            </w:r>
            <w:r>
              <w:rPr>
                <w:noProof/>
                <w:webHidden/>
              </w:rPr>
              <w:fldChar w:fldCharType="separate"/>
            </w:r>
            <w:r>
              <w:rPr>
                <w:noProof/>
                <w:webHidden/>
              </w:rPr>
              <w:t>12</w:t>
            </w:r>
            <w:r>
              <w:rPr>
                <w:noProof/>
                <w:webHidden/>
              </w:rPr>
              <w:fldChar w:fldCharType="end"/>
            </w:r>
          </w:hyperlink>
        </w:p>
        <w:p w14:paraId="536088BD" w14:textId="145C2334"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82" w:history="1">
            <w:r w:rsidRPr="00FD33D0">
              <w:rPr>
                <w:rStyle w:val="Hyperlink"/>
                <w:noProof/>
                <w:w w:val="99"/>
              </w:rPr>
              <w:t>3.1</w:t>
            </w:r>
            <w:r>
              <w:rPr>
                <w:rFonts w:asciiTheme="minorHAnsi" w:eastAsiaTheme="minorEastAsia" w:hAnsiTheme="minorHAnsi" w:cstheme="minorBidi"/>
                <w:b w:val="0"/>
                <w:bCs w:val="0"/>
                <w:noProof/>
                <w:kern w:val="2"/>
                <w14:ligatures w14:val="standardContextual"/>
              </w:rPr>
              <w:tab/>
            </w:r>
            <w:r w:rsidRPr="00FD33D0">
              <w:rPr>
                <w:rStyle w:val="Hyperlink"/>
                <w:noProof/>
              </w:rPr>
              <w:t>Liquidity</w:t>
            </w:r>
            <w:r w:rsidRPr="00FD33D0">
              <w:rPr>
                <w:rStyle w:val="Hyperlink"/>
                <w:noProof/>
                <w:spacing w:val="-9"/>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_Toc214721982 \h </w:instrText>
            </w:r>
            <w:r>
              <w:rPr>
                <w:noProof/>
                <w:webHidden/>
              </w:rPr>
            </w:r>
            <w:r>
              <w:rPr>
                <w:noProof/>
                <w:webHidden/>
              </w:rPr>
              <w:fldChar w:fldCharType="separate"/>
            </w:r>
            <w:r>
              <w:rPr>
                <w:noProof/>
                <w:webHidden/>
              </w:rPr>
              <w:t>12</w:t>
            </w:r>
            <w:r>
              <w:rPr>
                <w:noProof/>
                <w:webHidden/>
              </w:rPr>
              <w:fldChar w:fldCharType="end"/>
            </w:r>
          </w:hyperlink>
        </w:p>
        <w:p w14:paraId="396AA522" w14:textId="6C691AC1"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3"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Current</w:t>
            </w:r>
            <w:r w:rsidRPr="00FD33D0">
              <w:rPr>
                <w:rStyle w:val="Hyperlink"/>
                <w:noProof/>
                <w:spacing w:val="-8"/>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_Toc214721983 \h </w:instrText>
            </w:r>
            <w:r>
              <w:rPr>
                <w:noProof/>
                <w:webHidden/>
              </w:rPr>
            </w:r>
            <w:r>
              <w:rPr>
                <w:noProof/>
                <w:webHidden/>
              </w:rPr>
              <w:fldChar w:fldCharType="separate"/>
            </w:r>
            <w:r>
              <w:rPr>
                <w:noProof/>
                <w:webHidden/>
              </w:rPr>
              <w:t>13</w:t>
            </w:r>
            <w:r>
              <w:rPr>
                <w:noProof/>
                <w:webHidden/>
              </w:rPr>
              <w:fldChar w:fldCharType="end"/>
            </w:r>
          </w:hyperlink>
        </w:p>
        <w:p w14:paraId="4B4DE776" w14:textId="74AA6FB8"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4" w:history="1">
            <w:r w:rsidRPr="00FD33D0">
              <w:rPr>
                <w:rStyle w:val="Hyperlink"/>
                <w:noProof/>
              </w:rPr>
              <w:t>3.1.2</w:t>
            </w:r>
            <w:r>
              <w:rPr>
                <w:rFonts w:asciiTheme="minorHAnsi" w:eastAsiaTheme="minorEastAsia" w:hAnsiTheme="minorHAnsi" w:cstheme="minorBidi"/>
                <w:b w:val="0"/>
                <w:bCs w:val="0"/>
                <w:noProof/>
                <w:kern w:val="2"/>
                <w14:ligatures w14:val="standardContextual"/>
              </w:rPr>
              <w:tab/>
            </w:r>
            <w:r w:rsidRPr="00FD33D0">
              <w:rPr>
                <w:rStyle w:val="Hyperlink"/>
                <w:noProof/>
              </w:rPr>
              <w:t>Quick</w:t>
            </w:r>
            <w:r w:rsidRPr="00FD33D0">
              <w:rPr>
                <w:rStyle w:val="Hyperlink"/>
                <w:noProof/>
                <w:spacing w:val="-3"/>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_Toc214721984 \h </w:instrText>
            </w:r>
            <w:r>
              <w:rPr>
                <w:noProof/>
                <w:webHidden/>
              </w:rPr>
            </w:r>
            <w:r>
              <w:rPr>
                <w:noProof/>
                <w:webHidden/>
              </w:rPr>
              <w:fldChar w:fldCharType="separate"/>
            </w:r>
            <w:r>
              <w:rPr>
                <w:noProof/>
                <w:webHidden/>
              </w:rPr>
              <w:t>14</w:t>
            </w:r>
            <w:r>
              <w:rPr>
                <w:noProof/>
                <w:webHidden/>
              </w:rPr>
              <w:fldChar w:fldCharType="end"/>
            </w:r>
          </w:hyperlink>
        </w:p>
        <w:p w14:paraId="06B5791B" w14:textId="59331470"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5" w:history="1">
            <w:r w:rsidRPr="00FD33D0">
              <w:rPr>
                <w:rStyle w:val="Hyperlink"/>
                <w:noProof/>
              </w:rPr>
              <w:t>3.1.3</w:t>
            </w:r>
            <w:r>
              <w:rPr>
                <w:rFonts w:asciiTheme="minorHAnsi" w:eastAsiaTheme="minorEastAsia" w:hAnsiTheme="minorHAnsi" w:cstheme="minorBidi"/>
                <w:b w:val="0"/>
                <w:bCs w:val="0"/>
                <w:noProof/>
                <w:kern w:val="2"/>
                <w14:ligatures w14:val="standardContextual"/>
              </w:rPr>
              <w:tab/>
            </w:r>
            <w:r w:rsidRPr="00FD33D0">
              <w:rPr>
                <w:rStyle w:val="Hyperlink"/>
                <w:noProof/>
              </w:rPr>
              <w:t>Statutory</w:t>
            </w:r>
            <w:r w:rsidRPr="00FD33D0">
              <w:rPr>
                <w:rStyle w:val="Hyperlink"/>
                <w:noProof/>
                <w:spacing w:val="-3"/>
              </w:rPr>
              <w:t xml:space="preserve"> </w:t>
            </w:r>
            <w:r w:rsidRPr="00FD33D0">
              <w:rPr>
                <w:rStyle w:val="Hyperlink"/>
                <w:noProof/>
              </w:rPr>
              <w:t>Liquidity</w:t>
            </w:r>
            <w:r w:rsidRPr="00FD33D0">
              <w:rPr>
                <w:rStyle w:val="Hyperlink"/>
                <w:noProof/>
                <w:spacing w:val="-2"/>
              </w:rPr>
              <w:t xml:space="preserve"> </w:t>
            </w:r>
            <w:r w:rsidRPr="00FD33D0">
              <w:rPr>
                <w:rStyle w:val="Hyperlink"/>
                <w:noProof/>
              </w:rPr>
              <w:t xml:space="preserve">Ratio </w:t>
            </w:r>
            <w:r w:rsidRPr="00FD33D0">
              <w:rPr>
                <w:rStyle w:val="Hyperlink"/>
                <w:noProof/>
                <w:spacing w:val="-2"/>
              </w:rPr>
              <w:t>(SLR)</w:t>
            </w:r>
            <w:r>
              <w:rPr>
                <w:noProof/>
                <w:webHidden/>
              </w:rPr>
              <w:tab/>
            </w:r>
            <w:r>
              <w:rPr>
                <w:noProof/>
                <w:webHidden/>
              </w:rPr>
              <w:fldChar w:fldCharType="begin"/>
            </w:r>
            <w:r>
              <w:rPr>
                <w:noProof/>
                <w:webHidden/>
              </w:rPr>
              <w:instrText xml:space="preserve"> PAGEREF _Toc214721985 \h </w:instrText>
            </w:r>
            <w:r>
              <w:rPr>
                <w:noProof/>
                <w:webHidden/>
              </w:rPr>
            </w:r>
            <w:r>
              <w:rPr>
                <w:noProof/>
                <w:webHidden/>
              </w:rPr>
              <w:fldChar w:fldCharType="separate"/>
            </w:r>
            <w:r>
              <w:rPr>
                <w:noProof/>
                <w:webHidden/>
              </w:rPr>
              <w:t>14</w:t>
            </w:r>
            <w:r>
              <w:rPr>
                <w:noProof/>
                <w:webHidden/>
              </w:rPr>
              <w:fldChar w:fldCharType="end"/>
            </w:r>
          </w:hyperlink>
        </w:p>
        <w:p w14:paraId="7AF3AF1C" w14:textId="13D89042"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6" w:history="1">
            <w:r w:rsidRPr="00FD33D0">
              <w:rPr>
                <w:rStyle w:val="Hyperlink"/>
                <w:noProof/>
              </w:rPr>
              <w:t>3.1.4</w:t>
            </w:r>
            <w:r>
              <w:rPr>
                <w:rFonts w:asciiTheme="minorHAnsi" w:eastAsiaTheme="minorEastAsia" w:hAnsiTheme="minorHAnsi" w:cstheme="minorBidi"/>
                <w:b w:val="0"/>
                <w:bCs w:val="0"/>
                <w:noProof/>
                <w:kern w:val="2"/>
                <w14:ligatures w14:val="standardContextual"/>
              </w:rPr>
              <w:tab/>
            </w:r>
            <w:r w:rsidRPr="00FD33D0">
              <w:rPr>
                <w:rStyle w:val="Hyperlink"/>
                <w:noProof/>
              </w:rPr>
              <w:t>Cash</w:t>
            </w:r>
            <w:r w:rsidRPr="00FD33D0">
              <w:rPr>
                <w:rStyle w:val="Hyperlink"/>
                <w:noProof/>
                <w:spacing w:val="-3"/>
              </w:rPr>
              <w:t xml:space="preserve"> </w:t>
            </w:r>
            <w:r w:rsidRPr="00FD33D0">
              <w:rPr>
                <w:rStyle w:val="Hyperlink"/>
                <w:noProof/>
              </w:rPr>
              <w:t>Reserve</w:t>
            </w:r>
            <w:r w:rsidRPr="00FD33D0">
              <w:rPr>
                <w:rStyle w:val="Hyperlink"/>
                <w:noProof/>
                <w:spacing w:val="-1"/>
              </w:rPr>
              <w:t xml:space="preserve"> </w:t>
            </w:r>
            <w:r w:rsidRPr="00FD33D0">
              <w:rPr>
                <w:rStyle w:val="Hyperlink"/>
                <w:noProof/>
              </w:rPr>
              <w:t>Ratio</w:t>
            </w:r>
            <w:r w:rsidRPr="00FD33D0">
              <w:rPr>
                <w:rStyle w:val="Hyperlink"/>
                <w:noProof/>
                <w:spacing w:val="-2"/>
              </w:rPr>
              <w:t xml:space="preserve"> </w:t>
            </w:r>
            <w:r w:rsidRPr="00FD33D0">
              <w:rPr>
                <w:rStyle w:val="Hyperlink"/>
                <w:noProof/>
                <w:spacing w:val="-4"/>
              </w:rPr>
              <w:t>(CRR)</w:t>
            </w:r>
            <w:r>
              <w:rPr>
                <w:noProof/>
                <w:webHidden/>
              </w:rPr>
              <w:tab/>
            </w:r>
            <w:r>
              <w:rPr>
                <w:noProof/>
                <w:webHidden/>
              </w:rPr>
              <w:fldChar w:fldCharType="begin"/>
            </w:r>
            <w:r>
              <w:rPr>
                <w:noProof/>
                <w:webHidden/>
              </w:rPr>
              <w:instrText xml:space="preserve"> PAGEREF _Toc214721986 \h </w:instrText>
            </w:r>
            <w:r>
              <w:rPr>
                <w:noProof/>
                <w:webHidden/>
              </w:rPr>
            </w:r>
            <w:r>
              <w:rPr>
                <w:noProof/>
                <w:webHidden/>
              </w:rPr>
              <w:fldChar w:fldCharType="separate"/>
            </w:r>
            <w:r>
              <w:rPr>
                <w:noProof/>
                <w:webHidden/>
              </w:rPr>
              <w:t>15</w:t>
            </w:r>
            <w:r>
              <w:rPr>
                <w:noProof/>
                <w:webHidden/>
              </w:rPr>
              <w:fldChar w:fldCharType="end"/>
            </w:r>
          </w:hyperlink>
        </w:p>
        <w:p w14:paraId="7191CF1D" w14:textId="2A6DF7DA"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87" w:history="1">
            <w:r w:rsidRPr="00FD33D0">
              <w:rPr>
                <w:rStyle w:val="Hyperlink"/>
                <w:noProof/>
                <w:w w:val="99"/>
              </w:rPr>
              <w:t>3.1</w:t>
            </w:r>
            <w:r>
              <w:rPr>
                <w:rFonts w:asciiTheme="minorHAnsi" w:eastAsiaTheme="minorEastAsia" w:hAnsiTheme="minorHAnsi" w:cstheme="minorBidi"/>
                <w:b w:val="0"/>
                <w:bCs w:val="0"/>
                <w:noProof/>
                <w:kern w:val="2"/>
                <w14:ligatures w14:val="standardContextual"/>
              </w:rPr>
              <w:tab/>
            </w:r>
            <w:r w:rsidRPr="00FD33D0">
              <w:rPr>
                <w:rStyle w:val="Hyperlink"/>
                <w:noProof/>
              </w:rPr>
              <w:t>Profitability</w:t>
            </w:r>
            <w:r w:rsidRPr="00FD33D0">
              <w:rPr>
                <w:rStyle w:val="Hyperlink"/>
                <w:noProof/>
                <w:spacing w:val="-15"/>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_Toc214721987 \h </w:instrText>
            </w:r>
            <w:r>
              <w:rPr>
                <w:noProof/>
                <w:webHidden/>
              </w:rPr>
            </w:r>
            <w:r>
              <w:rPr>
                <w:noProof/>
                <w:webHidden/>
              </w:rPr>
              <w:fldChar w:fldCharType="separate"/>
            </w:r>
            <w:r>
              <w:rPr>
                <w:noProof/>
                <w:webHidden/>
              </w:rPr>
              <w:t>16</w:t>
            </w:r>
            <w:r>
              <w:rPr>
                <w:noProof/>
                <w:webHidden/>
              </w:rPr>
              <w:fldChar w:fldCharType="end"/>
            </w:r>
          </w:hyperlink>
        </w:p>
        <w:p w14:paraId="01C374D0" w14:textId="263DDBDD"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8"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Return</w:t>
            </w:r>
            <w:r w:rsidRPr="00FD33D0">
              <w:rPr>
                <w:rStyle w:val="Hyperlink"/>
                <w:noProof/>
                <w:spacing w:val="-4"/>
              </w:rPr>
              <w:t xml:space="preserve"> </w:t>
            </w:r>
            <w:r w:rsidRPr="00FD33D0">
              <w:rPr>
                <w:rStyle w:val="Hyperlink"/>
                <w:noProof/>
              </w:rPr>
              <w:t>on</w:t>
            </w:r>
            <w:r w:rsidRPr="00FD33D0">
              <w:rPr>
                <w:rStyle w:val="Hyperlink"/>
                <w:noProof/>
                <w:spacing w:val="-2"/>
              </w:rPr>
              <w:t xml:space="preserve"> </w:t>
            </w:r>
            <w:r w:rsidRPr="00FD33D0">
              <w:rPr>
                <w:rStyle w:val="Hyperlink"/>
                <w:noProof/>
              </w:rPr>
              <w:t>Equity</w:t>
            </w:r>
            <w:r w:rsidRPr="00FD33D0">
              <w:rPr>
                <w:rStyle w:val="Hyperlink"/>
                <w:noProof/>
                <w:spacing w:val="-4"/>
              </w:rPr>
              <w:t xml:space="preserve"> </w:t>
            </w:r>
            <w:r w:rsidRPr="00FD33D0">
              <w:rPr>
                <w:rStyle w:val="Hyperlink"/>
                <w:noProof/>
                <w:spacing w:val="-2"/>
              </w:rPr>
              <w:t>(ROE)</w:t>
            </w:r>
            <w:r>
              <w:rPr>
                <w:noProof/>
                <w:webHidden/>
              </w:rPr>
              <w:tab/>
            </w:r>
            <w:r>
              <w:rPr>
                <w:noProof/>
                <w:webHidden/>
              </w:rPr>
              <w:fldChar w:fldCharType="begin"/>
            </w:r>
            <w:r>
              <w:rPr>
                <w:noProof/>
                <w:webHidden/>
              </w:rPr>
              <w:instrText xml:space="preserve"> PAGEREF _Toc214721988 \h </w:instrText>
            </w:r>
            <w:r>
              <w:rPr>
                <w:noProof/>
                <w:webHidden/>
              </w:rPr>
            </w:r>
            <w:r>
              <w:rPr>
                <w:noProof/>
                <w:webHidden/>
              </w:rPr>
              <w:fldChar w:fldCharType="separate"/>
            </w:r>
            <w:r>
              <w:rPr>
                <w:noProof/>
                <w:webHidden/>
              </w:rPr>
              <w:t>16</w:t>
            </w:r>
            <w:r>
              <w:rPr>
                <w:noProof/>
                <w:webHidden/>
              </w:rPr>
              <w:fldChar w:fldCharType="end"/>
            </w:r>
          </w:hyperlink>
        </w:p>
        <w:p w14:paraId="42650AFB" w14:textId="3FC4168C"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89" w:history="1">
            <w:r w:rsidRPr="00FD33D0">
              <w:rPr>
                <w:rStyle w:val="Hyperlink"/>
                <w:noProof/>
              </w:rPr>
              <w:t>3.1.2</w:t>
            </w:r>
            <w:r>
              <w:rPr>
                <w:rFonts w:asciiTheme="minorHAnsi" w:eastAsiaTheme="minorEastAsia" w:hAnsiTheme="minorHAnsi" w:cstheme="minorBidi"/>
                <w:b w:val="0"/>
                <w:bCs w:val="0"/>
                <w:noProof/>
                <w:kern w:val="2"/>
                <w14:ligatures w14:val="standardContextual"/>
              </w:rPr>
              <w:tab/>
            </w:r>
            <w:r w:rsidRPr="00FD33D0">
              <w:rPr>
                <w:rStyle w:val="Hyperlink"/>
                <w:noProof/>
              </w:rPr>
              <w:t>Return</w:t>
            </w:r>
            <w:r w:rsidRPr="00FD33D0">
              <w:rPr>
                <w:rStyle w:val="Hyperlink"/>
                <w:noProof/>
                <w:spacing w:val="-5"/>
              </w:rPr>
              <w:t xml:space="preserve"> </w:t>
            </w:r>
            <w:r w:rsidRPr="00FD33D0">
              <w:rPr>
                <w:rStyle w:val="Hyperlink"/>
                <w:noProof/>
              </w:rPr>
              <w:t>on</w:t>
            </w:r>
            <w:r w:rsidRPr="00FD33D0">
              <w:rPr>
                <w:rStyle w:val="Hyperlink"/>
                <w:noProof/>
                <w:spacing w:val="-15"/>
              </w:rPr>
              <w:t xml:space="preserve"> </w:t>
            </w:r>
            <w:r w:rsidRPr="00FD33D0">
              <w:rPr>
                <w:rStyle w:val="Hyperlink"/>
                <w:noProof/>
              </w:rPr>
              <w:t xml:space="preserve">Assets </w:t>
            </w:r>
            <w:r w:rsidRPr="00FD33D0">
              <w:rPr>
                <w:rStyle w:val="Hyperlink"/>
                <w:noProof/>
                <w:spacing w:val="-2"/>
              </w:rPr>
              <w:t>(ROA)</w:t>
            </w:r>
            <w:r>
              <w:rPr>
                <w:noProof/>
                <w:webHidden/>
              </w:rPr>
              <w:tab/>
            </w:r>
            <w:r>
              <w:rPr>
                <w:noProof/>
                <w:webHidden/>
              </w:rPr>
              <w:fldChar w:fldCharType="begin"/>
            </w:r>
            <w:r>
              <w:rPr>
                <w:noProof/>
                <w:webHidden/>
              </w:rPr>
              <w:instrText xml:space="preserve"> PAGEREF _Toc214721989 \h </w:instrText>
            </w:r>
            <w:r>
              <w:rPr>
                <w:noProof/>
                <w:webHidden/>
              </w:rPr>
            </w:r>
            <w:r>
              <w:rPr>
                <w:noProof/>
                <w:webHidden/>
              </w:rPr>
              <w:fldChar w:fldCharType="separate"/>
            </w:r>
            <w:r>
              <w:rPr>
                <w:noProof/>
                <w:webHidden/>
              </w:rPr>
              <w:t>18</w:t>
            </w:r>
            <w:r>
              <w:rPr>
                <w:noProof/>
                <w:webHidden/>
              </w:rPr>
              <w:fldChar w:fldCharType="end"/>
            </w:r>
          </w:hyperlink>
        </w:p>
        <w:p w14:paraId="39631A99" w14:textId="5C113D2E"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0" w:history="1">
            <w:r w:rsidRPr="00FD33D0">
              <w:rPr>
                <w:rStyle w:val="Hyperlink"/>
                <w:noProof/>
              </w:rPr>
              <w:t>3.1.3</w:t>
            </w:r>
            <w:r>
              <w:rPr>
                <w:rFonts w:asciiTheme="minorHAnsi" w:eastAsiaTheme="minorEastAsia" w:hAnsiTheme="minorHAnsi" w:cstheme="minorBidi"/>
                <w:b w:val="0"/>
                <w:bCs w:val="0"/>
                <w:noProof/>
                <w:kern w:val="2"/>
                <w14:ligatures w14:val="standardContextual"/>
              </w:rPr>
              <w:tab/>
            </w:r>
            <w:r w:rsidRPr="00FD33D0">
              <w:rPr>
                <w:rStyle w:val="Hyperlink"/>
                <w:noProof/>
              </w:rPr>
              <w:t>Cost-to-Income</w:t>
            </w:r>
            <w:r w:rsidRPr="00FD33D0">
              <w:rPr>
                <w:rStyle w:val="Hyperlink"/>
                <w:noProof/>
                <w:spacing w:val="-8"/>
              </w:rPr>
              <w:t xml:space="preserve"> </w:t>
            </w:r>
            <w:r w:rsidRPr="00FD33D0">
              <w:rPr>
                <w:rStyle w:val="Hyperlink"/>
                <w:noProof/>
                <w:spacing w:val="-4"/>
              </w:rPr>
              <w:t>Ratio</w:t>
            </w:r>
            <w:r>
              <w:rPr>
                <w:noProof/>
                <w:webHidden/>
              </w:rPr>
              <w:tab/>
            </w:r>
            <w:r>
              <w:rPr>
                <w:noProof/>
                <w:webHidden/>
              </w:rPr>
              <w:fldChar w:fldCharType="begin"/>
            </w:r>
            <w:r>
              <w:rPr>
                <w:noProof/>
                <w:webHidden/>
              </w:rPr>
              <w:instrText xml:space="preserve"> PAGEREF _Toc214721990 \h </w:instrText>
            </w:r>
            <w:r>
              <w:rPr>
                <w:noProof/>
                <w:webHidden/>
              </w:rPr>
            </w:r>
            <w:r>
              <w:rPr>
                <w:noProof/>
                <w:webHidden/>
              </w:rPr>
              <w:fldChar w:fldCharType="separate"/>
            </w:r>
            <w:r>
              <w:rPr>
                <w:noProof/>
                <w:webHidden/>
              </w:rPr>
              <w:t>19</w:t>
            </w:r>
            <w:r>
              <w:rPr>
                <w:noProof/>
                <w:webHidden/>
              </w:rPr>
              <w:fldChar w:fldCharType="end"/>
            </w:r>
          </w:hyperlink>
        </w:p>
        <w:p w14:paraId="2A004124" w14:textId="57C5A460"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1"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The</w:t>
            </w:r>
            <w:r w:rsidRPr="00FD33D0">
              <w:rPr>
                <w:rStyle w:val="Hyperlink"/>
                <w:noProof/>
                <w:spacing w:val="-5"/>
              </w:rPr>
              <w:t xml:space="preserve"> </w:t>
            </w:r>
            <w:r w:rsidRPr="00FD33D0">
              <w:rPr>
                <w:rStyle w:val="Hyperlink"/>
                <w:noProof/>
              </w:rPr>
              <w:t>Net</w:t>
            </w:r>
            <w:r w:rsidRPr="00FD33D0">
              <w:rPr>
                <w:rStyle w:val="Hyperlink"/>
                <w:noProof/>
                <w:spacing w:val="-3"/>
              </w:rPr>
              <w:t xml:space="preserve"> </w:t>
            </w:r>
            <w:r w:rsidRPr="00FD33D0">
              <w:rPr>
                <w:rStyle w:val="Hyperlink"/>
                <w:noProof/>
              </w:rPr>
              <w:t>Interest</w:t>
            </w:r>
            <w:r w:rsidRPr="00FD33D0">
              <w:rPr>
                <w:rStyle w:val="Hyperlink"/>
                <w:noProof/>
                <w:spacing w:val="-2"/>
              </w:rPr>
              <w:t xml:space="preserve"> </w:t>
            </w:r>
            <w:r w:rsidRPr="00FD33D0">
              <w:rPr>
                <w:rStyle w:val="Hyperlink"/>
                <w:noProof/>
              </w:rPr>
              <w:t>Margin</w:t>
            </w:r>
            <w:r w:rsidRPr="00FD33D0">
              <w:rPr>
                <w:rStyle w:val="Hyperlink"/>
                <w:noProof/>
                <w:spacing w:val="-2"/>
              </w:rPr>
              <w:t xml:space="preserve"> </w:t>
            </w:r>
            <w:r w:rsidRPr="00FD33D0">
              <w:rPr>
                <w:rStyle w:val="Hyperlink"/>
                <w:noProof/>
                <w:spacing w:val="-4"/>
              </w:rPr>
              <w:t>Ratio</w:t>
            </w:r>
            <w:r>
              <w:rPr>
                <w:noProof/>
                <w:webHidden/>
              </w:rPr>
              <w:tab/>
            </w:r>
            <w:r>
              <w:rPr>
                <w:noProof/>
                <w:webHidden/>
              </w:rPr>
              <w:fldChar w:fldCharType="begin"/>
            </w:r>
            <w:r>
              <w:rPr>
                <w:noProof/>
                <w:webHidden/>
              </w:rPr>
              <w:instrText xml:space="preserve"> PAGEREF _Toc214721991 \h </w:instrText>
            </w:r>
            <w:r>
              <w:rPr>
                <w:noProof/>
                <w:webHidden/>
              </w:rPr>
            </w:r>
            <w:r>
              <w:rPr>
                <w:noProof/>
                <w:webHidden/>
              </w:rPr>
              <w:fldChar w:fldCharType="separate"/>
            </w:r>
            <w:r>
              <w:rPr>
                <w:noProof/>
                <w:webHidden/>
              </w:rPr>
              <w:t>20</w:t>
            </w:r>
            <w:r>
              <w:rPr>
                <w:noProof/>
                <w:webHidden/>
              </w:rPr>
              <w:fldChar w:fldCharType="end"/>
            </w:r>
          </w:hyperlink>
        </w:p>
        <w:p w14:paraId="66CFC895" w14:textId="0048066B"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92" w:history="1">
            <w:r w:rsidRPr="00FD33D0">
              <w:rPr>
                <w:rStyle w:val="Hyperlink"/>
                <w:noProof/>
                <w:w w:val="99"/>
              </w:rPr>
              <w:t>3.1</w:t>
            </w:r>
            <w:r>
              <w:rPr>
                <w:rFonts w:asciiTheme="minorHAnsi" w:eastAsiaTheme="minorEastAsia" w:hAnsiTheme="minorHAnsi" w:cstheme="minorBidi"/>
                <w:b w:val="0"/>
                <w:bCs w:val="0"/>
                <w:noProof/>
                <w:kern w:val="2"/>
                <w14:ligatures w14:val="standardContextual"/>
              </w:rPr>
              <w:tab/>
            </w:r>
            <w:r w:rsidRPr="00FD33D0">
              <w:rPr>
                <w:rStyle w:val="Hyperlink"/>
                <w:noProof/>
              </w:rPr>
              <w:t>Efficiency</w:t>
            </w:r>
            <w:r w:rsidRPr="00FD33D0">
              <w:rPr>
                <w:rStyle w:val="Hyperlink"/>
                <w:noProof/>
                <w:spacing w:val="-9"/>
              </w:rPr>
              <w:t xml:space="preserve"> </w:t>
            </w:r>
            <w:r w:rsidRPr="00FD33D0">
              <w:rPr>
                <w:rStyle w:val="Hyperlink"/>
                <w:noProof/>
                <w:spacing w:val="-4"/>
              </w:rPr>
              <w:t>Ratio</w:t>
            </w:r>
            <w:r>
              <w:rPr>
                <w:noProof/>
                <w:webHidden/>
              </w:rPr>
              <w:tab/>
            </w:r>
            <w:r>
              <w:rPr>
                <w:noProof/>
                <w:webHidden/>
              </w:rPr>
              <w:fldChar w:fldCharType="begin"/>
            </w:r>
            <w:r>
              <w:rPr>
                <w:noProof/>
                <w:webHidden/>
              </w:rPr>
              <w:instrText xml:space="preserve"> PAGEREF _Toc214721992 \h </w:instrText>
            </w:r>
            <w:r>
              <w:rPr>
                <w:noProof/>
                <w:webHidden/>
              </w:rPr>
            </w:r>
            <w:r>
              <w:rPr>
                <w:noProof/>
                <w:webHidden/>
              </w:rPr>
              <w:fldChar w:fldCharType="separate"/>
            </w:r>
            <w:r>
              <w:rPr>
                <w:noProof/>
                <w:webHidden/>
              </w:rPr>
              <w:t>21</w:t>
            </w:r>
            <w:r>
              <w:rPr>
                <w:noProof/>
                <w:webHidden/>
              </w:rPr>
              <w:fldChar w:fldCharType="end"/>
            </w:r>
          </w:hyperlink>
        </w:p>
        <w:p w14:paraId="4C4EF969" w14:textId="24BD7564"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3"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Yield</w:t>
            </w:r>
            <w:r w:rsidRPr="00FD33D0">
              <w:rPr>
                <w:rStyle w:val="Hyperlink"/>
                <w:noProof/>
                <w:spacing w:val="-14"/>
              </w:rPr>
              <w:t xml:space="preserve"> </w:t>
            </w:r>
            <w:r w:rsidRPr="00FD33D0">
              <w:rPr>
                <w:rStyle w:val="Hyperlink"/>
                <w:noProof/>
              </w:rPr>
              <w:t>on</w:t>
            </w:r>
            <w:r w:rsidRPr="00FD33D0">
              <w:rPr>
                <w:rStyle w:val="Hyperlink"/>
                <w:noProof/>
                <w:spacing w:val="-15"/>
              </w:rPr>
              <w:t xml:space="preserve"> </w:t>
            </w:r>
            <w:r w:rsidRPr="00FD33D0">
              <w:rPr>
                <w:rStyle w:val="Hyperlink"/>
                <w:noProof/>
              </w:rPr>
              <w:t>Advance</w:t>
            </w:r>
            <w:r w:rsidRPr="00FD33D0">
              <w:rPr>
                <w:rStyle w:val="Hyperlink"/>
                <w:noProof/>
                <w:spacing w:val="-6"/>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_Toc214721993 \h </w:instrText>
            </w:r>
            <w:r>
              <w:rPr>
                <w:noProof/>
                <w:webHidden/>
              </w:rPr>
            </w:r>
            <w:r>
              <w:rPr>
                <w:noProof/>
                <w:webHidden/>
              </w:rPr>
              <w:fldChar w:fldCharType="separate"/>
            </w:r>
            <w:r>
              <w:rPr>
                <w:noProof/>
                <w:webHidden/>
              </w:rPr>
              <w:t>21</w:t>
            </w:r>
            <w:r>
              <w:rPr>
                <w:noProof/>
                <w:webHidden/>
              </w:rPr>
              <w:fldChar w:fldCharType="end"/>
            </w:r>
          </w:hyperlink>
        </w:p>
        <w:p w14:paraId="0CC2FF99" w14:textId="3EBDE0D2"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4" w:history="1">
            <w:r w:rsidRPr="00FD33D0">
              <w:rPr>
                <w:rStyle w:val="Hyperlink"/>
                <w:noProof/>
              </w:rPr>
              <w:t>3.1.2</w:t>
            </w:r>
            <w:r>
              <w:rPr>
                <w:rFonts w:asciiTheme="minorHAnsi" w:eastAsiaTheme="minorEastAsia" w:hAnsiTheme="minorHAnsi" w:cstheme="minorBidi"/>
                <w:b w:val="0"/>
                <w:bCs w:val="0"/>
                <w:noProof/>
                <w:kern w:val="2"/>
                <w14:ligatures w14:val="standardContextual"/>
              </w:rPr>
              <w:tab/>
            </w:r>
            <w:r w:rsidRPr="00FD33D0">
              <w:rPr>
                <w:rStyle w:val="Hyperlink"/>
                <w:noProof/>
              </w:rPr>
              <w:t>Operating</w:t>
            </w:r>
            <w:r w:rsidRPr="00FD33D0">
              <w:rPr>
                <w:rStyle w:val="Hyperlink"/>
                <w:noProof/>
                <w:spacing w:val="-3"/>
              </w:rPr>
              <w:t xml:space="preserve"> </w:t>
            </w:r>
            <w:r w:rsidRPr="00FD33D0">
              <w:rPr>
                <w:rStyle w:val="Hyperlink"/>
                <w:noProof/>
              </w:rPr>
              <w:t>Profit</w:t>
            </w:r>
            <w:r w:rsidRPr="00FD33D0">
              <w:rPr>
                <w:rStyle w:val="Hyperlink"/>
                <w:noProof/>
                <w:spacing w:val="-3"/>
              </w:rPr>
              <w:t xml:space="preserve"> </w:t>
            </w:r>
            <w:r w:rsidRPr="00FD33D0">
              <w:rPr>
                <w:rStyle w:val="Hyperlink"/>
                <w:noProof/>
              </w:rPr>
              <w:t>per</w:t>
            </w:r>
            <w:r w:rsidRPr="00FD33D0">
              <w:rPr>
                <w:rStyle w:val="Hyperlink"/>
                <w:noProof/>
                <w:spacing w:val="-8"/>
              </w:rPr>
              <w:t xml:space="preserve"> </w:t>
            </w:r>
            <w:r w:rsidRPr="00FD33D0">
              <w:rPr>
                <w:rStyle w:val="Hyperlink"/>
                <w:noProof/>
                <w:spacing w:val="-2"/>
              </w:rPr>
              <w:t>Employee</w:t>
            </w:r>
            <w:r>
              <w:rPr>
                <w:noProof/>
                <w:webHidden/>
              </w:rPr>
              <w:tab/>
            </w:r>
            <w:r>
              <w:rPr>
                <w:noProof/>
                <w:webHidden/>
              </w:rPr>
              <w:fldChar w:fldCharType="begin"/>
            </w:r>
            <w:r>
              <w:rPr>
                <w:noProof/>
                <w:webHidden/>
              </w:rPr>
              <w:instrText xml:space="preserve"> PAGEREF _Toc214721994 \h </w:instrText>
            </w:r>
            <w:r>
              <w:rPr>
                <w:noProof/>
                <w:webHidden/>
              </w:rPr>
            </w:r>
            <w:r>
              <w:rPr>
                <w:noProof/>
                <w:webHidden/>
              </w:rPr>
              <w:fldChar w:fldCharType="separate"/>
            </w:r>
            <w:r>
              <w:rPr>
                <w:noProof/>
                <w:webHidden/>
              </w:rPr>
              <w:t>22</w:t>
            </w:r>
            <w:r>
              <w:rPr>
                <w:noProof/>
                <w:webHidden/>
              </w:rPr>
              <w:fldChar w:fldCharType="end"/>
            </w:r>
          </w:hyperlink>
        </w:p>
        <w:p w14:paraId="2FD44AE1" w14:textId="62D945C1"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5" w:history="1">
            <w:r w:rsidRPr="00FD33D0">
              <w:rPr>
                <w:rStyle w:val="Hyperlink"/>
                <w:noProof/>
              </w:rPr>
              <w:t>3.1.3</w:t>
            </w:r>
            <w:r>
              <w:rPr>
                <w:rFonts w:asciiTheme="minorHAnsi" w:eastAsiaTheme="minorEastAsia" w:hAnsiTheme="minorHAnsi" w:cstheme="minorBidi"/>
                <w:b w:val="0"/>
                <w:bCs w:val="0"/>
                <w:noProof/>
                <w:kern w:val="2"/>
                <w14:ligatures w14:val="standardContextual"/>
              </w:rPr>
              <w:tab/>
            </w:r>
            <w:r w:rsidRPr="00FD33D0">
              <w:rPr>
                <w:rStyle w:val="Hyperlink"/>
                <w:noProof/>
              </w:rPr>
              <w:t>Operating</w:t>
            </w:r>
            <w:r w:rsidRPr="00FD33D0">
              <w:rPr>
                <w:rStyle w:val="Hyperlink"/>
                <w:noProof/>
                <w:spacing w:val="-3"/>
              </w:rPr>
              <w:t xml:space="preserve"> </w:t>
            </w:r>
            <w:r w:rsidRPr="00FD33D0">
              <w:rPr>
                <w:rStyle w:val="Hyperlink"/>
                <w:noProof/>
              </w:rPr>
              <w:t>Profit</w:t>
            </w:r>
            <w:r w:rsidRPr="00FD33D0">
              <w:rPr>
                <w:rStyle w:val="Hyperlink"/>
                <w:noProof/>
                <w:spacing w:val="-3"/>
              </w:rPr>
              <w:t xml:space="preserve"> </w:t>
            </w:r>
            <w:r w:rsidRPr="00FD33D0">
              <w:rPr>
                <w:rStyle w:val="Hyperlink"/>
                <w:noProof/>
              </w:rPr>
              <w:t>per</w:t>
            </w:r>
            <w:r w:rsidRPr="00FD33D0">
              <w:rPr>
                <w:rStyle w:val="Hyperlink"/>
                <w:noProof/>
                <w:spacing w:val="-8"/>
              </w:rPr>
              <w:t xml:space="preserve"> </w:t>
            </w:r>
            <w:r w:rsidRPr="00FD33D0">
              <w:rPr>
                <w:rStyle w:val="Hyperlink"/>
                <w:noProof/>
                <w:spacing w:val="-2"/>
              </w:rPr>
              <w:t>Branch</w:t>
            </w:r>
            <w:r>
              <w:rPr>
                <w:noProof/>
                <w:webHidden/>
              </w:rPr>
              <w:tab/>
            </w:r>
            <w:r>
              <w:rPr>
                <w:noProof/>
                <w:webHidden/>
              </w:rPr>
              <w:fldChar w:fldCharType="begin"/>
            </w:r>
            <w:r>
              <w:rPr>
                <w:noProof/>
                <w:webHidden/>
              </w:rPr>
              <w:instrText xml:space="preserve"> PAGEREF _Toc214721995 \h </w:instrText>
            </w:r>
            <w:r>
              <w:rPr>
                <w:noProof/>
                <w:webHidden/>
              </w:rPr>
            </w:r>
            <w:r>
              <w:rPr>
                <w:noProof/>
                <w:webHidden/>
              </w:rPr>
              <w:fldChar w:fldCharType="separate"/>
            </w:r>
            <w:r>
              <w:rPr>
                <w:noProof/>
                <w:webHidden/>
              </w:rPr>
              <w:t>23</w:t>
            </w:r>
            <w:r>
              <w:rPr>
                <w:noProof/>
                <w:webHidden/>
              </w:rPr>
              <w:fldChar w:fldCharType="end"/>
            </w:r>
          </w:hyperlink>
        </w:p>
        <w:p w14:paraId="7E495959" w14:textId="279DD944"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1996" w:history="1">
            <w:r w:rsidRPr="00FD33D0">
              <w:rPr>
                <w:rStyle w:val="Hyperlink"/>
                <w:noProof/>
                <w:w w:val="99"/>
              </w:rPr>
              <w:t>3.1</w:t>
            </w:r>
            <w:r>
              <w:rPr>
                <w:rFonts w:asciiTheme="minorHAnsi" w:eastAsiaTheme="minorEastAsia" w:hAnsiTheme="minorHAnsi" w:cstheme="minorBidi"/>
                <w:b w:val="0"/>
                <w:bCs w:val="0"/>
                <w:noProof/>
                <w:kern w:val="2"/>
                <w14:ligatures w14:val="standardContextual"/>
              </w:rPr>
              <w:tab/>
            </w:r>
            <w:r w:rsidRPr="00FD33D0">
              <w:rPr>
                <w:rStyle w:val="Hyperlink"/>
                <w:noProof/>
              </w:rPr>
              <w:t>Solvency</w:t>
            </w:r>
            <w:r w:rsidRPr="00FD33D0">
              <w:rPr>
                <w:rStyle w:val="Hyperlink"/>
                <w:noProof/>
                <w:spacing w:val="-6"/>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_Toc214721996 \h </w:instrText>
            </w:r>
            <w:r>
              <w:rPr>
                <w:noProof/>
                <w:webHidden/>
              </w:rPr>
            </w:r>
            <w:r>
              <w:rPr>
                <w:noProof/>
                <w:webHidden/>
              </w:rPr>
              <w:fldChar w:fldCharType="separate"/>
            </w:r>
            <w:r>
              <w:rPr>
                <w:noProof/>
                <w:webHidden/>
              </w:rPr>
              <w:t>23</w:t>
            </w:r>
            <w:r>
              <w:rPr>
                <w:noProof/>
                <w:webHidden/>
              </w:rPr>
              <w:fldChar w:fldCharType="end"/>
            </w:r>
          </w:hyperlink>
        </w:p>
        <w:p w14:paraId="5EF5B3B3" w14:textId="6E506116"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7"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Debt</w:t>
            </w:r>
            <w:r w:rsidRPr="00FD33D0">
              <w:rPr>
                <w:rStyle w:val="Hyperlink"/>
                <w:noProof/>
                <w:spacing w:val="-4"/>
              </w:rPr>
              <w:t xml:space="preserve"> </w:t>
            </w:r>
            <w:r w:rsidRPr="00FD33D0">
              <w:rPr>
                <w:rStyle w:val="Hyperlink"/>
                <w:noProof/>
              </w:rPr>
              <w:t>to</w:t>
            </w:r>
            <w:r w:rsidRPr="00FD33D0">
              <w:rPr>
                <w:rStyle w:val="Hyperlink"/>
                <w:noProof/>
                <w:spacing w:val="-1"/>
              </w:rPr>
              <w:t xml:space="preserve"> </w:t>
            </w:r>
            <w:r w:rsidRPr="00FD33D0">
              <w:rPr>
                <w:rStyle w:val="Hyperlink"/>
                <w:noProof/>
              </w:rPr>
              <w:t>Equity</w:t>
            </w:r>
            <w:r w:rsidRPr="00FD33D0">
              <w:rPr>
                <w:rStyle w:val="Hyperlink"/>
                <w:noProof/>
                <w:spacing w:val="-1"/>
              </w:rPr>
              <w:t xml:space="preserve"> </w:t>
            </w:r>
            <w:r w:rsidRPr="00FD33D0">
              <w:rPr>
                <w:rStyle w:val="Hyperlink"/>
                <w:noProof/>
                <w:spacing w:val="-4"/>
              </w:rPr>
              <w:t>Ratio</w:t>
            </w:r>
            <w:r>
              <w:rPr>
                <w:noProof/>
                <w:webHidden/>
              </w:rPr>
              <w:tab/>
            </w:r>
            <w:r>
              <w:rPr>
                <w:noProof/>
                <w:webHidden/>
              </w:rPr>
              <w:fldChar w:fldCharType="begin"/>
            </w:r>
            <w:r>
              <w:rPr>
                <w:noProof/>
                <w:webHidden/>
              </w:rPr>
              <w:instrText xml:space="preserve"> PAGEREF _Toc214721997 \h </w:instrText>
            </w:r>
            <w:r>
              <w:rPr>
                <w:noProof/>
                <w:webHidden/>
              </w:rPr>
            </w:r>
            <w:r>
              <w:rPr>
                <w:noProof/>
                <w:webHidden/>
              </w:rPr>
              <w:fldChar w:fldCharType="separate"/>
            </w:r>
            <w:r>
              <w:rPr>
                <w:noProof/>
                <w:webHidden/>
              </w:rPr>
              <w:t>24</w:t>
            </w:r>
            <w:r>
              <w:rPr>
                <w:noProof/>
                <w:webHidden/>
              </w:rPr>
              <w:fldChar w:fldCharType="end"/>
            </w:r>
          </w:hyperlink>
        </w:p>
        <w:p w14:paraId="12FBCA59" w14:textId="3A2DC62B"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8"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Total</w:t>
            </w:r>
            <w:r w:rsidRPr="00FD33D0">
              <w:rPr>
                <w:rStyle w:val="Hyperlink"/>
                <w:noProof/>
                <w:spacing w:val="-15"/>
              </w:rPr>
              <w:t xml:space="preserve"> </w:t>
            </w:r>
            <w:r w:rsidRPr="00FD33D0">
              <w:rPr>
                <w:rStyle w:val="Hyperlink"/>
                <w:noProof/>
              </w:rPr>
              <w:t>Capital</w:t>
            </w:r>
            <w:r w:rsidRPr="00FD33D0">
              <w:rPr>
                <w:rStyle w:val="Hyperlink"/>
                <w:noProof/>
                <w:spacing w:val="-15"/>
              </w:rPr>
              <w:t xml:space="preserve"> </w:t>
            </w:r>
            <w:r w:rsidRPr="00FD33D0">
              <w:rPr>
                <w:rStyle w:val="Hyperlink"/>
                <w:noProof/>
              </w:rPr>
              <w:t>Adequacy</w:t>
            </w:r>
            <w:r w:rsidRPr="00FD33D0">
              <w:rPr>
                <w:rStyle w:val="Hyperlink"/>
                <w:noProof/>
                <w:spacing w:val="-13"/>
              </w:rPr>
              <w:t xml:space="preserve"> </w:t>
            </w:r>
            <w:r w:rsidRPr="00FD33D0">
              <w:rPr>
                <w:rStyle w:val="Hyperlink"/>
                <w:noProof/>
                <w:spacing w:val="-4"/>
              </w:rPr>
              <w:t>Ratio</w:t>
            </w:r>
            <w:r>
              <w:rPr>
                <w:noProof/>
                <w:webHidden/>
              </w:rPr>
              <w:tab/>
            </w:r>
            <w:r>
              <w:rPr>
                <w:noProof/>
                <w:webHidden/>
              </w:rPr>
              <w:fldChar w:fldCharType="begin"/>
            </w:r>
            <w:r>
              <w:rPr>
                <w:noProof/>
                <w:webHidden/>
              </w:rPr>
              <w:instrText xml:space="preserve"> PAGEREF _Toc214721998 \h </w:instrText>
            </w:r>
            <w:r>
              <w:rPr>
                <w:noProof/>
                <w:webHidden/>
              </w:rPr>
            </w:r>
            <w:r>
              <w:rPr>
                <w:noProof/>
                <w:webHidden/>
              </w:rPr>
              <w:fldChar w:fldCharType="separate"/>
            </w:r>
            <w:r>
              <w:rPr>
                <w:noProof/>
                <w:webHidden/>
              </w:rPr>
              <w:t>25</w:t>
            </w:r>
            <w:r>
              <w:rPr>
                <w:noProof/>
                <w:webHidden/>
              </w:rPr>
              <w:fldChar w:fldCharType="end"/>
            </w:r>
          </w:hyperlink>
        </w:p>
        <w:p w14:paraId="608E7685" w14:textId="5C5A27FC"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1999" w:history="1">
            <w:r w:rsidRPr="00FD33D0">
              <w:rPr>
                <w:rStyle w:val="Hyperlink"/>
                <w:noProof/>
              </w:rPr>
              <w:t>3.1.2</w:t>
            </w:r>
            <w:r>
              <w:rPr>
                <w:rFonts w:asciiTheme="minorHAnsi" w:eastAsiaTheme="minorEastAsia" w:hAnsiTheme="minorHAnsi" w:cstheme="minorBidi"/>
                <w:b w:val="0"/>
                <w:bCs w:val="0"/>
                <w:noProof/>
                <w:kern w:val="2"/>
                <w14:ligatures w14:val="standardContextual"/>
              </w:rPr>
              <w:tab/>
            </w:r>
            <w:r w:rsidRPr="00FD33D0">
              <w:rPr>
                <w:rStyle w:val="Hyperlink"/>
                <w:noProof/>
              </w:rPr>
              <w:t>Credit</w:t>
            </w:r>
            <w:r w:rsidRPr="00FD33D0">
              <w:rPr>
                <w:rStyle w:val="Hyperlink"/>
                <w:noProof/>
                <w:spacing w:val="-3"/>
              </w:rPr>
              <w:t xml:space="preserve"> </w:t>
            </w:r>
            <w:r w:rsidRPr="00FD33D0">
              <w:rPr>
                <w:rStyle w:val="Hyperlink"/>
                <w:noProof/>
              </w:rPr>
              <w:t>to</w:t>
            </w:r>
            <w:r w:rsidRPr="00FD33D0">
              <w:rPr>
                <w:rStyle w:val="Hyperlink"/>
                <w:noProof/>
                <w:spacing w:val="-3"/>
              </w:rPr>
              <w:t xml:space="preserve"> </w:t>
            </w:r>
            <w:r w:rsidRPr="00FD33D0">
              <w:rPr>
                <w:rStyle w:val="Hyperlink"/>
                <w:noProof/>
              </w:rPr>
              <w:t>Deposit</w:t>
            </w:r>
            <w:r w:rsidRPr="00FD33D0">
              <w:rPr>
                <w:rStyle w:val="Hyperlink"/>
                <w:noProof/>
                <w:spacing w:val="-3"/>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_Toc214721999 \h </w:instrText>
            </w:r>
            <w:r>
              <w:rPr>
                <w:noProof/>
                <w:webHidden/>
              </w:rPr>
            </w:r>
            <w:r>
              <w:rPr>
                <w:noProof/>
                <w:webHidden/>
              </w:rPr>
              <w:fldChar w:fldCharType="separate"/>
            </w:r>
            <w:r>
              <w:rPr>
                <w:noProof/>
                <w:webHidden/>
              </w:rPr>
              <w:t>26</w:t>
            </w:r>
            <w:r>
              <w:rPr>
                <w:noProof/>
                <w:webHidden/>
              </w:rPr>
              <w:fldChar w:fldCharType="end"/>
            </w:r>
          </w:hyperlink>
        </w:p>
        <w:p w14:paraId="5465C360" w14:textId="2E5BB3CB"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0" w:history="1">
            <w:r w:rsidRPr="00FD33D0">
              <w:rPr>
                <w:rStyle w:val="Hyperlink"/>
                <w:noProof/>
              </w:rPr>
              <w:t>3.1.3</w:t>
            </w:r>
            <w:r>
              <w:rPr>
                <w:rFonts w:asciiTheme="minorHAnsi" w:eastAsiaTheme="minorEastAsia" w:hAnsiTheme="minorHAnsi" w:cstheme="minorBidi"/>
                <w:b w:val="0"/>
                <w:bCs w:val="0"/>
                <w:noProof/>
                <w:kern w:val="2"/>
                <w14:ligatures w14:val="standardContextual"/>
              </w:rPr>
              <w:tab/>
            </w:r>
            <w:r w:rsidRPr="00FD33D0">
              <w:rPr>
                <w:rStyle w:val="Hyperlink"/>
                <w:noProof/>
              </w:rPr>
              <w:t>Investment</w:t>
            </w:r>
            <w:r w:rsidRPr="00FD33D0">
              <w:rPr>
                <w:rStyle w:val="Hyperlink"/>
                <w:noProof/>
                <w:spacing w:val="-3"/>
              </w:rPr>
              <w:t xml:space="preserve"> </w:t>
            </w:r>
            <w:r w:rsidRPr="00FD33D0">
              <w:rPr>
                <w:rStyle w:val="Hyperlink"/>
                <w:noProof/>
              </w:rPr>
              <w:t>to</w:t>
            </w:r>
            <w:r w:rsidRPr="00FD33D0">
              <w:rPr>
                <w:rStyle w:val="Hyperlink"/>
                <w:noProof/>
                <w:spacing w:val="-2"/>
              </w:rPr>
              <w:t xml:space="preserve"> </w:t>
            </w:r>
            <w:r w:rsidRPr="00FD33D0">
              <w:rPr>
                <w:rStyle w:val="Hyperlink"/>
                <w:noProof/>
              </w:rPr>
              <w:t>Deposit</w:t>
            </w:r>
            <w:r w:rsidRPr="00FD33D0">
              <w:rPr>
                <w:rStyle w:val="Hyperlink"/>
                <w:noProof/>
                <w:spacing w:val="-2"/>
              </w:rPr>
              <w:t xml:space="preserve"> </w:t>
            </w:r>
            <w:r w:rsidRPr="00FD33D0">
              <w:rPr>
                <w:rStyle w:val="Hyperlink"/>
                <w:noProof/>
              </w:rPr>
              <w:t>Ratio</w:t>
            </w:r>
            <w:r w:rsidRPr="00FD33D0">
              <w:rPr>
                <w:rStyle w:val="Hyperlink"/>
                <w:noProof/>
                <w:spacing w:val="-2"/>
              </w:rPr>
              <w:t xml:space="preserve"> (IDR)</w:t>
            </w:r>
            <w:r>
              <w:rPr>
                <w:noProof/>
                <w:webHidden/>
              </w:rPr>
              <w:tab/>
            </w:r>
            <w:r>
              <w:rPr>
                <w:noProof/>
                <w:webHidden/>
              </w:rPr>
              <w:fldChar w:fldCharType="begin"/>
            </w:r>
            <w:r>
              <w:rPr>
                <w:noProof/>
                <w:webHidden/>
              </w:rPr>
              <w:instrText xml:space="preserve"> PAGEREF _Toc214722000 \h </w:instrText>
            </w:r>
            <w:r>
              <w:rPr>
                <w:noProof/>
                <w:webHidden/>
              </w:rPr>
            </w:r>
            <w:r>
              <w:rPr>
                <w:noProof/>
                <w:webHidden/>
              </w:rPr>
              <w:fldChar w:fldCharType="separate"/>
            </w:r>
            <w:r>
              <w:rPr>
                <w:noProof/>
                <w:webHidden/>
              </w:rPr>
              <w:t>27</w:t>
            </w:r>
            <w:r>
              <w:rPr>
                <w:noProof/>
                <w:webHidden/>
              </w:rPr>
              <w:fldChar w:fldCharType="end"/>
            </w:r>
          </w:hyperlink>
        </w:p>
        <w:p w14:paraId="5F052BC4" w14:textId="3296F288"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1" w:history="1">
            <w:r w:rsidRPr="00FD33D0">
              <w:rPr>
                <w:rStyle w:val="Hyperlink"/>
                <w:noProof/>
              </w:rPr>
              <w:t>3.1.4</w:t>
            </w:r>
            <w:r>
              <w:rPr>
                <w:rFonts w:asciiTheme="minorHAnsi" w:eastAsiaTheme="minorEastAsia" w:hAnsiTheme="minorHAnsi" w:cstheme="minorBidi"/>
                <w:b w:val="0"/>
                <w:bCs w:val="0"/>
                <w:noProof/>
                <w:kern w:val="2"/>
                <w14:ligatures w14:val="standardContextual"/>
              </w:rPr>
              <w:tab/>
            </w:r>
            <w:r w:rsidRPr="00FD33D0">
              <w:rPr>
                <w:rStyle w:val="Hyperlink"/>
                <w:noProof/>
              </w:rPr>
              <w:t>Risk</w:t>
            </w:r>
            <w:r w:rsidRPr="00FD33D0">
              <w:rPr>
                <w:rStyle w:val="Hyperlink"/>
                <w:noProof/>
                <w:spacing w:val="-15"/>
              </w:rPr>
              <w:t xml:space="preserve"> </w:t>
            </w:r>
            <w:r w:rsidRPr="00FD33D0">
              <w:rPr>
                <w:rStyle w:val="Hyperlink"/>
                <w:noProof/>
              </w:rPr>
              <w:t>Weighted</w:t>
            </w:r>
            <w:r w:rsidRPr="00FD33D0">
              <w:rPr>
                <w:rStyle w:val="Hyperlink"/>
                <w:noProof/>
                <w:spacing w:val="-15"/>
              </w:rPr>
              <w:t xml:space="preserve"> </w:t>
            </w:r>
            <w:r w:rsidRPr="00FD33D0">
              <w:rPr>
                <w:rStyle w:val="Hyperlink"/>
                <w:noProof/>
              </w:rPr>
              <w:t>Assets</w:t>
            </w:r>
            <w:r w:rsidRPr="00FD33D0">
              <w:rPr>
                <w:rStyle w:val="Hyperlink"/>
                <w:noProof/>
                <w:spacing w:val="-13"/>
              </w:rPr>
              <w:t xml:space="preserve"> </w:t>
            </w:r>
            <w:r w:rsidRPr="00FD33D0">
              <w:rPr>
                <w:rStyle w:val="Hyperlink"/>
                <w:noProof/>
                <w:spacing w:val="-2"/>
              </w:rPr>
              <w:t>(RWA)</w:t>
            </w:r>
            <w:r>
              <w:rPr>
                <w:noProof/>
                <w:webHidden/>
              </w:rPr>
              <w:tab/>
            </w:r>
            <w:r>
              <w:rPr>
                <w:noProof/>
                <w:webHidden/>
              </w:rPr>
              <w:fldChar w:fldCharType="begin"/>
            </w:r>
            <w:r>
              <w:rPr>
                <w:noProof/>
                <w:webHidden/>
              </w:rPr>
              <w:instrText xml:space="preserve"> PAGEREF _Toc214722001 \h </w:instrText>
            </w:r>
            <w:r>
              <w:rPr>
                <w:noProof/>
                <w:webHidden/>
              </w:rPr>
            </w:r>
            <w:r>
              <w:rPr>
                <w:noProof/>
                <w:webHidden/>
              </w:rPr>
              <w:fldChar w:fldCharType="separate"/>
            </w:r>
            <w:r>
              <w:rPr>
                <w:noProof/>
                <w:webHidden/>
              </w:rPr>
              <w:t>28</w:t>
            </w:r>
            <w:r>
              <w:rPr>
                <w:noProof/>
                <w:webHidden/>
              </w:rPr>
              <w:fldChar w:fldCharType="end"/>
            </w:r>
          </w:hyperlink>
        </w:p>
        <w:p w14:paraId="646CDBA3" w14:textId="17015EBB"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2" w:history="1">
            <w:r w:rsidRPr="00FD33D0">
              <w:rPr>
                <w:rStyle w:val="Hyperlink"/>
                <w:noProof/>
              </w:rPr>
              <w:t>3.1.5</w:t>
            </w:r>
            <w:r>
              <w:rPr>
                <w:rFonts w:asciiTheme="minorHAnsi" w:eastAsiaTheme="minorEastAsia" w:hAnsiTheme="minorHAnsi" w:cstheme="minorBidi"/>
                <w:b w:val="0"/>
                <w:bCs w:val="0"/>
                <w:noProof/>
                <w:kern w:val="2"/>
                <w14:ligatures w14:val="standardContextual"/>
              </w:rPr>
              <w:tab/>
            </w:r>
            <w:r w:rsidRPr="00FD33D0">
              <w:rPr>
                <w:rStyle w:val="Hyperlink"/>
                <w:noProof/>
              </w:rPr>
              <w:t>Percentage</w:t>
            </w:r>
            <w:r w:rsidRPr="00FD33D0">
              <w:rPr>
                <w:rStyle w:val="Hyperlink"/>
                <w:noProof/>
                <w:spacing w:val="-6"/>
              </w:rPr>
              <w:t xml:space="preserve"> </w:t>
            </w:r>
            <w:r w:rsidRPr="00FD33D0">
              <w:rPr>
                <w:rStyle w:val="Hyperlink"/>
                <w:noProof/>
              </w:rPr>
              <w:t>of</w:t>
            </w:r>
            <w:r w:rsidRPr="00FD33D0">
              <w:rPr>
                <w:rStyle w:val="Hyperlink"/>
                <w:noProof/>
                <w:spacing w:val="-3"/>
              </w:rPr>
              <w:t xml:space="preserve"> </w:t>
            </w:r>
            <w:r w:rsidRPr="00FD33D0">
              <w:rPr>
                <w:rStyle w:val="Hyperlink"/>
                <w:noProof/>
                <w:spacing w:val="-5"/>
              </w:rPr>
              <w:t>NPL</w:t>
            </w:r>
            <w:r>
              <w:rPr>
                <w:noProof/>
                <w:webHidden/>
              </w:rPr>
              <w:tab/>
            </w:r>
            <w:r>
              <w:rPr>
                <w:noProof/>
                <w:webHidden/>
              </w:rPr>
              <w:fldChar w:fldCharType="begin"/>
            </w:r>
            <w:r>
              <w:rPr>
                <w:noProof/>
                <w:webHidden/>
              </w:rPr>
              <w:instrText xml:space="preserve"> PAGEREF _Toc214722002 \h </w:instrText>
            </w:r>
            <w:r>
              <w:rPr>
                <w:noProof/>
                <w:webHidden/>
              </w:rPr>
            </w:r>
            <w:r>
              <w:rPr>
                <w:noProof/>
                <w:webHidden/>
              </w:rPr>
              <w:fldChar w:fldCharType="separate"/>
            </w:r>
            <w:r>
              <w:rPr>
                <w:noProof/>
                <w:webHidden/>
              </w:rPr>
              <w:t>29</w:t>
            </w:r>
            <w:r>
              <w:rPr>
                <w:noProof/>
                <w:webHidden/>
              </w:rPr>
              <w:fldChar w:fldCharType="end"/>
            </w:r>
          </w:hyperlink>
        </w:p>
        <w:p w14:paraId="3F32E976" w14:textId="23A39851"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03" w:history="1">
            <w:r w:rsidRPr="00FD33D0">
              <w:rPr>
                <w:rStyle w:val="Hyperlink"/>
                <w:noProof/>
                <w:w w:val="99"/>
              </w:rPr>
              <w:t>3.2</w:t>
            </w:r>
            <w:r>
              <w:rPr>
                <w:rFonts w:asciiTheme="minorHAnsi" w:eastAsiaTheme="minorEastAsia" w:hAnsiTheme="minorHAnsi" w:cstheme="minorBidi"/>
                <w:b w:val="0"/>
                <w:bCs w:val="0"/>
                <w:noProof/>
                <w:kern w:val="2"/>
                <w14:ligatures w14:val="standardContextual"/>
              </w:rPr>
              <w:tab/>
            </w:r>
            <w:r w:rsidRPr="00FD33D0">
              <w:rPr>
                <w:rStyle w:val="Hyperlink"/>
                <w:noProof/>
              </w:rPr>
              <w:t>Market</w:t>
            </w:r>
            <w:r w:rsidRPr="00FD33D0">
              <w:rPr>
                <w:rStyle w:val="Hyperlink"/>
                <w:noProof/>
                <w:spacing w:val="-7"/>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_Toc214722003 \h </w:instrText>
            </w:r>
            <w:r>
              <w:rPr>
                <w:noProof/>
                <w:webHidden/>
              </w:rPr>
            </w:r>
            <w:r>
              <w:rPr>
                <w:noProof/>
                <w:webHidden/>
              </w:rPr>
              <w:fldChar w:fldCharType="separate"/>
            </w:r>
            <w:r>
              <w:rPr>
                <w:noProof/>
                <w:webHidden/>
              </w:rPr>
              <w:t>30</w:t>
            </w:r>
            <w:r>
              <w:rPr>
                <w:noProof/>
                <w:webHidden/>
              </w:rPr>
              <w:fldChar w:fldCharType="end"/>
            </w:r>
          </w:hyperlink>
        </w:p>
        <w:p w14:paraId="1F332744" w14:textId="57E4E720"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4" w:history="1">
            <w:r w:rsidRPr="00FD33D0">
              <w:rPr>
                <w:rStyle w:val="Hyperlink"/>
                <w:noProof/>
              </w:rPr>
              <w:t>3.2.1</w:t>
            </w:r>
            <w:r>
              <w:rPr>
                <w:rFonts w:asciiTheme="minorHAnsi" w:eastAsiaTheme="minorEastAsia" w:hAnsiTheme="minorHAnsi" w:cstheme="minorBidi"/>
                <w:b w:val="0"/>
                <w:bCs w:val="0"/>
                <w:noProof/>
                <w:kern w:val="2"/>
                <w14:ligatures w14:val="standardContextual"/>
              </w:rPr>
              <w:tab/>
            </w:r>
            <w:r w:rsidRPr="00FD33D0">
              <w:rPr>
                <w:rStyle w:val="Hyperlink"/>
                <w:noProof/>
              </w:rPr>
              <w:t>Earnings</w:t>
            </w:r>
            <w:r w:rsidRPr="00FD33D0">
              <w:rPr>
                <w:rStyle w:val="Hyperlink"/>
                <w:noProof/>
                <w:spacing w:val="-5"/>
              </w:rPr>
              <w:t xml:space="preserve"> </w:t>
            </w:r>
            <w:r w:rsidRPr="00FD33D0">
              <w:rPr>
                <w:rStyle w:val="Hyperlink"/>
                <w:noProof/>
              </w:rPr>
              <w:t>Per</w:t>
            </w:r>
            <w:r w:rsidRPr="00FD33D0">
              <w:rPr>
                <w:rStyle w:val="Hyperlink"/>
                <w:noProof/>
                <w:spacing w:val="-8"/>
              </w:rPr>
              <w:t xml:space="preserve"> </w:t>
            </w:r>
            <w:r w:rsidRPr="00FD33D0">
              <w:rPr>
                <w:rStyle w:val="Hyperlink"/>
                <w:noProof/>
                <w:spacing w:val="-4"/>
              </w:rPr>
              <w:t>Share</w:t>
            </w:r>
            <w:r>
              <w:rPr>
                <w:noProof/>
                <w:webHidden/>
              </w:rPr>
              <w:tab/>
            </w:r>
            <w:r>
              <w:rPr>
                <w:noProof/>
                <w:webHidden/>
              </w:rPr>
              <w:fldChar w:fldCharType="begin"/>
            </w:r>
            <w:r>
              <w:rPr>
                <w:noProof/>
                <w:webHidden/>
              </w:rPr>
              <w:instrText xml:space="preserve"> PAGEREF _Toc214722004 \h </w:instrText>
            </w:r>
            <w:r>
              <w:rPr>
                <w:noProof/>
                <w:webHidden/>
              </w:rPr>
            </w:r>
            <w:r>
              <w:rPr>
                <w:noProof/>
                <w:webHidden/>
              </w:rPr>
              <w:fldChar w:fldCharType="separate"/>
            </w:r>
            <w:r>
              <w:rPr>
                <w:noProof/>
                <w:webHidden/>
              </w:rPr>
              <w:t>30</w:t>
            </w:r>
            <w:r>
              <w:rPr>
                <w:noProof/>
                <w:webHidden/>
              </w:rPr>
              <w:fldChar w:fldCharType="end"/>
            </w:r>
          </w:hyperlink>
        </w:p>
        <w:p w14:paraId="0876158D" w14:textId="51287BA5"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5"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Price</w:t>
            </w:r>
            <w:r w:rsidRPr="00FD33D0">
              <w:rPr>
                <w:rStyle w:val="Hyperlink"/>
                <w:noProof/>
                <w:spacing w:val="-4"/>
              </w:rPr>
              <w:t xml:space="preserve"> </w:t>
            </w:r>
            <w:r w:rsidRPr="00FD33D0">
              <w:rPr>
                <w:rStyle w:val="Hyperlink"/>
                <w:noProof/>
              </w:rPr>
              <w:t>Earnings</w:t>
            </w:r>
            <w:r w:rsidRPr="00FD33D0">
              <w:rPr>
                <w:rStyle w:val="Hyperlink"/>
                <w:noProof/>
                <w:spacing w:val="-3"/>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_Toc214722005 \h </w:instrText>
            </w:r>
            <w:r>
              <w:rPr>
                <w:noProof/>
                <w:webHidden/>
              </w:rPr>
            </w:r>
            <w:r>
              <w:rPr>
                <w:noProof/>
                <w:webHidden/>
              </w:rPr>
              <w:fldChar w:fldCharType="separate"/>
            </w:r>
            <w:r>
              <w:rPr>
                <w:noProof/>
                <w:webHidden/>
              </w:rPr>
              <w:t>31</w:t>
            </w:r>
            <w:r>
              <w:rPr>
                <w:noProof/>
                <w:webHidden/>
              </w:rPr>
              <w:fldChar w:fldCharType="end"/>
            </w:r>
          </w:hyperlink>
        </w:p>
        <w:p w14:paraId="35257E64" w14:textId="0DBF0A49"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6" w:history="1">
            <w:r w:rsidRPr="00FD33D0">
              <w:rPr>
                <w:rStyle w:val="Hyperlink"/>
                <w:noProof/>
              </w:rPr>
              <w:t>3.1.2</w:t>
            </w:r>
            <w:r>
              <w:rPr>
                <w:rFonts w:asciiTheme="minorHAnsi" w:eastAsiaTheme="minorEastAsia" w:hAnsiTheme="minorHAnsi" w:cstheme="minorBidi"/>
                <w:b w:val="0"/>
                <w:bCs w:val="0"/>
                <w:noProof/>
                <w:kern w:val="2"/>
                <w14:ligatures w14:val="standardContextual"/>
              </w:rPr>
              <w:tab/>
            </w:r>
            <w:r w:rsidRPr="00FD33D0">
              <w:rPr>
                <w:rStyle w:val="Hyperlink"/>
                <w:noProof/>
              </w:rPr>
              <w:t>Dividend</w:t>
            </w:r>
            <w:r w:rsidRPr="00FD33D0">
              <w:rPr>
                <w:rStyle w:val="Hyperlink"/>
                <w:noProof/>
                <w:spacing w:val="-4"/>
              </w:rPr>
              <w:t xml:space="preserve"> </w:t>
            </w:r>
            <w:r w:rsidRPr="00FD33D0">
              <w:rPr>
                <w:rStyle w:val="Hyperlink"/>
                <w:noProof/>
              </w:rPr>
              <w:t>Cover</w:t>
            </w:r>
            <w:r w:rsidRPr="00FD33D0">
              <w:rPr>
                <w:rStyle w:val="Hyperlink"/>
                <w:noProof/>
                <w:spacing w:val="-8"/>
              </w:rPr>
              <w:t xml:space="preserve"> </w:t>
            </w:r>
            <w:r w:rsidRPr="00FD33D0">
              <w:rPr>
                <w:rStyle w:val="Hyperlink"/>
                <w:noProof/>
                <w:spacing w:val="-2"/>
              </w:rPr>
              <w:t>Ratio</w:t>
            </w:r>
            <w:r>
              <w:rPr>
                <w:noProof/>
                <w:webHidden/>
              </w:rPr>
              <w:tab/>
            </w:r>
            <w:r>
              <w:rPr>
                <w:noProof/>
                <w:webHidden/>
              </w:rPr>
              <w:fldChar w:fldCharType="begin"/>
            </w:r>
            <w:r>
              <w:rPr>
                <w:noProof/>
                <w:webHidden/>
              </w:rPr>
              <w:instrText xml:space="preserve"> PAGEREF _Toc214722006 \h </w:instrText>
            </w:r>
            <w:r>
              <w:rPr>
                <w:noProof/>
                <w:webHidden/>
              </w:rPr>
            </w:r>
            <w:r>
              <w:rPr>
                <w:noProof/>
                <w:webHidden/>
              </w:rPr>
              <w:fldChar w:fldCharType="separate"/>
            </w:r>
            <w:r>
              <w:rPr>
                <w:noProof/>
                <w:webHidden/>
              </w:rPr>
              <w:t>32</w:t>
            </w:r>
            <w:r>
              <w:rPr>
                <w:noProof/>
                <w:webHidden/>
              </w:rPr>
              <w:fldChar w:fldCharType="end"/>
            </w:r>
          </w:hyperlink>
        </w:p>
        <w:p w14:paraId="7A6E96B2" w14:textId="5AEE11D1"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7" w:history="1">
            <w:r w:rsidRPr="00FD33D0">
              <w:rPr>
                <w:rStyle w:val="Hyperlink"/>
                <w:noProof/>
              </w:rPr>
              <w:t>3.1.3</w:t>
            </w:r>
            <w:r>
              <w:rPr>
                <w:rFonts w:asciiTheme="minorHAnsi" w:eastAsiaTheme="minorEastAsia" w:hAnsiTheme="minorHAnsi" w:cstheme="minorBidi"/>
                <w:b w:val="0"/>
                <w:bCs w:val="0"/>
                <w:noProof/>
                <w:kern w:val="2"/>
                <w14:ligatures w14:val="standardContextual"/>
              </w:rPr>
              <w:tab/>
            </w:r>
            <w:r w:rsidRPr="00FD33D0">
              <w:rPr>
                <w:rStyle w:val="Hyperlink"/>
                <w:noProof/>
              </w:rPr>
              <w:t>Net</w:t>
            </w:r>
            <w:r w:rsidRPr="00FD33D0">
              <w:rPr>
                <w:rStyle w:val="Hyperlink"/>
                <w:noProof/>
                <w:spacing w:val="-15"/>
              </w:rPr>
              <w:t xml:space="preserve"> </w:t>
            </w:r>
            <w:r w:rsidRPr="00FD33D0">
              <w:rPr>
                <w:rStyle w:val="Hyperlink"/>
                <w:noProof/>
              </w:rPr>
              <w:t>Assets</w:t>
            </w:r>
            <w:r w:rsidRPr="00FD33D0">
              <w:rPr>
                <w:rStyle w:val="Hyperlink"/>
                <w:noProof/>
                <w:spacing w:val="-15"/>
              </w:rPr>
              <w:t xml:space="preserve"> </w:t>
            </w:r>
            <w:r w:rsidRPr="00FD33D0">
              <w:rPr>
                <w:rStyle w:val="Hyperlink"/>
                <w:noProof/>
              </w:rPr>
              <w:t>Value</w:t>
            </w:r>
            <w:r w:rsidRPr="00FD33D0">
              <w:rPr>
                <w:rStyle w:val="Hyperlink"/>
                <w:noProof/>
                <w:spacing w:val="-11"/>
              </w:rPr>
              <w:t xml:space="preserve"> </w:t>
            </w:r>
            <w:r w:rsidRPr="00FD33D0">
              <w:rPr>
                <w:rStyle w:val="Hyperlink"/>
                <w:noProof/>
              </w:rPr>
              <w:t>Per</w:t>
            </w:r>
            <w:r w:rsidRPr="00FD33D0">
              <w:rPr>
                <w:rStyle w:val="Hyperlink"/>
                <w:noProof/>
                <w:spacing w:val="-13"/>
              </w:rPr>
              <w:t xml:space="preserve"> </w:t>
            </w:r>
            <w:r w:rsidRPr="00FD33D0">
              <w:rPr>
                <w:rStyle w:val="Hyperlink"/>
                <w:noProof/>
                <w:spacing w:val="-2"/>
              </w:rPr>
              <w:t>Share</w:t>
            </w:r>
            <w:r>
              <w:rPr>
                <w:noProof/>
                <w:webHidden/>
              </w:rPr>
              <w:tab/>
            </w:r>
            <w:r>
              <w:rPr>
                <w:noProof/>
                <w:webHidden/>
              </w:rPr>
              <w:fldChar w:fldCharType="begin"/>
            </w:r>
            <w:r>
              <w:rPr>
                <w:noProof/>
                <w:webHidden/>
              </w:rPr>
              <w:instrText xml:space="preserve"> PAGEREF _Toc214722007 \h </w:instrText>
            </w:r>
            <w:r>
              <w:rPr>
                <w:noProof/>
                <w:webHidden/>
              </w:rPr>
            </w:r>
            <w:r>
              <w:rPr>
                <w:noProof/>
                <w:webHidden/>
              </w:rPr>
              <w:fldChar w:fldCharType="separate"/>
            </w:r>
            <w:r>
              <w:rPr>
                <w:noProof/>
                <w:webHidden/>
              </w:rPr>
              <w:t>33</w:t>
            </w:r>
            <w:r>
              <w:rPr>
                <w:noProof/>
                <w:webHidden/>
              </w:rPr>
              <w:fldChar w:fldCharType="end"/>
            </w:r>
          </w:hyperlink>
        </w:p>
        <w:p w14:paraId="7F9818BB" w14:textId="2906C566"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08" w:history="1">
            <w:r w:rsidRPr="00FD33D0">
              <w:rPr>
                <w:rStyle w:val="Hyperlink"/>
                <w:noProof/>
                <w:w w:val="99"/>
              </w:rPr>
              <w:t>3.2</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DuPont</w:t>
            </w:r>
            <w:r w:rsidRPr="00FD33D0">
              <w:rPr>
                <w:rStyle w:val="Hyperlink"/>
                <w:noProof/>
                <w:spacing w:val="-10"/>
              </w:rPr>
              <w:t xml:space="preserve"> </w:t>
            </w:r>
            <w:r w:rsidRPr="00FD33D0">
              <w:rPr>
                <w:rStyle w:val="Hyperlink"/>
                <w:noProof/>
                <w:spacing w:val="-2"/>
              </w:rPr>
              <w:t>Analysis</w:t>
            </w:r>
            <w:r>
              <w:rPr>
                <w:noProof/>
                <w:webHidden/>
              </w:rPr>
              <w:tab/>
            </w:r>
            <w:r>
              <w:rPr>
                <w:noProof/>
                <w:webHidden/>
              </w:rPr>
              <w:fldChar w:fldCharType="begin"/>
            </w:r>
            <w:r>
              <w:rPr>
                <w:noProof/>
                <w:webHidden/>
              </w:rPr>
              <w:instrText xml:space="preserve"> PAGEREF _Toc214722008 \h </w:instrText>
            </w:r>
            <w:r>
              <w:rPr>
                <w:noProof/>
                <w:webHidden/>
              </w:rPr>
            </w:r>
            <w:r>
              <w:rPr>
                <w:noProof/>
                <w:webHidden/>
              </w:rPr>
              <w:fldChar w:fldCharType="separate"/>
            </w:r>
            <w:r>
              <w:rPr>
                <w:noProof/>
                <w:webHidden/>
              </w:rPr>
              <w:t>34</w:t>
            </w:r>
            <w:r>
              <w:rPr>
                <w:noProof/>
                <w:webHidden/>
              </w:rPr>
              <w:fldChar w:fldCharType="end"/>
            </w:r>
          </w:hyperlink>
        </w:p>
        <w:p w14:paraId="08F9B7B2" w14:textId="1C3BFC2E"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09" w:history="1">
            <w:r w:rsidRPr="00FD33D0">
              <w:rPr>
                <w:rStyle w:val="Hyperlink"/>
                <w:noProof/>
              </w:rPr>
              <w:t>3.2.1</w:t>
            </w:r>
            <w:r>
              <w:rPr>
                <w:rFonts w:asciiTheme="minorHAnsi" w:eastAsiaTheme="minorEastAsia" w:hAnsiTheme="minorHAnsi" w:cstheme="minorBidi"/>
                <w:b w:val="0"/>
                <w:bCs w:val="0"/>
                <w:noProof/>
                <w:kern w:val="2"/>
                <w14:ligatures w14:val="standardContextual"/>
              </w:rPr>
              <w:tab/>
            </w:r>
            <w:r w:rsidRPr="00FD33D0">
              <w:rPr>
                <w:rStyle w:val="Hyperlink"/>
                <w:noProof/>
              </w:rPr>
              <w:t>Three</w:t>
            </w:r>
            <w:r w:rsidRPr="00FD33D0">
              <w:rPr>
                <w:rStyle w:val="Hyperlink"/>
                <w:noProof/>
                <w:spacing w:val="-7"/>
              </w:rPr>
              <w:t xml:space="preserve"> </w:t>
            </w:r>
            <w:r w:rsidRPr="00FD33D0">
              <w:rPr>
                <w:rStyle w:val="Hyperlink"/>
                <w:noProof/>
              </w:rPr>
              <w:t>Component</w:t>
            </w:r>
            <w:r w:rsidRPr="00FD33D0">
              <w:rPr>
                <w:rStyle w:val="Hyperlink"/>
                <w:noProof/>
                <w:spacing w:val="-3"/>
              </w:rPr>
              <w:t xml:space="preserve"> </w:t>
            </w:r>
            <w:r w:rsidRPr="00FD33D0">
              <w:rPr>
                <w:rStyle w:val="Hyperlink"/>
                <w:noProof/>
                <w:spacing w:val="-2"/>
              </w:rPr>
              <w:t>Decomposition</w:t>
            </w:r>
            <w:r>
              <w:rPr>
                <w:noProof/>
                <w:webHidden/>
              </w:rPr>
              <w:tab/>
            </w:r>
            <w:r>
              <w:rPr>
                <w:noProof/>
                <w:webHidden/>
              </w:rPr>
              <w:fldChar w:fldCharType="begin"/>
            </w:r>
            <w:r>
              <w:rPr>
                <w:noProof/>
                <w:webHidden/>
              </w:rPr>
              <w:instrText xml:space="preserve"> PAGEREF _Toc214722009 \h </w:instrText>
            </w:r>
            <w:r>
              <w:rPr>
                <w:noProof/>
                <w:webHidden/>
              </w:rPr>
            </w:r>
            <w:r>
              <w:rPr>
                <w:noProof/>
                <w:webHidden/>
              </w:rPr>
              <w:fldChar w:fldCharType="separate"/>
            </w:r>
            <w:r>
              <w:rPr>
                <w:noProof/>
                <w:webHidden/>
              </w:rPr>
              <w:t>34</w:t>
            </w:r>
            <w:r>
              <w:rPr>
                <w:noProof/>
                <w:webHidden/>
              </w:rPr>
              <w:fldChar w:fldCharType="end"/>
            </w:r>
          </w:hyperlink>
        </w:p>
        <w:p w14:paraId="6F08E195" w14:textId="56640719" w:rsidR="00816AF6" w:rsidRDefault="00816AF6">
          <w:pPr>
            <w:pStyle w:val="TOC2"/>
            <w:tabs>
              <w:tab w:val="right" w:leader="dot" w:pos="10430"/>
            </w:tabs>
            <w:rPr>
              <w:rFonts w:asciiTheme="minorHAnsi" w:eastAsiaTheme="minorEastAsia" w:hAnsiTheme="minorHAnsi" w:cstheme="minorBidi"/>
              <w:b w:val="0"/>
              <w:bCs w:val="0"/>
              <w:noProof/>
              <w:kern w:val="2"/>
              <w14:ligatures w14:val="standardContextual"/>
            </w:rPr>
          </w:pPr>
          <w:hyperlink w:anchor="_Toc214722010" w:history="1">
            <w:r w:rsidRPr="00FD33D0">
              <w:rPr>
                <w:rStyle w:val="Hyperlink"/>
                <w:noProof/>
              </w:rPr>
              <w:t>Return</w:t>
            </w:r>
            <w:r w:rsidRPr="00FD33D0">
              <w:rPr>
                <w:rStyle w:val="Hyperlink"/>
                <w:noProof/>
                <w:spacing w:val="-10"/>
              </w:rPr>
              <w:t xml:space="preserve"> </w:t>
            </w:r>
            <w:r w:rsidRPr="00FD33D0">
              <w:rPr>
                <w:rStyle w:val="Hyperlink"/>
                <w:noProof/>
              </w:rPr>
              <w:t>on</w:t>
            </w:r>
            <w:r w:rsidRPr="00FD33D0">
              <w:rPr>
                <w:rStyle w:val="Hyperlink"/>
                <w:noProof/>
                <w:spacing w:val="-9"/>
              </w:rPr>
              <w:t xml:space="preserve"> </w:t>
            </w:r>
            <w:r w:rsidRPr="00FD33D0">
              <w:rPr>
                <w:rStyle w:val="Hyperlink"/>
                <w:noProof/>
              </w:rPr>
              <w:t>Equity</w:t>
            </w:r>
            <w:r w:rsidRPr="00FD33D0">
              <w:rPr>
                <w:rStyle w:val="Hyperlink"/>
                <w:noProof/>
                <w:spacing w:val="-7"/>
              </w:rPr>
              <w:t xml:space="preserve"> </w:t>
            </w:r>
            <w:r w:rsidRPr="00FD33D0">
              <w:rPr>
                <w:rStyle w:val="Hyperlink"/>
                <w:noProof/>
              </w:rPr>
              <w:t>=</w:t>
            </w:r>
            <w:r w:rsidRPr="00FD33D0">
              <w:rPr>
                <w:rStyle w:val="Hyperlink"/>
                <w:noProof/>
                <w:spacing w:val="-8"/>
              </w:rPr>
              <w:t xml:space="preserve"> </w:t>
            </w:r>
            <w:r w:rsidRPr="00FD33D0">
              <w:rPr>
                <w:rStyle w:val="Hyperlink"/>
                <w:noProof/>
              </w:rPr>
              <w:t>Net</w:t>
            </w:r>
            <w:r w:rsidRPr="00FD33D0">
              <w:rPr>
                <w:rStyle w:val="Hyperlink"/>
                <w:noProof/>
                <w:spacing w:val="-9"/>
              </w:rPr>
              <w:t xml:space="preserve"> </w:t>
            </w:r>
            <w:r w:rsidRPr="00FD33D0">
              <w:rPr>
                <w:rStyle w:val="Hyperlink"/>
                <w:noProof/>
              </w:rPr>
              <w:t>Income/Sales*</w:t>
            </w:r>
            <w:r w:rsidRPr="00FD33D0">
              <w:rPr>
                <w:rStyle w:val="Hyperlink"/>
                <w:noProof/>
                <w:spacing w:val="-8"/>
              </w:rPr>
              <w:t xml:space="preserve"> </w:t>
            </w:r>
            <w:r w:rsidRPr="00FD33D0">
              <w:rPr>
                <w:rStyle w:val="Hyperlink"/>
                <w:noProof/>
              </w:rPr>
              <w:t>Sales/Total</w:t>
            </w:r>
            <w:r w:rsidRPr="00FD33D0">
              <w:rPr>
                <w:rStyle w:val="Hyperlink"/>
                <w:noProof/>
                <w:spacing w:val="-9"/>
              </w:rPr>
              <w:t xml:space="preserve"> </w:t>
            </w:r>
            <w:r w:rsidRPr="00FD33D0">
              <w:rPr>
                <w:rStyle w:val="Hyperlink"/>
                <w:noProof/>
              </w:rPr>
              <w:t>Assets*Total</w:t>
            </w:r>
            <w:r w:rsidRPr="00FD33D0">
              <w:rPr>
                <w:rStyle w:val="Hyperlink"/>
                <w:noProof/>
                <w:spacing w:val="-7"/>
              </w:rPr>
              <w:t xml:space="preserve"> </w:t>
            </w:r>
            <w:r w:rsidRPr="00FD33D0">
              <w:rPr>
                <w:rStyle w:val="Hyperlink"/>
                <w:noProof/>
              </w:rPr>
              <w:t>Assets/Total</w:t>
            </w:r>
            <w:r w:rsidRPr="00FD33D0">
              <w:rPr>
                <w:rStyle w:val="Hyperlink"/>
                <w:noProof/>
                <w:spacing w:val="-9"/>
              </w:rPr>
              <w:t xml:space="preserve"> </w:t>
            </w:r>
            <w:r w:rsidRPr="00FD33D0">
              <w:rPr>
                <w:rStyle w:val="Hyperlink"/>
                <w:noProof/>
                <w:spacing w:val="-2"/>
              </w:rPr>
              <w:t>Equity</w:t>
            </w:r>
            <w:r>
              <w:rPr>
                <w:noProof/>
                <w:webHidden/>
              </w:rPr>
              <w:tab/>
            </w:r>
            <w:r>
              <w:rPr>
                <w:noProof/>
                <w:webHidden/>
              </w:rPr>
              <w:fldChar w:fldCharType="begin"/>
            </w:r>
            <w:r>
              <w:rPr>
                <w:noProof/>
                <w:webHidden/>
              </w:rPr>
              <w:instrText xml:space="preserve"> PAGEREF _Toc214722010 \h </w:instrText>
            </w:r>
            <w:r>
              <w:rPr>
                <w:noProof/>
                <w:webHidden/>
              </w:rPr>
            </w:r>
            <w:r>
              <w:rPr>
                <w:noProof/>
                <w:webHidden/>
              </w:rPr>
              <w:fldChar w:fldCharType="separate"/>
            </w:r>
            <w:r>
              <w:rPr>
                <w:noProof/>
                <w:webHidden/>
              </w:rPr>
              <w:t>34</w:t>
            </w:r>
            <w:r>
              <w:rPr>
                <w:noProof/>
                <w:webHidden/>
              </w:rPr>
              <w:fldChar w:fldCharType="end"/>
            </w:r>
          </w:hyperlink>
        </w:p>
        <w:p w14:paraId="42C2FAA1" w14:textId="34993ACA" w:rsidR="00816AF6" w:rsidRDefault="00816AF6">
          <w:pPr>
            <w:pStyle w:val="TOC3"/>
            <w:tabs>
              <w:tab w:val="left" w:pos="1320"/>
              <w:tab w:val="right" w:leader="dot" w:pos="10430"/>
            </w:tabs>
            <w:rPr>
              <w:rFonts w:asciiTheme="minorHAnsi" w:eastAsiaTheme="minorEastAsia" w:hAnsiTheme="minorHAnsi" w:cstheme="minorBidi"/>
              <w:b w:val="0"/>
              <w:bCs w:val="0"/>
              <w:noProof/>
              <w:kern w:val="2"/>
              <w14:ligatures w14:val="standardContextual"/>
            </w:rPr>
          </w:pPr>
          <w:hyperlink w:anchor="_Toc214722011" w:history="1">
            <w:r w:rsidRPr="00FD33D0">
              <w:rPr>
                <w:rStyle w:val="Hyperlink"/>
                <w:noProof/>
              </w:rPr>
              <w:t>3.1.1</w:t>
            </w:r>
            <w:r>
              <w:rPr>
                <w:rFonts w:asciiTheme="minorHAnsi" w:eastAsiaTheme="minorEastAsia" w:hAnsiTheme="minorHAnsi" w:cstheme="minorBidi"/>
                <w:b w:val="0"/>
                <w:bCs w:val="0"/>
                <w:noProof/>
                <w:kern w:val="2"/>
                <w14:ligatures w14:val="standardContextual"/>
              </w:rPr>
              <w:tab/>
            </w:r>
            <w:r w:rsidRPr="00FD33D0">
              <w:rPr>
                <w:rStyle w:val="Hyperlink"/>
                <w:noProof/>
              </w:rPr>
              <w:t>Five</w:t>
            </w:r>
            <w:r w:rsidRPr="00FD33D0">
              <w:rPr>
                <w:rStyle w:val="Hyperlink"/>
                <w:noProof/>
                <w:spacing w:val="-4"/>
              </w:rPr>
              <w:t xml:space="preserve"> </w:t>
            </w:r>
            <w:r w:rsidRPr="00FD33D0">
              <w:rPr>
                <w:rStyle w:val="Hyperlink"/>
                <w:noProof/>
              </w:rPr>
              <w:t>Component</w:t>
            </w:r>
            <w:r w:rsidRPr="00FD33D0">
              <w:rPr>
                <w:rStyle w:val="Hyperlink"/>
                <w:noProof/>
                <w:spacing w:val="-3"/>
              </w:rPr>
              <w:t xml:space="preserve"> </w:t>
            </w:r>
            <w:r w:rsidRPr="00FD33D0">
              <w:rPr>
                <w:rStyle w:val="Hyperlink"/>
                <w:noProof/>
                <w:spacing w:val="-2"/>
              </w:rPr>
              <w:t>Decomposition</w:t>
            </w:r>
            <w:r>
              <w:rPr>
                <w:noProof/>
                <w:webHidden/>
              </w:rPr>
              <w:tab/>
            </w:r>
            <w:r>
              <w:rPr>
                <w:noProof/>
                <w:webHidden/>
              </w:rPr>
              <w:fldChar w:fldCharType="begin"/>
            </w:r>
            <w:r>
              <w:rPr>
                <w:noProof/>
                <w:webHidden/>
              </w:rPr>
              <w:instrText xml:space="preserve"> PAGEREF _Toc214722011 \h </w:instrText>
            </w:r>
            <w:r>
              <w:rPr>
                <w:noProof/>
                <w:webHidden/>
              </w:rPr>
            </w:r>
            <w:r>
              <w:rPr>
                <w:noProof/>
                <w:webHidden/>
              </w:rPr>
              <w:fldChar w:fldCharType="separate"/>
            </w:r>
            <w:r>
              <w:rPr>
                <w:noProof/>
                <w:webHidden/>
              </w:rPr>
              <w:t>35</w:t>
            </w:r>
            <w:r>
              <w:rPr>
                <w:noProof/>
                <w:webHidden/>
              </w:rPr>
              <w:fldChar w:fldCharType="end"/>
            </w:r>
          </w:hyperlink>
        </w:p>
        <w:p w14:paraId="4D15C2BC" w14:textId="61F7CEC6"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2012" w:history="1">
            <w:r w:rsidRPr="00FD33D0">
              <w:rPr>
                <w:rStyle w:val="Hyperlink"/>
                <w:noProof/>
              </w:rPr>
              <w:t xml:space="preserve">Chapter 4: </w:t>
            </w:r>
            <w:r w:rsidRPr="00FD33D0">
              <w:rPr>
                <w:rStyle w:val="Hyperlink"/>
                <w:noProof/>
                <w:spacing w:val="-2"/>
              </w:rPr>
              <w:t>Internship Experience</w:t>
            </w:r>
            <w:r>
              <w:rPr>
                <w:noProof/>
                <w:webHidden/>
              </w:rPr>
              <w:tab/>
            </w:r>
            <w:r>
              <w:rPr>
                <w:noProof/>
                <w:webHidden/>
              </w:rPr>
              <w:fldChar w:fldCharType="begin"/>
            </w:r>
            <w:r>
              <w:rPr>
                <w:noProof/>
                <w:webHidden/>
              </w:rPr>
              <w:instrText xml:space="preserve"> PAGEREF _Toc214722012 \h </w:instrText>
            </w:r>
            <w:r>
              <w:rPr>
                <w:noProof/>
                <w:webHidden/>
              </w:rPr>
            </w:r>
            <w:r>
              <w:rPr>
                <w:noProof/>
                <w:webHidden/>
              </w:rPr>
              <w:fldChar w:fldCharType="separate"/>
            </w:r>
            <w:r>
              <w:rPr>
                <w:noProof/>
                <w:webHidden/>
              </w:rPr>
              <w:t>37</w:t>
            </w:r>
            <w:r>
              <w:rPr>
                <w:noProof/>
                <w:webHidden/>
              </w:rPr>
              <w:fldChar w:fldCharType="end"/>
            </w:r>
          </w:hyperlink>
        </w:p>
        <w:p w14:paraId="56DC94BD" w14:textId="1212493F"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3" w:history="1">
            <w:r w:rsidRPr="00FD33D0">
              <w:rPr>
                <w:rStyle w:val="Hyperlink"/>
                <w:noProof/>
              </w:rPr>
              <w:t>4.1</w:t>
            </w:r>
            <w:r>
              <w:rPr>
                <w:rFonts w:asciiTheme="minorHAnsi" w:eastAsiaTheme="minorEastAsia" w:hAnsiTheme="minorHAnsi" w:cstheme="minorBidi"/>
                <w:b w:val="0"/>
                <w:bCs w:val="0"/>
                <w:noProof/>
                <w:kern w:val="2"/>
                <w14:ligatures w14:val="standardContextual"/>
              </w:rPr>
              <w:tab/>
            </w:r>
            <w:r w:rsidRPr="00FD33D0">
              <w:rPr>
                <w:rStyle w:val="Hyperlink"/>
                <w:noProof/>
              </w:rPr>
              <w:t>Positions, Deities and Responsibility</w:t>
            </w:r>
            <w:r>
              <w:rPr>
                <w:noProof/>
                <w:webHidden/>
              </w:rPr>
              <w:tab/>
            </w:r>
            <w:r>
              <w:rPr>
                <w:noProof/>
                <w:webHidden/>
              </w:rPr>
              <w:fldChar w:fldCharType="begin"/>
            </w:r>
            <w:r>
              <w:rPr>
                <w:noProof/>
                <w:webHidden/>
              </w:rPr>
              <w:instrText xml:space="preserve"> PAGEREF _Toc214722013 \h </w:instrText>
            </w:r>
            <w:r>
              <w:rPr>
                <w:noProof/>
                <w:webHidden/>
              </w:rPr>
            </w:r>
            <w:r>
              <w:rPr>
                <w:noProof/>
                <w:webHidden/>
              </w:rPr>
              <w:fldChar w:fldCharType="separate"/>
            </w:r>
            <w:r>
              <w:rPr>
                <w:noProof/>
                <w:webHidden/>
              </w:rPr>
              <w:t>38</w:t>
            </w:r>
            <w:r>
              <w:rPr>
                <w:noProof/>
                <w:webHidden/>
              </w:rPr>
              <w:fldChar w:fldCharType="end"/>
            </w:r>
          </w:hyperlink>
        </w:p>
        <w:p w14:paraId="67430CD2" w14:textId="31D02EB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4" w:history="1">
            <w:r w:rsidRPr="00FD33D0">
              <w:rPr>
                <w:rStyle w:val="Hyperlink"/>
                <w:noProof/>
              </w:rPr>
              <w:t>4.2</w:t>
            </w:r>
            <w:r>
              <w:rPr>
                <w:rFonts w:asciiTheme="minorHAnsi" w:eastAsiaTheme="minorEastAsia" w:hAnsiTheme="minorHAnsi" w:cstheme="minorBidi"/>
                <w:b w:val="0"/>
                <w:bCs w:val="0"/>
                <w:noProof/>
                <w:kern w:val="2"/>
                <w14:ligatures w14:val="standardContextual"/>
              </w:rPr>
              <w:tab/>
            </w:r>
            <w:r w:rsidRPr="00FD33D0">
              <w:rPr>
                <w:rStyle w:val="Hyperlink"/>
                <w:noProof/>
              </w:rPr>
              <w:t>Training</w:t>
            </w:r>
            <w:r>
              <w:rPr>
                <w:noProof/>
                <w:webHidden/>
              </w:rPr>
              <w:tab/>
            </w:r>
            <w:r>
              <w:rPr>
                <w:noProof/>
                <w:webHidden/>
              </w:rPr>
              <w:fldChar w:fldCharType="begin"/>
            </w:r>
            <w:r>
              <w:rPr>
                <w:noProof/>
                <w:webHidden/>
              </w:rPr>
              <w:instrText xml:space="preserve"> PAGEREF _Toc214722014 \h </w:instrText>
            </w:r>
            <w:r>
              <w:rPr>
                <w:noProof/>
                <w:webHidden/>
              </w:rPr>
            </w:r>
            <w:r>
              <w:rPr>
                <w:noProof/>
                <w:webHidden/>
              </w:rPr>
              <w:fldChar w:fldCharType="separate"/>
            </w:r>
            <w:r>
              <w:rPr>
                <w:noProof/>
                <w:webHidden/>
              </w:rPr>
              <w:t>38</w:t>
            </w:r>
            <w:r>
              <w:rPr>
                <w:noProof/>
                <w:webHidden/>
              </w:rPr>
              <w:fldChar w:fldCharType="end"/>
            </w:r>
          </w:hyperlink>
        </w:p>
        <w:p w14:paraId="124FBF4A" w14:textId="4774A064"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5" w:history="1">
            <w:r w:rsidRPr="00FD33D0">
              <w:rPr>
                <w:rStyle w:val="Hyperlink"/>
                <w:noProof/>
              </w:rPr>
              <w:t>4.3</w:t>
            </w:r>
            <w:r>
              <w:rPr>
                <w:rFonts w:asciiTheme="minorHAnsi" w:eastAsiaTheme="minorEastAsia" w:hAnsiTheme="minorHAnsi" w:cstheme="minorBidi"/>
                <w:b w:val="0"/>
                <w:bCs w:val="0"/>
                <w:noProof/>
                <w:kern w:val="2"/>
                <w14:ligatures w14:val="standardContextual"/>
              </w:rPr>
              <w:tab/>
            </w:r>
            <w:r w:rsidRPr="00FD33D0">
              <w:rPr>
                <w:rStyle w:val="Hyperlink"/>
                <w:noProof/>
              </w:rPr>
              <w:t>Contribution to Organization</w:t>
            </w:r>
            <w:r>
              <w:rPr>
                <w:noProof/>
                <w:webHidden/>
              </w:rPr>
              <w:tab/>
            </w:r>
            <w:r>
              <w:rPr>
                <w:noProof/>
                <w:webHidden/>
              </w:rPr>
              <w:fldChar w:fldCharType="begin"/>
            </w:r>
            <w:r>
              <w:rPr>
                <w:noProof/>
                <w:webHidden/>
              </w:rPr>
              <w:instrText xml:space="preserve"> PAGEREF _Toc214722015 \h </w:instrText>
            </w:r>
            <w:r>
              <w:rPr>
                <w:noProof/>
                <w:webHidden/>
              </w:rPr>
            </w:r>
            <w:r>
              <w:rPr>
                <w:noProof/>
                <w:webHidden/>
              </w:rPr>
              <w:fldChar w:fldCharType="separate"/>
            </w:r>
            <w:r>
              <w:rPr>
                <w:noProof/>
                <w:webHidden/>
              </w:rPr>
              <w:t>38</w:t>
            </w:r>
            <w:r>
              <w:rPr>
                <w:noProof/>
                <w:webHidden/>
              </w:rPr>
              <w:fldChar w:fldCharType="end"/>
            </w:r>
          </w:hyperlink>
        </w:p>
        <w:p w14:paraId="186A3C0C" w14:textId="60C6C80C"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6" w:history="1">
            <w:r w:rsidRPr="00FD33D0">
              <w:rPr>
                <w:rStyle w:val="Hyperlink"/>
                <w:noProof/>
              </w:rPr>
              <w:t>4.4</w:t>
            </w:r>
            <w:r>
              <w:rPr>
                <w:rFonts w:asciiTheme="minorHAnsi" w:eastAsiaTheme="minorEastAsia" w:hAnsiTheme="minorHAnsi" w:cstheme="minorBidi"/>
                <w:b w:val="0"/>
                <w:bCs w:val="0"/>
                <w:noProof/>
                <w:kern w:val="2"/>
                <w14:ligatures w14:val="standardContextual"/>
              </w:rPr>
              <w:tab/>
            </w:r>
            <w:r w:rsidRPr="00FD33D0">
              <w:rPr>
                <w:rStyle w:val="Hyperlink"/>
                <w:noProof/>
              </w:rPr>
              <w:t>Training</w:t>
            </w:r>
            <w:r>
              <w:rPr>
                <w:noProof/>
                <w:webHidden/>
              </w:rPr>
              <w:tab/>
            </w:r>
            <w:r>
              <w:rPr>
                <w:noProof/>
                <w:webHidden/>
              </w:rPr>
              <w:fldChar w:fldCharType="begin"/>
            </w:r>
            <w:r>
              <w:rPr>
                <w:noProof/>
                <w:webHidden/>
              </w:rPr>
              <w:instrText xml:space="preserve"> PAGEREF _Toc214722016 \h </w:instrText>
            </w:r>
            <w:r>
              <w:rPr>
                <w:noProof/>
                <w:webHidden/>
              </w:rPr>
            </w:r>
            <w:r>
              <w:rPr>
                <w:noProof/>
                <w:webHidden/>
              </w:rPr>
              <w:fldChar w:fldCharType="separate"/>
            </w:r>
            <w:r>
              <w:rPr>
                <w:noProof/>
                <w:webHidden/>
              </w:rPr>
              <w:t>39</w:t>
            </w:r>
            <w:r>
              <w:rPr>
                <w:noProof/>
                <w:webHidden/>
              </w:rPr>
              <w:fldChar w:fldCharType="end"/>
            </w:r>
          </w:hyperlink>
        </w:p>
        <w:p w14:paraId="3E8E5ABF" w14:textId="4622DAFE"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7" w:history="1">
            <w:r w:rsidRPr="00FD33D0">
              <w:rPr>
                <w:rStyle w:val="Hyperlink"/>
                <w:noProof/>
              </w:rPr>
              <w:t>4.5</w:t>
            </w:r>
            <w:r>
              <w:rPr>
                <w:rFonts w:asciiTheme="minorHAnsi" w:eastAsiaTheme="minorEastAsia" w:hAnsiTheme="minorHAnsi" w:cstheme="minorBidi"/>
                <w:b w:val="0"/>
                <w:bCs w:val="0"/>
                <w:noProof/>
                <w:kern w:val="2"/>
                <w14:ligatures w14:val="standardContextual"/>
              </w:rPr>
              <w:tab/>
            </w:r>
            <w:r w:rsidRPr="00FD33D0">
              <w:rPr>
                <w:rStyle w:val="Hyperlink"/>
                <w:noProof/>
              </w:rPr>
              <w:t>Skills Applied</w:t>
            </w:r>
            <w:r>
              <w:rPr>
                <w:noProof/>
                <w:webHidden/>
              </w:rPr>
              <w:tab/>
            </w:r>
            <w:r>
              <w:rPr>
                <w:noProof/>
                <w:webHidden/>
              </w:rPr>
              <w:fldChar w:fldCharType="begin"/>
            </w:r>
            <w:r>
              <w:rPr>
                <w:noProof/>
                <w:webHidden/>
              </w:rPr>
              <w:instrText xml:space="preserve"> PAGEREF _Toc214722017 \h </w:instrText>
            </w:r>
            <w:r>
              <w:rPr>
                <w:noProof/>
                <w:webHidden/>
              </w:rPr>
            </w:r>
            <w:r>
              <w:rPr>
                <w:noProof/>
                <w:webHidden/>
              </w:rPr>
              <w:fldChar w:fldCharType="separate"/>
            </w:r>
            <w:r>
              <w:rPr>
                <w:noProof/>
                <w:webHidden/>
              </w:rPr>
              <w:t>39</w:t>
            </w:r>
            <w:r>
              <w:rPr>
                <w:noProof/>
                <w:webHidden/>
              </w:rPr>
              <w:fldChar w:fldCharType="end"/>
            </w:r>
          </w:hyperlink>
        </w:p>
        <w:p w14:paraId="763C28AD" w14:textId="21C1D8EA" w:rsidR="00816AF6" w:rsidRDefault="00816AF6">
          <w:pPr>
            <w:pStyle w:val="TOC1"/>
            <w:tabs>
              <w:tab w:val="right" w:leader="dot" w:pos="10430"/>
            </w:tabs>
            <w:rPr>
              <w:rFonts w:asciiTheme="minorHAnsi" w:eastAsiaTheme="minorEastAsia" w:hAnsiTheme="minorHAnsi" w:cstheme="minorBidi"/>
              <w:b w:val="0"/>
              <w:bCs w:val="0"/>
              <w:noProof/>
              <w:kern w:val="2"/>
              <w14:ligatures w14:val="standardContextual"/>
            </w:rPr>
          </w:pPr>
          <w:hyperlink w:anchor="_Toc214722018" w:history="1">
            <w:r w:rsidRPr="00FD33D0">
              <w:rPr>
                <w:rStyle w:val="Hyperlink"/>
                <w:noProof/>
              </w:rPr>
              <w:t>Chapter</w:t>
            </w:r>
            <w:r w:rsidRPr="00FD33D0">
              <w:rPr>
                <w:rStyle w:val="Hyperlink"/>
                <w:noProof/>
                <w:spacing w:val="-18"/>
              </w:rPr>
              <w:t xml:space="preserve"> </w:t>
            </w:r>
            <w:r w:rsidRPr="00FD33D0">
              <w:rPr>
                <w:rStyle w:val="Hyperlink"/>
                <w:noProof/>
              </w:rPr>
              <w:t>5:</w:t>
            </w:r>
            <w:r w:rsidRPr="00FD33D0">
              <w:rPr>
                <w:rStyle w:val="Hyperlink"/>
                <w:noProof/>
                <w:spacing w:val="-3"/>
              </w:rPr>
              <w:t xml:space="preserve"> Findings, Recommendations &amp; </w:t>
            </w:r>
            <w:r w:rsidRPr="00FD33D0">
              <w:rPr>
                <w:rStyle w:val="Hyperlink"/>
                <w:noProof/>
                <w:spacing w:val="-2"/>
              </w:rPr>
              <w:t>Conclusion</w:t>
            </w:r>
            <w:r>
              <w:rPr>
                <w:noProof/>
                <w:webHidden/>
              </w:rPr>
              <w:tab/>
            </w:r>
            <w:r>
              <w:rPr>
                <w:noProof/>
                <w:webHidden/>
              </w:rPr>
              <w:fldChar w:fldCharType="begin"/>
            </w:r>
            <w:r>
              <w:rPr>
                <w:noProof/>
                <w:webHidden/>
              </w:rPr>
              <w:instrText xml:space="preserve"> PAGEREF _Toc214722018 \h </w:instrText>
            </w:r>
            <w:r>
              <w:rPr>
                <w:noProof/>
                <w:webHidden/>
              </w:rPr>
            </w:r>
            <w:r>
              <w:rPr>
                <w:noProof/>
                <w:webHidden/>
              </w:rPr>
              <w:fldChar w:fldCharType="separate"/>
            </w:r>
            <w:r>
              <w:rPr>
                <w:noProof/>
                <w:webHidden/>
              </w:rPr>
              <w:t>41</w:t>
            </w:r>
            <w:r>
              <w:rPr>
                <w:noProof/>
                <w:webHidden/>
              </w:rPr>
              <w:fldChar w:fldCharType="end"/>
            </w:r>
          </w:hyperlink>
        </w:p>
        <w:p w14:paraId="7CF16623" w14:textId="60C35E4E"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19" w:history="1">
            <w:r w:rsidRPr="00FD33D0">
              <w:rPr>
                <w:rStyle w:val="Hyperlink"/>
                <w:noProof/>
                <w:spacing w:val="-2"/>
              </w:rPr>
              <w:t>5.1</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Findings</w:t>
            </w:r>
            <w:r>
              <w:rPr>
                <w:noProof/>
                <w:webHidden/>
              </w:rPr>
              <w:tab/>
            </w:r>
            <w:r>
              <w:rPr>
                <w:noProof/>
                <w:webHidden/>
              </w:rPr>
              <w:fldChar w:fldCharType="begin"/>
            </w:r>
            <w:r>
              <w:rPr>
                <w:noProof/>
                <w:webHidden/>
              </w:rPr>
              <w:instrText xml:space="preserve"> PAGEREF _Toc214722019 \h </w:instrText>
            </w:r>
            <w:r>
              <w:rPr>
                <w:noProof/>
                <w:webHidden/>
              </w:rPr>
            </w:r>
            <w:r>
              <w:rPr>
                <w:noProof/>
                <w:webHidden/>
              </w:rPr>
              <w:fldChar w:fldCharType="separate"/>
            </w:r>
            <w:r>
              <w:rPr>
                <w:noProof/>
                <w:webHidden/>
              </w:rPr>
              <w:t>42</w:t>
            </w:r>
            <w:r>
              <w:rPr>
                <w:noProof/>
                <w:webHidden/>
              </w:rPr>
              <w:fldChar w:fldCharType="end"/>
            </w:r>
          </w:hyperlink>
        </w:p>
        <w:p w14:paraId="53E83F21" w14:textId="3D3A547C"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20" w:history="1">
            <w:r w:rsidRPr="00FD33D0">
              <w:rPr>
                <w:rStyle w:val="Hyperlink"/>
                <w:noProof/>
                <w:spacing w:val="-2"/>
              </w:rPr>
              <w:t>5.2</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Recommendation</w:t>
            </w:r>
            <w:r>
              <w:rPr>
                <w:noProof/>
                <w:webHidden/>
              </w:rPr>
              <w:tab/>
            </w:r>
            <w:r>
              <w:rPr>
                <w:noProof/>
                <w:webHidden/>
              </w:rPr>
              <w:fldChar w:fldCharType="begin"/>
            </w:r>
            <w:r>
              <w:rPr>
                <w:noProof/>
                <w:webHidden/>
              </w:rPr>
              <w:instrText xml:space="preserve"> PAGEREF _Toc214722020 \h </w:instrText>
            </w:r>
            <w:r>
              <w:rPr>
                <w:noProof/>
                <w:webHidden/>
              </w:rPr>
            </w:r>
            <w:r>
              <w:rPr>
                <w:noProof/>
                <w:webHidden/>
              </w:rPr>
              <w:fldChar w:fldCharType="separate"/>
            </w:r>
            <w:r>
              <w:rPr>
                <w:noProof/>
                <w:webHidden/>
              </w:rPr>
              <w:t>44</w:t>
            </w:r>
            <w:r>
              <w:rPr>
                <w:noProof/>
                <w:webHidden/>
              </w:rPr>
              <w:fldChar w:fldCharType="end"/>
            </w:r>
          </w:hyperlink>
        </w:p>
        <w:p w14:paraId="0FCABCEB" w14:textId="2A635F29"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21" w:history="1">
            <w:r w:rsidRPr="00FD33D0">
              <w:rPr>
                <w:rStyle w:val="Hyperlink"/>
                <w:noProof/>
                <w:spacing w:val="-2"/>
              </w:rPr>
              <w:t>5.3</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Conclusion</w:t>
            </w:r>
            <w:r>
              <w:rPr>
                <w:noProof/>
                <w:webHidden/>
              </w:rPr>
              <w:tab/>
            </w:r>
            <w:r>
              <w:rPr>
                <w:noProof/>
                <w:webHidden/>
              </w:rPr>
              <w:fldChar w:fldCharType="begin"/>
            </w:r>
            <w:r>
              <w:rPr>
                <w:noProof/>
                <w:webHidden/>
              </w:rPr>
              <w:instrText xml:space="preserve"> PAGEREF _Toc214722021 \h </w:instrText>
            </w:r>
            <w:r>
              <w:rPr>
                <w:noProof/>
                <w:webHidden/>
              </w:rPr>
            </w:r>
            <w:r>
              <w:rPr>
                <w:noProof/>
                <w:webHidden/>
              </w:rPr>
              <w:fldChar w:fldCharType="separate"/>
            </w:r>
            <w:r>
              <w:rPr>
                <w:noProof/>
                <w:webHidden/>
              </w:rPr>
              <w:t>46</w:t>
            </w:r>
            <w:r>
              <w:rPr>
                <w:noProof/>
                <w:webHidden/>
              </w:rPr>
              <w:fldChar w:fldCharType="end"/>
            </w:r>
          </w:hyperlink>
        </w:p>
        <w:p w14:paraId="6FBE345F" w14:textId="001F482A"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22" w:history="1">
            <w:r w:rsidRPr="00FD33D0">
              <w:rPr>
                <w:rStyle w:val="Hyperlink"/>
                <w:noProof/>
              </w:rPr>
              <w:t>5.4</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Reference</w:t>
            </w:r>
            <w:r>
              <w:rPr>
                <w:noProof/>
                <w:webHidden/>
              </w:rPr>
              <w:tab/>
            </w:r>
            <w:r>
              <w:rPr>
                <w:noProof/>
                <w:webHidden/>
              </w:rPr>
              <w:fldChar w:fldCharType="begin"/>
            </w:r>
            <w:r>
              <w:rPr>
                <w:noProof/>
                <w:webHidden/>
              </w:rPr>
              <w:instrText xml:space="preserve"> PAGEREF _Toc214722022 \h </w:instrText>
            </w:r>
            <w:r>
              <w:rPr>
                <w:noProof/>
                <w:webHidden/>
              </w:rPr>
            </w:r>
            <w:r>
              <w:rPr>
                <w:noProof/>
                <w:webHidden/>
              </w:rPr>
              <w:fldChar w:fldCharType="separate"/>
            </w:r>
            <w:r>
              <w:rPr>
                <w:noProof/>
                <w:webHidden/>
              </w:rPr>
              <w:t>47</w:t>
            </w:r>
            <w:r>
              <w:rPr>
                <w:noProof/>
                <w:webHidden/>
              </w:rPr>
              <w:fldChar w:fldCharType="end"/>
            </w:r>
          </w:hyperlink>
        </w:p>
        <w:p w14:paraId="6EEC18C5" w14:textId="7B386943" w:rsidR="00816AF6" w:rsidRDefault="00816AF6">
          <w:pPr>
            <w:pStyle w:val="TOC2"/>
            <w:tabs>
              <w:tab w:val="left" w:pos="1295"/>
              <w:tab w:val="right" w:leader="dot" w:pos="10430"/>
            </w:tabs>
            <w:rPr>
              <w:rFonts w:asciiTheme="minorHAnsi" w:eastAsiaTheme="minorEastAsia" w:hAnsiTheme="minorHAnsi" w:cstheme="minorBidi"/>
              <w:b w:val="0"/>
              <w:bCs w:val="0"/>
              <w:noProof/>
              <w:kern w:val="2"/>
              <w14:ligatures w14:val="standardContextual"/>
            </w:rPr>
          </w:pPr>
          <w:hyperlink w:anchor="_Toc214722023" w:history="1">
            <w:r w:rsidRPr="00FD33D0">
              <w:rPr>
                <w:rStyle w:val="Hyperlink"/>
                <w:noProof/>
              </w:rPr>
              <w:t>5.5</w:t>
            </w:r>
            <w:r>
              <w:rPr>
                <w:rFonts w:asciiTheme="minorHAnsi" w:eastAsiaTheme="minorEastAsia" w:hAnsiTheme="minorHAnsi" w:cstheme="minorBidi"/>
                <w:b w:val="0"/>
                <w:bCs w:val="0"/>
                <w:noProof/>
                <w:kern w:val="2"/>
                <w14:ligatures w14:val="standardContextual"/>
              </w:rPr>
              <w:tab/>
            </w:r>
            <w:r w:rsidRPr="00FD33D0">
              <w:rPr>
                <w:rStyle w:val="Hyperlink"/>
                <w:noProof/>
                <w:spacing w:val="-2"/>
              </w:rPr>
              <w:t>Appendix</w:t>
            </w:r>
            <w:r>
              <w:rPr>
                <w:noProof/>
                <w:webHidden/>
              </w:rPr>
              <w:tab/>
            </w:r>
            <w:r>
              <w:rPr>
                <w:noProof/>
                <w:webHidden/>
              </w:rPr>
              <w:fldChar w:fldCharType="begin"/>
            </w:r>
            <w:r>
              <w:rPr>
                <w:noProof/>
                <w:webHidden/>
              </w:rPr>
              <w:instrText xml:space="preserve"> PAGEREF _Toc214722023 \h </w:instrText>
            </w:r>
            <w:r>
              <w:rPr>
                <w:noProof/>
                <w:webHidden/>
              </w:rPr>
            </w:r>
            <w:r>
              <w:rPr>
                <w:noProof/>
                <w:webHidden/>
              </w:rPr>
              <w:fldChar w:fldCharType="separate"/>
            </w:r>
            <w:r>
              <w:rPr>
                <w:noProof/>
                <w:webHidden/>
              </w:rPr>
              <w:t>48</w:t>
            </w:r>
            <w:r>
              <w:rPr>
                <w:noProof/>
                <w:webHidden/>
              </w:rPr>
              <w:fldChar w:fldCharType="end"/>
            </w:r>
          </w:hyperlink>
        </w:p>
        <w:p w14:paraId="09253629" w14:textId="727F2BEF" w:rsidR="007E0DDC" w:rsidRPr="00F414CF" w:rsidRDefault="00C611FD">
          <w:pPr>
            <w:sectPr w:rsidR="007E0DDC" w:rsidRPr="00F414CF" w:rsidSect="00CE0BB1">
              <w:footerReference w:type="default" r:id="rId12"/>
              <w:pgSz w:w="12240" w:h="15840"/>
              <w:pgMar w:top="1820" w:right="720" w:bottom="974"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r w:rsidRPr="00EE152C">
            <w:rPr>
              <w:b/>
              <w:bCs/>
              <w:noProof/>
            </w:rPr>
            <w:fldChar w:fldCharType="end"/>
          </w:r>
        </w:p>
      </w:sdtContent>
    </w:sdt>
    <w:p w14:paraId="22615E7F" w14:textId="77777777" w:rsidR="007E0DDC" w:rsidRDefault="007E0DDC" w:rsidP="00BF6371">
      <w:pPr>
        <w:pStyle w:val="TOC1"/>
        <w:ind w:left="0"/>
        <w:rPr>
          <w:rFonts w:ascii="Calibri"/>
          <w:b w:val="0"/>
        </w:rPr>
        <w:sectPr w:rsidR="007E0DDC" w:rsidSect="00CE0BB1">
          <w:type w:val="continuous"/>
          <w:pgSz w:w="12240" w:h="15840"/>
          <w:pgMar w:top="1359" w:right="720" w:bottom="974"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0C72E2AA" w14:textId="77777777" w:rsidR="007E0DDC" w:rsidRDefault="007E0DDC">
      <w:pPr>
        <w:pStyle w:val="BodyText"/>
        <w:rPr>
          <w:rFonts w:ascii="Calibri"/>
          <w:sz w:val="96"/>
        </w:rPr>
      </w:pPr>
    </w:p>
    <w:p w14:paraId="2E6E53E6" w14:textId="77777777" w:rsidR="007E0DDC" w:rsidRDefault="007E0DDC">
      <w:pPr>
        <w:pStyle w:val="BodyText"/>
        <w:rPr>
          <w:rFonts w:ascii="Calibri"/>
          <w:sz w:val="96"/>
        </w:rPr>
      </w:pPr>
    </w:p>
    <w:p w14:paraId="5995649D" w14:textId="77777777" w:rsidR="007E0DDC" w:rsidRDefault="007E0DDC">
      <w:pPr>
        <w:pStyle w:val="BodyText"/>
        <w:spacing w:before="597"/>
        <w:rPr>
          <w:rFonts w:ascii="Calibri"/>
          <w:sz w:val="96"/>
        </w:rPr>
      </w:pPr>
    </w:p>
    <w:p w14:paraId="5341AE81" w14:textId="77777777" w:rsidR="007E0DDC" w:rsidRDefault="00000000">
      <w:pPr>
        <w:pStyle w:val="Heading1"/>
        <w:spacing w:line="259" w:lineRule="auto"/>
        <w:ind w:left="2433" w:right="2783" w:firstLine="387"/>
      </w:pPr>
      <w:bookmarkStart w:id="6" w:name="_Toc214721960"/>
      <w:r>
        <w:rPr>
          <w:color w:val="2E5395"/>
        </w:rPr>
        <w:t xml:space="preserve">Chapter 1: </w:t>
      </w:r>
      <w:r>
        <w:rPr>
          <w:color w:val="2E5395"/>
          <w:spacing w:val="-2"/>
        </w:rPr>
        <w:t>Introduction</w:t>
      </w:r>
      <w:bookmarkEnd w:id="6"/>
    </w:p>
    <w:p w14:paraId="19D0720B" w14:textId="77777777" w:rsidR="007E0DDC" w:rsidRDefault="007E0DDC">
      <w:pPr>
        <w:pStyle w:val="Heading1"/>
        <w:spacing w:line="259" w:lineRule="auto"/>
        <w:sectPr w:rsidR="007E0DDC" w:rsidSect="00CE0BB1">
          <w:footerReference w:type="default" r:id="rId13"/>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pgNumType w:start="1"/>
          <w:cols w:space="720"/>
        </w:sectPr>
      </w:pPr>
    </w:p>
    <w:bookmarkStart w:id="7" w:name="_Toc214721961"/>
    <w:bookmarkStart w:id="8" w:name="_Hlk214695692"/>
    <w:p w14:paraId="6CB3C80A" w14:textId="4930A903" w:rsidR="007E0DDC" w:rsidRPr="004C531F" w:rsidRDefault="006509C8">
      <w:pPr>
        <w:pStyle w:val="Heading2"/>
        <w:numPr>
          <w:ilvl w:val="1"/>
          <w:numId w:val="4"/>
        </w:numPr>
        <w:tabs>
          <w:tab w:val="left" w:pos="748"/>
        </w:tabs>
        <w:ind w:left="748" w:hanging="388"/>
        <w:rPr>
          <w:color w:val="365F91" w:themeColor="accent1" w:themeShade="BF"/>
        </w:rPr>
      </w:pPr>
      <w:r w:rsidRPr="004C531F">
        <w:rPr>
          <w:noProof/>
          <w:color w:val="365F91" w:themeColor="accent1" w:themeShade="BF"/>
        </w:rPr>
        <w:lastRenderedPageBreak/>
        <mc:AlternateContent>
          <mc:Choice Requires="wps">
            <w:drawing>
              <wp:anchor distT="0" distB="0" distL="114300" distR="114300" simplePos="0" relativeHeight="487619584" behindDoc="0" locked="0" layoutInCell="1" allowOverlap="1" wp14:anchorId="7A49036F" wp14:editId="45E82820">
                <wp:simplePos x="0" y="0"/>
                <wp:positionH relativeFrom="margin">
                  <wp:posOffset>4638040</wp:posOffset>
                </wp:positionH>
                <wp:positionV relativeFrom="paragraph">
                  <wp:posOffset>-200025</wp:posOffset>
                </wp:positionV>
                <wp:extent cx="1990725" cy="514350"/>
                <wp:effectExtent l="0" t="0" r="9525" b="0"/>
                <wp:wrapNone/>
                <wp:docPr id="41131622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7535AF" id="Rectangle 2" o:spid="_x0000_s1026" style="position:absolute;margin-left:365.2pt;margin-top:-15.75pt;width:156.75pt;height:40.5pt;z-index:487619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" stroked="f" strokeweight="2pt">
                <v:fill r:id="rId17" o:title="" opacity="25559f" recolor="t" rotate="t" type="frame"/>
                <w10:wrap anchorx="margin"/>
              </v:rect>
            </w:pict>
          </mc:Fallback>
        </mc:AlternateContent>
      </w:r>
      <w:r w:rsidRPr="004C531F">
        <w:rPr>
          <w:color w:val="365F91" w:themeColor="accent1" w:themeShade="BF"/>
        </w:rPr>
        <w:t>Origin</w:t>
      </w:r>
      <w:r w:rsidRPr="004C531F">
        <w:rPr>
          <w:color w:val="365F91" w:themeColor="accent1" w:themeShade="BF"/>
          <w:spacing w:val="-6"/>
        </w:rPr>
        <w:t xml:space="preserve"> </w:t>
      </w:r>
      <w:r w:rsidRPr="004C531F">
        <w:rPr>
          <w:color w:val="365F91" w:themeColor="accent1" w:themeShade="BF"/>
        </w:rPr>
        <w:t>of</w:t>
      </w:r>
      <w:r w:rsidRPr="004C531F">
        <w:rPr>
          <w:color w:val="365F91" w:themeColor="accent1" w:themeShade="BF"/>
          <w:spacing w:val="-6"/>
        </w:rPr>
        <w:t xml:space="preserve"> </w:t>
      </w:r>
      <w:r w:rsidRPr="004C531F">
        <w:rPr>
          <w:color w:val="365F91" w:themeColor="accent1" w:themeShade="BF"/>
        </w:rPr>
        <w:t>the</w:t>
      </w:r>
      <w:r w:rsidRPr="004C531F">
        <w:rPr>
          <w:color w:val="365F91" w:themeColor="accent1" w:themeShade="BF"/>
          <w:spacing w:val="-5"/>
        </w:rPr>
        <w:t xml:space="preserve"> </w:t>
      </w:r>
      <w:r w:rsidRPr="004C531F">
        <w:rPr>
          <w:color w:val="365F91" w:themeColor="accent1" w:themeShade="BF"/>
          <w:spacing w:val="-2"/>
        </w:rPr>
        <w:t>Report</w:t>
      </w:r>
      <w:bookmarkEnd w:id="7"/>
    </w:p>
    <w:p w14:paraId="480E22BD" w14:textId="52C938A9" w:rsidR="007E0DDC" w:rsidRDefault="007B67B2" w:rsidP="00C00D4E">
      <w:pPr>
        <w:pStyle w:val="BodyText"/>
        <w:spacing w:before="292" w:line="276" w:lineRule="auto"/>
        <w:ind w:left="360" w:right="717"/>
        <w:jc w:val="both"/>
        <w:rPr>
          <w:spacing w:val="-2"/>
        </w:rPr>
      </w:pPr>
      <w:r w:rsidRPr="007B67B2">
        <w:t xml:space="preserve">The BBA course of UIU required me to prepare this report on my internship. All BBA students are required to do an internship in a company to gain real work experience. I </w:t>
      </w:r>
      <w:proofErr w:type="gramStart"/>
      <w:r w:rsidRPr="007B67B2">
        <w:t>have been</w:t>
      </w:r>
      <w:proofErr w:type="gramEnd"/>
      <w:r w:rsidRPr="007B67B2">
        <w:t xml:space="preserve"> extended an invitation for a </w:t>
      </w:r>
      <w:r w:rsidR="00C242F6">
        <w:t>four-month</w:t>
      </w:r>
      <w:r w:rsidRPr="007B67B2">
        <w:t xml:space="preserve"> internship, from February 1, </w:t>
      </w:r>
      <w:proofErr w:type="gramStart"/>
      <w:r w:rsidRPr="007B67B2">
        <w:t>2025</w:t>
      </w:r>
      <w:proofErr w:type="gramEnd"/>
      <w:r w:rsidRPr="007B67B2">
        <w:t xml:space="preserve"> to June</w:t>
      </w:r>
      <w:r w:rsidR="00C242F6">
        <w:t xml:space="preserve"> </w:t>
      </w:r>
      <w:r w:rsidRPr="007B67B2">
        <w:t xml:space="preserve">13, </w:t>
      </w:r>
      <w:proofErr w:type="gramStart"/>
      <w:r w:rsidRPr="007B67B2">
        <w:t>2025</w:t>
      </w:r>
      <w:proofErr w:type="gramEnd"/>
      <w:r w:rsidRPr="007B67B2">
        <w:t xml:space="preserve"> in the Customer Service department of Bank Asia PLC. I have written the report which I did during my internship you can also find here named "Financial Performance Analysis of The Bank Asia PLC". Muhammad Enamul Haque, Assistant Professor, School of Business and Economics United International University gave me consent to prepare the report on this topic</w:t>
      </w:r>
      <w:r>
        <w:rPr>
          <w:spacing w:val="-2"/>
        </w:rPr>
        <w:t>.</w:t>
      </w:r>
    </w:p>
    <w:p w14:paraId="1C877F97" w14:textId="77777777" w:rsidR="00C00D4E" w:rsidRDefault="00C00D4E" w:rsidP="00C00D4E">
      <w:pPr>
        <w:pStyle w:val="BodyText"/>
        <w:spacing w:before="292" w:line="276" w:lineRule="auto"/>
        <w:ind w:left="360" w:right="717"/>
        <w:jc w:val="both"/>
      </w:pPr>
    </w:p>
    <w:p w14:paraId="61579748" w14:textId="77777777" w:rsidR="007E0DDC" w:rsidRPr="004C531F" w:rsidRDefault="00000000" w:rsidP="00C00D4E">
      <w:pPr>
        <w:pStyle w:val="Heading2"/>
        <w:numPr>
          <w:ilvl w:val="1"/>
          <w:numId w:val="4"/>
        </w:numPr>
        <w:tabs>
          <w:tab w:val="left" w:pos="748"/>
        </w:tabs>
        <w:spacing w:before="48" w:line="276" w:lineRule="auto"/>
        <w:ind w:left="748" w:hanging="388"/>
        <w:rPr>
          <w:color w:val="365F91" w:themeColor="accent1" w:themeShade="BF"/>
        </w:rPr>
      </w:pPr>
      <w:bookmarkStart w:id="9" w:name="_Toc214721962"/>
      <w:bookmarkEnd w:id="8"/>
      <w:r w:rsidRPr="004C531F">
        <w:rPr>
          <w:color w:val="365F91" w:themeColor="accent1" w:themeShade="BF"/>
        </w:rPr>
        <w:t>Background</w:t>
      </w:r>
      <w:r w:rsidRPr="004C531F">
        <w:rPr>
          <w:color w:val="365F91" w:themeColor="accent1" w:themeShade="BF"/>
          <w:spacing w:val="-9"/>
        </w:rPr>
        <w:t xml:space="preserve"> </w:t>
      </w:r>
      <w:r w:rsidRPr="004C531F">
        <w:rPr>
          <w:color w:val="365F91" w:themeColor="accent1" w:themeShade="BF"/>
        </w:rPr>
        <w:t>of</w:t>
      </w:r>
      <w:r w:rsidRPr="004C531F">
        <w:rPr>
          <w:color w:val="365F91" w:themeColor="accent1" w:themeShade="BF"/>
          <w:spacing w:val="-9"/>
        </w:rPr>
        <w:t xml:space="preserve"> </w:t>
      </w:r>
      <w:r w:rsidRPr="004C531F">
        <w:rPr>
          <w:color w:val="365F91" w:themeColor="accent1" w:themeShade="BF"/>
        </w:rPr>
        <w:t>the</w:t>
      </w:r>
      <w:r w:rsidRPr="004C531F">
        <w:rPr>
          <w:color w:val="365F91" w:themeColor="accent1" w:themeShade="BF"/>
          <w:spacing w:val="-7"/>
        </w:rPr>
        <w:t xml:space="preserve"> </w:t>
      </w:r>
      <w:r w:rsidRPr="004C531F">
        <w:rPr>
          <w:color w:val="365F91" w:themeColor="accent1" w:themeShade="BF"/>
          <w:spacing w:val="-2"/>
        </w:rPr>
        <w:t>Report</w:t>
      </w:r>
      <w:bookmarkEnd w:id="9"/>
    </w:p>
    <w:p w14:paraId="78539133" w14:textId="7DFBE3C2" w:rsidR="007E0DDC" w:rsidRDefault="00C242F6" w:rsidP="00C00D4E">
      <w:pPr>
        <w:pStyle w:val="BodyText"/>
        <w:spacing w:before="15" w:line="276" w:lineRule="auto"/>
        <w:ind w:left="360" w:right="715"/>
        <w:jc w:val="both"/>
      </w:pPr>
      <w:r w:rsidRPr="00C242F6">
        <w:t>A BBA student needs to submit an internship report to be eligible for his or her</w:t>
      </w:r>
      <w:r>
        <w:t xml:space="preserve"> graduation</w:t>
      </w:r>
      <w:r w:rsidRPr="00C242F6">
        <w:t xml:space="preserve"> (</w:t>
      </w:r>
      <w:proofErr w:type="gramStart"/>
      <w:r w:rsidRPr="00C242F6">
        <w:t>Bachelors of Business Administration</w:t>
      </w:r>
      <w:proofErr w:type="gramEnd"/>
      <w:r w:rsidRPr="00C242F6">
        <w:t>). Undergraduates would spend their off seasons fully immersed in the company's one-of-a-kind culture as they train for leadership positions. It is a distinct way for undergraduate students to gain exposure to the corporate community and help them build their careers and confidence. Every business school that wants to accomplish this sets up an internship program. Here is a chance to use and see if our theoretical knowledge from textbooks and classroom lectures even works.</w:t>
      </w:r>
    </w:p>
    <w:p w14:paraId="38F64EE2" w14:textId="77777777" w:rsidR="007E0DDC" w:rsidRDefault="007E0DDC" w:rsidP="00C00D4E">
      <w:pPr>
        <w:pStyle w:val="BodyText"/>
        <w:spacing w:before="49" w:line="276" w:lineRule="auto"/>
      </w:pPr>
    </w:p>
    <w:p w14:paraId="5C3D0998" w14:textId="77777777" w:rsidR="007E0DDC" w:rsidRPr="004C531F" w:rsidRDefault="00000000" w:rsidP="00C00D4E">
      <w:pPr>
        <w:pStyle w:val="Heading2"/>
        <w:numPr>
          <w:ilvl w:val="1"/>
          <w:numId w:val="4"/>
        </w:numPr>
        <w:tabs>
          <w:tab w:val="left" w:pos="748"/>
        </w:tabs>
        <w:spacing w:before="1" w:line="276" w:lineRule="auto"/>
        <w:ind w:left="748" w:hanging="388"/>
        <w:rPr>
          <w:color w:val="365F91" w:themeColor="accent1" w:themeShade="BF"/>
        </w:rPr>
      </w:pPr>
      <w:bookmarkStart w:id="10" w:name="_Toc214721963"/>
      <w:r w:rsidRPr="004C531F">
        <w:rPr>
          <w:color w:val="365F91" w:themeColor="accent1" w:themeShade="BF"/>
        </w:rPr>
        <w:t>Objective</w:t>
      </w:r>
      <w:r w:rsidRPr="004C531F">
        <w:rPr>
          <w:color w:val="365F91" w:themeColor="accent1" w:themeShade="BF"/>
          <w:spacing w:val="-6"/>
        </w:rPr>
        <w:t xml:space="preserve"> </w:t>
      </w:r>
      <w:r w:rsidRPr="004C531F">
        <w:rPr>
          <w:color w:val="365F91" w:themeColor="accent1" w:themeShade="BF"/>
        </w:rPr>
        <w:t>of</w:t>
      </w:r>
      <w:r w:rsidRPr="004C531F">
        <w:rPr>
          <w:color w:val="365F91" w:themeColor="accent1" w:themeShade="BF"/>
          <w:spacing w:val="-5"/>
        </w:rPr>
        <w:t xml:space="preserve"> </w:t>
      </w:r>
      <w:r w:rsidRPr="004C531F">
        <w:rPr>
          <w:color w:val="365F91" w:themeColor="accent1" w:themeShade="BF"/>
        </w:rPr>
        <w:t>the</w:t>
      </w:r>
      <w:r w:rsidRPr="004C531F">
        <w:rPr>
          <w:color w:val="365F91" w:themeColor="accent1" w:themeShade="BF"/>
          <w:spacing w:val="-5"/>
        </w:rPr>
        <w:t xml:space="preserve"> </w:t>
      </w:r>
      <w:r w:rsidRPr="004C531F">
        <w:rPr>
          <w:color w:val="365F91" w:themeColor="accent1" w:themeShade="BF"/>
          <w:spacing w:val="-2"/>
        </w:rPr>
        <w:t>Report</w:t>
      </w:r>
      <w:bookmarkEnd w:id="10"/>
    </w:p>
    <w:p w14:paraId="2CA5EFBA" w14:textId="21FD993A" w:rsidR="007E0DDC" w:rsidRDefault="00C242F6" w:rsidP="00C00D4E">
      <w:pPr>
        <w:pStyle w:val="BodyText"/>
        <w:spacing w:before="15" w:line="276" w:lineRule="auto"/>
        <w:ind w:left="360" w:right="715"/>
        <w:jc w:val="both"/>
      </w:pPr>
      <w:r w:rsidRPr="00C242F6">
        <w:t xml:space="preserve">The objective of this report is to evaluate the financial performance of Bank Asia PLC. The financial information was collected from the interview with Customer Service Department </w:t>
      </w:r>
      <w:proofErr w:type="gramStart"/>
      <w:r w:rsidRPr="00C242F6">
        <w:t>staffs</w:t>
      </w:r>
      <w:proofErr w:type="gramEnd"/>
      <w:r w:rsidRPr="00C242F6">
        <w:t>, annual reports, articles and Bank Asia plc website. This includes the following specific aims:</w:t>
      </w:r>
      <w:r>
        <w:t xml:space="preserve"> </w:t>
      </w:r>
    </w:p>
    <w:p w14:paraId="74EA6E6F" w14:textId="77777777" w:rsidR="007E0DDC" w:rsidRDefault="007E0DDC" w:rsidP="00C00D4E">
      <w:pPr>
        <w:pStyle w:val="BodyText"/>
        <w:spacing w:before="184" w:line="276" w:lineRule="auto"/>
      </w:pPr>
    </w:p>
    <w:p w14:paraId="609B9D8C" w14:textId="44FB3D6F" w:rsidR="007E0DDC" w:rsidRDefault="00000000" w:rsidP="00C00D4E">
      <w:pPr>
        <w:pStyle w:val="ListParagraph"/>
        <w:numPr>
          <w:ilvl w:val="2"/>
          <w:numId w:val="4"/>
        </w:numPr>
        <w:tabs>
          <w:tab w:val="left" w:pos="1080"/>
        </w:tabs>
        <w:spacing w:line="276" w:lineRule="auto"/>
        <w:rPr>
          <w:sz w:val="24"/>
        </w:rPr>
      </w:pPr>
      <w:r>
        <w:rPr>
          <w:sz w:val="24"/>
        </w:rPr>
        <w:t>To be</w:t>
      </w:r>
      <w:r>
        <w:rPr>
          <w:spacing w:val="-2"/>
          <w:sz w:val="24"/>
        </w:rPr>
        <w:t xml:space="preserve"> </w:t>
      </w:r>
      <w:r>
        <w:rPr>
          <w:sz w:val="24"/>
        </w:rPr>
        <w:t>informed</w:t>
      </w:r>
      <w:r>
        <w:rPr>
          <w:spacing w:val="1"/>
          <w:sz w:val="24"/>
        </w:rPr>
        <w:t xml:space="preserve"> </w:t>
      </w:r>
      <w:r>
        <w:rPr>
          <w:sz w:val="24"/>
        </w:rPr>
        <w:t>about</w:t>
      </w:r>
      <w:r>
        <w:rPr>
          <w:spacing w:val="2"/>
          <w:sz w:val="24"/>
        </w:rPr>
        <w:t xml:space="preserve"> </w:t>
      </w:r>
      <w:r>
        <w:rPr>
          <w:sz w:val="24"/>
        </w:rPr>
        <w:t>every</w:t>
      </w:r>
      <w:r>
        <w:rPr>
          <w:spacing w:val="-5"/>
          <w:sz w:val="24"/>
        </w:rPr>
        <w:t xml:space="preserve"> </w:t>
      </w:r>
      <w:r>
        <w:rPr>
          <w:sz w:val="24"/>
        </w:rPr>
        <w:t>activity</w:t>
      </w:r>
      <w:r>
        <w:rPr>
          <w:spacing w:val="-4"/>
          <w:sz w:val="24"/>
        </w:rPr>
        <w:t xml:space="preserve"> </w:t>
      </w:r>
      <w:r>
        <w:rPr>
          <w:sz w:val="24"/>
        </w:rPr>
        <w:t>and division of</w:t>
      </w:r>
      <w:r>
        <w:rPr>
          <w:spacing w:val="1"/>
          <w:sz w:val="24"/>
        </w:rPr>
        <w:t xml:space="preserve"> </w:t>
      </w:r>
      <w:r w:rsidR="000E2415">
        <w:t>Bank Asia PLC</w:t>
      </w:r>
      <w:r>
        <w:rPr>
          <w:spacing w:val="-2"/>
          <w:sz w:val="24"/>
        </w:rPr>
        <w:t>.</w:t>
      </w:r>
    </w:p>
    <w:p w14:paraId="4CF7DC33" w14:textId="7AF36B27" w:rsidR="007E0DDC" w:rsidRDefault="00000000" w:rsidP="00C00D4E">
      <w:pPr>
        <w:pStyle w:val="ListParagraph"/>
        <w:numPr>
          <w:ilvl w:val="2"/>
          <w:numId w:val="4"/>
        </w:numPr>
        <w:tabs>
          <w:tab w:val="left" w:pos="1080"/>
        </w:tabs>
        <w:spacing w:before="21" w:line="276" w:lineRule="auto"/>
        <w:ind w:right="1198"/>
        <w:rPr>
          <w:sz w:val="24"/>
        </w:rPr>
      </w:pPr>
      <w:r>
        <w:rPr>
          <w:sz w:val="24"/>
        </w:rPr>
        <w:t>To</w:t>
      </w:r>
      <w:r>
        <w:rPr>
          <w:spacing w:val="-4"/>
          <w:sz w:val="24"/>
        </w:rPr>
        <w:t xml:space="preserve"> </w:t>
      </w:r>
      <w:r>
        <w:rPr>
          <w:sz w:val="24"/>
        </w:rPr>
        <w:t>make</w:t>
      </w:r>
      <w:r>
        <w:rPr>
          <w:spacing w:val="-5"/>
          <w:sz w:val="24"/>
        </w:rPr>
        <w:t xml:space="preserve"> </w:t>
      </w:r>
      <w:r>
        <w:rPr>
          <w:sz w:val="24"/>
        </w:rPr>
        <w:t>the</w:t>
      </w:r>
      <w:r>
        <w:rPr>
          <w:spacing w:val="-4"/>
          <w:sz w:val="24"/>
        </w:rPr>
        <w:t xml:space="preserve"> </w:t>
      </w:r>
      <w:r>
        <w:rPr>
          <w:sz w:val="24"/>
        </w:rPr>
        <w:t>connection</w:t>
      </w:r>
      <w:r>
        <w:rPr>
          <w:spacing w:val="-2"/>
          <w:sz w:val="24"/>
        </w:rPr>
        <w:t xml:space="preserve"> </w:t>
      </w:r>
      <w:r>
        <w:rPr>
          <w:sz w:val="24"/>
        </w:rPr>
        <w:t>between</w:t>
      </w:r>
      <w:r>
        <w:rPr>
          <w:spacing w:val="-4"/>
          <w:sz w:val="24"/>
        </w:rPr>
        <w:t xml:space="preserve"> </w:t>
      </w:r>
      <w:r>
        <w:rPr>
          <w:sz w:val="24"/>
        </w:rPr>
        <w:t>practical</w:t>
      </w:r>
      <w:r>
        <w:rPr>
          <w:spacing w:val="-4"/>
          <w:sz w:val="24"/>
        </w:rPr>
        <w:t xml:space="preserve"> </w:t>
      </w:r>
      <w:r>
        <w:rPr>
          <w:sz w:val="24"/>
        </w:rPr>
        <w:t>experience</w:t>
      </w:r>
      <w:r>
        <w:rPr>
          <w:spacing w:val="-5"/>
          <w:sz w:val="24"/>
        </w:rPr>
        <w:t xml:space="preserve"> </w:t>
      </w:r>
      <w:r>
        <w:rPr>
          <w:sz w:val="24"/>
        </w:rPr>
        <w:t>and</w:t>
      </w:r>
      <w:r>
        <w:rPr>
          <w:spacing w:val="-4"/>
          <w:sz w:val="24"/>
        </w:rPr>
        <w:t xml:space="preserve"> </w:t>
      </w:r>
      <w:r>
        <w:rPr>
          <w:sz w:val="24"/>
        </w:rPr>
        <w:t>theoretical</w:t>
      </w:r>
      <w:r>
        <w:rPr>
          <w:spacing w:val="-4"/>
          <w:sz w:val="24"/>
        </w:rPr>
        <w:t xml:space="preserve"> </w:t>
      </w:r>
      <w:r>
        <w:rPr>
          <w:sz w:val="24"/>
        </w:rPr>
        <w:t>knowledge</w:t>
      </w:r>
      <w:r>
        <w:rPr>
          <w:spacing w:val="-6"/>
          <w:sz w:val="24"/>
        </w:rPr>
        <w:t xml:space="preserve"> </w:t>
      </w:r>
      <w:r>
        <w:rPr>
          <w:sz w:val="24"/>
        </w:rPr>
        <w:t>in</w:t>
      </w:r>
      <w:r>
        <w:rPr>
          <w:spacing w:val="-4"/>
          <w:sz w:val="24"/>
        </w:rPr>
        <w:t xml:space="preserve"> </w:t>
      </w:r>
      <w:r>
        <w:rPr>
          <w:sz w:val="24"/>
        </w:rPr>
        <w:t xml:space="preserve">a range of roles at </w:t>
      </w:r>
      <w:r w:rsidR="000E2415">
        <w:t>Bank Asia PLC</w:t>
      </w:r>
      <w:r>
        <w:rPr>
          <w:sz w:val="24"/>
        </w:rPr>
        <w:t>.</w:t>
      </w:r>
    </w:p>
    <w:p w14:paraId="5BC77049" w14:textId="77777777" w:rsidR="007E0DDC" w:rsidRDefault="00000000" w:rsidP="00C00D4E">
      <w:pPr>
        <w:pStyle w:val="ListParagraph"/>
        <w:numPr>
          <w:ilvl w:val="2"/>
          <w:numId w:val="4"/>
        </w:numPr>
        <w:tabs>
          <w:tab w:val="left" w:pos="1080"/>
        </w:tabs>
        <w:spacing w:line="276" w:lineRule="auto"/>
        <w:rPr>
          <w:sz w:val="24"/>
        </w:rPr>
      </w:pPr>
      <w:r>
        <w:rPr>
          <w:sz w:val="24"/>
        </w:rPr>
        <w:t>To</w:t>
      </w:r>
      <w:r>
        <w:rPr>
          <w:spacing w:val="-1"/>
          <w:sz w:val="24"/>
        </w:rPr>
        <w:t xml:space="preserve"> </w:t>
      </w:r>
      <w:r>
        <w:rPr>
          <w:sz w:val="24"/>
        </w:rPr>
        <w:t>assess</w:t>
      </w:r>
      <w:r>
        <w:rPr>
          <w:spacing w:val="-1"/>
          <w:sz w:val="24"/>
        </w:rPr>
        <w:t xml:space="preserve"> </w:t>
      </w:r>
      <w:r>
        <w:rPr>
          <w:sz w:val="24"/>
        </w:rPr>
        <w:t>its status</w:t>
      </w:r>
      <w:r>
        <w:rPr>
          <w:spacing w:val="-1"/>
          <w:sz w:val="24"/>
        </w:rPr>
        <w:t xml:space="preserve"> </w:t>
      </w:r>
      <w:r>
        <w:rPr>
          <w:sz w:val="24"/>
        </w:rPr>
        <w:t>or state</w:t>
      </w:r>
      <w:r>
        <w:rPr>
          <w:spacing w:val="-1"/>
          <w:sz w:val="24"/>
        </w:rPr>
        <w:t xml:space="preserve"> </w:t>
      </w:r>
      <w:r>
        <w:rPr>
          <w:sz w:val="24"/>
        </w:rPr>
        <w:t xml:space="preserve">of </w:t>
      </w:r>
      <w:r>
        <w:rPr>
          <w:spacing w:val="-2"/>
          <w:sz w:val="24"/>
        </w:rPr>
        <w:t>finances.</w:t>
      </w:r>
    </w:p>
    <w:p w14:paraId="0D2B7F9B" w14:textId="77777777" w:rsidR="007E0DDC" w:rsidRDefault="00000000" w:rsidP="00C00D4E">
      <w:pPr>
        <w:pStyle w:val="ListParagraph"/>
        <w:numPr>
          <w:ilvl w:val="2"/>
          <w:numId w:val="4"/>
        </w:numPr>
        <w:tabs>
          <w:tab w:val="left" w:pos="1080"/>
        </w:tabs>
        <w:spacing w:before="18" w:line="276" w:lineRule="auto"/>
        <w:rPr>
          <w:sz w:val="24"/>
        </w:rPr>
      </w:pPr>
      <w:r>
        <w:rPr>
          <w:sz w:val="24"/>
        </w:rPr>
        <w:t>To</w:t>
      </w:r>
      <w:r>
        <w:rPr>
          <w:spacing w:val="-2"/>
          <w:sz w:val="24"/>
        </w:rPr>
        <w:t xml:space="preserve"> </w:t>
      </w:r>
      <w:r>
        <w:rPr>
          <w:sz w:val="24"/>
        </w:rPr>
        <w:t>pinpoint</w:t>
      </w:r>
      <w:r>
        <w:rPr>
          <w:spacing w:val="-1"/>
          <w:sz w:val="24"/>
        </w:rPr>
        <w:t xml:space="preserve"> </w:t>
      </w:r>
      <w:r>
        <w:rPr>
          <w:sz w:val="24"/>
        </w:rPr>
        <w:t>issues</w:t>
      </w:r>
      <w:r>
        <w:rPr>
          <w:spacing w:val="-1"/>
          <w:sz w:val="24"/>
        </w:rPr>
        <w:t xml:space="preserve"> </w:t>
      </w:r>
      <w:r>
        <w:rPr>
          <w:sz w:val="24"/>
        </w:rPr>
        <w:t>and</w:t>
      </w:r>
      <w:r>
        <w:rPr>
          <w:spacing w:val="-1"/>
          <w:sz w:val="24"/>
        </w:rPr>
        <w:t xml:space="preserve"> </w:t>
      </w:r>
      <w:r>
        <w:rPr>
          <w:sz w:val="24"/>
        </w:rPr>
        <w:t>offer</w:t>
      </w:r>
      <w:r>
        <w:rPr>
          <w:spacing w:val="-1"/>
          <w:sz w:val="24"/>
        </w:rPr>
        <w:t xml:space="preserve"> </w:t>
      </w:r>
      <w:r>
        <w:rPr>
          <w:sz w:val="24"/>
        </w:rPr>
        <w:t>suggestions</w:t>
      </w:r>
      <w:r>
        <w:rPr>
          <w:spacing w:val="-1"/>
          <w:sz w:val="24"/>
        </w:rPr>
        <w:t xml:space="preserve"> </w:t>
      </w:r>
      <w:r>
        <w:rPr>
          <w:sz w:val="24"/>
        </w:rPr>
        <w:t>for</w:t>
      </w:r>
      <w:r>
        <w:rPr>
          <w:spacing w:val="-1"/>
          <w:sz w:val="24"/>
        </w:rPr>
        <w:t xml:space="preserve"> </w:t>
      </w:r>
      <w:r>
        <w:rPr>
          <w:spacing w:val="-2"/>
          <w:sz w:val="24"/>
        </w:rPr>
        <w:t>improvements.</w:t>
      </w:r>
    </w:p>
    <w:p w14:paraId="58CB240A" w14:textId="77777777" w:rsidR="007E0DDC" w:rsidRDefault="00000000" w:rsidP="00C00D4E">
      <w:pPr>
        <w:pStyle w:val="Heading2"/>
        <w:numPr>
          <w:ilvl w:val="1"/>
          <w:numId w:val="4"/>
        </w:numPr>
        <w:tabs>
          <w:tab w:val="left" w:pos="748"/>
        </w:tabs>
        <w:spacing w:before="189" w:line="276" w:lineRule="auto"/>
        <w:ind w:left="748" w:hanging="388"/>
      </w:pPr>
      <w:bookmarkStart w:id="11" w:name="_Toc214721964"/>
      <w:r>
        <w:t>Scope</w:t>
      </w:r>
      <w:r>
        <w:rPr>
          <w:spacing w:val="-4"/>
        </w:rPr>
        <w:t xml:space="preserve"> </w:t>
      </w:r>
      <w:r>
        <w:t>of</w:t>
      </w:r>
      <w:r>
        <w:rPr>
          <w:spacing w:val="-5"/>
        </w:rPr>
        <w:t xml:space="preserve"> </w:t>
      </w:r>
      <w:r>
        <w:t>the</w:t>
      </w:r>
      <w:r>
        <w:rPr>
          <w:spacing w:val="-3"/>
        </w:rPr>
        <w:t xml:space="preserve"> </w:t>
      </w:r>
      <w:r>
        <w:rPr>
          <w:spacing w:val="-2"/>
        </w:rPr>
        <w:t>Report</w:t>
      </w:r>
      <w:bookmarkEnd w:id="11"/>
    </w:p>
    <w:p w14:paraId="04327F75" w14:textId="540E3302" w:rsidR="007E0DDC" w:rsidRDefault="00C242F6" w:rsidP="00C00D4E">
      <w:pPr>
        <w:pStyle w:val="BodyText"/>
        <w:spacing w:before="17" w:line="276" w:lineRule="auto"/>
        <w:ind w:left="360" w:right="716"/>
        <w:jc w:val="both"/>
      </w:pPr>
      <w:r w:rsidRPr="00C242F6">
        <w:t xml:space="preserve">I have already finished my Internship at Bank Asia PLC, </w:t>
      </w:r>
      <w:r w:rsidR="00F65225">
        <w:t>Ring Road</w:t>
      </w:r>
      <w:r w:rsidRPr="00C242F6">
        <w:t xml:space="preserve"> in Customer Service Department. The staff at the </w:t>
      </w:r>
      <w:r w:rsidR="00F65225">
        <w:t>Ring Road</w:t>
      </w:r>
      <w:r w:rsidRPr="00C242F6">
        <w:t xml:space="preserve"> branch helped me to put together this report. In addition, I learned from people in other professions; this was also part of my responsibility. I chatted with the interns across different groups to see what they were all up to and how they work. All </w:t>
      </w:r>
      <w:proofErr w:type="gramStart"/>
      <w:r w:rsidRPr="00C242F6">
        <w:t>these</w:t>
      </w:r>
      <w:proofErr w:type="gramEnd"/>
      <w:r w:rsidRPr="00C242F6">
        <w:t xml:space="preserve"> made my report easier to prepare. And there were a lot of learning experiences that I wouldn't have had at </w:t>
      </w:r>
      <w:r w:rsidR="00F65225" w:rsidRPr="00C242F6">
        <w:t>another</w:t>
      </w:r>
      <w:r w:rsidRPr="00C242F6">
        <w:t xml:space="preserve"> office.</w:t>
      </w:r>
    </w:p>
    <w:p w14:paraId="20506D98" w14:textId="77777777" w:rsidR="007E0DDC" w:rsidRDefault="007E0DDC" w:rsidP="00C00D4E">
      <w:pPr>
        <w:pStyle w:val="BodyText"/>
        <w:spacing w:line="276" w:lineRule="auto"/>
        <w:jc w:val="both"/>
        <w:sectPr w:rsidR="007E0DD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12" w:name="_Toc214721965"/>
    <w:p w14:paraId="48891BA3" w14:textId="3FFD9B89" w:rsidR="007E0DDC" w:rsidRPr="004C531F" w:rsidRDefault="006509C8" w:rsidP="00C00D4E">
      <w:pPr>
        <w:pStyle w:val="Heading2"/>
        <w:numPr>
          <w:ilvl w:val="1"/>
          <w:numId w:val="4"/>
        </w:numPr>
        <w:tabs>
          <w:tab w:val="left" w:pos="748"/>
        </w:tabs>
        <w:spacing w:line="276" w:lineRule="auto"/>
        <w:ind w:left="748" w:hanging="388"/>
        <w:rPr>
          <w:color w:val="365F91" w:themeColor="accent1" w:themeShade="BF"/>
        </w:rPr>
      </w:pPr>
      <w:r w:rsidRPr="004C531F">
        <w:rPr>
          <w:noProof/>
          <w:color w:val="365F91" w:themeColor="accent1" w:themeShade="BF"/>
        </w:rPr>
        <w:lastRenderedPageBreak/>
        <mc:AlternateContent>
          <mc:Choice Requires="wps">
            <w:drawing>
              <wp:anchor distT="0" distB="0" distL="114300" distR="114300" simplePos="0" relativeHeight="487621632" behindDoc="0" locked="0" layoutInCell="1" allowOverlap="1" wp14:anchorId="0422E91D" wp14:editId="34EA7A9E">
                <wp:simplePos x="0" y="0"/>
                <wp:positionH relativeFrom="margin">
                  <wp:posOffset>4600575</wp:posOffset>
                </wp:positionH>
                <wp:positionV relativeFrom="paragraph">
                  <wp:posOffset>-381635</wp:posOffset>
                </wp:positionV>
                <wp:extent cx="1990725" cy="514350"/>
                <wp:effectExtent l="0" t="0" r="9525" b="0"/>
                <wp:wrapNone/>
                <wp:docPr id="157202591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752363" id="Rectangle 2" o:spid="_x0000_s1026" style="position:absolute;margin-left:362.25pt;margin-top:-30.05pt;width:156.75pt;height:40.5pt;z-index:487621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D7n+Ow4QAAAAsBAAAPAAAAAAAAAAAAAAAAAPBSAABkcnMvZG93bnJldi54bWxQSwECLQAU&#10;AAYACAAAACEAN53BGLoAAAAhAQAAGQAAAAAAAAAAAAAAAAD+UwAAZHJzL19yZWxzL2Uyb0RvYy54&#10;bWwucmVsc1BLBQYAAAAABgAGAHwBAADvVAAAAAA=&#10;" stroked="f" strokeweight="2pt">
                <v:fill r:id="rId18" o:title="" opacity="25559f" recolor="t" rotate="t" type="frame"/>
                <w10:wrap anchorx="margin"/>
              </v:rect>
            </w:pict>
          </mc:Fallback>
        </mc:AlternateContent>
      </w:r>
      <w:r w:rsidRPr="004C531F">
        <w:rPr>
          <w:color w:val="365F91" w:themeColor="accent1" w:themeShade="BF"/>
        </w:rPr>
        <w:t>Methodology</w:t>
      </w:r>
      <w:r w:rsidRPr="004C531F">
        <w:rPr>
          <w:color w:val="365F91" w:themeColor="accent1" w:themeShade="BF"/>
          <w:spacing w:val="-5"/>
        </w:rPr>
        <w:t xml:space="preserve"> </w:t>
      </w:r>
      <w:r w:rsidRPr="004C531F">
        <w:rPr>
          <w:color w:val="365F91" w:themeColor="accent1" w:themeShade="BF"/>
        </w:rPr>
        <w:t>of</w:t>
      </w:r>
      <w:r w:rsidRPr="004C531F">
        <w:rPr>
          <w:color w:val="365F91" w:themeColor="accent1" w:themeShade="BF"/>
          <w:spacing w:val="-6"/>
        </w:rPr>
        <w:t xml:space="preserve"> </w:t>
      </w:r>
      <w:r w:rsidRPr="004C531F">
        <w:rPr>
          <w:color w:val="365F91" w:themeColor="accent1" w:themeShade="BF"/>
        </w:rPr>
        <w:t>the</w:t>
      </w:r>
      <w:r w:rsidRPr="004C531F">
        <w:rPr>
          <w:color w:val="365F91" w:themeColor="accent1" w:themeShade="BF"/>
          <w:spacing w:val="-7"/>
        </w:rPr>
        <w:t xml:space="preserve"> </w:t>
      </w:r>
      <w:r w:rsidRPr="004C531F">
        <w:rPr>
          <w:color w:val="365F91" w:themeColor="accent1" w:themeShade="BF"/>
          <w:spacing w:val="-2"/>
        </w:rPr>
        <w:t>Report</w:t>
      </w:r>
      <w:bookmarkEnd w:id="12"/>
    </w:p>
    <w:p w14:paraId="4EF617A0" w14:textId="77777777" w:rsidR="007E0DDC" w:rsidRDefault="00000000" w:rsidP="00C00D4E">
      <w:pPr>
        <w:pStyle w:val="Heading3"/>
        <w:spacing w:before="20" w:line="276" w:lineRule="auto"/>
        <w:ind w:left="360" w:firstLine="0"/>
        <w:jc w:val="both"/>
      </w:pPr>
      <w:bookmarkStart w:id="13" w:name="_Toc214721966"/>
      <w:r>
        <w:t>Type</w:t>
      </w:r>
      <w:r>
        <w:rPr>
          <w:spacing w:val="-8"/>
        </w:rPr>
        <w:t xml:space="preserve"> </w:t>
      </w:r>
      <w:r>
        <w:t>of</w:t>
      </w:r>
      <w:r>
        <w:rPr>
          <w:spacing w:val="-11"/>
        </w:rPr>
        <w:t xml:space="preserve"> </w:t>
      </w:r>
      <w:r>
        <w:t>The</w:t>
      </w:r>
      <w:r>
        <w:rPr>
          <w:spacing w:val="-7"/>
        </w:rPr>
        <w:t xml:space="preserve"> </w:t>
      </w:r>
      <w:r>
        <w:rPr>
          <w:spacing w:val="-2"/>
        </w:rPr>
        <w:t>Report:</w:t>
      </w:r>
      <w:bookmarkEnd w:id="13"/>
    </w:p>
    <w:p w14:paraId="51F5460B" w14:textId="542B1F78" w:rsidR="007E0DDC" w:rsidRDefault="00C242F6" w:rsidP="00C00D4E">
      <w:pPr>
        <w:pStyle w:val="BodyText"/>
        <w:spacing w:before="178" w:line="276" w:lineRule="auto"/>
        <w:ind w:left="360" w:right="715"/>
        <w:jc w:val="both"/>
      </w:pPr>
      <w:r w:rsidRPr="00C242F6">
        <w:t xml:space="preserve">The report relied on a broad range of research methods. It includes primary as </w:t>
      </w:r>
      <w:proofErr w:type="gramStart"/>
      <w:r w:rsidRPr="00C242F6">
        <w:t>well</w:t>
      </w:r>
      <w:proofErr w:type="gramEnd"/>
      <w:r w:rsidRPr="00C242F6">
        <w:t> secondary research. Information that has long been known alongside new facts is gathered for the examination. However, the body of research has been largely founded upon secondary data.</w:t>
      </w:r>
    </w:p>
    <w:p w14:paraId="498CE392" w14:textId="77777777" w:rsidR="007E0DDC" w:rsidRDefault="007E0DDC" w:rsidP="00C00D4E">
      <w:pPr>
        <w:pStyle w:val="BodyText"/>
        <w:spacing w:before="187" w:line="276" w:lineRule="auto"/>
      </w:pPr>
    </w:p>
    <w:p w14:paraId="3D032E22" w14:textId="77777777" w:rsidR="007E0DDC" w:rsidRDefault="00000000" w:rsidP="00C00D4E">
      <w:pPr>
        <w:pStyle w:val="Heading3"/>
        <w:spacing w:line="276" w:lineRule="auto"/>
        <w:ind w:left="360" w:firstLine="0"/>
        <w:jc w:val="both"/>
      </w:pPr>
      <w:bookmarkStart w:id="14" w:name="_Toc214721967"/>
      <w:r>
        <w:t>Types</w:t>
      </w:r>
      <w:r>
        <w:rPr>
          <w:spacing w:val="-13"/>
        </w:rPr>
        <w:t xml:space="preserve"> </w:t>
      </w:r>
      <w:r>
        <w:t>of</w:t>
      </w:r>
      <w:r>
        <w:rPr>
          <w:spacing w:val="-8"/>
        </w:rPr>
        <w:t xml:space="preserve"> </w:t>
      </w:r>
      <w:r>
        <w:rPr>
          <w:spacing w:val="-2"/>
        </w:rPr>
        <w:t>Data:</w:t>
      </w:r>
      <w:bookmarkEnd w:id="14"/>
    </w:p>
    <w:p w14:paraId="3E0D9CE0" w14:textId="080A7486" w:rsidR="007E0DDC" w:rsidRDefault="00C242F6" w:rsidP="009B0260">
      <w:pPr>
        <w:pStyle w:val="BodyText"/>
        <w:spacing w:before="180" w:line="276" w:lineRule="auto"/>
        <w:ind w:left="360" w:right="663"/>
        <w:jc w:val="both"/>
      </w:pPr>
      <w:r w:rsidRPr="00C242F6">
        <w:t xml:space="preserve">The type of data used in this </w:t>
      </w:r>
      <w:proofErr w:type="gramStart"/>
      <w:r w:rsidRPr="00C242F6">
        <w:t>particular study</w:t>
      </w:r>
      <w:proofErr w:type="gramEnd"/>
      <w:r w:rsidRPr="00C242F6">
        <w:t xml:space="preserve"> article was both primary and secondary. The combination of recent and updated data gathered leads to relevant and efficient research results.</w:t>
      </w:r>
      <w:r>
        <w:t xml:space="preserve"> </w:t>
      </w:r>
    </w:p>
    <w:p w14:paraId="2B482501" w14:textId="77777777" w:rsidR="007E0DDC" w:rsidRDefault="007E0DDC" w:rsidP="00C00D4E">
      <w:pPr>
        <w:pStyle w:val="BodyText"/>
        <w:spacing w:before="169" w:line="276" w:lineRule="auto"/>
      </w:pPr>
    </w:p>
    <w:p w14:paraId="09C052DC" w14:textId="77777777" w:rsidR="007E0DDC" w:rsidRDefault="00000000" w:rsidP="00C00D4E">
      <w:pPr>
        <w:pStyle w:val="Heading3"/>
        <w:spacing w:line="276" w:lineRule="auto"/>
        <w:ind w:left="360" w:firstLine="0"/>
        <w:jc w:val="both"/>
      </w:pPr>
      <w:bookmarkStart w:id="15" w:name="_Toc214721968"/>
      <w:r>
        <w:t>Data</w:t>
      </w:r>
      <w:r>
        <w:rPr>
          <w:spacing w:val="-2"/>
        </w:rPr>
        <w:t xml:space="preserve"> </w:t>
      </w:r>
      <w:r>
        <w:t>Collection</w:t>
      </w:r>
      <w:r>
        <w:rPr>
          <w:spacing w:val="-2"/>
        </w:rPr>
        <w:t xml:space="preserve"> Method:</w:t>
      </w:r>
      <w:bookmarkEnd w:id="15"/>
    </w:p>
    <w:p w14:paraId="32377DF1" w14:textId="50EFDE99" w:rsidR="007E0DDC" w:rsidRDefault="00000000" w:rsidP="009B0260">
      <w:pPr>
        <w:pStyle w:val="BodyText"/>
        <w:spacing w:before="271" w:line="276" w:lineRule="auto"/>
        <w:ind w:left="360" w:right="663"/>
        <w:jc w:val="both"/>
      </w:pPr>
      <w:r>
        <w:t xml:space="preserve">Data </w:t>
      </w:r>
      <w:proofErr w:type="gramStart"/>
      <w:r>
        <w:t>were</w:t>
      </w:r>
      <w:proofErr w:type="gramEnd"/>
      <w:r>
        <w:t xml:space="preserve"> collected from primary sources and secondary sources. Most of the data </w:t>
      </w:r>
      <w:proofErr w:type="gramStart"/>
      <w:r>
        <w:t>were</w:t>
      </w:r>
      <w:proofErr w:type="gramEnd"/>
      <w:r>
        <w:t xml:space="preserve"> secondary</w:t>
      </w:r>
      <w:r>
        <w:rPr>
          <w:spacing w:val="-3"/>
        </w:rPr>
        <w:t xml:space="preserve"> </w:t>
      </w:r>
      <w:r>
        <w:t>data. The sources of secondary</w:t>
      </w:r>
      <w:r>
        <w:rPr>
          <w:spacing w:val="-3"/>
        </w:rPr>
        <w:t xml:space="preserve"> </w:t>
      </w:r>
      <w:r>
        <w:t xml:space="preserve">data are the annual report of </w:t>
      </w:r>
      <w:r w:rsidR="000E2415">
        <w:t>Bank Asia PLC</w:t>
      </w:r>
      <w:r>
        <w:t>, news articles,</w:t>
      </w:r>
      <w:r>
        <w:rPr>
          <w:spacing w:val="-2"/>
        </w:rPr>
        <w:t xml:space="preserve"> </w:t>
      </w:r>
      <w:r>
        <w:t>and</w:t>
      </w:r>
      <w:r>
        <w:rPr>
          <w:spacing w:val="-3"/>
        </w:rPr>
        <w:t xml:space="preserve"> </w:t>
      </w:r>
      <w:r>
        <w:t>some</w:t>
      </w:r>
      <w:r>
        <w:rPr>
          <w:spacing w:val="-3"/>
        </w:rPr>
        <w:t xml:space="preserve"> </w:t>
      </w:r>
      <w:r>
        <w:t>internal</w:t>
      </w:r>
      <w:r>
        <w:rPr>
          <w:spacing w:val="-2"/>
        </w:rPr>
        <w:t xml:space="preserve"> </w:t>
      </w:r>
      <w:r>
        <w:t>data</w:t>
      </w:r>
      <w:r>
        <w:rPr>
          <w:spacing w:val="-3"/>
        </w:rPr>
        <w:t xml:space="preserve"> </w:t>
      </w:r>
      <w:r>
        <w:t>provided</w:t>
      </w:r>
      <w:r>
        <w:rPr>
          <w:spacing w:val="-2"/>
        </w:rPr>
        <w:t xml:space="preserve"> </w:t>
      </w:r>
      <w:r>
        <w:t>by</w:t>
      </w:r>
      <w:r>
        <w:rPr>
          <w:spacing w:val="-7"/>
        </w:rPr>
        <w:t xml:space="preserve"> </w:t>
      </w:r>
      <w:r>
        <w:t>my</w:t>
      </w:r>
      <w:r>
        <w:rPr>
          <w:spacing w:val="-7"/>
        </w:rPr>
        <w:t xml:space="preserve"> </w:t>
      </w:r>
      <w:r>
        <w:t>line</w:t>
      </w:r>
      <w:r>
        <w:rPr>
          <w:spacing w:val="-3"/>
        </w:rPr>
        <w:t xml:space="preserve"> </w:t>
      </w:r>
      <w:r>
        <w:t>manager.</w:t>
      </w:r>
      <w:r>
        <w:rPr>
          <w:spacing w:val="-2"/>
        </w:rPr>
        <w:t xml:space="preserve"> </w:t>
      </w:r>
      <w:proofErr w:type="gramStart"/>
      <w:r>
        <w:t>All</w:t>
      </w:r>
      <w:r>
        <w:rPr>
          <w:spacing w:val="-2"/>
        </w:rPr>
        <w:t xml:space="preserve"> </w:t>
      </w:r>
      <w:r>
        <w:t>of</w:t>
      </w:r>
      <w:proofErr w:type="gramEnd"/>
      <w:r>
        <w:rPr>
          <w:spacing w:val="-2"/>
        </w:rPr>
        <w:t xml:space="preserve"> </w:t>
      </w:r>
      <w:proofErr w:type="gramStart"/>
      <w:r>
        <w:t>these</w:t>
      </w:r>
      <w:proofErr w:type="gramEnd"/>
      <w:r>
        <w:rPr>
          <w:spacing w:val="-3"/>
        </w:rPr>
        <w:t xml:space="preserve"> </w:t>
      </w:r>
      <w:r>
        <w:t>data</w:t>
      </w:r>
      <w:r>
        <w:rPr>
          <w:spacing w:val="-2"/>
        </w:rPr>
        <w:t xml:space="preserve"> </w:t>
      </w:r>
      <w:r>
        <w:t>were</w:t>
      </w:r>
      <w:r>
        <w:rPr>
          <w:spacing w:val="-3"/>
        </w:rPr>
        <w:t xml:space="preserve"> </w:t>
      </w:r>
      <w:r>
        <w:t>then</w:t>
      </w:r>
      <w:r>
        <w:rPr>
          <w:spacing w:val="-2"/>
        </w:rPr>
        <w:t xml:space="preserve"> </w:t>
      </w:r>
      <w:r>
        <w:t>used</w:t>
      </w:r>
      <w:r>
        <w:rPr>
          <w:spacing w:val="-2"/>
        </w:rPr>
        <w:t xml:space="preserve"> </w:t>
      </w:r>
      <w:r>
        <w:t>to produce insightful analysis and interpret the data.</w:t>
      </w:r>
    </w:p>
    <w:p w14:paraId="15E74CFC" w14:textId="77777777" w:rsidR="007E0DDC" w:rsidRDefault="007E0DDC" w:rsidP="00C00D4E">
      <w:pPr>
        <w:pStyle w:val="BodyText"/>
        <w:spacing w:before="2" w:line="276" w:lineRule="auto"/>
      </w:pPr>
    </w:p>
    <w:p w14:paraId="65812F7E" w14:textId="77777777" w:rsidR="007E0DDC" w:rsidRDefault="00000000" w:rsidP="00C00D4E">
      <w:pPr>
        <w:pStyle w:val="Heading3"/>
        <w:spacing w:before="1" w:line="276" w:lineRule="auto"/>
        <w:ind w:left="420" w:firstLine="0"/>
        <w:jc w:val="both"/>
      </w:pPr>
      <w:bookmarkStart w:id="16" w:name="_Toc214721969"/>
      <w:r>
        <w:t>Method</w:t>
      </w:r>
      <w:r>
        <w:rPr>
          <w:spacing w:val="-2"/>
        </w:rPr>
        <w:t xml:space="preserve"> </w:t>
      </w:r>
      <w:r>
        <w:t>of Data</w:t>
      </w:r>
      <w:r>
        <w:rPr>
          <w:spacing w:val="-1"/>
        </w:rPr>
        <w:t xml:space="preserve"> </w:t>
      </w:r>
      <w:r>
        <w:rPr>
          <w:spacing w:val="-2"/>
        </w:rPr>
        <w:t>Analysis:</w:t>
      </w:r>
      <w:bookmarkEnd w:id="16"/>
    </w:p>
    <w:p w14:paraId="2807EDB6" w14:textId="181E23B2" w:rsidR="007E0DDC" w:rsidRDefault="00C242F6" w:rsidP="00EB1AB5">
      <w:pPr>
        <w:pStyle w:val="BodyText"/>
        <w:spacing w:before="271" w:line="276" w:lineRule="auto"/>
        <w:ind w:left="360" w:right="824"/>
        <w:jc w:val="both"/>
      </w:pPr>
      <w:r w:rsidRPr="00C242F6">
        <w:t>Quantitative and qualitative methods of analysis were used to analyze the data. The contributors’ reactions to the submissions were collected, sensed and then filed. The secondary and the internal data of bank has been analyzed in Excel using different methods/techniques before it gets organized.</w:t>
      </w:r>
      <w:r>
        <w:t xml:space="preserve"> </w:t>
      </w:r>
    </w:p>
    <w:p w14:paraId="53371909" w14:textId="77777777" w:rsidR="007E0DDC" w:rsidRDefault="007E0DDC" w:rsidP="00C00D4E">
      <w:pPr>
        <w:pStyle w:val="BodyText"/>
        <w:spacing w:before="5" w:line="276" w:lineRule="auto"/>
      </w:pPr>
    </w:p>
    <w:p w14:paraId="03C857C6" w14:textId="77777777" w:rsidR="007E0DDC" w:rsidRDefault="00000000" w:rsidP="00C00D4E">
      <w:pPr>
        <w:pStyle w:val="Heading3"/>
        <w:spacing w:line="276" w:lineRule="auto"/>
        <w:ind w:left="360" w:firstLine="0"/>
      </w:pPr>
      <w:bookmarkStart w:id="17" w:name="_Toc214721970"/>
      <w:r>
        <w:t>Data</w:t>
      </w:r>
      <w:r>
        <w:rPr>
          <w:spacing w:val="-6"/>
        </w:rPr>
        <w:t xml:space="preserve"> </w:t>
      </w:r>
      <w:r>
        <w:t>Presentation</w:t>
      </w:r>
      <w:r>
        <w:rPr>
          <w:spacing w:val="-6"/>
        </w:rPr>
        <w:t xml:space="preserve"> </w:t>
      </w:r>
      <w:r>
        <w:rPr>
          <w:spacing w:val="-2"/>
        </w:rPr>
        <w:t>Method:</w:t>
      </w:r>
      <w:bookmarkEnd w:id="17"/>
    </w:p>
    <w:p w14:paraId="37DBF0D1" w14:textId="77777777" w:rsidR="007E0DDC" w:rsidRDefault="00000000" w:rsidP="00C00D4E">
      <w:pPr>
        <w:pStyle w:val="BodyText"/>
        <w:spacing w:before="178" w:line="276" w:lineRule="auto"/>
        <w:ind w:left="360" w:right="663"/>
      </w:pPr>
      <w:r>
        <w:t>Tables,</w:t>
      </w:r>
      <w:r>
        <w:rPr>
          <w:spacing w:val="40"/>
        </w:rPr>
        <w:t xml:space="preserve"> </w:t>
      </w:r>
      <w:r>
        <w:t>column</w:t>
      </w:r>
      <w:r>
        <w:rPr>
          <w:spacing w:val="40"/>
        </w:rPr>
        <w:t xml:space="preserve"> </w:t>
      </w:r>
      <w:r>
        <w:t>graphs,</w:t>
      </w:r>
      <w:r>
        <w:rPr>
          <w:spacing w:val="40"/>
        </w:rPr>
        <w:t xml:space="preserve"> </w:t>
      </w:r>
      <w:r>
        <w:t>pie</w:t>
      </w:r>
      <w:r>
        <w:rPr>
          <w:spacing w:val="40"/>
        </w:rPr>
        <w:t xml:space="preserve"> </w:t>
      </w:r>
      <w:r>
        <w:t>charts,</w:t>
      </w:r>
      <w:r>
        <w:rPr>
          <w:spacing w:val="40"/>
        </w:rPr>
        <w:t xml:space="preserve"> </w:t>
      </w:r>
      <w:r>
        <w:t>and</w:t>
      </w:r>
      <w:r>
        <w:rPr>
          <w:spacing w:val="40"/>
        </w:rPr>
        <w:t xml:space="preserve"> </w:t>
      </w:r>
      <w:r>
        <w:t>other</w:t>
      </w:r>
      <w:r>
        <w:rPr>
          <w:spacing w:val="40"/>
        </w:rPr>
        <w:t xml:space="preserve"> </w:t>
      </w:r>
      <w:r>
        <w:t>visual</w:t>
      </w:r>
      <w:r>
        <w:rPr>
          <w:spacing w:val="40"/>
        </w:rPr>
        <w:t xml:space="preserve"> </w:t>
      </w:r>
      <w:r>
        <w:t>tools</w:t>
      </w:r>
      <w:r>
        <w:rPr>
          <w:spacing w:val="40"/>
        </w:rPr>
        <w:t xml:space="preserve"> </w:t>
      </w:r>
      <w:r>
        <w:t>are</w:t>
      </w:r>
      <w:r>
        <w:rPr>
          <w:spacing w:val="40"/>
        </w:rPr>
        <w:t xml:space="preserve"> </w:t>
      </w:r>
      <w:r>
        <w:t>being</w:t>
      </w:r>
      <w:r>
        <w:rPr>
          <w:spacing w:val="40"/>
        </w:rPr>
        <w:t xml:space="preserve"> </w:t>
      </w:r>
      <w:r>
        <w:t>used</w:t>
      </w:r>
      <w:r>
        <w:rPr>
          <w:spacing w:val="40"/>
        </w:rPr>
        <w:t xml:space="preserve"> </w:t>
      </w:r>
      <w:r>
        <w:t>in</w:t>
      </w:r>
      <w:r>
        <w:rPr>
          <w:spacing w:val="40"/>
        </w:rPr>
        <w:t xml:space="preserve"> </w:t>
      </w:r>
      <w:r>
        <w:t>organizing</w:t>
      </w:r>
      <w:r>
        <w:rPr>
          <w:spacing w:val="40"/>
        </w:rPr>
        <w:t xml:space="preserve"> </w:t>
      </w:r>
      <w:r>
        <w:t>and presenting the data.</w:t>
      </w:r>
    </w:p>
    <w:p w14:paraId="0BB24A03" w14:textId="77777777" w:rsidR="007E0DDC" w:rsidRDefault="007E0DDC">
      <w:pPr>
        <w:pStyle w:val="BodyText"/>
        <w:sectPr w:rsidR="007E0DD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51CDFE86" w14:textId="77777777" w:rsidR="007E0DDC" w:rsidRDefault="007E0DDC">
      <w:pPr>
        <w:pStyle w:val="BodyText"/>
        <w:rPr>
          <w:sz w:val="96"/>
        </w:rPr>
      </w:pPr>
    </w:p>
    <w:p w14:paraId="66AA45AD" w14:textId="77777777" w:rsidR="007E0DDC" w:rsidRDefault="007E0DDC">
      <w:pPr>
        <w:pStyle w:val="BodyText"/>
        <w:rPr>
          <w:sz w:val="96"/>
        </w:rPr>
      </w:pPr>
    </w:p>
    <w:p w14:paraId="2D3FE660" w14:textId="77777777" w:rsidR="007E0DDC" w:rsidRDefault="007E0DDC">
      <w:pPr>
        <w:pStyle w:val="BodyText"/>
        <w:spacing w:before="162"/>
        <w:rPr>
          <w:sz w:val="96"/>
        </w:rPr>
      </w:pPr>
    </w:p>
    <w:p w14:paraId="365E2030" w14:textId="77777777" w:rsidR="00157125" w:rsidRDefault="00000000" w:rsidP="00157125">
      <w:pPr>
        <w:pStyle w:val="Heading1"/>
        <w:spacing w:line="312" w:lineRule="auto"/>
        <w:ind w:left="748" w:firstLine="2074"/>
        <w:rPr>
          <w:color w:val="2E5395"/>
        </w:rPr>
      </w:pPr>
      <w:bookmarkStart w:id="18" w:name="_Toc214721971"/>
      <w:r>
        <w:rPr>
          <w:color w:val="2E5395"/>
        </w:rPr>
        <w:t>Chapter 2:</w:t>
      </w:r>
      <w:bookmarkEnd w:id="18"/>
      <w:r w:rsidR="00157125">
        <w:rPr>
          <w:color w:val="2E5395"/>
        </w:rPr>
        <w:t xml:space="preserve">   </w:t>
      </w:r>
    </w:p>
    <w:p w14:paraId="0775B344" w14:textId="63405733" w:rsidR="007E0DDC" w:rsidRPr="00157125" w:rsidRDefault="00157125" w:rsidP="00157125">
      <w:pPr>
        <w:pStyle w:val="Heading1"/>
        <w:spacing w:line="312" w:lineRule="auto"/>
        <w:ind w:left="748" w:firstLine="692"/>
        <w:rPr>
          <w:color w:val="2E5395"/>
          <w:spacing w:val="-19"/>
        </w:rPr>
      </w:pPr>
      <w:bookmarkStart w:id="19" w:name="_Toc214721972"/>
      <w:r>
        <w:rPr>
          <w:color w:val="2E5395"/>
        </w:rPr>
        <w:t>Overview</w:t>
      </w:r>
      <w:r>
        <w:rPr>
          <w:color w:val="2E5395"/>
          <w:spacing w:val="-17"/>
        </w:rPr>
        <w:t xml:space="preserve"> </w:t>
      </w:r>
      <w:r>
        <w:rPr>
          <w:color w:val="2E5395"/>
        </w:rPr>
        <w:t>of</w:t>
      </w:r>
      <w:r>
        <w:rPr>
          <w:color w:val="2E5395"/>
          <w:spacing w:val="-19"/>
        </w:rPr>
        <w:t xml:space="preserve"> the</w:t>
      </w:r>
      <w:r>
        <w:rPr>
          <w:color w:val="2E5395"/>
          <w:spacing w:val="-19"/>
        </w:rPr>
        <w:br/>
      </w:r>
      <w:r>
        <w:rPr>
          <w:color w:val="2E5395"/>
        </w:rPr>
        <w:t xml:space="preserve">Company </w:t>
      </w:r>
      <w:r w:rsidR="00EB1AB5">
        <w:rPr>
          <w:color w:val="2E5395"/>
        </w:rPr>
        <w:t xml:space="preserve">&amp; </w:t>
      </w:r>
      <w:r w:rsidR="00EC3742">
        <w:rPr>
          <w:color w:val="2E5395"/>
        </w:rPr>
        <w:t>Industry</w:t>
      </w:r>
      <w:bookmarkEnd w:id="19"/>
    </w:p>
    <w:p w14:paraId="496AE8A2" w14:textId="77777777" w:rsidR="007E0DDC" w:rsidRDefault="007E0DDC">
      <w:pPr>
        <w:pStyle w:val="Heading1"/>
        <w:spacing w:line="312" w:lineRule="auto"/>
        <w:sectPr w:rsidR="007E0DDC" w:rsidSect="00CE0BB1">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20" w:name="_Toc214721973"/>
    <w:p w14:paraId="256B59C8" w14:textId="3554231C" w:rsidR="007E0DDC" w:rsidRPr="004C531F" w:rsidRDefault="006509C8" w:rsidP="00F27848">
      <w:pPr>
        <w:pStyle w:val="Heading2"/>
        <w:numPr>
          <w:ilvl w:val="1"/>
          <w:numId w:val="3"/>
        </w:numPr>
        <w:tabs>
          <w:tab w:val="left" w:pos="748"/>
        </w:tabs>
        <w:spacing w:line="276" w:lineRule="auto"/>
        <w:ind w:left="748" w:hanging="388"/>
        <w:rPr>
          <w:color w:val="365F91" w:themeColor="accent1" w:themeShade="BF"/>
        </w:rPr>
      </w:pPr>
      <w:r w:rsidRPr="004C531F">
        <w:rPr>
          <w:noProof/>
          <w:color w:val="365F91" w:themeColor="accent1" w:themeShade="BF"/>
        </w:rPr>
        <w:lastRenderedPageBreak/>
        <mc:AlternateContent>
          <mc:Choice Requires="wps">
            <w:drawing>
              <wp:anchor distT="0" distB="0" distL="114300" distR="114300" simplePos="0" relativeHeight="487623680" behindDoc="0" locked="0" layoutInCell="1" allowOverlap="1" wp14:anchorId="135ECBEA" wp14:editId="10A5D178">
                <wp:simplePos x="0" y="0"/>
                <wp:positionH relativeFrom="margin">
                  <wp:align>right</wp:align>
                </wp:positionH>
                <wp:positionV relativeFrom="paragraph">
                  <wp:posOffset>-362585</wp:posOffset>
                </wp:positionV>
                <wp:extent cx="1990725" cy="514350"/>
                <wp:effectExtent l="0" t="0" r="9525" b="0"/>
                <wp:wrapNone/>
                <wp:docPr id="71091647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21CB4C" id="Rectangle 2" o:spid="_x0000_s1026" style="position:absolute;margin-left:105.55pt;margin-top:-28.55pt;width:156.75pt;height:40.5pt;z-index:4876236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C/ZNdw3gAAAAcBAAAPAAAAAAAAAAAAAAAAAPBSAABkcnMvZG93bnJldi54bWxQSwECLQAUAAYA&#10;CAAAACEAN53BGLoAAAAhAQAAGQAAAAAAAAAAAAAAAAD7UwAAZHJzL19yZWxzL2Uyb0RvYy54bWwu&#10;cmVsc1BLBQYAAAAABgAGAHwBAADsVAAAAAA=&#10;" stroked="f" strokeweight="2pt">
                <v:fill r:id="rId17" o:title="" opacity="25559f" recolor="t" rotate="t" type="frame"/>
                <w10:wrap anchorx="margin"/>
              </v:rect>
            </w:pict>
          </mc:Fallback>
        </mc:AlternateContent>
      </w:r>
      <w:r w:rsidRPr="004C531F">
        <w:rPr>
          <w:color w:val="365F91" w:themeColor="accent1" w:themeShade="BF"/>
        </w:rPr>
        <w:t>History</w:t>
      </w:r>
      <w:r w:rsidRPr="004C531F">
        <w:rPr>
          <w:color w:val="365F91" w:themeColor="accent1" w:themeShade="BF"/>
          <w:spacing w:val="-6"/>
        </w:rPr>
        <w:t xml:space="preserve"> </w:t>
      </w:r>
      <w:r w:rsidRPr="004C531F">
        <w:rPr>
          <w:color w:val="365F91" w:themeColor="accent1" w:themeShade="BF"/>
        </w:rPr>
        <w:t>of</w:t>
      </w:r>
      <w:r w:rsidRPr="004C531F">
        <w:rPr>
          <w:color w:val="365F91" w:themeColor="accent1" w:themeShade="BF"/>
          <w:spacing w:val="-6"/>
        </w:rPr>
        <w:t xml:space="preserve"> </w:t>
      </w:r>
      <w:r w:rsidRPr="004C531F">
        <w:rPr>
          <w:color w:val="365F91" w:themeColor="accent1" w:themeShade="BF"/>
        </w:rPr>
        <w:t>the</w:t>
      </w:r>
      <w:r w:rsidRPr="004C531F">
        <w:rPr>
          <w:color w:val="365F91" w:themeColor="accent1" w:themeShade="BF"/>
          <w:spacing w:val="-3"/>
        </w:rPr>
        <w:t xml:space="preserve"> </w:t>
      </w:r>
      <w:r w:rsidRPr="004C531F">
        <w:rPr>
          <w:color w:val="365F91" w:themeColor="accent1" w:themeShade="BF"/>
          <w:spacing w:val="-2"/>
        </w:rPr>
        <w:t>Company</w:t>
      </w:r>
      <w:bookmarkEnd w:id="20"/>
    </w:p>
    <w:p w14:paraId="226019B6" w14:textId="3079210F" w:rsidR="007E0DDC" w:rsidRDefault="000E2415" w:rsidP="00F27848">
      <w:pPr>
        <w:pStyle w:val="BodyText"/>
        <w:spacing w:before="16" w:line="276" w:lineRule="auto"/>
        <w:ind w:left="360" w:right="716"/>
        <w:jc w:val="both"/>
      </w:pPr>
      <w:r>
        <w:t xml:space="preserve">Bank Asia </w:t>
      </w:r>
      <w:r w:rsidR="00B87FC5">
        <w:t>PLC</w:t>
      </w:r>
      <w:r>
        <w:t xml:space="preserve"> was founded in 1999 by a group of prominent entrepreneurs and business leaders. The bank started its journey with a capital of BDT 1.5 billion, focusing on providing customer-centric banking solutions. Over the years, it has grown to become one of the leading private sector banks in Bangladesh. Bank Asia commenced its operations with its first branch in Dhaka. </w:t>
      </w:r>
      <w:r w:rsidR="00485E78" w:rsidRPr="00485E78">
        <w:t>The bank was listed with Dhaka Stock Exchange on its return of operation in 2002 and Chittagong Stock Exchange in the following year. International operations</w:t>
      </w:r>
      <w:r w:rsidR="00485E78">
        <w:t xml:space="preserve"> i</w:t>
      </w:r>
      <w:r w:rsidR="00485E78" w:rsidRPr="00485E78">
        <w:t>n 2013 Bank Asia became the first bank in Bangladesh to open a foreign subsidiary, when it opened an office in Yangon, Myanmar.</w:t>
      </w:r>
      <w:r w:rsidR="00485E78">
        <w:t xml:space="preserve"> </w:t>
      </w:r>
      <w:r w:rsidR="00485E78" w:rsidRPr="00485E78">
        <w:t>In 2018, the bank also opened a branch in United Kingdom. Bank Asia plc is growing at a pace and currently it has 100 online branches across the country to support both the business and personal clients</w:t>
      </w:r>
      <w:r w:rsidR="00485E78">
        <w:t xml:space="preserve">. </w:t>
      </w:r>
    </w:p>
    <w:p w14:paraId="5BC71C9A" w14:textId="77777777" w:rsidR="007E0DDC" w:rsidRDefault="007E0DDC" w:rsidP="00F27848">
      <w:pPr>
        <w:pStyle w:val="BodyText"/>
        <w:spacing w:before="48" w:line="276" w:lineRule="auto"/>
      </w:pPr>
    </w:p>
    <w:p w14:paraId="00A136B6" w14:textId="77777777" w:rsidR="007E0DDC" w:rsidRPr="004C531F" w:rsidRDefault="00000000" w:rsidP="00F27848">
      <w:pPr>
        <w:pStyle w:val="Heading2"/>
        <w:numPr>
          <w:ilvl w:val="1"/>
          <w:numId w:val="3"/>
        </w:numPr>
        <w:tabs>
          <w:tab w:val="left" w:pos="748"/>
        </w:tabs>
        <w:spacing w:before="0" w:line="276" w:lineRule="auto"/>
        <w:ind w:left="748" w:hanging="388"/>
        <w:rPr>
          <w:color w:val="365F91" w:themeColor="accent1" w:themeShade="BF"/>
        </w:rPr>
      </w:pPr>
      <w:bookmarkStart w:id="21" w:name="_Toc214721974"/>
      <w:r w:rsidRPr="004C531F">
        <w:rPr>
          <w:color w:val="365F91" w:themeColor="accent1" w:themeShade="BF"/>
        </w:rPr>
        <w:t>Overview</w:t>
      </w:r>
      <w:r w:rsidRPr="004C531F">
        <w:rPr>
          <w:color w:val="365F91" w:themeColor="accent1" w:themeShade="BF"/>
          <w:spacing w:val="-5"/>
        </w:rPr>
        <w:t xml:space="preserve"> </w:t>
      </w:r>
      <w:r w:rsidRPr="004C531F">
        <w:rPr>
          <w:color w:val="365F91" w:themeColor="accent1" w:themeShade="BF"/>
        </w:rPr>
        <w:t>of</w:t>
      </w:r>
      <w:r w:rsidRPr="004C531F">
        <w:rPr>
          <w:color w:val="365F91" w:themeColor="accent1" w:themeShade="BF"/>
          <w:spacing w:val="-8"/>
        </w:rPr>
        <w:t xml:space="preserve"> </w:t>
      </w:r>
      <w:r w:rsidRPr="004C531F">
        <w:rPr>
          <w:color w:val="365F91" w:themeColor="accent1" w:themeShade="BF"/>
        </w:rPr>
        <w:t>the</w:t>
      </w:r>
      <w:r w:rsidRPr="004C531F">
        <w:rPr>
          <w:color w:val="365F91" w:themeColor="accent1" w:themeShade="BF"/>
          <w:spacing w:val="-9"/>
        </w:rPr>
        <w:t xml:space="preserve"> </w:t>
      </w:r>
      <w:r w:rsidRPr="004C531F">
        <w:rPr>
          <w:color w:val="365F91" w:themeColor="accent1" w:themeShade="BF"/>
          <w:spacing w:val="-2"/>
        </w:rPr>
        <w:t>Company</w:t>
      </w:r>
      <w:bookmarkEnd w:id="21"/>
    </w:p>
    <w:p w14:paraId="4CD624B0" w14:textId="64977018" w:rsidR="00B87FC5" w:rsidRPr="00B87FC5" w:rsidRDefault="00485E78" w:rsidP="00F27848">
      <w:pPr>
        <w:pStyle w:val="BodyText"/>
        <w:spacing w:before="18" w:line="276" w:lineRule="auto"/>
        <w:ind w:left="360" w:right="713"/>
        <w:jc w:val="both"/>
      </w:pPr>
      <w:r w:rsidRPr="00485E78">
        <w:t xml:space="preserve">Bank Asia PLC provides variety range of banking services for both Personal and Corporate solutions. It is one of the leading private sector commercial banks in Bangladesh. </w:t>
      </w:r>
      <w:proofErr w:type="gramStart"/>
      <w:r w:rsidRPr="00485E78">
        <w:t>as at</w:t>
      </w:r>
      <w:proofErr w:type="gramEnd"/>
      <w:r w:rsidRPr="00485E78">
        <w:t xml:space="preserve"> end of 2021, its total assets stood at BDT 250,765.00 million. The bank's share of the market is quite significant at 1.9%, 2.2% and 2.5</w:t>
      </w:r>
      <w:proofErr w:type="gramStart"/>
      <w:r w:rsidRPr="00485E78">
        <w:t>%in</w:t>
      </w:r>
      <w:proofErr w:type="gramEnd"/>
      <w:r w:rsidRPr="00485E78">
        <w:t xml:space="preserve"> respect of total loans, advances and deposits in the country. Bank Asia has become a household name in the country and is revered for its personalized service efficiency, dynamism and innovative products. It has more than 3,500 staff and over 1.6 million customers. It continues to successfully serve its </w:t>
      </w:r>
      <w:proofErr w:type="gramStart"/>
      <w:r w:rsidRPr="00485E78">
        <w:t>customer</w:t>
      </w:r>
      <w:proofErr w:type="gramEnd"/>
      <w:r w:rsidRPr="00485E78">
        <w:t xml:space="preserve"> by providing smart banking solution and financial facilities through its 110+ branches, more than 250 CDMs/ATMs &amp; the largest POS network in the market with over 15,000 terminals. Bank Asia PLC offers retail banking, corporate banking, SME banking, Islamic banking services and treasury, mobile and agent banking. Bank Asia Islamic </w:t>
      </w:r>
      <w:r w:rsidR="005647E7" w:rsidRPr="00485E78">
        <w:t>the</w:t>
      </w:r>
      <w:r w:rsidRPr="00485E78">
        <w:t xml:space="preserve"> </w:t>
      </w:r>
      <w:proofErr w:type="spellStart"/>
      <w:r w:rsidRPr="00485E78">
        <w:t>Ruposhi</w:t>
      </w:r>
      <w:proofErr w:type="spellEnd"/>
      <w:r w:rsidRPr="00485E78">
        <w:t xml:space="preserve"> Sheba [FIRST WOMEN PAYMENT CARD] As </w:t>
      </w:r>
      <w:r w:rsidR="00204848">
        <w:t>they</w:t>
      </w:r>
      <w:r w:rsidRPr="00485E78">
        <w:t xml:space="preserve"> celebrate yet another successful year</w:t>
      </w:r>
      <w:r w:rsidR="00204848">
        <w:t xml:space="preserve">. </w:t>
      </w:r>
      <w:r w:rsidRPr="00485E78">
        <w:t>In the face of challenges such as a COVID-19 pandemic, Bank Asia PLC has received an excellent performance and its profitability remained resilient with profit growth rate at 5.2% in 2021. At the close of 2021, its total assets were up 8.7% from a year earlier.</w:t>
      </w:r>
    </w:p>
    <w:p w14:paraId="43BC93C6" w14:textId="4E4A4B27" w:rsidR="007E0DDC" w:rsidRDefault="007E0DDC" w:rsidP="00F27848">
      <w:pPr>
        <w:pStyle w:val="BodyText"/>
        <w:spacing w:before="18" w:line="276" w:lineRule="auto"/>
        <w:ind w:left="360" w:right="713"/>
        <w:jc w:val="both"/>
      </w:pPr>
    </w:p>
    <w:p w14:paraId="5B33BE42" w14:textId="77777777" w:rsidR="007E0DDC" w:rsidRDefault="007E0DDC" w:rsidP="00F27848">
      <w:pPr>
        <w:pStyle w:val="BodyText"/>
        <w:spacing w:before="64" w:line="276" w:lineRule="auto"/>
      </w:pPr>
    </w:p>
    <w:p w14:paraId="6B16C370" w14:textId="77777777" w:rsidR="007E0DDC" w:rsidRPr="004C531F" w:rsidRDefault="00000000" w:rsidP="00F27848">
      <w:pPr>
        <w:pStyle w:val="Heading2"/>
        <w:numPr>
          <w:ilvl w:val="1"/>
          <w:numId w:val="3"/>
        </w:numPr>
        <w:tabs>
          <w:tab w:val="left" w:pos="781"/>
        </w:tabs>
        <w:spacing w:before="1" w:line="276" w:lineRule="auto"/>
        <w:ind w:left="781" w:hanging="421"/>
        <w:rPr>
          <w:color w:val="365F91" w:themeColor="accent1" w:themeShade="BF"/>
          <w:sz w:val="28"/>
        </w:rPr>
      </w:pPr>
      <w:bookmarkStart w:id="22" w:name="_Toc214721975"/>
      <w:bookmarkStart w:id="23" w:name="_Hlk214692655"/>
      <w:r w:rsidRPr="004C531F">
        <w:rPr>
          <w:color w:val="365F91" w:themeColor="accent1" w:themeShade="BF"/>
        </w:rPr>
        <w:t>Vision,</w:t>
      </w:r>
      <w:r w:rsidRPr="004C531F">
        <w:rPr>
          <w:color w:val="365F91" w:themeColor="accent1" w:themeShade="BF"/>
          <w:spacing w:val="-13"/>
        </w:rPr>
        <w:t xml:space="preserve"> </w:t>
      </w:r>
      <w:r w:rsidRPr="004C531F">
        <w:rPr>
          <w:color w:val="365F91" w:themeColor="accent1" w:themeShade="BF"/>
        </w:rPr>
        <w:t>Mission</w:t>
      </w:r>
      <w:r w:rsidRPr="004C531F">
        <w:rPr>
          <w:color w:val="365F91" w:themeColor="accent1" w:themeShade="BF"/>
          <w:spacing w:val="-11"/>
        </w:rPr>
        <w:t xml:space="preserve"> </w:t>
      </w:r>
      <w:r w:rsidRPr="004C531F">
        <w:rPr>
          <w:color w:val="365F91" w:themeColor="accent1" w:themeShade="BF"/>
        </w:rPr>
        <w:t>and</w:t>
      </w:r>
      <w:r w:rsidRPr="004C531F">
        <w:rPr>
          <w:color w:val="365F91" w:themeColor="accent1" w:themeShade="BF"/>
          <w:spacing w:val="-13"/>
        </w:rPr>
        <w:t xml:space="preserve"> </w:t>
      </w:r>
      <w:r w:rsidRPr="004C531F">
        <w:rPr>
          <w:color w:val="365F91" w:themeColor="accent1" w:themeShade="BF"/>
        </w:rPr>
        <w:t>Core</w:t>
      </w:r>
      <w:r w:rsidRPr="004C531F">
        <w:rPr>
          <w:color w:val="365F91" w:themeColor="accent1" w:themeShade="BF"/>
          <w:spacing w:val="-16"/>
        </w:rPr>
        <w:t xml:space="preserve"> </w:t>
      </w:r>
      <w:r w:rsidRPr="004C531F">
        <w:rPr>
          <w:color w:val="365F91" w:themeColor="accent1" w:themeShade="BF"/>
          <w:spacing w:val="-2"/>
        </w:rPr>
        <w:t>Value</w:t>
      </w:r>
      <w:bookmarkEnd w:id="22"/>
    </w:p>
    <w:p w14:paraId="63549B3E" w14:textId="679843CE" w:rsidR="007E0DDC" w:rsidRDefault="00000000" w:rsidP="00F27848">
      <w:pPr>
        <w:pStyle w:val="BodyText"/>
        <w:spacing w:before="25" w:line="276" w:lineRule="auto"/>
        <w:ind w:left="360" w:right="716"/>
        <w:jc w:val="both"/>
      </w:pPr>
      <w:r>
        <w:rPr>
          <w:b/>
        </w:rPr>
        <w:t xml:space="preserve">Vision: </w:t>
      </w:r>
      <w:r w:rsidR="005647E7" w:rsidRPr="005647E7">
        <w:t>Bank Asia PLC aims to be the most trusted leading and highest quality bank in Bangladesh providing financial services for both personal and commercial customer.</w:t>
      </w:r>
    </w:p>
    <w:bookmarkEnd w:id="23"/>
    <w:p w14:paraId="3FD48798" w14:textId="138BBA30" w:rsidR="007E0DDC" w:rsidRDefault="00000000" w:rsidP="00F27848">
      <w:pPr>
        <w:pStyle w:val="BodyText"/>
        <w:spacing w:before="165" w:line="276" w:lineRule="auto"/>
        <w:ind w:left="360" w:right="721"/>
        <w:jc w:val="both"/>
      </w:pPr>
      <w:r>
        <w:rPr>
          <w:b/>
        </w:rPr>
        <w:t xml:space="preserve">Mission: </w:t>
      </w:r>
      <w:r w:rsidR="005647E7" w:rsidRPr="005647E7">
        <w:t>Bank Asia P</w:t>
      </w:r>
      <w:r w:rsidR="00204848">
        <w:t>L</w:t>
      </w:r>
      <w:r w:rsidR="005647E7" w:rsidRPr="005647E7">
        <w:t>C itself to be the most successful bank in Bangladesh that offers a comprehensive range of financial products and services with cutting edge technology catering to the needs of its million’s customers.</w:t>
      </w:r>
      <w:r w:rsidR="005647E7">
        <w:t xml:space="preserve"> </w:t>
      </w:r>
      <w:r w:rsidR="00B87FC5" w:rsidRPr="00B87FC5">
        <w:t>The bank’s key goals include:</w:t>
      </w:r>
    </w:p>
    <w:p w14:paraId="5762A58A" w14:textId="48415C4E" w:rsidR="007E0DDC" w:rsidRDefault="005647E7" w:rsidP="00F27848">
      <w:pPr>
        <w:pStyle w:val="ListParagraph"/>
        <w:numPr>
          <w:ilvl w:val="2"/>
          <w:numId w:val="3"/>
        </w:numPr>
        <w:tabs>
          <w:tab w:val="left" w:pos="1080"/>
        </w:tabs>
        <w:spacing w:before="165" w:line="276" w:lineRule="auto"/>
        <w:ind w:right="728"/>
        <w:rPr>
          <w:sz w:val="24"/>
        </w:rPr>
      </w:pPr>
      <w:r w:rsidRPr="005647E7">
        <w:rPr>
          <w:sz w:val="24"/>
        </w:rPr>
        <w:t>Offering an extensive selection of effective and customized services to cater to the various demands of their consumers.</w:t>
      </w:r>
      <w:r w:rsidR="00B87FC5" w:rsidRPr="00B87FC5">
        <w:rPr>
          <w:sz w:val="24"/>
        </w:rPr>
        <w:t xml:space="preserve"> </w:t>
      </w:r>
    </w:p>
    <w:p w14:paraId="6FCEE637" w14:textId="2E73B020" w:rsidR="00B87FC5" w:rsidRDefault="006509C8" w:rsidP="00F27848">
      <w:pPr>
        <w:pStyle w:val="ListParagraph"/>
        <w:numPr>
          <w:ilvl w:val="2"/>
          <w:numId w:val="3"/>
        </w:numPr>
        <w:tabs>
          <w:tab w:val="left" w:pos="1080"/>
        </w:tabs>
        <w:spacing w:before="20" w:line="276" w:lineRule="auto"/>
        <w:ind w:right="718"/>
        <w:rPr>
          <w:sz w:val="24"/>
        </w:rPr>
      </w:pPr>
      <w:r w:rsidRPr="00B87FC5">
        <w:rPr>
          <w:sz w:val="24"/>
        </w:rPr>
        <w:t>Promoting</w:t>
      </w:r>
      <w:r w:rsidRPr="00B87FC5">
        <w:rPr>
          <w:spacing w:val="-3"/>
          <w:sz w:val="24"/>
        </w:rPr>
        <w:t xml:space="preserve"> </w:t>
      </w:r>
      <w:r w:rsidR="00B87FC5" w:rsidRPr="00B87FC5">
        <w:rPr>
          <w:sz w:val="24"/>
        </w:rPr>
        <w:t xml:space="preserve">digital transformation and technological innovation to enhance customer </w:t>
      </w:r>
      <w:r w:rsidR="00204848">
        <w:rPr>
          <w:noProof/>
        </w:rPr>
        <w:lastRenderedPageBreak/>
        <mc:AlternateContent>
          <mc:Choice Requires="wps">
            <w:drawing>
              <wp:anchor distT="0" distB="0" distL="114300" distR="114300" simplePos="0" relativeHeight="487625728" behindDoc="0" locked="0" layoutInCell="1" allowOverlap="1" wp14:anchorId="27B169A5" wp14:editId="1D0533CA">
                <wp:simplePos x="0" y="0"/>
                <wp:positionH relativeFrom="margin">
                  <wp:posOffset>4619625</wp:posOffset>
                </wp:positionH>
                <wp:positionV relativeFrom="paragraph">
                  <wp:posOffset>-640715</wp:posOffset>
                </wp:positionV>
                <wp:extent cx="1990725" cy="514350"/>
                <wp:effectExtent l="0" t="0" r="9525" b="0"/>
                <wp:wrapNone/>
                <wp:docPr id="33867986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A39C36" id="Rectangle 2" o:spid="_x0000_s1026" style="position:absolute;margin-left:363.75pt;margin-top:-50.45pt;width:156.75pt;height:40.5pt;z-index:487625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DRaIPZ4QAAAA0BAAAPAAAAAAAAAAAAAAAAAPBSAABkcnMvZG93bnJldi54bWxQSwECLQAU&#10;AAYACAAAACEAN53BGLoAAAAhAQAAGQAAAAAAAAAAAAAAAAD+UwAAZHJzL19yZWxzL2Uyb0RvYy54&#10;bWwucmVsc1BLBQYAAAAABgAGAHwBAADvVAAAAAA=&#10;" stroked="f" strokeweight="2pt">
                <v:fill r:id="rId19" o:title="" opacity="25559f" recolor="t" rotate="t" type="frame"/>
                <w10:wrap anchorx="margin"/>
              </v:rect>
            </w:pict>
          </mc:Fallback>
        </mc:AlternateContent>
      </w:r>
      <w:r w:rsidR="00B87FC5" w:rsidRPr="00B87FC5">
        <w:rPr>
          <w:sz w:val="24"/>
        </w:rPr>
        <w:t>experience and operational efficiency.</w:t>
      </w:r>
    </w:p>
    <w:p w14:paraId="7B97BB29" w14:textId="5591A08C" w:rsidR="007E0DDC" w:rsidRPr="00B87FC5" w:rsidRDefault="00B87FC5" w:rsidP="00F27848">
      <w:pPr>
        <w:pStyle w:val="ListParagraph"/>
        <w:numPr>
          <w:ilvl w:val="2"/>
          <w:numId w:val="3"/>
        </w:numPr>
        <w:tabs>
          <w:tab w:val="left" w:pos="1080"/>
        </w:tabs>
        <w:spacing w:before="20" w:line="276" w:lineRule="auto"/>
        <w:ind w:right="718"/>
        <w:rPr>
          <w:sz w:val="24"/>
        </w:rPr>
      </w:pPr>
      <w:r w:rsidRPr="00B87FC5">
        <w:rPr>
          <w:sz w:val="24"/>
        </w:rPr>
        <w:t>Ensuring all its operations are conducted with strict adherence to regulatory standards, strong governance, and a commitment to social responsibility.</w:t>
      </w:r>
    </w:p>
    <w:p w14:paraId="06F40E68" w14:textId="77777777" w:rsidR="007E0DDC" w:rsidRDefault="007E0DDC" w:rsidP="00F27848">
      <w:pPr>
        <w:pStyle w:val="BodyText"/>
        <w:spacing w:line="276" w:lineRule="auto"/>
      </w:pPr>
    </w:p>
    <w:p w14:paraId="5BD95EA8" w14:textId="77777777" w:rsidR="007E0DDC" w:rsidRDefault="007E0DDC" w:rsidP="00F27848">
      <w:pPr>
        <w:pStyle w:val="BodyText"/>
        <w:spacing w:before="71" w:line="276" w:lineRule="auto"/>
      </w:pPr>
    </w:p>
    <w:p w14:paraId="3D1139AF" w14:textId="38F6C4AA" w:rsidR="007E0DDC" w:rsidRDefault="00000000" w:rsidP="009B0260">
      <w:pPr>
        <w:pStyle w:val="BodyText"/>
        <w:spacing w:line="276" w:lineRule="auto"/>
        <w:ind w:left="360" w:right="824"/>
        <w:jc w:val="both"/>
      </w:pPr>
      <w:r>
        <w:rPr>
          <w:b/>
        </w:rPr>
        <w:t xml:space="preserve">Core Values: </w:t>
      </w:r>
      <w:r w:rsidR="005647E7" w:rsidRPr="005647E7">
        <w:t xml:space="preserve">The underlying </w:t>
      </w:r>
      <w:proofErr w:type="gramStart"/>
      <w:r w:rsidR="005647E7" w:rsidRPr="005647E7">
        <w:t>values</w:t>
      </w:r>
      <w:proofErr w:type="gramEnd"/>
      <w:r w:rsidR="005647E7" w:rsidRPr="005647E7">
        <w:t xml:space="preserve"> of Bank Asia PLC is the foundation </w:t>
      </w:r>
      <w:proofErr w:type="gramStart"/>
      <w:r w:rsidR="005647E7" w:rsidRPr="005647E7">
        <w:t>to</w:t>
      </w:r>
      <w:proofErr w:type="gramEnd"/>
      <w:r w:rsidR="005647E7" w:rsidRPr="005647E7">
        <w:t xml:space="preserve"> its operation and corporate culture. The bank feels that these values will lead it to fulfill its mission and vision by promoting a productive yet ethical atmosphere.</w:t>
      </w:r>
      <w:r w:rsidR="00B87FC5" w:rsidRPr="00B87FC5">
        <w:t xml:space="preserve"> </w:t>
      </w:r>
    </w:p>
    <w:p w14:paraId="1C43F6E1" w14:textId="77777777" w:rsidR="007E0DDC" w:rsidRDefault="007E0DDC" w:rsidP="00F27848">
      <w:pPr>
        <w:pStyle w:val="BodyText"/>
        <w:spacing w:line="276" w:lineRule="auto"/>
      </w:pPr>
    </w:p>
    <w:p w14:paraId="46E5139E" w14:textId="77777777" w:rsidR="006821BC" w:rsidRDefault="006821BC" w:rsidP="00F27848">
      <w:pPr>
        <w:pStyle w:val="BodyText"/>
        <w:spacing w:line="276" w:lineRule="auto"/>
      </w:pPr>
    </w:p>
    <w:p w14:paraId="19164253" w14:textId="77777777" w:rsidR="006821BC" w:rsidRDefault="006821BC" w:rsidP="00F27848">
      <w:pPr>
        <w:pStyle w:val="BodyText"/>
        <w:spacing w:before="70" w:line="276" w:lineRule="auto"/>
        <w:ind w:left="360"/>
      </w:pPr>
      <w:r>
        <w:t>Their</w:t>
      </w:r>
      <w:r>
        <w:rPr>
          <w:spacing w:val="-1"/>
        </w:rPr>
        <w:t xml:space="preserve"> </w:t>
      </w:r>
      <w:r>
        <w:t>guiding</w:t>
      </w:r>
      <w:r>
        <w:rPr>
          <w:spacing w:val="-4"/>
        </w:rPr>
        <w:t xml:space="preserve"> </w:t>
      </w:r>
      <w:r>
        <w:t>principles</w:t>
      </w:r>
      <w:r>
        <w:rPr>
          <w:spacing w:val="-1"/>
        </w:rPr>
        <w:t xml:space="preserve"> </w:t>
      </w:r>
      <w:r>
        <w:t>include</w:t>
      </w:r>
      <w:r>
        <w:rPr>
          <w:spacing w:val="-1"/>
        </w:rPr>
        <w:t xml:space="preserve"> </w:t>
      </w:r>
      <w:r>
        <w:t>the</w:t>
      </w:r>
      <w:r>
        <w:rPr>
          <w:spacing w:val="-3"/>
        </w:rPr>
        <w:t xml:space="preserve"> </w:t>
      </w:r>
      <w:r>
        <w:rPr>
          <w:spacing w:val="-2"/>
        </w:rPr>
        <w:t>following:</w:t>
      </w:r>
    </w:p>
    <w:p w14:paraId="05FB22CD" w14:textId="77777777" w:rsidR="006821BC" w:rsidRDefault="006821BC" w:rsidP="009B0260">
      <w:pPr>
        <w:pStyle w:val="ListParagraph"/>
        <w:numPr>
          <w:ilvl w:val="2"/>
          <w:numId w:val="3"/>
        </w:numPr>
        <w:tabs>
          <w:tab w:val="left" w:pos="1080"/>
        </w:tabs>
        <w:spacing w:before="20" w:line="276" w:lineRule="auto"/>
        <w:jc w:val="both"/>
        <w:rPr>
          <w:sz w:val="24"/>
        </w:rPr>
      </w:pPr>
      <w:r w:rsidRPr="00B87FC5">
        <w:rPr>
          <w:b/>
          <w:bCs/>
          <w:sz w:val="24"/>
        </w:rPr>
        <w:t>Customer Centricity</w:t>
      </w:r>
      <w:r w:rsidRPr="00B87FC5">
        <w:rPr>
          <w:sz w:val="24"/>
        </w:rPr>
        <w:t>: Prioritizing customer needs and satisfaction in every aspect of business.</w:t>
      </w:r>
    </w:p>
    <w:p w14:paraId="0E72D23D" w14:textId="43A65B49" w:rsidR="006821BC" w:rsidRDefault="006821BC" w:rsidP="009B0260">
      <w:pPr>
        <w:pStyle w:val="ListParagraph"/>
        <w:numPr>
          <w:ilvl w:val="2"/>
          <w:numId w:val="3"/>
        </w:numPr>
        <w:tabs>
          <w:tab w:val="left" w:pos="1080"/>
        </w:tabs>
        <w:spacing w:before="21" w:line="276" w:lineRule="auto"/>
        <w:jc w:val="both"/>
        <w:rPr>
          <w:sz w:val="24"/>
        </w:rPr>
      </w:pPr>
      <w:r w:rsidRPr="00B87FC5">
        <w:rPr>
          <w:b/>
          <w:bCs/>
          <w:sz w:val="24"/>
        </w:rPr>
        <w:t>Innovation and Excellence</w:t>
      </w:r>
      <w:r w:rsidRPr="00B87FC5">
        <w:rPr>
          <w:sz w:val="24"/>
        </w:rPr>
        <w:t>: Continuously pursuing innovation and excellence in service delivery.</w:t>
      </w:r>
    </w:p>
    <w:p w14:paraId="65F837BD" w14:textId="5D753251" w:rsidR="006821BC" w:rsidRDefault="006821BC" w:rsidP="009B0260">
      <w:pPr>
        <w:pStyle w:val="ListParagraph"/>
        <w:numPr>
          <w:ilvl w:val="2"/>
          <w:numId w:val="3"/>
        </w:numPr>
        <w:tabs>
          <w:tab w:val="left" w:pos="1080"/>
        </w:tabs>
        <w:spacing w:before="23" w:line="276" w:lineRule="auto"/>
        <w:jc w:val="both"/>
        <w:rPr>
          <w:sz w:val="24"/>
        </w:rPr>
      </w:pPr>
      <w:r w:rsidRPr="00B87FC5">
        <w:rPr>
          <w:b/>
          <w:bCs/>
          <w:sz w:val="24"/>
        </w:rPr>
        <w:t>Integrity and Transparency</w:t>
      </w:r>
      <w:r w:rsidRPr="00B87FC5">
        <w:rPr>
          <w:sz w:val="24"/>
        </w:rPr>
        <w:t xml:space="preserve">: </w:t>
      </w:r>
      <w:r w:rsidR="005647E7" w:rsidRPr="005647E7">
        <w:rPr>
          <w:sz w:val="24"/>
        </w:rPr>
        <w:t>Pledging honest behaviors that are full of integrity.</w:t>
      </w:r>
      <w:r w:rsidRPr="00B87FC5">
        <w:rPr>
          <w:sz w:val="24"/>
        </w:rPr>
        <w:t xml:space="preserve"> </w:t>
      </w:r>
    </w:p>
    <w:p w14:paraId="7E7F35BB" w14:textId="068C443C" w:rsidR="006821BC" w:rsidRDefault="006821BC" w:rsidP="009B0260">
      <w:pPr>
        <w:pStyle w:val="ListParagraph"/>
        <w:numPr>
          <w:ilvl w:val="2"/>
          <w:numId w:val="3"/>
        </w:numPr>
        <w:tabs>
          <w:tab w:val="left" w:pos="1080"/>
        </w:tabs>
        <w:spacing w:before="18" w:line="276" w:lineRule="auto"/>
        <w:jc w:val="both"/>
        <w:rPr>
          <w:sz w:val="24"/>
        </w:rPr>
      </w:pPr>
      <w:r w:rsidRPr="00B87FC5">
        <w:rPr>
          <w:b/>
          <w:bCs/>
          <w:sz w:val="24"/>
        </w:rPr>
        <w:t>Teamwork and Respect</w:t>
      </w:r>
      <w:r w:rsidRPr="00B87FC5">
        <w:rPr>
          <w:sz w:val="24"/>
        </w:rPr>
        <w:t xml:space="preserve">: </w:t>
      </w:r>
      <w:r w:rsidR="005647E7" w:rsidRPr="005647E7">
        <w:rPr>
          <w:sz w:val="24"/>
        </w:rPr>
        <w:t>Promoting teamwork, respect between team members and a positive work environment.</w:t>
      </w:r>
      <w:r w:rsidRPr="00B87FC5">
        <w:rPr>
          <w:sz w:val="24"/>
        </w:rPr>
        <w:t xml:space="preserve"> </w:t>
      </w:r>
    </w:p>
    <w:p w14:paraId="36CB30AA" w14:textId="419B77DD" w:rsidR="006821BC" w:rsidRDefault="006821BC" w:rsidP="009B0260">
      <w:pPr>
        <w:pStyle w:val="ListParagraph"/>
        <w:numPr>
          <w:ilvl w:val="2"/>
          <w:numId w:val="3"/>
        </w:numPr>
        <w:tabs>
          <w:tab w:val="left" w:pos="1080"/>
        </w:tabs>
        <w:spacing w:before="18" w:line="276" w:lineRule="auto"/>
        <w:jc w:val="both"/>
        <w:rPr>
          <w:sz w:val="24"/>
        </w:rPr>
      </w:pPr>
      <w:r w:rsidRPr="00B87FC5">
        <w:rPr>
          <w:b/>
          <w:bCs/>
          <w:sz w:val="24"/>
        </w:rPr>
        <w:t>Social Responsibility</w:t>
      </w:r>
      <w:r w:rsidRPr="00B87FC5">
        <w:rPr>
          <w:sz w:val="24"/>
        </w:rPr>
        <w:t xml:space="preserve">: </w:t>
      </w:r>
      <w:r w:rsidR="005647E7" w:rsidRPr="005647E7">
        <w:rPr>
          <w:sz w:val="24"/>
        </w:rPr>
        <w:t>Advocating sustainable development, serving the community and benefiting the country.</w:t>
      </w:r>
      <w:r w:rsidRPr="00B87FC5">
        <w:rPr>
          <w:sz w:val="24"/>
        </w:rPr>
        <w:t xml:space="preserve"> </w:t>
      </w:r>
    </w:p>
    <w:p w14:paraId="2DC7279F" w14:textId="0F395870" w:rsidR="009F2674" w:rsidRDefault="009F2674" w:rsidP="009F2674">
      <w:pPr>
        <w:tabs>
          <w:tab w:val="left" w:pos="1080"/>
        </w:tabs>
        <w:spacing w:before="18" w:line="276" w:lineRule="auto"/>
        <w:jc w:val="both"/>
        <w:rPr>
          <w:sz w:val="24"/>
        </w:rPr>
      </w:pPr>
    </w:p>
    <w:p w14:paraId="5938D2DC" w14:textId="77777777" w:rsidR="009F2674" w:rsidRDefault="009F2674" w:rsidP="009F2674">
      <w:pPr>
        <w:tabs>
          <w:tab w:val="left" w:pos="1080"/>
        </w:tabs>
        <w:spacing w:before="18" w:line="276" w:lineRule="auto"/>
        <w:jc w:val="both"/>
        <w:rPr>
          <w:sz w:val="24"/>
        </w:rPr>
      </w:pPr>
    </w:p>
    <w:p w14:paraId="73FE26D9" w14:textId="66AAD324" w:rsidR="009F2674" w:rsidRPr="004C531F" w:rsidRDefault="009F2674" w:rsidP="009F2674">
      <w:pPr>
        <w:pStyle w:val="Heading2"/>
        <w:numPr>
          <w:ilvl w:val="1"/>
          <w:numId w:val="3"/>
        </w:numPr>
        <w:tabs>
          <w:tab w:val="left" w:pos="748"/>
        </w:tabs>
        <w:spacing w:line="276" w:lineRule="auto"/>
        <w:ind w:left="748" w:hanging="388"/>
        <w:rPr>
          <w:color w:val="365F91" w:themeColor="accent1" w:themeShade="BF"/>
        </w:rPr>
      </w:pPr>
      <w:bookmarkStart w:id="24" w:name="_Toc214721976"/>
      <w:r>
        <w:rPr>
          <w:color w:val="365F91" w:themeColor="accent1" w:themeShade="BF"/>
        </w:rPr>
        <w:t>Specification</w:t>
      </w:r>
      <w:r w:rsidRPr="004C531F">
        <w:rPr>
          <w:color w:val="365F91" w:themeColor="accent1" w:themeShade="BF"/>
          <w:spacing w:val="-6"/>
        </w:rPr>
        <w:t xml:space="preserve"> </w:t>
      </w:r>
      <w:r w:rsidRPr="004C531F">
        <w:rPr>
          <w:color w:val="365F91" w:themeColor="accent1" w:themeShade="BF"/>
        </w:rPr>
        <w:t>of</w:t>
      </w:r>
      <w:r w:rsidRPr="004C531F">
        <w:rPr>
          <w:color w:val="365F91" w:themeColor="accent1" w:themeShade="BF"/>
          <w:spacing w:val="-6"/>
        </w:rPr>
        <w:t xml:space="preserve"> </w:t>
      </w:r>
      <w:r w:rsidRPr="004C531F">
        <w:rPr>
          <w:color w:val="365F91" w:themeColor="accent1" w:themeShade="BF"/>
        </w:rPr>
        <w:t>the</w:t>
      </w:r>
      <w:r w:rsidRPr="004C531F">
        <w:rPr>
          <w:color w:val="365F91" w:themeColor="accent1" w:themeShade="BF"/>
          <w:spacing w:val="-3"/>
        </w:rPr>
        <w:t xml:space="preserve"> </w:t>
      </w:r>
      <w:r>
        <w:rPr>
          <w:color w:val="365F91" w:themeColor="accent1" w:themeShade="BF"/>
          <w:spacing w:val="-2"/>
        </w:rPr>
        <w:t>Industry</w:t>
      </w:r>
      <w:bookmarkEnd w:id="24"/>
    </w:p>
    <w:p w14:paraId="5BF8AA14" w14:textId="77777777" w:rsidR="00157125" w:rsidRDefault="009F2674" w:rsidP="009F2674">
      <w:pPr>
        <w:pStyle w:val="BodyText"/>
        <w:spacing w:before="18" w:line="276" w:lineRule="auto"/>
        <w:ind w:left="360" w:right="716"/>
        <w:jc w:val="both"/>
      </w:pPr>
      <w:r w:rsidRPr="00D90D00">
        <w:t xml:space="preserve">Importance The banking sector in Bangladesh is one of the major economic bodies. This industry includes several types of banks in different categories. At the time of possession, banks are categorized into 4 broad-based classes - Nationalized Commercial Banks (NCBs), Specialized Banks (SPBs), Private Commercial Banks (PCBs) and Trans-National Banks (TNBs). Banking system began with 6 </w:t>
      </w:r>
      <w:proofErr w:type="spellStart"/>
      <w:r w:rsidRPr="00D90D00">
        <w:t>nationalised</w:t>
      </w:r>
      <w:proofErr w:type="spellEnd"/>
      <w:r w:rsidRPr="00D90D00">
        <w:t xml:space="preserve"> commercialized banks; in the first phase and later it has shifted to 2 state owned specialized banks, still there were three foreign Banks after the independence. The banking system has grown significantly, especially after the entrance of private banks in the 1980s. Types: At present banking sector in Bangladesh is mainly of two types</w:t>
      </w:r>
      <w:r>
        <w:t>:</w:t>
      </w:r>
      <w:r w:rsidRPr="00D90D00">
        <w:t xml:space="preserve"> </w:t>
      </w:r>
      <w:r>
        <w:br/>
      </w:r>
      <w:r>
        <w:br/>
      </w:r>
      <w:r w:rsidRPr="00D90D00">
        <w:rPr>
          <w:b/>
          <w:bCs/>
        </w:rPr>
        <w:t>Scheduled Bank:</w:t>
      </w:r>
      <w:r w:rsidRPr="00D90D00">
        <w:t xml:space="preserve"> A scheduled bank, in the most general sense, is a financial institution that is designated by the terms of the Banking Regulations Act and is included in the Second Schedule of that Act. Different banks have different roles; regular banking, state bank of India, which accounts for 22% of the total banking business to name a few.</w:t>
      </w:r>
    </w:p>
    <w:p w14:paraId="7825465E" w14:textId="6DA1A478" w:rsidR="009F2674" w:rsidRDefault="009F2674" w:rsidP="009F2674">
      <w:pPr>
        <w:pStyle w:val="BodyText"/>
        <w:spacing w:before="18" w:line="276" w:lineRule="auto"/>
        <w:ind w:left="360" w:right="716"/>
        <w:jc w:val="both"/>
      </w:pPr>
      <w:r w:rsidRPr="00D90D00">
        <w:t xml:space="preserve"> </w:t>
      </w:r>
      <w:r>
        <w:br/>
      </w:r>
      <w:r w:rsidRPr="00D90D00">
        <w:rPr>
          <w:b/>
          <w:bCs/>
        </w:rPr>
        <w:t>Non-Scheduled Bank:</w:t>
      </w:r>
      <w:r w:rsidRPr="00D90D00">
        <w:t xml:space="preserve"> A bank which is opened for particular and special </w:t>
      </w:r>
      <w:proofErr w:type="gramStart"/>
      <w:r w:rsidRPr="00D90D00">
        <w:t>purpose</w:t>
      </w:r>
      <w:proofErr w:type="gramEnd"/>
      <w:r w:rsidRPr="00D90D00">
        <w:t xml:space="preserve"> and that runs under the acts passed for </w:t>
      </w:r>
      <w:proofErr w:type="gramStart"/>
      <w:r w:rsidRPr="00D90D00">
        <w:t>satisfying up</w:t>
      </w:r>
      <w:proofErr w:type="gramEnd"/>
      <w:r w:rsidRPr="00D90D00">
        <w:t xml:space="preserve"> those specific purposes, is called Non-</w:t>
      </w:r>
      <w:r>
        <w:t>Scheduled</w:t>
      </w:r>
      <w:r w:rsidRPr="00D90D00">
        <w:t xml:space="preserve"> Bank. These banks are unable to function as normal banks in all aspects. Grameen Bank, </w:t>
      </w:r>
      <w:proofErr w:type="spellStart"/>
      <w:r w:rsidRPr="00D90D00">
        <w:t>Probashi</w:t>
      </w:r>
      <w:proofErr w:type="spellEnd"/>
      <w:r w:rsidRPr="00D90D00">
        <w:t xml:space="preserve"> </w:t>
      </w:r>
      <w:proofErr w:type="spellStart"/>
      <w:r w:rsidRPr="00D90D00">
        <w:t>Kallyan</w:t>
      </w:r>
      <w:proofErr w:type="spellEnd"/>
      <w:r w:rsidRPr="00D90D00">
        <w:t xml:space="preserve"> Bank, </w:t>
      </w:r>
      <w:proofErr w:type="spellStart"/>
      <w:r w:rsidRPr="00D90D00">
        <w:t>Karmasangsthan</w:t>
      </w:r>
      <w:proofErr w:type="spellEnd"/>
      <w:r w:rsidRPr="00D90D00">
        <w:t xml:space="preserve"> Bank and ANSAR VDP </w:t>
      </w:r>
      <w:proofErr w:type="spellStart"/>
      <w:r w:rsidRPr="00D90D00">
        <w:t>Unnayan</w:t>
      </w:r>
      <w:proofErr w:type="spellEnd"/>
      <w:r w:rsidRPr="00D90D00">
        <w:t xml:space="preserve"> Bank) All (except </w:t>
      </w:r>
      <w:proofErr w:type="spellStart"/>
      <w:r w:rsidRPr="00D90D00">
        <w:t>Progoti</w:t>
      </w:r>
      <w:proofErr w:type="spellEnd"/>
      <w:r w:rsidRPr="00D90D00">
        <w:t xml:space="preserve"> Co-</w:t>
      </w:r>
      <w:r w:rsidRPr="004C531F">
        <w:rPr>
          <w:noProof/>
          <w:color w:val="365F91" w:themeColor="accent1" w:themeShade="BF"/>
        </w:rPr>
        <w:lastRenderedPageBreak/>
        <mc:AlternateContent>
          <mc:Choice Requires="wps">
            <w:drawing>
              <wp:anchor distT="0" distB="0" distL="114300" distR="114300" simplePos="0" relativeHeight="487683072" behindDoc="0" locked="0" layoutInCell="1" allowOverlap="1" wp14:anchorId="7F0E4416" wp14:editId="509A0FA0">
                <wp:simplePos x="0" y="0"/>
                <wp:positionH relativeFrom="margin">
                  <wp:align>right</wp:align>
                </wp:positionH>
                <wp:positionV relativeFrom="paragraph">
                  <wp:posOffset>-621030</wp:posOffset>
                </wp:positionV>
                <wp:extent cx="1990725" cy="514350"/>
                <wp:effectExtent l="0" t="0" r="9525" b="0"/>
                <wp:wrapNone/>
                <wp:docPr id="1920279534"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7B86AB" id="Rectangle 2" o:spid="_x0000_s1026" style="position:absolute;margin-left:105.55pt;margin-top:-48.9pt;width:156.75pt;height:40.5pt;z-index:4876830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" stroked="f" strokeweight="2pt">
                <v:fill r:id="rId20" o:title="" opacity="25559f" recolor="t" rotate="t" type="frame"/>
                <w10:wrap anchorx="margin"/>
              </v:rect>
            </w:pict>
          </mc:Fallback>
        </mc:AlternateContent>
      </w:r>
      <w:r w:rsidRPr="00D90D00">
        <w:t xml:space="preserve">operative Land Development B </w:t>
      </w:r>
      <w:proofErr w:type="spellStart"/>
      <w:r w:rsidRPr="00D90D00">
        <w:t>ank</w:t>
      </w:r>
      <w:proofErr w:type="spellEnd"/>
      <w:r w:rsidRPr="00D90D00">
        <w:t xml:space="preserve"> Limited (</w:t>
      </w:r>
      <w:proofErr w:type="spellStart"/>
      <w:r w:rsidRPr="00D90D00">
        <w:t>progoti</w:t>
      </w:r>
      <w:proofErr w:type="spellEnd"/>
      <w:r w:rsidRPr="00D90D00">
        <w:t xml:space="preserve"> Bank) and Non-Schedule</w:t>
      </w:r>
      <w:r>
        <w:t>d-</w:t>
      </w:r>
      <w:r w:rsidRPr="00D90D00">
        <w:t>Banks</w:t>
      </w:r>
      <w:r>
        <w:t>.</w:t>
      </w:r>
      <w:r>
        <w:br/>
      </w:r>
    </w:p>
    <w:p w14:paraId="490987F2" w14:textId="77777777" w:rsidR="009F2674" w:rsidRPr="00D90D00" w:rsidRDefault="009F2674" w:rsidP="009F2674">
      <w:pPr>
        <w:pStyle w:val="Heading2"/>
        <w:numPr>
          <w:ilvl w:val="1"/>
          <w:numId w:val="3"/>
        </w:numPr>
        <w:tabs>
          <w:tab w:val="left" w:pos="781"/>
        </w:tabs>
        <w:spacing w:before="1" w:line="276" w:lineRule="auto"/>
        <w:ind w:left="781" w:hanging="421"/>
        <w:rPr>
          <w:color w:val="365F91" w:themeColor="accent1" w:themeShade="BF"/>
          <w:sz w:val="28"/>
        </w:rPr>
      </w:pPr>
      <w:bookmarkStart w:id="25" w:name="_Toc214721977"/>
      <w:r>
        <w:rPr>
          <w:color w:val="365F91" w:themeColor="accent1" w:themeShade="BF"/>
        </w:rPr>
        <w:t>History</w:t>
      </w:r>
      <w:bookmarkEnd w:id="25"/>
    </w:p>
    <w:p w14:paraId="0DB13C3D" w14:textId="65CD18B0" w:rsidR="009F2674" w:rsidRPr="00F63A8A" w:rsidRDefault="009F2674" w:rsidP="009F2674">
      <w:pPr>
        <w:pStyle w:val="BodyText"/>
        <w:spacing w:before="25" w:line="276" w:lineRule="auto"/>
        <w:ind w:left="360" w:right="716"/>
        <w:jc w:val="both"/>
      </w:pPr>
      <w:r>
        <w:rPr>
          <w:b/>
        </w:rPr>
        <w:t xml:space="preserve">History of Bangladesh’s new banking system: </w:t>
      </w:r>
      <w:r w:rsidRPr="00F63A8A">
        <w:t>Banking sector</w:t>
      </w:r>
      <w:r w:rsidRPr="00F63A8A">
        <w:t> </w:t>
      </w:r>
      <w:r w:rsidRPr="00F63A8A">
        <w:t>of Bangladesh was unofficially passed to substitute life through the passing of Presidential Order No. 26, titled People’s Republic of Bangladesh Banks Nationalization Order, 1972 after the liberation. Simultaneously, another order named Bangladesh Bank Order, 1972 was issued for establishment of the country’s central bank ‘Bangladesh Bank’ to acquire assets, liabilities and duties of the former state</w:t>
      </w:r>
      <w:r w:rsidRPr="00F63A8A">
        <w:t> </w:t>
      </w:r>
      <w:r w:rsidRPr="00F63A8A">
        <w:t>bank of Pakistan.</w:t>
      </w:r>
    </w:p>
    <w:p w14:paraId="6360A429" w14:textId="77777777" w:rsidR="009F2674" w:rsidRPr="00F63A8A" w:rsidRDefault="009F2674" w:rsidP="009F2674">
      <w:pPr>
        <w:pStyle w:val="BodyText"/>
        <w:spacing w:before="25" w:line="276" w:lineRule="auto"/>
        <w:ind w:left="360" w:right="716"/>
        <w:jc w:val="both"/>
      </w:pPr>
      <w:r w:rsidRPr="00F63A8A">
        <w:t>For almost</w:t>
      </w:r>
      <w:r w:rsidRPr="00F63A8A">
        <w:t> </w:t>
      </w:r>
      <w:r w:rsidRPr="00F63A8A">
        <w:t xml:space="preserve">a decade the new </w:t>
      </w:r>
      <w:proofErr w:type="spellStart"/>
      <w:r w:rsidRPr="00F63A8A">
        <w:t>nationalised</w:t>
      </w:r>
      <w:proofErr w:type="spellEnd"/>
      <w:r w:rsidRPr="00F63A8A">
        <w:t xml:space="preserve"> bank monopolies worked in an area free from monetary intervention. The dream run of the absentee non-public sector, that 13 have all along been craving on the wings to </w:t>
      </w:r>
      <w:proofErr w:type="gramStart"/>
      <w:r w:rsidRPr="00F63A8A">
        <w:t>repeat of</w:t>
      </w:r>
      <w:proofErr w:type="gramEnd"/>
      <w:r w:rsidRPr="00F63A8A">
        <w:t xml:space="preserve"> their premotor days and get</w:t>
      </w:r>
      <w:r w:rsidRPr="00F63A8A">
        <w:t> </w:t>
      </w:r>
      <w:r w:rsidRPr="00F63A8A">
        <w:t>into the lucrative banking business started within the early 1980s. First 2 (</w:t>
      </w:r>
      <w:proofErr w:type="spellStart"/>
      <w:r w:rsidRPr="00F63A8A">
        <w:t>Pubali</w:t>
      </w:r>
      <w:proofErr w:type="spellEnd"/>
      <w:r w:rsidRPr="00F63A8A">
        <w:t xml:space="preserve"> and Uttara) nationalized banks were privatized within the non-public sector to</w:t>
      </w:r>
      <w:r w:rsidRPr="00F63A8A">
        <w:t> </w:t>
      </w:r>
      <w:r w:rsidRPr="00F63A8A">
        <w:t xml:space="preserve">new groups of sponsors in the </w:t>
      </w:r>
      <w:proofErr w:type="spellStart"/>
      <w:r w:rsidRPr="00F63A8A">
        <w:t>later</w:t>
      </w:r>
      <w:proofErr w:type="spellEnd"/>
      <w:r w:rsidRPr="00F63A8A">
        <w:t xml:space="preserve"> half of the Decade of the 80’s.</w:t>
      </w:r>
    </w:p>
    <w:p w14:paraId="49EB648D" w14:textId="6E5195ED" w:rsidR="009F2674" w:rsidRPr="00F63A8A" w:rsidRDefault="009F2674" w:rsidP="009F2674">
      <w:pPr>
        <w:pStyle w:val="BodyText"/>
        <w:spacing w:before="25" w:line="276" w:lineRule="auto"/>
        <w:ind w:left="360" w:right="716"/>
        <w:jc w:val="both"/>
      </w:pPr>
      <w:r w:rsidRPr="00F63A8A">
        <w:t xml:space="preserve">Then the govt. initiated the process for </w:t>
      </w:r>
      <w:proofErr w:type="spellStart"/>
      <w:r w:rsidRPr="00F63A8A">
        <w:t>privatisation</w:t>
      </w:r>
      <w:proofErr w:type="spellEnd"/>
      <w:r w:rsidRPr="00F63A8A">
        <w:t xml:space="preserve"> by establishing a financial company</w:t>
      </w:r>
      <w:r w:rsidRPr="00F63A8A">
        <w:t> </w:t>
      </w:r>
      <w:r w:rsidRPr="00F63A8A">
        <w:t xml:space="preserve">in joint venture with the govt.) and the private sector. This company </w:t>
      </w:r>
      <w:proofErr w:type="gramStart"/>
      <w:r w:rsidRPr="00F63A8A">
        <w:t>had</w:t>
      </w:r>
      <w:proofErr w:type="gramEnd"/>
      <w:r w:rsidRPr="00F63A8A">
        <w:t xml:space="preserve"> become a </w:t>
      </w:r>
      <w:proofErr w:type="gramStart"/>
      <w:r w:rsidRPr="00F63A8A">
        <w:t>full</w:t>
      </w:r>
      <w:proofErr w:type="gramEnd"/>
      <w:r w:rsidRPr="00F63A8A">
        <w:t>-fledged commercial</w:t>
      </w:r>
      <w:r w:rsidRPr="00F63A8A">
        <w:t> </w:t>
      </w:r>
      <w:r w:rsidRPr="00F63A8A">
        <w:t xml:space="preserve">bank under the name of IFIC Bank Ltd. But the first one of many commercial </w:t>
      </w:r>
      <w:proofErr w:type="spellStart"/>
      <w:r w:rsidRPr="00F63A8A">
        <w:t>banksto</w:t>
      </w:r>
      <w:proofErr w:type="spellEnd"/>
      <w:r w:rsidRPr="00F63A8A">
        <w:t xml:space="preserve"> be</w:t>
      </w:r>
      <w:r w:rsidRPr="009F2674">
        <w:t xml:space="preserve"> </w:t>
      </w:r>
      <w:r w:rsidRPr="00F63A8A">
        <w:t xml:space="preserve">established in line with financial </w:t>
      </w:r>
      <w:proofErr w:type="spellStart"/>
      <w:r w:rsidRPr="00F63A8A">
        <w:t>liberalisation</w:t>
      </w:r>
      <w:proofErr w:type="spellEnd"/>
      <w:r w:rsidRPr="00F63A8A">
        <w:t xml:space="preserve"> policy of government was Arab Bangladesh Bank Ltd. set</w:t>
      </w:r>
      <w:r w:rsidRPr="00F63A8A">
        <w:t> </w:t>
      </w:r>
      <w:r w:rsidRPr="00F63A8A">
        <w:t xml:space="preserve">up jointly (70 percent-30 percent shareholding) by M/s </w:t>
      </w:r>
      <w:proofErr w:type="spellStart"/>
      <w:r w:rsidRPr="00F63A8A">
        <w:t>A.</w:t>
      </w:r>
      <w:proofErr w:type="gramStart"/>
      <w:r w:rsidRPr="00F63A8A">
        <w:t>K.Khan</w:t>
      </w:r>
      <w:proofErr w:type="spellEnd"/>
      <w:proofErr w:type="gramEnd"/>
      <w:r w:rsidRPr="00F63A8A">
        <w:t xml:space="preserve"> &amp; </w:t>
      </w:r>
      <w:proofErr w:type="spellStart"/>
      <w:proofErr w:type="gramStart"/>
      <w:r w:rsidRPr="00F63A8A">
        <w:t>Co.Limited</w:t>
      </w:r>
      <w:proofErr w:type="spellEnd"/>
      <w:proofErr w:type="gramEnd"/>
      <w:r w:rsidRPr="00F63A8A">
        <w:t>, sponsors/directors of the bank on 28 April 1982.</w:t>
      </w:r>
    </w:p>
    <w:p w14:paraId="667D42EC" w14:textId="6D2F7C50" w:rsidR="009F2674" w:rsidRPr="00F63A8A" w:rsidRDefault="009F2674" w:rsidP="009F2674">
      <w:pPr>
        <w:pStyle w:val="BodyText"/>
        <w:spacing w:before="25" w:line="276" w:lineRule="auto"/>
        <w:ind w:left="360" w:right="716"/>
        <w:jc w:val="both"/>
      </w:pPr>
      <w:r>
        <w:br/>
      </w:r>
      <w:r w:rsidRPr="00F63A8A">
        <w:t>Expansion of Banks in</w:t>
      </w:r>
      <w:r w:rsidRPr="00F63A8A">
        <w:t> </w:t>
      </w:r>
      <w:r w:rsidRPr="00F63A8A">
        <w:t xml:space="preserve">Bangladesh </w:t>
      </w:r>
    </w:p>
    <w:p w14:paraId="6E7D3F6F" w14:textId="77777777" w:rsidR="009F2674" w:rsidRPr="00F63A8A" w:rsidRDefault="009F2674" w:rsidP="009F2674">
      <w:pPr>
        <w:pStyle w:val="BodyText"/>
        <w:spacing w:before="25" w:line="276" w:lineRule="auto"/>
        <w:ind w:left="360" w:right="716"/>
        <w:jc w:val="both"/>
      </w:pPr>
      <w:r w:rsidRPr="00F63A8A">
        <w:t>1971:</w:t>
      </w:r>
      <w:r w:rsidRPr="00F63A8A">
        <w:t> </w:t>
      </w:r>
      <w:r w:rsidRPr="00F63A8A">
        <w:t>Nationalization of pre-liberation commercial and DFIs.</w:t>
      </w:r>
    </w:p>
    <w:p w14:paraId="55F76E26" w14:textId="77777777" w:rsidR="009F2674" w:rsidRPr="00F63A8A" w:rsidRDefault="009F2674" w:rsidP="009F2674">
      <w:pPr>
        <w:pStyle w:val="BodyText"/>
        <w:spacing w:before="25" w:line="276" w:lineRule="auto"/>
        <w:ind w:left="360" w:right="716"/>
        <w:jc w:val="both"/>
      </w:pPr>
      <w:r w:rsidRPr="00F63A8A">
        <w:t>1971: Bangladesh Bank formulated to replace the role of state</w:t>
      </w:r>
      <w:r w:rsidRPr="00F63A8A">
        <w:t> </w:t>
      </w:r>
      <w:r w:rsidRPr="00F63A8A">
        <w:t>bank of Pakistan</w:t>
      </w:r>
    </w:p>
    <w:p w14:paraId="10498625" w14:textId="77777777" w:rsidR="009F2674" w:rsidRPr="00F63A8A" w:rsidRDefault="009F2674" w:rsidP="009F2674">
      <w:pPr>
        <w:pStyle w:val="BodyText"/>
        <w:spacing w:before="25" w:line="276" w:lineRule="auto"/>
        <w:ind w:left="360" w:right="716"/>
        <w:jc w:val="both"/>
      </w:pPr>
      <w:r w:rsidRPr="00F63A8A">
        <w:t>1980:</w:t>
      </w:r>
      <w:r w:rsidRPr="00F63A8A">
        <w:t> </w:t>
      </w:r>
      <w:r w:rsidRPr="00F63A8A">
        <w:t xml:space="preserve">Reprivatization of </w:t>
      </w:r>
      <w:proofErr w:type="spellStart"/>
      <w:r w:rsidRPr="00F63A8A">
        <w:t>Pubali</w:t>
      </w:r>
      <w:proofErr w:type="spellEnd"/>
      <w:r w:rsidRPr="00F63A8A">
        <w:t xml:space="preserve"> &amp; Uttara Bank – IFIC Ltd (first finance company) </w:t>
      </w:r>
      <w:proofErr w:type="gramStart"/>
      <w:r w:rsidRPr="00F63A8A">
        <w:t>created;</w:t>
      </w:r>
      <w:proofErr w:type="gramEnd"/>
    </w:p>
    <w:p w14:paraId="6FABE0DA" w14:textId="77777777" w:rsidR="009F2674" w:rsidRPr="00F63A8A" w:rsidRDefault="009F2674" w:rsidP="009F2674">
      <w:pPr>
        <w:pStyle w:val="BodyText"/>
        <w:spacing w:before="25" w:line="276" w:lineRule="auto"/>
        <w:ind w:left="360" w:right="716"/>
        <w:jc w:val="both"/>
      </w:pPr>
      <w:r w:rsidRPr="00F63A8A">
        <w:t>1980s: First set of private sector banks</w:t>
      </w:r>
      <w:r w:rsidRPr="00F63A8A">
        <w:t> </w:t>
      </w:r>
      <w:proofErr w:type="gramStart"/>
      <w:r w:rsidRPr="00F63A8A">
        <w:t>formed;</w:t>
      </w:r>
      <w:proofErr w:type="gramEnd"/>
    </w:p>
    <w:p w14:paraId="2FDDF9DE" w14:textId="77777777" w:rsidR="009F2674" w:rsidRPr="00F63A8A" w:rsidRDefault="009F2674" w:rsidP="009F2674">
      <w:pPr>
        <w:pStyle w:val="BodyText"/>
        <w:spacing w:before="25" w:line="276" w:lineRule="auto"/>
        <w:ind w:left="360" w:right="716"/>
        <w:jc w:val="both"/>
      </w:pPr>
      <w:r w:rsidRPr="00F63A8A">
        <w:t>1991-96:</w:t>
      </w:r>
      <w:r w:rsidRPr="00F63A8A">
        <w:t> </w:t>
      </w:r>
      <w:r w:rsidRPr="00F63A8A">
        <w:t xml:space="preserve">Second tier of private sector banks comes into </w:t>
      </w:r>
      <w:proofErr w:type="gramStart"/>
      <w:r w:rsidRPr="00F63A8A">
        <w:t>being;</w:t>
      </w:r>
      <w:proofErr w:type="gramEnd"/>
    </w:p>
    <w:p w14:paraId="71C77810" w14:textId="77777777" w:rsidR="009F2674" w:rsidRPr="00F63A8A" w:rsidRDefault="009F2674" w:rsidP="009F2674">
      <w:pPr>
        <w:pStyle w:val="BodyText"/>
        <w:spacing w:before="25" w:line="276" w:lineRule="auto"/>
        <w:ind w:left="360" w:right="716"/>
        <w:jc w:val="both"/>
      </w:pPr>
      <w:r w:rsidRPr="00F63A8A">
        <w:t>1996-01: Setup of Third</w:t>
      </w:r>
      <w:r w:rsidRPr="00F63A8A">
        <w:t> </w:t>
      </w:r>
      <w:r w:rsidRPr="00F63A8A">
        <w:t>generation of commercial Banks.</w:t>
      </w:r>
    </w:p>
    <w:p w14:paraId="0C55E36B" w14:textId="44894DB5" w:rsidR="009F2674" w:rsidRPr="00F63A8A" w:rsidRDefault="009F2674" w:rsidP="009F2674">
      <w:pPr>
        <w:pStyle w:val="BodyText"/>
        <w:spacing w:before="25" w:line="276" w:lineRule="auto"/>
        <w:ind w:left="360" w:right="716"/>
        <w:jc w:val="both"/>
      </w:pPr>
      <w:r w:rsidRPr="00F63A8A">
        <w:t>2000s: The establishment of 4th generation</w:t>
      </w:r>
      <w:r w:rsidRPr="00F63A8A">
        <w:t> </w:t>
      </w:r>
      <w:r w:rsidRPr="00F63A8A">
        <w:t>commercial banks.</w:t>
      </w:r>
    </w:p>
    <w:p w14:paraId="56023F09" w14:textId="095A0D99" w:rsidR="009F2674" w:rsidRPr="00F63A8A" w:rsidRDefault="009F2674" w:rsidP="009F2674">
      <w:pPr>
        <w:pStyle w:val="BodyText"/>
        <w:spacing w:before="25" w:line="276" w:lineRule="auto"/>
        <w:ind w:left="360" w:right="716"/>
        <w:jc w:val="both"/>
      </w:pPr>
      <w:r>
        <w:rPr>
          <w:b/>
          <w:bCs/>
        </w:rPr>
        <w:br/>
      </w:r>
      <w:proofErr w:type="spellStart"/>
      <w:r w:rsidRPr="00F63A8A">
        <w:rPr>
          <w:b/>
          <w:bCs/>
        </w:rPr>
        <w:t>Nationalised</w:t>
      </w:r>
      <w:proofErr w:type="spellEnd"/>
      <w:r w:rsidRPr="00F63A8A">
        <w:rPr>
          <w:b/>
          <w:bCs/>
        </w:rPr>
        <w:t xml:space="preserve"> Commercial Banks (NCBs):</w:t>
      </w:r>
      <w:r w:rsidRPr="00F63A8A">
        <w:t xml:space="preserve"> It was functionally formed </w:t>
      </w:r>
      <w:proofErr w:type="gramStart"/>
      <w:r w:rsidRPr="00F63A8A">
        <w:t>on</w:t>
      </w:r>
      <w:proofErr w:type="gramEnd"/>
      <w:r w:rsidRPr="00F63A8A">
        <w:t xml:space="preserve"> 1972 by combining twelve commercial banks which were known as scheduled</w:t>
      </w:r>
      <w:r w:rsidRPr="00F63A8A">
        <w:t> </w:t>
      </w:r>
      <w:r w:rsidRPr="00F63A8A">
        <w:t>banks prior to independence of Bangladesh. The primary purposes of this nationalization were to make the fund accessible to the poor people, lowering</w:t>
      </w:r>
      <w:r w:rsidRPr="00F63A8A">
        <w:t> </w:t>
      </w:r>
      <w:r w:rsidRPr="00F63A8A">
        <w:t>the outflow of capital from Pakistan and increasing investment in domestic projects. By that, she means a society in which wealth is as equally distributed as</w:t>
      </w:r>
      <w:r w:rsidRPr="00F63A8A">
        <w:t> </w:t>
      </w:r>
      <w:r w:rsidRPr="00F63A8A">
        <w:t>possible. But over the</w:t>
      </w:r>
      <w:r w:rsidRPr="00F63A8A">
        <w:t> </w:t>
      </w:r>
      <w:r w:rsidRPr="00F63A8A">
        <w:t xml:space="preserve">year just because of the time zone difference, those banks have also revised their policies and strategies as they were not able to comply with the required banking policy framed by government. Based on the performance of </w:t>
      </w:r>
      <w:proofErr w:type="spellStart"/>
      <w:r w:rsidRPr="00F63A8A">
        <w:t>nationalised</w:t>
      </w:r>
      <w:proofErr w:type="spellEnd"/>
      <w:r w:rsidRPr="00F63A8A">
        <w:t xml:space="preserve"> commercial banks, it has been noticed that the developments</w:t>
      </w:r>
      <w:r w:rsidRPr="00F63A8A">
        <w:t> </w:t>
      </w:r>
      <w:r w:rsidRPr="00F63A8A">
        <w:t xml:space="preserve">attained at a banking system after their </w:t>
      </w:r>
      <w:proofErr w:type="spellStart"/>
      <w:r w:rsidRPr="00F63A8A">
        <w:t>nationalisation</w:t>
      </w:r>
      <w:proofErr w:type="spellEnd"/>
      <w:r w:rsidRPr="00F63A8A">
        <w:t xml:space="preserve"> were not </w:t>
      </w:r>
      <w:proofErr w:type="spellStart"/>
      <w:proofErr w:type="gramStart"/>
      <w:r w:rsidRPr="00F63A8A">
        <w:t>upto</w:t>
      </w:r>
      <w:proofErr w:type="spellEnd"/>
      <w:proofErr w:type="gramEnd"/>
      <w:r w:rsidRPr="00F63A8A">
        <w:t xml:space="preserve"> standard. </w:t>
      </w:r>
      <w:r w:rsidR="00DE6621">
        <w:rPr>
          <w:noProof/>
        </w:rPr>
        <w:lastRenderedPageBreak/>
        <mc:AlternateContent>
          <mc:Choice Requires="wps">
            <w:drawing>
              <wp:anchor distT="0" distB="0" distL="114300" distR="114300" simplePos="0" relativeHeight="487688192" behindDoc="0" locked="0" layoutInCell="1" allowOverlap="1" wp14:anchorId="39EB38B6" wp14:editId="69B44D83">
                <wp:simplePos x="0" y="0"/>
                <wp:positionH relativeFrom="margin">
                  <wp:posOffset>4591050</wp:posOffset>
                </wp:positionH>
                <wp:positionV relativeFrom="paragraph">
                  <wp:posOffset>-524510</wp:posOffset>
                </wp:positionV>
                <wp:extent cx="1990725" cy="514350"/>
                <wp:effectExtent l="0" t="0" r="9525" b="0"/>
                <wp:wrapNone/>
                <wp:docPr id="345504139"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70087" id="Rectangle 2" o:spid="_x0000_s1026" style="position:absolute;margin-left:361.5pt;margin-top:-41.3pt;width:156.75pt;height:40.5pt;z-index:487688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CRAHqZ4QAAAAsBAAAPAAAAAAAAAAAAAAAAAPBSAABkcnMvZG93bnJldi54bWxQSwECLQAU&#10;AAYACAAAACEAN53BGLoAAAAhAQAAGQAAAAAAAAAAAAAAAAD+UwAAZHJzL19yZWxzL2Uyb0RvYy54&#10;bWwucmVsc1BLBQYAAAAABgAGAHwBAADvVAAAAAA=&#10;" stroked="f" strokeweight="2pt">
                <v:fill r:id="rId20" o:title="" opacity="25559f" recolor="t" rotate="t" type="frame"/>
                <w10:wrap anchorx="margin"/>
              </v:rect>
            </w:pict>
          </mc:Fallback>
        </mc:AlternateContent>
      </w:r>
      <w:r w:rsidRPr="00F63A8A">
        <w:t xml:space="preserve">The 14 </w:t>
      </w:r>
      <w:proofErr w:type="spellStart"/>
      <w:r w:rsidRPr="00F63A8A">
        <w:t>nationalised</w:t>
      </w:r>
      <w:proofErr w:type="spellEnd"/>
      <w:r w:rsidRPr="00F63A8A">
        <w:t> </w:t>
      </w:r>
      <w:r w:rsidRPr="00F63A8A">
        <w:t xml:space="preserve">banks had failed to perform their role as expected in the introduction of government policies and </w:t>
      </w:r>
      <w:proofErr w:type="spellStart"/>
      <w:r w:rsidRPr="00F63A8A">
        <w:t>programmes</w:t>
      </w:r>
      <w:proofErr w:type="spellEnd"/>
      <w:r w:rsidRPr="00F63A8A">
        <w:t>. As a result, a de-</w:t>
      </w:r>
      <w:proofErr w:type="spellStart"/>
      <w:r w:rsidRPr="00F63A8A">
        <w:t>nationalisation</w:t>
      </w:r>
      <w:proofErr w:type="spellEnd"/>
      <w:r w:rsidRPr="00F63A8A">
        <w:t xml:space="preserve"> of</w:t>
      </w:r>
      <w:r w:rsidRPr="00F63A8A">
        <w:t> </w:t>
      </w:r>
      <w:r w:rsidRPr="00F63A8A">
        <w:t xml:space="preserve">banks began </w:t>
      </w:r>
      <w:proofErr w:type="gramStart"/>
      <w:r w:rsidRPr="00F63A8A">
        <w:t>by</w:t>
      </w:r>
      <w:proofErr w:type="gramEnd"/>
      <w:r w:rsidRPr="00F63A8A">
        <w:t xml:space="preserve"> the mid</w:t>
      </w:r>
      <w:r>
        <w:t xml:space="preserve"> </w:t>
      </w:r>
      <w:r w:rsidRPr="00F63A8A">
        <w:t>80’s.</w:t>
      </w:r>
    </w:p>
    <w:p w14:paraId="2F391AD5" w14:textId="77777777" w:rsidR="009F2674" w:rsidRDefault="009F2674" w:rsidP="009F2674">
      <w:pPr>
        <w:pStyle w:val="BodyText"/>
        <w:spacing w:before="25" w:line="276" w:lineRule="auto"/>
        <w:ind w:left="360" w:right="716"/>
        <w:jc w:val="both"/>
      </w:pPr>
    </w:p>
    <w:p w14:paraId="3CC719B2" w14:textId="77777777" w:rsidR="009F2674" w:rsidRPr="004C531F" w:rsidRDefault="009F2674" w:rsidP="009F2674">
      <w:pPr>
        <w:pStyle w:val="Heading2"/>
        <w:numPr>
          <w:ilvl w:val="1"/>
          <w:numId w:val="3"/>
        </w:numPr>
        <w:tabs>
          <w:tab w:val="left" w:pos="781"/>
        </w:tabs>
        <w:spacing w:before="1" w:line="276" w:lineRule="auto"/>
        <w:ind w:left="781" w:hanging="421"/>
        <w:rPr>
          <w:color w:val="365F91" w:themeColor="accent1" w:themeShade="BF"/>
          <w:sz w:val="28"/>
        </w:rPr>
      </w:pPr>
      <w:bookmarkStart w:id="26" w:name="_Toc214721978"/>
      <w:r>
        <w:rPr>
          <w:color w:val="365F91" w:themeColor="accent1" w:themeShade="BF"/>
        </w:rPr>
        <w:t>Maturity and Size</w:t>
      </w:r>
      <w:bookmarkEnd w:id="26"/>
    </w:p>
    <w:p w14:paraId="3D31A3F8" w14:textId="5194C4B4" w:rsidR="009F2674" w:rsidRPr="009B6C08" w:rsidRDefault="009F2674" w:rsidP="009F2674">
      <w:pPr>
        <w:pStyle w:val="BodyText"/>
        <w:spacing w:before="25" w:line="276" w:lineRule="auto"/>
        <w:ind w:left="360" w:right="716"/>
        <w:jc w:val="both"/>
        <w:rPr>
          <w:bCs/>
        </w:rPr>
      </w:pPr>
      <w:r w:rsidRPr="009B6C08">
        <w:rPr>
          <w:bCs/>
        </w:rPr>
        <w:t>Banking</w:t>
      </w:r>
      <w:r w:rsidRPr="009B6C08">
        <w:rPr>
          <w:bCs/>
        </w:rPr>
        <w:t> </w:t>
      </w:r>
      <w:r w:rsidRPr="009B6C08">
        <w:rPr>
          <w:bCs/>
        </w:rPr>
        <w:t>sector is on the mature stage in Bangladesh. The market has risen to a point where it</w:t>
      </w:r>
      <w:r w:rsidRPr="009B6C08">
        <w:rPr>
          <w:bCs/>
        </w:rPr>
        <w:t> </w:t>
      </w:r>
      <w:r w:rsidRPr="009B6C08">
        <w:rPr>
          <w:bCs/>
        </w:rPr>
        <w:t>is working well, despite occasional bumps. Typically, when an industry expands attracting new</w:t>
      </w:r>
      <w:r w:rsidRPr="009B6C08">
        <w:rPr>
          <w:bCs/>
        </w:rPr>
        <w:t> </w:t>
      </w:r>
      <w:r w:rsidRPr="009B6C08">
        <w:rPr>
          <w:bCs/>
        </w:rPr>
        <w:t xml:space="preserve">customers or </w:t>
      </w:r>
      <w:proofErr w:type="gramStart"/>
      <w:r w:rsidRPr="009B6C08">
        <w:rPr>
          <w:bCs/>
        </w:rPr>
        <w:t>boost</w:t>
      </w:r>
      <w:proofErr w:type="gramEnd"/>
      <w:r w:rsidRPr="009B6C08">
        <w:rPr>
          <w:bCs/>
        </w:rPr>
        <w:t xml:space="preserve"> demand in the market, barriers to entry </w:t>
      </w:r>
      <w:proofErr w:type="gramStart"/>
      <w:r w:rsidRPr="009B6C08">
        <w:rPr>
          <w:bCs/>
        </w:rPr>
        <w:t>increases</w:t>
      </w:r>
      <w:proofErr w:type="gramEnd"/>
      <w:r w:rsidRPr="009B6C08">
        <w:rPr>
          <w:bCs/>
        </w:rPr>
        <w:t xml:space="preserve"> and so </w:t>
      </w:r>
      <w:proofErr w:type="gramStart"/>
      <w:r w:rsidRPr="009B6C08">
        <w:rPr>
          <w:bCs/>
        </w:rPr>
        <w:t>on does it</w:t>
      </w:r>
      <w:proofErr w:type="gramEnd"/>
      <w:r w:rsidRPr="009B6C08">
        <w:rPr>
          <w:bCs/>
        </w:rPr>
        <w:t xml:space="preserve"> lowers the threat of entry from potential competitors. Competition for market share emerges, generally with accompanying price competition; organizations focus on reducing costs and 15 </w:t>
      </w:r>
      <w:proofErr w:type="gramStart"/>
      <w:r w:rsidRPr="009B6C08">
        <w:rPr>
          <w:bCs/>
        </w:rPr>
        <w:t>fostering</w:t>
      </w:r>
      <w:proofErr w:type="gramEnd"/>
      <w:r w:rsidRPr="009B6C08">
        <w:rPr>
          <w:bCs/>
        </w:rPr>
        <w:t xml:space="preserve"> </w:t>
      </w:r>
      <w:r w:rsidR="00DE6621" w:rsidRPr="009B6C08">
        <w:rPr>
          <w:bCs/>
        </w:rPr>
        <w:t>brands</w:t>
      </w:r>
      <w:r w:rsidRPr="009B6C08">
        <w:rPr>
          <w:bCs/>
        </w:rPr>
        <w:t> </w:t>
      </w:r>
      <w:r w:rsidRPr="009B6C08">
        <w:rPr>
          <w:bCs/>
        </w:rPr>
        <w:t>loyalty. By the time an industry</w:t>
      </w:r>
      <w:r w:rsidRPr="009B6C08">
        <w:rPr>
          <w:bCs/>
        </w:rPr>
        <w:t> </w:t>
      </w:r>
      <w:r w:rsidRPr="009B6C08">
        <w:rPr>
          <w:bCs/>
        </w:rPr>
        <w:t>extended into a stage of maturity, those companies that were already present dominate the market due to their brand loyalty and cost effectiveness.</w:t>
      </w:r>
    </w:p>
    <w:p w14:paraId="346C46EC" w14:textId="77777777" w:rsidR="009F2674" w:rsidRDefault="009F2674" w:rsidP="009F2674">
      <w:pPr>
        <w:pStyle w:val="BodyText"/>
        <w:spacing w:before="25" w:line="276" w:lineRule="auto"/>
        <w:ind w:left="360" w:right="716"/>
        <w:jc w:val="both"/>
      </w:pPr>
      <w:r>
        <w:rPr>
          <w:b/>
        </w:rPr>
        <w:br/>
        <w:t xml:space="preserve">Size of the Industry: </w:t>
      </w:r>
      <w:r w:rsidRPr="009B6C08">
        <w:t>Bangladesh’s money market is based on two principles, Banks and Non-bank Financial Institution (NBFI). Banking sector in Bangladesh is regulated by the central bank of Bangladesh popularly known as “Bangladesh Bank”. At present there are 57 scheduled banks in the country and all of them are controlled by “Bangladesh Bank”.</w:t>
      </w:r>
      <w:r w:rsidRPr="005647E7">
        <w:t xml:space="preserve"> </w:t>
      </w:r>
    </w:p>
    <w:p w14:paraId="38E99FCE" w14:textId="77777777" w:rsidR="009F2674" w:rsidRPr="009B6C08" w:rsidRDefault="009F2674" w:rsidP="009F2674">
      <w:pPr>
        <w:pStyle w:val="BodyText"/>
        <w:spacing w:before="25" w:line="276" w:lineRule="auto"/>
        <w:ind w:left="360" w:right="716"/>
        <w:jc w:val="both"/>
      </w:pPr>
      <w:r>
        <w:br/>
      </w:r>
      <w:r w:rsidRPr="009B6C08">
        <w:t>Bangladesh Bank (Central Bank) Bangladesh Bank was established as the Central Bank of Bangladesh with retrospective effect from 16th December, 971 through the enactment of Bangladesh bank Order,1972 (P.O. NO. 127 of 1972). It is the Central Bank in India, which functions as a supreme authority and regulator of the entire banking structure of the country. It is a dynamic and forward-looking central bank, fulfilling an entire range of monetary as well as regulatory functions. The mission of the bank can be encapsulated in one sentence: The RBI seeks to create monetary stability and an appropriate climate for economic Restoration under the general policy aegis of Government. The primary roles executed by Bangladesh Bank are as follows-</w:t>
      </w:r>
      <w:r>
        <w:br/>
      </w:r>
      <w:r>
        <w:br/>
      </w:r>
    </w:p>
    <w:p w14:paraId="75A47408" w14:textId="442B1120" w:rsidR="009F2674" w:rsidRPr="009B6C08" w:rsidRDefault="009F2674" w:rsidP="009F2674">
      <w:pPr>
        <w:pStyle w:val="BodyText"/>
        <w:numPr>
          <w:ilvl w:val="0"/>
          <w:numId w:val="25"/>
        </w:numPr>
        <w:spacing w:before="25" w:line="276" w:lineRule="auto"/>
        <w:ind w:right="716"/>
        <w:jc w:val="both"/>
      </w:pPr>
      <w:r w:rsidRPr="009B6C08">
        <w:t xml:space="preserve">Banking and </w:t>
      </w:r>
      <w:r w:rsidR="00804EA6" w:rsidRPr="009B6C08">
        <w:t>non-banking</w:t>
      </w:r>
      <w:r w:rsidRPr="009B6C08">
        <w:t> </w:t>
      </w:r>
      <w:r w:rsidRPr="009B6C08">
        <w:t>financial institutions: Regulation &amp; Supervision.</w:t>
      </w:r>
    </w:p>
    <w:p w14:paraId="41043AB6" w14:textId="77777777" w:rsidR="009F2674" w:rsidRPr="009B6C08" w:rsidRDefault="009F2674" w:rsidP="009F2674">
      <w:pPr>
        <w:pStyle w:val="BodyText"/>
        <w:numPr>
          <w:ilvl w:val="0"/>
          <w:numId w:val="25"/>
        </w:numPr>
        <w:spacing w:before="25" w:line="276" w:lineRule="auto"/>
        <w:ind w:right="716"/>
        <w:jc w:val="both"/>
      </w:pPr>
      <w:r w:rsidRPr="009B6C08">
        <w:t>The</w:t>
      </w:r>
      <w:r w:rsidRPr="009B6C08">
        <w:t> </w:t>
      </w:r>
      <w:r w:rsidRPr="009B6C08">
        <w:t xml:space="preserve">promotion and development of the national financial markets. </w:t>
      </w:r>
      <w:r>
        <w:br/>
      </w:r>
      <w:r w:rsidRPr="009B6C08">
        <w:t>Issuance of currency notes.</w:t>
      </w:r>
    </w:p>
    <w:p w14:paraId="5A4D2FDB" w14:textId="77777777" w:rsidR="009F2674" w:rsidRPr="009B6C08" w:rsidRDefault="009F2674" w:rsidP="009F2674">
      <w:pPr>
        <w:pStyle w:val="BodyText"/>
        <w:numPr>
          <w:ilvl w:val="0"/>
          <w:numId w:val="25"/>
        </w:numPr>
        <w:spacing w:before="25" w:line="276" w:lineRule="auto"/>
        <w:ind w:right="716"/>
        <w:jc w:val="both"/>
      </w:pPr>
      <w:r w:rsidRPr="009B6C08">
        <w:t>In the capacity of</w:t>
      </w:r>
      <w:r w:rsidRPr="009B6C08">
        <w:t> </w:t>
      </w:r>
      <w:r w:rsidRPr="009B6C08">
        <w:t>Government Banker.</w:t>
      </w:r>
    </w:p>
    <w:p w14:paraId="5E31D94C" w14:textId="77777777" w:rsidR="009F2674" w:rsidRPr="009B6C08" w:rsidRDefault="009F2674" w:rsidP="009F2674">
      <w:pPr>
        <w:pStyle w:val="BodyText"/>
        <w:numPr>
          <w:ilvl w:val="0"/>
          <w:numId w:val="25"/>
        </w:numPr>
        <w:spacing w:before="25" w:line="276" w:lineRule="auto"/>
        <w:ind w:right="716"/>
        <w:jc w:val="both"/>
      </w:pPr>
      <w:r w:rsidRPr="009B6C08">
        <w:t>Governance of the country’s</w:t>
      </w:r>
      <w:r w:rsidRPr="009B6C08">
        <w:t> </w:t>
      </w:r>
      <w:r w:rsidRPr="009B6C08">
        <w:t>international reserve. ü Payment</w:t>
      </w:r>
      <w:r w:rsidRPr="009B6C08">
        <w:t> </w:t>
      </w:r>
      <w:r w:rsidRPr="009B6C08">
        <w:t>system oversight and regulation.</w:t>
      </w:r>
    </w:p>
    <w:p w14:paraId="396A124D" w14:textId="77777777" w:rsidR="009F2674" w:rsidRPr="009B6C08" w:rsidRDefault="009F2674" w:rsidP="009F2674">
      <w:pPr>
        <w:pStyle w:val="BodyText"/>
        <w:numPr>
          <w:ilvl w:val="0"/>
          <w:numId w:val="25"/>
        </w:numPr>
        <w:spacing w:before="25" w:line="276" w:lineRule="auto"/>
        <w:ind w:right="716"/>
        <w:jc w:val="both"/>
      </w:pPr>
      <w:r w:rsidRPr="009B6C08">
        <w:t>Prevention of money laundering</w:t>
      </w:r>
    </w:p>
    <w:p w14:paraId="354CD7B5" w14:textId="77777777" w:rsidR="009F2674" w:rsidRPr="009B6C08" w:rsidRDefault="009F2674" w:rsidP="009F2674">
      <w:pPr>
        <w:pStyle w:val="BodyText"/>
        <w:numPr>
          <w:ilvl w:val="0"/>
          <w:numId w:val="25"/>
        </w:numPr>
        <w:spacing w:before="25" w:line="276" w:lineRule="auto"/>
        <w:ind w:right="716"/>
        <w:jc w:val="both"/>
      </w:pPr>
      <w:r w:rsidRPr="009B6C08">
        <w:t>Collection and providing of financial data</w:t>
      </w:r>
      <w:r w:rsidRPr="009B6C08">
        <w:t> </w:t>
      </w:r>
      <w:r w:rsidRPr="009B6C08">
        <w:t>ü Enforcement of Foreign exchange regulation Act.</w:t>
      </w:r>
    </w:p>
    <w:p w14:paraId="5FFC1C62" w14:textId="77777777" w:rsidR="009F2674" w:rsidRDefault="009F2674" w:rsidP="009F2674">
      <w:pPr>
        <w:pStyle w:val="BodyText"/>
        <w:numPr>
          <w:ilvl w:val="0"/>
          <w:numId w:val="25"/>
        </w:numPr>
        <w:spacing w:before="25" w:line="276" w:lineRule="auto"/>
        <w:ind w:right="716"/>
        <w:jc w:val="both"/>
      </w:pPr>
      <w:r w:rsidRPr="009B6C08">
        <w:t>Operation of a Deposit</w:t>
      </w:r>
      <w:r w:rsidRPr="009B6C08">
        <w:t> </w:t>
      </w:r>
      <w:r w:rsidRPr="009B6C08">
        <w:t>Insurance Scheme.</w:t>
      </w:r>
    </w:p>
    <w:p w14:paraId="65D9CF70" w14:textId="77777777" w:rsidR="009F2674" w:rsidRPr="009B6C08" w:rsidRDefault="009F2674" w:rsidP="009F2674">
      <w:pPr>
        <w:pStyle w:val="BodyText"/>
        <w:numPr>
          <w:ilvl w:val="0"/>
          <w:numId w:val="25"/>
        </w:numPr>
        <w:spacing w:before="25" w:line="276" w:lineRule="auto"/>
        <w:ind w:right="716"/>
        <w:jc w:val="both"/>
      </w:pPr>
      <w:r w:rsidRPr="009B6C08">
        <w:t>Articulation and execution of monetary and</w:t>
      </w:r>
      <w:r w:rsidRPr="009B6C08">
        <w:t> </w:t>
      </w:r>
      <w:r w:rsidRPr="009B6C08">
        <w:t>credit policies.</w:t>
      </w:r>
    </w:p>
    <w:p w14:paraId="6FF7F4D8" w14:textId="3E4A34F7" w:rsidR="009F2674" w:rsidRPr="00B26D13" w:rsidRDefault="00DE6621" w:rsidP="009F2674">
      <w:pPr>
        <w:widowControl/>
        <w:autoSpaceDE/>
        <w:autoSpaceDN/>
        <w:spacing w:before="100" w:beforeAutospacing="1" w:after="100" w:afterAutospacing="1" w:line="276" w:lineRule="auto"/>
        <w:ind w:left="720"/>
      </w:pPr>
      <w:r>
        <w:rPr>
          <w:noProof/>
        </w:rPr>
        <w:lastRenderedPageBreak/>
        <mc:AlternateContent>
          <mc:Choice Requires="wps">
            <w:drawing>
              <wp:anchor distT="0" distB="0" distL="114300" distR="114300" simplePos="0" relativeHeight="487690240" behindDoc="0" locked="0" layoutInCell="1" allowOverlap="1" wp14:anchorId="76CC4F43" wp14:editId="33D0BF7B">
                <wp:simplePos x="0" y="0"/>
                <wp:positionH relativeFrom="margin">
                  <wp:posOffset>4467225</wp:posOffset>
                </wp:positionH>
                <wp:positionV relativeFrom="paragraph">
                  <wp:posOffset>-524510</wp:posOffset>
                </wp:positionV>
                <wp:extent cx="1990725" cy="514350"/>
                <wp:effectExtent l="0" t="0" r="9525" b="0"/>
                <wp:wrapNone/>
                <wp:docPr id="435663676"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40BD82" id="Rectangle 2" o:spid="_x0000_s1026" style="position:absolute;margin-left:351.75pt;margin-top:-41.3pt;width:156.75pt;height:40.5pt;z-index:487690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DmFfBx4QAAAAsBAAAPAAAAAAAAAAAAAAAAAPBSAABkcnMvZG93bnJldi54bWxQSwECLQAU&#10;AAYACAAAACEAN53BGLoAAAAhAQAAGQAAAAAAAAAAAAAAAAD+UwAAZHJzL19yZWxzL2Uyb0RvYy54&#10;bWwucmVsc1BLBQYAAAAABgAGAHwBAADvVAAAAAA=&#10;" stroked="f" strokeweight="2pt">
                <v:fill r:id="rId20" o:title="" opacity="25559f" recolor="t" rotate="t" type="frame"/>
                <w10:wrap anchorx="margin"/>
              </v:rect>
            </w:pict>
          </mc:Fallback>
        </mc:AlternateContent>
      </w:r>
      <w:r w:rsidR="009F2674" w:rsidRPr="009B6C08">
        <w:rPr>
          <w:sz w:val="24"/>
          <w:szCs w:val="24"/>
        </w:rPr>
        <w:t xml:space="preserve">It has currently in operation ten branches are in </w:t>
      </w:r>
      <w:proofErr w:type="spellStart"/>
      <w:r w:rsidR="009F2674" w:rsidRPr="009B6C08">
        <w:rPr>
          <w:sz w:val="24"/>
          <w:szCs w:val="24"/>
        </w:rPr>
        <w:t>Motijheel</w:t>
      </w:r>
      <w:proofErr w:type="spellEnd"/>
      <w:r w:rsidR="009F2674" w:rsidRPr="009B6C08">
        <w:rPr>
          <w:sz w:val="24"/>
          <w:szCs w:val="24"/>
        </w:rPr>
        <w:t xml:space="preserve">, </w:t>
      </w:r>
      <w:proofErr w:type="spellStart"/>
      <w:r w:rsidR="009F2674" w:rsidRPr="009B6C08">
        <w:rPr>
          <w:sz w:val="24"/>
          <w:szCs w:val="24"/>
        </w:rPr>
        <w:t>Sadarghat</w:t>
      </w:r>
      <w:proofErr w:type="spellEnd"/>
      <w:r w:rsidR="009F2674" w:rsidRPr="009B6C08">
        <w:rPr>
          <w:sz w:val="24"/>
          <w:szCs w:val="24"/>
        </w:rPr>
        <w:t xml:space="preserve"> (Dhaka), </w:t>
      </w:r>
      <w:proofErr w:type="spellStart"/>
      <w:r w:rsidR="009F2674" w:rsidRPr="009B6C08">
        <w:rPr>
          <w:sz w:val="24"/>
          <w:szCs w:val="24"/>
        </w:rPr>
        <w:t>Chattagram</w:t>
      </w:r>
      <w:proofErr w:type="spellEnd"/>
      <w:r w:rsidR="009F2674" w:rsidRPr="009B6C08">
        <w:rPr>
          <w:sz w:val="24"/>
          <w:szCs w:val="24"/>
        </w:rPr>
        <w:t xml:space="preserve">, Khulna, </w:t>
      </w:r>
      <w:proofErr w:type="spellStart"/>
      <w:r w:rsidR="009F2674" w:rsidRPr="009B6C08">
        <w:rPr>
          <w:sz w:val="24"/>
          <w:szCs w:val="24"/>
        </w:rPr>
        <w:t>Bagura</w:t>
      </w:r>
      <w:proofErr w:type="spellEnd"/>
      <w:r w:rsidR="009F2674" w:rsidRPr="009B6C08">
        <w:rPr>
          <w:sz w:val="24"/>
          <w:szCs w:val="24"/>
        </w:rPr>
        <w:t xml:space="preserve">, </w:t>
      </w:r>
      <w:proofErr w:type="spellStart"/>
      <w:r w:rsidR="009F2674" w:rsidRPr="009B6C08">
        <w:rPr>
          <w:sz w:val="24"/>
          <w:szCs w:val="24"/>
        </w:rPr>
        <w:t>Rajshahi</w:t>
      </w:r>
      <w:proofErr w:type="spellEnd"/>
      <w:r w:rsidR="009F2674" w:rsidRPr="009B6C08">
        <w:rPr>
          <w:sz w:val="24"/>
          <w:szCs w:val="24"/>
        </w:rPr>
        <w:t>, Sylhet, Barisal</w:t>
      </w:r>
      <w:r w:rsidR="009F2674" w:rsidRPr="009B6C08">
        <w:t> </w:t>
      </w:r>
      <w:r w:rsidR="009F2674" w:rsidRPr="009B6C08">
        <w:rPr>
          <w:sz w:val="24"/>
          <w:szCs w:val="24"/>
        </w:rPr>
        <w:t>Rangpur and Mymensingh.</w:t>
      </w:r>
    </w:p>
    <w:p w14:paraId="1678F7A9" w14:textId="77777777" w:rsidR="009F2674" w:rsidRPr="00B26D13" w:rsidRDefault="009F2674" w:rsidP="009F2674">
      <w:pPr>
        <w:widowControl/>
        <w:autoSpaceDE/>
        <w:autoSpaceDN/>
        <w:spacing w:before="100" w:beforeAutospacing="1" w:after="100" w:afterAutospacing="1" w:line="276" w:lineRule="auto"/>
        <w:ind w:left="720"/>
        <w:rPr>
          <w:sz w:val="24"/>
          <w:szCs w:val="24"/>
        </w:rPr>
      </w:pPr>
      <w:r w:rsidRPr="00B26D13">
        <w:rPr>
          <w:sz w:val="24"/>
          <w:szCs w:val="24"/>
        </w:rPr>
        <w:t>Apart from Bangladesh Bank, there</w:t>
      </w:r>
      <w:r w:rsidRPr="00B26D13">
        <w:rPr>
          <w:sz w:val="24"/>
          <w:szCs w:val="24"/>
        </w:rPr>
        <w:t> </w:t>
      </w:r>
      <w:r w:rsidRPr="00B26D13">
        <w:rPr>
          <w:sz w:val="24"/>
          <w:szCs w:val="24"/>
        </w:rPr>
        <w:t xml:space="preserve">are four other types of scheduled banks in </w:t>
      </w:r>
      <w:proofErr w:type="gramStart"/>
      <w:r w:rsidRPr="00B26D13">
        <w:rPr>
          <w:sz w:val="24"/>
          <w:szCs w:val="24"/>
        </w:rPr>
        <w:t>the Bangladesh</w:t>
      </w:r>
      <w:proofErr w:type="gramEnd"/>
      <w:r w:rsidRPr="00B26D13">
        <w:rPr>
          <w:sz w:val="24"/>
          <w:szCs w:val="24"/>
        </w:rPr>
        <w:t>.</w:t>
      </w:r>
      <w:r>
        <w:rPr>
          <w:sz w:val="24"/>
          <w:szCs w:val="24"/>
        </w:rPr>
        <w:t xml:space="preserve"> Those are:</w:t>
      </w:r>
    </w:p>
    <w:p w14:paraId="39C1C52B" w14:textId="77777777" w:rsidR="009F2674" w:rsidRDefault="009F2674" w:rsidP="009F2674">
      <w:pPr>
        <w:pStyle w:val="ListParagraph"/>
        <w:widowControl/>
        <w:numPr>
          <w:ilvl w:val="0"/>
          <w:numId w:val="26"/>
        </w:numPr>
        <w:autoSpaceDE/>
        <w:autoSpaceDN/>
        <w:spacing w:before="100" w:beforeAutospacing="1" w:after="100" w:afterAutospacing="1" w:line="276" w:lineRule="auto"/>
        <w:rPr>
          <w:sz w:val="24"/>
          <w:szCs w:val="24"/>
        </w:rPr>
      </w:pPr>
      <w:r w:rsidRPr="00B26D13">
        <w:t>State-owned commercial banks</w:t>
      </w:r>
    </w:p>
    <w:p w14:paraId="59B5D3FE" w14:textId="77777777" w:rsidR="009F2674" w:rsidRPr="00B26D13" w:rsidRDefault="009F2674" w:rsidP="009F2674">
      <w:pPr>
        <w:pStyle w:val="ListParagraph"/>
        <w:widowControl/>
        <w:numPr>
          <w:ilvl w:val="0"/>
          <w:numId w:val="26"/>
        </w:numPr>
        <w:autoSpaceDE/>
        <w:autoSpaceDN/>
        <w:spacing w:before="100" w:beforeAutospacing="1" w:after="100" w:afterAutospacing="1" w:line="276" w:lineRule="auto"/>
        <w:rPr>
          <w:sz w:val="24"/>
          <w:szCs w:val="24"/>
        </w:rPr>
      </w:pPr>
      <w:r w:rsidRPr="00B26D13">
        <w:rPr>
          <w:sz w:val="24"/>
          <w:szCs w:val="24"/>
        </w:rPr>
        <w:t>State Owned Development Financial Institutions</w:t>
      </w:r>
    </w:p>
    <w:p w14:paraId="2F929B27" w14:textId="77777777" w:rsidR="009F2674" w:rsidRPr="00B26D13" w:rsidRDefault="009F2674" w:rsidP="009F2674">
      <w:pPr>
        <w:pStyle w:val="ListParagraph"/>
        <w:widowControl/>
        <w:numPr>
          <w:ilvl w:val="0"/>
          <w:numId w:val="26"/>
        </w:numPr>
        <w:autoSpaceDE/>
        <w:autoSpaceDN/>
        <w:spacing w:before="100" w:beforeAutospacing="1" w:after="100" w:afterAutospacing="1" w:line="276" w:lineRule="auto"/>
        <w:rPr>
          <w:sz w:val="24"/>
          <w:szCs w:val="24"/>
        </w:rPr>
      </w:pPr>
      <w:r w:rsidRPr="00B26D13">
        <w:rPr>
          <w:sz w:val="24"/>
          <w:szCs w:val="24"/>
        </w:rPr>
        <w:t>Private commercial banks and</w:t>
      </w:r>
    </w:p>
    <w:p w14:paraId="265705E1" w14:textId="77777777" w:rsidR="009F2674" w:rsidRDefault="009F2674" w:rsidP="009F2674">
      <w:pPr>
        <w:pStyle w:val="ListParagraph"/>
        <w:widowControl/>
        <w:numPr>
          <w:ilvl w:val="0"/>
          <w:numId w:val="26"/>
        </w:numPr>
        <w:autoSpaceDE/>
        <w:autoSpaceDN/>
        <w:spacing w:before="100" w:beforeAutospacing="1" w:after="100" w:afterAutospacing="1" w:line="276" w:lineRule="auto"/>
        <w:rPr>
          <w:sz w:val="24"/>
          <w:szCs w:val="24"/>
        </w:rPr>
      </w:pPr>
      <w:r w:rsidRPr="00B26D13">
        <w:rPr>
          <w:sz w:val="24"/>
          <w:szCs w:val="24"/>
        </w:rPr>
        <w:t>Foreign commercial banks.</w:t>
      </w:r>
    </w:p>
    <w:p w14:paraId="32B1BEF8" w14:textId="77777777" w:rsidR="00F414CF" w:rsidRPr="00F414CF" w:rsidRDefault="00F414CF" w:rsidP="00F414CF">
      <w:pPr>
        <w:widowControl/>
        <w:autoSpaceDE/>
        <w:autoSpaceDN/>
        <w:spacing w:before="100" w:beforeAutospacing="1" w:after="100" w:afterAutospacing="1" w:line="276" w:lineRule="auto"/>
        <w:rPr>
          <w:sz w:val="24"/>
          <w:szCs w:val="24"/>
        </w:rPr>
      </w:pPr>
    </w:p>
    <w:p w14:paraId="738952FD" w14:textId="77777777" w:rsidR="009F2674" w:rsidRPr="004C531F" w:rsidRDefault="009F2674" w:rsidP="009F2674">
      <w:pPr>
        <w:pStyle w:val="Heading2"/>
        <w:numPr>
          <w:ilvl w:val="1"/>
          <w:numId w:val="3"/>
        </w:numPr>
        <w:tabs>
          <w:tab w:val="left" w:pos="781"/>
        </w:tabs>
        <w:spacing w:before="1" w:line="276" w:lineRule="auto"/>
        <w:ind w:left="781" w:hanging="421"/>
        <w:rPr>
          <w:color w:val="365F91" w:themeColor="accent1" w:themeShade="BF"/>
          <w:sz w:val="28"/>
        </w:rPr>
      </w:pPr>
      <w:bookmarkStart w:id="27" w:name="_Toc214721979"/>
      <w:r>
        <w:rPr>
          <w:color w:val="365F91" w:themeColor="accent1" w:themeShade="BF"/>
        </w:rPr>
        <w:t>Summary of Challenges and Opportunity</w:t>
      </w:r>
      <w:bookmarkEnd w:id="27"/>
    </w:p>
    <w:p w14:paraId="7641B456" w14:textId="2737AC6A" w:rsidR="009F2674" w:rsidRDefault="009F2674" w:rsidP="009F2674">
      <w:pPr>
        <w:pStyle w:val="BodyText"/>
        <w:spacing w:before="25" w:line="276" w:lineRule="auto"/>
        <w:ind w:left="360" w:right="716"/>
        <w:jc w:val="both"/>
        <w:rPr>
          <w:bCs/>
        </w:rPr>
      </w:pPr>
      <w:r w:rsidRPr="00B26D13">
        <w:rPr>
          <w:bCs/>
        </w:rPr>
        <w:t xml:space="preserve">I think it is not </w:t>
      </w:r>
      <w:proofErr w:type="gramStart"/>
      <w:r w:rsidRPr="00B26D13">
        <w:rPr>
          <w:bCs/>
        </w:rPr>
        <w:t>overestimate</w:t>
      </w:r>
      <w:proofErr w:type="gramEnd"/>
      <w:r w:rsidRPr="00B26D13">
        <w:rPr>
          <w:bCs/>
        </w:rPr>
        <w:t xml:space="preserve"> to mention that the banking sector now a days plays an important role in the economic development of Bangladesh. Bangladesh’s economy is </w:t>
      </w:r>
      <w:proofErr w:type="gramStart"/>
      <w:r w:rsidRPr="00B26D13">
        <w:rPr>
          <w:bCs/>
        </w:rPr>
        <w:t>faster-growing</w:t>
      </w:r>
      <w:proofErr w:type="gramEnd"/>
      <w:r w:rsidRPr="00B26D13">
        <w:rPr>
          <w:bCs/>
        </w:rPr>
        <w:t xml:space="preserve"> than it has ever been, thanks largely to the boom in its banking sector. So, it is essential to know the complete immediate and future challenges and opportunities of this sector; few challenges </w:t>
      </w:r>
      <w:proofErr w:type="gramStart"/>
      <w:r w:rsidRPr="00B26D13">
        <w:rPr>
          <w:bCs/>
        </w:rPr>
        <w:t>were</w:t>
      </w:r>
      <w:proofErr w:type="gramEnd"/>
      <w:r w:rsidRPr="00B26D13">
        <w:rPr>
          <w:bCs/>
        </w:rPr>
        <w:t xml:space="preserve"> already mentioned briefly above. The banks are needed to survey the seasonal flow of cash in and out, and the moments when the bank should advance as account and loan. And then there are / some specific external and internal factors/factors that may have impact on the economy of banking sector; for instances-Price rates of foreign currency (applicable when exports goods or services to other countries except India, Nepal or </w:t>
      </w:r>
      <w:proofErr w:type="spellStart"/>
      <w:r w:rsidRPr="00B26D13">
        <w:rPr>
          <w:bCs/>
        </w:rPr>
        <w:t>Bhugnadesh</w:t>
      </w:r>
      <w:proofErr w:type="spellEnd"/>
      <w:r w:rsidRPr="00B26D13">
        <w:rPr>
          <w:bCs/>
        </w:rPr>
        <w:t xml:space="preserve">), Demand/ Supply flows of foreign currencies in the market; Global effects on Bangladesh financial economy. In internal factors government has a very power full hand because this industry is command by the govt. politics and governing laws define what and how banks </w:t>
      </w:r>
      <w:proofErr w:type="gramStart"/>
      <w:r w:rsidRPr="00B26D13">
        <w:rPr>
          <w:bCs/>
        </w:rPr>
        <w:t>have to</w:t>
      </w:r>
      <w:proofErr w:type="gramEnd"/>
      <w:r w:rsidRPr="00B26D13">
        <w:rPr>
          <w:bCs/>
        </w:rPr>
        <w:t xml:space="preserve"> operate; banks are also driven by the economy inflation rates will crush any bank’s chances because it has great </w:t>
      </w:r>
      <w:proofErr w:type="spellStart"/>
      <w:r w:rsidRPr="00B26D13">
        <w:rPr>
          <w:bCs/>
        </w:rPr>
        <w:t>impacti</w:t>
      </w:r>
      <w:proofErr w:type="spellEnd"/>
      <w:r w:rsidRPr="00B26D13">
        <w:rPr>
          <w:bCs/>
        </w:rPr>
        <w:t xml:space="preserve"> on the value of currency.” The main threat for banks </w:t>
      </w:r>
      <w:proofErr w:type="gramStart"/>
      <w:r w:rsidRPr="00B26D13">
        <w:rPr>
          <w:bCs/>
        </w:rPr>
        <w:t>are</w:t>
      </w:r>
      <w:proofErr w:type="gramEnd"/>
      <w:r w:rsidRPr="00B26D13">
        <w:rPr>
          <w:bCs/>
        </w:rPr>
        <w:t xml:space="preserve"> new competitors, but too many regulations aren’t around long enough to pose much of a challenge.</w:t>
      </w:r>
      <w:r w:rsidRPr="009B6C08">
        <w:rPr>
          <w:bCs/>
        </w:rPr>
        <w:t xml:space="preserve"> </w:t>
      </w:r>
    </w:p>
    <w:p w14:paraId="51B02DF8" w14:textId="77777777" w:rsidR="009F2674" w:rsidRDefault="009F2674" w:rsidP="009F2674">
      <w:pPr>
        <w:pStyle w:val="BodyText"/>
        <w:spacing w:before="25" w:line="276" w:lineRule="auto"/>
        <w:ind w:left="360" w:right="716"/>
        <w:jc w:val="both"/>
        <w:rPr>
          <w:bCs/>
        </w:rPr>
      </w:pPr>
      <w:r w:rsidRPr="00B26D13">
        <w:rPr>
          <w:bCs/>
        </w:rPr>
        <w:t xml:space="preserve">And one of the major fundamentals for banking sector is </w:t>
      </w:r>
      <w:proofErr w:type="gramStart"/>
      <w:r w:rsidRPr="00B26D13">
        <w:rPr>
          <w:bCs/>
        </w:rPr>
        <w:t>technology</w:t>
      </w:r>
      <w:proofErr w:type="gramEnd"/>
      <w:r w:rsidRPr="00B26D13">
        <w:rPr>
          <w:bCs/>
        </w:rPr>
        <w:t xml:space="preserve"> which has </w:t>
      </w:r>
      <w:proofErr w:type="gramStart"/>
      <w:r w:rsidRPr="00B26D13">
        <w:rPr>
          <w:bCs/>
        </w:rPr>
        <w:t>actually helped</w:t>
      </w:r>
      <w:proofErr w:type="gramEnd"/>
      <w:r w:rsidRPr="00B26D13">
        <w:rPr>
          <w:bCs/>
        </w:rPr>
        <w:t xml:space="preserve"> the sector </w:t>
      </w:r>
      <w:proofErr w:type="gramStart"/>
      <w:r w:rsidRPr="00B26D13">
        <w:rPr>
          <w:bCs/>
        </w:rPr>
        <w:t>growing</w:t>
      </w:r>
      <w:proofErr w:type="gramEnd"/>
      <w:r w:rsidRPr="00B26D13">
        <w:rPr>
          <w:bCs/>
        </w:rPr>
        <w:t xml:space="preserve"> at such a fast pace very efficiently and leading to opportunities. 26 Withdrawing or transferring trivial quantities of cash is even easier than checking balances, transactions record which can be seen on-line from the house computer </w:t>
      </w:r>
      <w:proofErr w:type="spellStart"/>
      <w:r w:rsidRPr="00B26D13">
        <w:rPr>
          <w:bCs/>
        </w:rPr>
        <w:t>etc</w:t>
      </w:r>
      <w:proofErr w:type="spellEnd"/>
      <w:r w:rsidRPr="00B26D13">
        <w:rPr>
          <w:bCs/>
        </w:rPr>
        <w:t xml:space="preserve"> and withdrawing have been made one of </w:t>
      </w:r>
      <w:proofErr w:type="gramStart"/>
      <w:r w:rsidRPr="00B26D13">
        <w:rPr>
          <w:bCs/>
        </w:rPr>
        <w:t>several daily</w:t>
      </w:r>
      <w:proofErr w:type="gramEnd"/>
      <w:r w:rsidRPr="00B26D13">
        <w:rPr>
          <w:bCs/>
        </w:rPr>
        <w:t xml:space="preserve"> would not actually need to visit the bank and waste / spend gas and paper. With technology - especially with mobile banking apps- the need for paper is less. And the need </w:t>
      </w:r>
      <w:proofErr w:type="gramStart"/>
      <w:r w:rsidRPr="00B26D13">
        <w:rPr>
          <w:bCs/>
        </w:rPr>
        <w:t>of running</w:t>
      </w:r>
      <w:proofErr w:type="gramEnd"/>
      <w:r w:rsidRPr="00B26D13">
        <w:rPr>
          <w:bCs/>
        </w:rPr>
        <w:t xml:space="preserve"> through a branch for getting things done is reduced even more. Numerous issues are handled with mobile apps and online banking. Customers will apply for credit cards on-line, order cheques on-line and have many of their banking questions answered either </w:t>
      </w:r>
      <w:proofErr w:type="gramStart"/>
      <w:r w:rsidRPr="00B26D13">
        <w:rPr>
          <w:bCs/>
        </w:rPr>
        <w:t>on-line</w:t>
      </w:r>
      <w:proofErr w:type="gramEnd"/>
      <w:r w:rsidRPr="00B26D13">
        <w:rPr>
          <w:bCs/>
        </w:rPr>
        <w:t xml:space="preserve"> or via telephone- Creating less per-person impact </w:t>
      </w:r>
      <w:proofErr w:type="gramStart"/>
      <w:r w:rsidRPr="00B26D13">
        <w:rPr>
          <w:bCs/>
        </w:rPr>
        <w:t>to</w:t>
      </w:r>
      <w:proofErr w:type="gramEnd"/>
      <w:r w:rsidRPr="00B26D13">
        <w:rPr>
          <w:bCs/>
        </w:rPr>
        <w:t xml:space="preserve"> the environment.</w:t>
      </w:r>
    </w:p>
    <w:p w14:paraId="6EE05E21" w14:textId="186263D6" w:rsidR="009F2674" w:rsidRPr="009B6C08" w:rsidRDefault="009F2674" w:rsidP="009F2674">
      <w:pPr>
        <w:pStyle w:val="BodyText"/>
        <w:spacing w:before="25" w:line="276" w:lineRule="auto"/>
        <w:ind w:left="360" w:right="716"/>
        <w:jc w:val="both"/>
        <w:rPr>
          <w:bCs/>
        </w:rPr>
      </w:pPr>
      <w:r w:rsidRPr="00B26D13">
        <w:rPr>
          <w:bCs/>
        </w:rPr>
        <w:t xml:space="preserve">Bank culture, such as purchasing behaviors and desires, also influences client bank choices. </w:t>
      </w:r>
      <w:r w:rsidRPr="00B26D13">
        <w:rPr>
          <w:bCs/>
        </w:rPr>
        <w:lastRenderedPageBreak/>
        <w:t xml:space="preserve">People go to souls for advice and assistance on business, home or education loans. Customers ask bank tellers for it one, these days people can’t function normally without bank </w:t>
      </w:r>
      <w:proofErr w:type="gramStart"/>
      <w:r w:rsidRPr="00B26D13">
        <w:rPr>
          <w:bCs/>
        </w:rPr>
        <w:t>account, or</w:t>
      </w:r>
      <w:proofErr w:type="gramEnd"/>
      <w:r w:rsidRPr="00B26D13">
        <w:rPr>
          <w:bCs/>
        </w:rPr>
        <w:t xml:space="preserve"> saving </w:t>
      </w:r>
      <w:r w:rsidR="00DE6621">
        <w:rPr>
          <w:noProof/>
        </w:rPr>
        <mc:AlternateContent>
          <mc:Choice Requires="wps">
            <w:drawing>
              <wp:anchor distT="0" distB="0" distL="114300" distR="114300" simplePos="0" relativeHeight="487692288" behindDoc="0" locked="0" layoutInCell="1" allowOverlap="1" wp14:anchorId="407662E4" wp14:editId="11C5FE7B">
                <wp:simplePos x="0" y="0"/>
                <wp:positionH relativeFrom="margin">
                  <wp:posOffset>4648200</wp:posOffset>
                </wp:positionH>
                <wp:positionV relativeFrom="paragraph">
                  <wp:posOffset>-524510</wp:posOffset>
                </wp:positionV>
                <wp:extent cx="1990725" cy="514350"/>
                <wp:effectExtent l="0" t="0" r="9525" b="0"/>
                <wp:wrapNone/>
                <wp:docPr id="1578543253"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FD1F23" id="Rectangle 2" o:spid="_x0000_s1026" style="position:absolute;margin-left:366pt;margin-top:-41.3pt;width:156.75pt;height:40.5pt;z-index:487692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Cy6Qo94QAAAAsBAAAPAAAAAAAAAAAAAAAAAPBSAABkcnMvZG93bnJldi54bWxQSwECLQAU&#10;AAYACAAAACEAN53BGLoAAAAhAQAAGQAAAAAAAAAAAAAAAAD+UwAAZHJzL19yZWxzL2Uyb0RvYy54&#10;bWwucmVsc1BLBQYAAAAABgAGAHwBAADvVAAAAAA=&#10;" stroked="f" strokeweight="2pt">
                <v:fill r:id="rId20" o:title="" opacity="25559f" recolor="t" rotate="t" type="frame"/>
                <w10:wrap anchorx="margin"/>
              </v:rect>
            </w:pict>
          </mc:Fallback>
        </mc:AlternateContent>
      </w:r>
      <w:r w:rsidRPr="00B26D13">
        <w:rPr>
          <w:bCs/>
        </w:rPr>
        <w:t xml:space="preserve">accounts or must </w:t>
      </w:r>
      <w:proofErr w:type="gramStart"/>
      <w:r w:rsidRPr="00B26D13">
        <w:rPr>
          <w:bCs/>
        </w:rPr>
        <w:t>connected</w:t>
      </w:r>
      <w:proofErr w:type="gramEnd"/>
      <w:r w:rsidRPr="00B26D13">
        <w:rPr>
          <w:bCs/>
        </w:rPr>
        <w:t xml:space="preserve"> to the bank credit cards and more; if these banks had economy,</w:t>
      </w:r>
      <w:r>
        <w:rPr>
          <w:bCs/>
        </w:rPr>
        <w:t xml:space="preserve"> </w:t>
      </w:r>
      <w:r w:rsidRPr="00B26D13">
        <w:rPr>
          <w:bCs/>
        </w:rPr>
        <w:t>then banks have so many chances of exploration.</w:t>
      </w:r>
    </w:p>
    <w:p w14:paraId="713D5299" w14:textId="30880C6E" w:rsidR="009F2674" w:rsidRPr="009F2674" w:rsidRDefault="009F2674" w:rsidP="009F2674">
      <w:pPr>
        <w:tabs>
          <w:tab w:val="left" w:pos="1080"/>
        </w:tabs>
        <w:spacing w:before="18" w:line="276" w:lineRule="auto"/>
        <w:jc w:val="both"/>
        <w:rPr>
          <w:sz w:val="24"/>
        </w:rPr>
        <w:sectPr w:rsidR="009F2674" w:rsidRPr="009F2674" w:rsidSect="00CE0BB1">
          <w:pgSz w:w="12240" w:h="15840"/>
          <w:pgMar w:top="166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1C8A3E08" w14:textId="77777777" w:rsidR="00D90D00" w:rsidRDefault="00D90D00" w:rsidP="009F2674">
      <w:pPr>
        <w:pStyle w:val="Heading1"/>
        <w:spacing w:before="1049" w:line="312" w:lineRule="auto"/>
        <w:ind w:left="0"/>
        <w:rPr>
          <w:sz w:val="24"/>
          <w:szCs w:val="24"/>
        </w:rPr>
      </w:pPr>
    </w:p>
    <w:p w14:paraId="2CE4F574" w14:textId="4595D342" w:rsidR="009B6C08" w:rsidRPr="009B6C08" w:rsidRDefault="009B6C08" w:rsidP="00B26D13">
      <w:pPr>
        <w:widowControl/>
        <w:autoSpaceDE/>
        <w:autoSpaceDN/>
        <w:spacing w:before="100" w:beforeAutospacing="1" w:after="100" w:afterAutospacing="1"/>
        <w:ind w:left="720"/>
        <w:rPr>
          <w:sz w:val="24"/>
          <w:szCs w:val="24"/>
        </w:rPr>
      </w:pPr>
    </w:p>
    <w:p w14:paraId="5FC988B2" w14:textId="77777777" w:rsidR="00D90D00" w:rsidRDefault="00D90D00" w:rsidP="009F2674">
      <w:pPr>
        <w:pStyle w:val="Heading1"/>
        <w:spacing w:before="1049" w:line="312" w:lineRule="auto"/>
        <w:ind w:left="0"/>
        <w:rPr>
          <w:sz w:val="24"/>
          <w:szCs w:val="24"/>
        </w:rPr>
      </w:pPr>
    </w:p>
    <w:p w14:paraId="7AC86915" w14:textId="34D12D0A" w:rsidR="00EF5A6C" w:rsidRDefault="00EF5A6C" w:rsidP="00EF5A6C">
      <w:pPr>
        <w:pStyle w:val="Heading1"/>
        <w:spacing w:before="1049" w:line="312" w:lineRule="auto"/>
        <w:ind w:left="530" w:firstLine="2290"/>
      </w:pPr>
      <w:bookmarkStart w:id="28" w:name="_Toc214721980"/>
      <w:r>
        <w:rPr>
          <w:color w:val="2E5395"/>
        </w:rPr>
        <w:t>Chapter 3: Findings</w:t>
      </w:r>
      <w:r>
        <w:rPr>
          <w:color w:val="2E5395"/>
          <w:spacing w:val="-31"/>
        </w:rPr>
        <w:t xml:space="preserve"> </w:t>
      </w:r>
      <w:r>
        <w:rPr>
          <w:color w:val="2E5395"/>
        </w:rPr>
        <w:t>and</w:t>
      </w:r>
      <w:r>
        <w:rPr>
          <w:color w:val="2E5395"/>
          <w:spacing w:val="-60"/>
        </w:rPr>
        <w:t xml:space="preserve"> </w:t>
      </w:r>
      <w:r>
        <w:rPr>
          <w:color w:val="2E5395"/>
        </w:rPr>
        <w:t>Analysis</w:t>
      </w:r>
      <w:bookmarkEnd w:id="28"/>
    </w:p>
    <w:p w14:paraId="594E4A5B" w14:textId="75744E33" w:rsidR="00EF5A6C" w:rsidRDefault="00EF5A6C" w:rsidP="00EF5A6C">
      <w:pPr>
        <w:tabs>
          <w:tab w:val="left" w:pos="2070"/>
        </w:tabs>
        <w:rPr>
          <w:sz w:val="24"/>
          <w:szCs w:val="24"/>
        </w:rPr>
      </w:pPr>
    </w:p>
    <w:p w14:paraId="58DEC291" w14:textId="2B8761E5" w:rsidR="00EF5A6C" w:rsidRPr="00EF5A6C" w:rsidRDefault="00EF5A6C" w:rsidP="00EF5A6C">
      <w:pPr>
        <w:tabs>
          <w:tab w:val="left" w:pos="2070"/>
        </w:tabs>
        <w:sectPr w:rsidR="00EF5A6C" w:rsidRPr="00EF5A6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r>
        <w:tab/>
      </w:r>
    </w:p>
    <w:bookmarkStart w:id="29" w:name="_Toc214721981"/>
    <w:bookmarkStart w:id="30" w:name="_Hlk214692340"/>
    <w:p w14:paraId="5F7638D5" w14:textId="0B5183A1" w:rsidR="00EF5A6C" w:rsidRDefault="006509C8" w:rsidP="00EF5A6C">
      <w:pPr>
        <w:pStyle w:val="Heading2"/>
        <w:ind w:left="360" w:firstLine="0"/>
      </w:pPr>
      <w:r>
        <w:rPr>
          <w:noProof/>
        </w:rPr>
        <w:lastRenderedPageBreak/>
        <mc:AlternateContent>
          <mc:Choice Requires="wps">
            <w:drawing>
              <wp:anchor distT="0" distB="0" distL="114300" distR="114300" simplePos="0" relativeHeight="487627776" behindDoc="0" locked="0" layoutInCell="1" allowOverlap="1" wp14:anchorId="01A2DEDD" wp14:editId="13E61C78">
                <wp:simplePos x="0" y="0"/>
                <wp:positionH relativeFrom="margin">
                  <wp:posOffset>4600575</wp:posOffset>
                </wp:positionH>
                <wp:positionV relativeFrom="paragraph">
                  <wp:posOffset>-276860</wp:posOffset>
                </wp:positionV>
                <wp:extent cx="1990725" cy="514350"/>
                <wp:effectExtent l="0" t="0" r="9525" b="0"/>
                <wp:wrapNone/>
                <wp:docPr id="405415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9CA852" id="Rectangle 2" o:spid="_x0000_s1026" style="position:absolute;margin-left:362.25pt;margin-top:-21.8pt;width:156.75pt;height:40.5pt;z-index:487627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AjVJ4d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r w:rsidR="00EF5A6C">
        <w:rPr>
          <w:color w:val="2E5395"/>
          <w:spacing w:val="-2"/>
        </w:rPr>
        <w:t>Financial</w:t>
      </w:r>
      <w:r w:rsidR="00EF5A6C">
        <w:rPr>
          <w:color w:val="2E5395"/>
          <w:spacing w:val="11"/>
        </w:rPr>
        <w:t xml:space="preserve"> </w:t>
      </w:r>
      <w:r w:rsidR="00EF5A6C">
        <w:rPr>
          <w:color w:val="2E5395"/>
          <w:spacing w:val="-2"/>
        </w:rPr>
        <w:t>Performance</w:t>
      </w:r>
      <w:r w:rsidR="00EF5A6C">
        <w:rPr>
          <w:color w:val="2E5395"/>
          <w:spacing w:val="-6"/>
        </w:rPr>
        <w:t xml:space="preserve"> </w:t>
      </w:r>
      <w:r w:rsidR="00EF5A6C">
        <w:rPr>
          <w:color w:val="2E5395"/>
          <w:spacing w:val="-2"/>
        </w:rPr>
        <w:t>Analysis</w:t>
      </w:r>
      <w:bookmarkEnd w:id="29"/>
    </w:p>
    <w:p w14:paraId="556F320C" w14:textId="6C1624E1" w:rsidR="00EF5A6C" w:rsidRDefault="005F4C3B" w:rsidP="00F27848">
      <w:pPr>
        <w:pStyle w:val="BodyText"/>
        <w:spacing w:before="18" w:line="276" w:lineRule="auto"/>
        <w:ind w:left="360" w:right="716"/>
        <w:jc w:val="both"/>
      </w:pPr>
      <w:r w:rsidRPr="005F4C3B">
        <w:t xml:space="preserve">Analysis of the financial performance illustrates how </w:t>
      </w:r>
      <w:proofErr w:type="gramStart"/>
      <w:r w:rsidRPr="005F4C3B">
        <w:t>a company is efficient</w:t>
      </w:r>
      <w:proofErr w:type="gramEnd"/>
      <w:r w:rsidRPr="005F4C3B">
        <w:t xml:space="preserve"> financially through analyzing its statistics and other ratios. There are some indicators used for an appraisal of company financial performance, namely: revenue, profitability, liquidity, solvency efficiency and market. This kind of analysis is beneficial to stakeholders like investors, creditors and management in understanding where a company lies within the market.</w:t>
      </w:r>
      <w:r w:rsidR="00EF5A6C">
        <w:t xml:space="preserve"> It enables them </w:t>
      </w:r>
      <w:proofErr w:type="gramStart"/>
      <w:r w:rsidR="00EF5A6C">
        <w:t>in</w:t>
      </w:r>
      <w:proofErr w:type="gramEnd"/>
      <w:r w:rsidR="00EF5A6C">
        <w:t xml:space="preserve"> decision-making regarding investment, lending, and strategic planning. Now I’m going to analyze </w:t>
      </w:r>
      <w:r>
        <w:t>Bank Asia PLC</w:t>
      </w:r>
      <w:r w:rsidR="00EF5A6C">
        <w:t>’s performance under each component.</w:t>
      </w:r>
    </w:p>
    <w:bookmarkEnd w:id="30"/>
    <w:p w14:paraId="25DFDB11" w14:textId="77777777" w:rsidR="00EF5A6C" w:rsidRDefault="00EF5A6C" w:rsidP="00EF5A6C">
      <w:pPr>
        <w:pStyle w:val="BodyText"/>
        <w:rPr>
          <w:sz w:val="20"/>
        </w:rPr>
      </w:pPr>
    </w:p>
    <w:p w14:paraId="17E3D373" w14:textId="77777777" w:rsidR="00EF5A6C" w:rsidRDefault="00EF5A6C" w:rsidP="00EF5A6C">
      <w:pPr>
        <w:pStyle w:val="BodyText"/>
        <w:spacing w:before="197"/>
        <w:rPr>
          <w:sz w:val="20"/>
        </w:rPr>
      </w:pPr>
      <w:r>
        <w:rPr>
          <w:noProof/>
          <w:sz w:val="20"/>
        </w:rPr>
        <w:drawing>
          <wp:anchor distT="0" distB="0" distL="0" distR="0" simplePos="0" relativeHeight="487603200" behindDoc="1" locked="0" layoutInCell="1" allowOverlap="1" wp14:anchorId="58A5B396" wp14:editId="23F95D97">
            <wp:simplePos x="0" y="0"/>
            <wp:positionH relativeFrom="page">
              <wp:posOffset>1011805</wp:posOffset>
            </wp:positionH>
            <wp:positionV relativeFrom="paragraph">
              <wp:posOffset>290021</wp:posOffset>
            </wp:positionV>
            <wp:extent cx="6160269" cy="3520154"/>
            <wp:effectExtent l="0" t="0" r="0" b="4445"/>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21">
                      <a:extLst>
                        <a:ext uri="{28A0092B-C50C-407E-A947-70E740481C1C}">
                          <a14:useLocalDpi xmlns:a14="http://schemas.microsoft.com/office/drawing/2010/main" val="0"/>
                        </a:ext>
                      </a:extLst>
                    </a:blip>
                    <a:stretch>
                      <a:fillRect/>
                    </a:stretch>
                  </pic:blipFill>
                  <pic:spPr>
                    <a:xfrm>
                      <a:off x="0" y="0"/>
                      <a:ext cx="6160269" cy="3520154"/>
                    </a:xfrm>
                    <a:prstGeom prst="rect">
                      <a:avLst/>
                    </a:prstGeom>
                  </pic:spPr>
                </pic:pic>
              </a:graphicData>
            </a:graphic>
            <wp14:sizeRelH relativeFrom="margin">
              <wp14:pctWidth>0</wp14:pctWidth>
            </wp14:sizeRelH>
          </wp:anchor>
        </w:drawing>
      </w:r>
    </w:p>
    <w:p w14:paraId="1A33A611" w14:textId="77777777" w:rsidR="00EF5A6C" w:rsidRDefault="00EF5A6C" w:rsidP="00EF5A6C">
      <w:pPr>
        <w:pStyle w:val="BodyText"/>
      </w:pPr>
    </w:p>
    <w:p w14:paraId="4A7691FF" w14:textId="77777777" w:rsidR="00EF5A6C" w:rsidRDefault="00EF5A6C" w:rsidP="00EF5A6C">
      <w:pPr>
        <w:pStyle w:val="BodyText"/>
        <w:spacing w:before="104"/>
      </w:pPr>
    </w:p>
    <w:p w14:paraId="41CBC9D7" w14:textId="77777777" w:rsidR="00EF5A6C" w:rsidRPr="004C531F" w:rsidRDefault="00EF5A6C" w:rsidP="00EF5A6C">
      <w:pPr>
        <w:pStyle w:val="Heading2"/>
        <w:numPr>
          <w:ilvl w:val="1"/>
          <w:numId w:val="2"/>
        </w:numPr>
        <w:tabs>
          <w:tab w:val="left" w:pos="748"/>
        </w:tabs>
        <w:spacing w:before="0"/>
        <w:ind w:left="748" w:hanging="388"/>
        <w:rPr>
          <w:color w:val="365F91" w:themeColor="accent1" w:themeShade="BF"/>
        </w:rPr>
      </w:pPr>
      <w:bookmarkStart w:id="31" w:name="_Toc214721982"/>
      <w:r w:rsidRPr="004C531F">
        <w:rPr>
          <w:color w:val="365F91" w:themeColor="accent1" w:themeShade="BF"/>
        </w:rPr>
        <w:t>Liquidity</w:t>
      </w:r>
      <w:r w:rsidRPr="004C531F">
        <w:rPr>
          <w:color w:val="365F91" w:themeColor="accent1" w:themeShade="BF"/>
          <w:spacing w:val="-9"/>
        </w:rPr>
        <w:t xml:space="preserve"> </w:t>
      </w:r>
      <w:r w:rsidRPr="004C531F">
        <w:rPr>
          <w:color w:val="365F91" w:themeColor="accent1" w:themeShade="BF"/>
          <w:spacing w:val="-2"/>
        </w:rPr>
        <w:t>Ratio</w:t>
      </w:r>
      <w:bookmarkEnd w:id="31"/>
    </w:p>
    <w:p w14:paraId="420B0DA7" w14:textId="0FE14827" w:rsidR="00EF5A6C" w:rsidRDefault="00F56A9B" w:rsidP="00F27848">
      <w:pPr>
        <w:pStyle w:val="BodyText"/>
        <w:spacing w:before="15" w:after="8" w:line="276" w:lineRule="auto"/>
        <w:ind w:left="360" w:right="946"/>
        <w:jc w:val="both"/>
      </w:pPr>
      <w:r w:rsidRPr="00F56A9B">
        <w:t>Liquidity analysis gauges how easily a company can pay its short-term debts. Its primary objective is to ascertain how quickly the company can run down its assets to convert them into cash.</w:t>
      </w:r>
    </w:p>
    <w:p w14:paraId="3D17A39F" w14:textId="77777777" w:rsidR="00EF5A6C" w:rsidRDefault="00EF5A6C" w:rsidP="00EF5A6C">
      <w:pPr>
        <w:pStyle w:val="BodyText"/>
        <w:ind w:left="373"/>
        <w:rPr>
          <w:sz w:val="20"/>
        </w:rPr>
      </w:pPr>
      <w:r>
        <w:rPr>
          <w:noProof/>
          <w:sz w:val="20"/>
        </w:rPr>
        <w:drawing>
          <wp:inline distT="0" distB="0" distL="0" distR="0" wp14:anchorId="3176BFC0" wp14:editId="789E9340">
            <wp:extent cx="5870389" cy="1496187"/>
            <wp:effectExtent l="0" t="0" r="0" b="889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2">
                      <a:extLst>
                        <a:ext uri="{28A0092B-C50C-407E-A947-70E740481C1C}">
                          <a14:useLocalDpi xmlns:a14="http://schemas.microsoft.com/office/drawing/2010/main" val="0"/>
                        </a:ext>
                      </a:extLst>
                    </a:blip>
                    <a:stretch>
                      <a:fillRect/>
                    </a:stretch>
                  </pic:blipFill>
                  <pic:spPr>
                    <a:xfrm>
                      <a:off x="0" y="0"/>
                      <a:ext cx="5870389" cy="1496187"/>
                    </a:xfrm>
                    <a:prstGeom prst="rect">
                      <a:avLst/>
                    </a:prstGeom>
                  </pic:spPr>
                </pic:pic>
              </a:graphicData>
            </a:graphic>
          </wp:inline>
        </w:drawing>
      </w:r>
    </w:p>
    <w:p w14:paraId="4EECF070" w14:textId="77777777" w:rsidR="00EF5A6C" w:rsidRDefault="00EF5A6C" w:rsidP="00EF5A6C">
      <w:pPr>
        <w:pStyle w:val="BodyText"/>
        <w:rPr>
          <w:sz w:val="20"/>
        </w:rPr>
        <w:sectPr w:rsidR="00EF5A6C"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32" w:name="_Toc214721983"/>
    <w:p w14:paraId="72D0E52E" w14:textId="654EFD40" w:rsidR="00EF5A6C" w:rsidRDefault="006509C8" w:rsidP="00EF5A6C">
      <w:pPr>
        <w:pStyle w:val="Heading3"/>
        <w:numPr>
          <w:ilvl w:val="2"/>
          <w:numId w:val="2"/>
        </w:numPr>
        <w:tabs>
          <w:tab w:val="left" w:pos="890"/>
        </w:tabs>
        <w:spacing w:before="76" w:line="274" w:lineRule="exact"/>
        <w:ind w:left="890" w:hanging="530"/>
        <w:jc w:val="both"/>
        <w:rPr>
          <w:sz w:val="22"/>
        </w:rPr>
      </w:pPr>
      <w:r>
        <w:rPr>
          <w:noProof/>
        </w:rPr>
        <w:lastRenderedPageBreak/>
        <mc:AlternateContent>
          <mc:Choice Requires="wps">
            <w:drawing>
              <wp:anchor distT="0" distB="0" distL="114300" distR="114300" simplePos="0" relativeHeight="487629824" behindDoc="0" locked="0" layoutInCell="1" allowOverlap="1" wp14:anchorId="5121C1D1" wp14:editId="2BC2A44E">
                <wp:simplePos x="0" y="0"/>
                <wp:positionH relativeFrom="margin">
                  <wp:posOffset>4465320</wp:posOffset>
                </wp:positionH>
                <wp:positionV relativeFrom="paragraph">
                  <wp:posOffset>-381635</wp:posOffset>
                </wp:positionV>
                <wp:extent cx="1990725" cy="514350"/>
                <wp:effectExtent l="0" t="0" r="9525" b="0"/>
                <wp:wrapNone/>
                <wp:docPr id="1370470247"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428A2" id="Rectangle 2" o:spid="_x0000_s1026" style="position:absolute;margin-left:351.6pt;margin-top:-30.05pt;width:156.75pt;height:40.5pt;z-index:487629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OmmWrbgAAAACwEAAA8AAAAAAAAAAAAAAAAA8FIAAGRycy9kb3ducmV2LnhtbFBLAQItABQA&#10;BgAIAAAAIQA3ncEYugAAACEBAAAZAAAAAAAAAAAAAAAAAP1TAABkcnMvX3JlbHMvZTJvRG9jLnht&#10;bC5yZWxzUEsFBgAAAAAGAAYAfAEAAO5UAAAAAA==&#10;" stroked="f" strokeweight="2pt">
                <v:fill r:id="rId17" o:title="" opacity="25559f" recolor="t" rotate="t" type="frame"/>
                <w10:wrap anchorx="margin"/>
              </v:rect>
            </w:pict>
          </mc:Fallback>
        </mc:AlternateContent>
      </w:r>
      <w:r w:rsidR="00EF5A6C">
        <w:rPr>
          <w:color w:val="1F3762"/>
        </w:rPr>
        <w:t>Current</w:t>
      </w:r>
      <w:r w:rsidR="00EF5A6C">
        <w:rPr>
          <w:color w:val="1F3762"/>
          <w:spacing w:val="-8"/>
        </w:rPr>
        <w:t xml:space="preserve"> </w:t>
      </w:r>
      <w:r w:rsidR="00EF5A6C">
        <w:rPr>
          <w:color w:val="1F3762"/>
          <w:spacing w:val="-2"/>
        </w:rPr>
        <w:t>Ratio</w:t>
      </w:r>
      <w:bookmarkEnd w:id="32"/>
    </w:p>
    <w:p w14:paraId="52F51683" w14:textId="46ECB351" w:rsidR="00EF5A6C" w:rsidRDefault="003E6193" w:rsidP="00F27848">
      <w:pPr>
        <w:pStyle w:val="BodyText"/>
        <w:spacing w:line="276" w:lineRule="auto"/>
        <w:ind w:left="360" w:right="715"/>
        <w:jc w:val="both"/>
      </w:pPr>
      <w:r w:rsidRPr="003E6193">
        <w:t>The current ratio indicates the volumes of short-term debts which can be repaid from short term assets. The larger value of current ratio indicates that the firm is having sufficient cash </w:t>
      </w:r>
      <w:proofErr w:type="gramStart"/>
      <w:r w:rsidRPr="003E6193">
        <w:t>for settling</w:t>
      </w:r>
      <w:proofErr w:type="gramEnd"/>
      <w:r w:rsidRPr="003E6193">
        <w:t xml:space="preserve"> its current liabilities.</w:t>
      </w:r>
    </w:p>
    <w:p w14:paraId="1F6D82B9" w14:textId="77777777" w:rsidR="00EF5A6C" w:rsidRDefault="00EF5A6C" w:rsidP="00EF5A6C">
      <w:pPr>
        <w:pStyle w:val="BodyText"/>
        <w:rPr>
          <w:sz w:val="20"/>
        </w:rPr>
      </w:pPr>
    </w:p>
    <w:p w14:paraId="473CB299" w14:textId="77777777" w:rsidR="00EF5A6C" w:rsidRDefault="00EF5A6C" w:rsidP="00EF5A6C">
      <w:pPr>
        <w:pStyle w:val="BodyText"/>
        <w:rPr>
          <w:sz w:val="20"/>
        </w:rPr>
      </w:pPr>
      <w:r>
        <w:rPr>
          <w:noProof/>
        </w:rPr>
        <mc:AlternateContent>
          <mc:Choice Requires="wps">
            <w:drawing>
              <wp:anchor distT="0" distB="0" distL="0" distR="0" simplePos="0" relativeHeight="487602176" behindDoc="0" locked="0" layoutInCell="1" allowOverlap="1" wp14:anchorId="280A18D1" wp14:editId="2666C4D2">
                <wp:simplePos x="0" y="0"/>
                <wp:positionH relativeFrom="page">
                  <wp:posOffset>800101</wp:posOffset>
                </wp:positionH>
                <wp:positionV relativeFrom="paragraph">
                  <wp:posOffset>33020</wp:posOffset>
                </wp:positionV>
                <wp:extent cx="6096000" cy="4476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96000" cy="447675"/>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108"/>
                              <w:gridCol w:w="526"/>
                              <w:gridCol w:w="605"/>
                              <w:gridCol w:w="555"/>
                              <w:gridCol w:w="1213"/>
                              <w:gridCol w:w="555"/>
                              <w:gridCol w:w="1213"/>
                              <w:gridCol w:w="1290"/>
                              <w:gridCol w:w="1033"/>
                              <w:gridCol w:w="1213"/>
                              <w:gridCol w:w="1160"/>
                              <w:gridCol w:w="221"/>
                            </w:tblGrid>
                            <w:tr w:rsidR="00EF5A6C" w14:paraId="65BB82B9" w14:textId="77777777">
                              <w:trPr>
                                <w:trHeight w:val="296"/>
                              </w:trPr>
                              <w:tc>
                                <w:tcPr>
                                  <w:tcW w:w="108" w:type="dxa"/>
                                  <w:tcBorders>
                                    <w:top w:val="single" w:sz="8" w:space="0" w:color="000000"/>
                                    <w:bottom w:val="thinThickMediumGap" w:sz="4" w:space="0" w:color="000000"/>
                                  </w:tcBorders>
                                  <w:shd w:val="clear" w:color="auto" w:fill="4471C4"/>
                                </w:tcPr>
                                <w:p w14:paraId="0519655F" w14:textId="77777777" w:rsidR="00EF5A6C" w:rsidRDefault="00EF5A6C">
                                  <w:pPr>
                                    <w:pStyle w:val="TableParagraph"/>
                                  </w:pPr>
                                </w:p>
                              </w:tc>
                              <w:tc>
                                <w:tcPr>
                                  <w:tcW w:w="526" w:type="dxa"/>
                                  <w:tcBorders>
                                    <w:top w:val="single" w:sz="8" w:space="0" w:color="000000"/>
                                    <w:bottom w:val="thinThickMediumGap" w:sz="4" w:space="0" w:color="000000"/>
                                  </w:tcBorders>
                                  <w:shd w:val="clear" w:color="auto" w:fill="4471C4"/>
                                </w:tcPr>
                                <w:p w14:paraId="3A52A5DC" w14:textId="77777777" w:rsidR="00EF5A6C" w:rsidRDefault="00EF5A6C">
                                  <w:pPr>
                                    <w:pStyle w:val="TableParagraph"/>
                                    <w:spacing w:before="32" w:line="244" w:lineRule="exact"/>
                                    <w:ind w:left="7"/>
                                    <w:rPr>
                                      <w:b/>
                                      <w:sz w:val="24"/>
                                    </w:rPr>
                                  </w:pPr>
                                  <w:r>
                                    <w:rPr>
                                      <w:b/>
                                      <w:color w:val="FFFFFF"/>
                                      <w:spacing w:val="-4"/>
                                      <w:sz w:val="24"/>
                                    </w:rPr>
                                    <w:t>Year</w:t>
                                  </w:r>
                                </w:p>
                              </w:tc>
                              <w:tc>
                                <w:tcPr>
                                  <w:tcW w:w="605" w:type="dxa"/>
                                  <w:tcBorders>
                                    <w:top w:val="single" w:sz="8" w:space="0" w:color="000000"/>
                                    <w:bottom w:val="thinThickMediumGap" w:sz="4" w:space="0" w:color="000000"/>
                                  </w:tcBorders>
                                  <w:shd w:val="clear" w:color="auto" w:fill="4471C4"/>
                                </w:tcPr>
                                <w:p w14:paraId="0FB1B32E" w14:textId="77777777" w:rsidR="00EF5A6C" w:rsidRDefault="00EF5A6C">
                                  <w:pPr>
                                    <w:pStyle w:val="TableParagraph"/>
                                  </w:pPr>
                                </w:p>
                              </w:tc>
                              <w:tc>
                                <w:tcPr>
                                  <w:tcW w:w="555" w:type="dxa"/>
                                  <w:tcBorders>
                                    <w:top w:val="single" w:sz="8" w:space="0" w:color="000000"/>
                                    <w:bottom w:val="thinThickMediumGap" w:sz="4" w:space="0" w:color="000000"/>
                                  </w:tcBorders>
                                  <w:shd w:val="clear" w:color="auto" w:fill="4471C4"/>
                                </w:tcPr>
                                <w:p w14:paraId="2F339F6A" w14:textId="77777777" w:rsidR="00EF5A6C" w:rsidRDefault="00EF5A6C">
                                  <w:pPr>
                                    <w:pStyle w:val="TableParagraph"/>
                                  </w:pPr>
                                </w:p>
                              </w:tc>
                              <w:tc>
                                <w:tcPr>
                                  <w:tcW w:w="1213" w:type="dxa"/>
                                  <w:tcBorders>
                                    <w:top w:val="single" w:sz="8" w:space="0" w:color="000000"/>
                                    <w:bottom w:val="thinThickMediumGap" w:sz="4" w:space="0" w:color="000000"/>
                                  </w:tcBorders>
                                  <w:shd w:val="clear" w:color="auto" w:fill="4471C4"/>
                                </w:tcPr>
                                <w:p w14:paraId="6A7765B8" w14:textId="77777777" w:rsidR="00EF5A6C" w:rsidRDefault="00EF5A6C">
                                  <w:pPr>
                                    <w:pStyle w:val="TableParagraph"/>
                                  </w:pPr>
                                </w:p>
                              </w:tc>
                              <w:tc>
                                <w:tcPr>
                                  <w:tcW w:w="555" w:type="dxa"/>
                                  <w:tcBorders>
                                    <w:top w:val="single" w:sz="8" w:space="0" w:color="000000"/>
                                    <w:bottom w:val="thinThickMediumGap" w:sz="4" w:space="0" w:color="000000"/>
                                  </w:tcBorders>
                                  <w:shd w:val="clear" w:color="auto" w:fill="4471C4"/>
                                </w:tcPr>
                                <w:p w14:paraId="0186373D" w14:textId="77777777" w:rsidR="00EF5A6C" w:rsidRDefault="00EF5A6C">
                                  <w:pPr>
                                    <w:pStyle w:val="TableParagraph"/>
                                  </w:pPr>
                                </w:p>
                              </w:tc>
                              <w:tc>
                                <w:tcPr>
                                  <w:tcW w:w="1213" w:type="dxa"/>
                                  <w:tcBorders>
                                    <w:top w:val="single" w:sz="8" w:space="0" w:color="000000"/>
                                    <w:bottom w:val="thinThickMediumGap" w:sz="4" w:space="0" w:color="000000"/>
                                  </w:tcBorders>
                                  <w:shd w:val="clear" w:color="auto" w:fill="4471C4"/>
                                </w:tcPr>
                                <w:p w14:paraId="1501C826" w14:textId="77777777" w:rsidR="00EF5A6C" w:rsidRDefault="00EF5A6C">
                                  <w:pPr>
                                    <w:pStyle w:val="TableParagraph"/>
                                    <w:spacing w:before="32" w:line="244" w:lineRule="exact"/>
                                    <w:ind w:left="554"/>
                                    <w:rPr>
                                      <w:b/>
                                      <w:sz w:val="24"/>
                                    </w:rPr>
                                  </w:pPr>
                                  <w:r>
                                    <w:rPr>
                                      <w:b/>
                                      <w:color w:val="FFFFFF"/>
                                      <w:spacing w:val="-4"/>
                                      <w:sz w:val="24"/>
                                    </w:rPr>
                                    <w:t>2020</w:t>
                                  </w:r>
                                </w:p>
                              </w:tc>
                              <w:tc>
                                <w:tcPr>
                                  <w:tcW w:w="1290" w:type="dxa"/>
                                  <w:tcBorders>
                                    <w:top w:val="single" w:sz="8" w:space="0" w:color="000000"/>
                                    <w:bottom w:val="thinThickMediumGap" w:sz="4" w:space="0" w:color="000000"/>
                                  </w:tcBorders>
                                  <w:shd w:val="clear" w:color="auto" w:fill="4471C4"/>
                                </w:tcPr>
                                <w:p w14:paraId="00681AFF" w14:textId="77777777" w:rsidR="00EF5A6C" w:rsidRDefault="00EF5A6C">
                                  <w:pPr>
                                    <w:pStyle w:val="TableParagraph"/>
                                    <w:spacing w:before="32" w:line="244" w:lineRule="exact"/>
                                    <w:ind w:left="482"/>
                                    <w:rPr>
                                      <w:b/>
                                      <w:sz w:val="24"/>
                                    </w:rPr>
                                  </w:pPr>
                                  <w:r>
                                    <w:rPr>
                                      <w:b/>
                                      <w:color w:val="FFFFFF"/>
                                      <w:spacing w:val="-4"/>
                                      <w:sz w:val="24"/>
                                    </w:rPr>
                                    <w:t>2021</w:t>
                                  </w:r>
                                </w:p>
                              </w:tc>
                              <w:tc>
                                <w:tcPr>
                                  <w:tcW w:w="1033" w:type="dxa"/>
                                  <w:tcBorders>
                                    <w:top w:val="single" w:sz="8" w:space="0" w:color="000000"/>
                                    <w:bottom w:val="thinThickMediumGap" w:sz="4" w:space="0" w:color="000000"/>
                                  </w:tcBorders>
                                  <w:shd w:val="clear" w:color="auto" w:fill="4471C4"/>
                                </w:tcPr>
                                <w:p w14:paraId="34E068AA" w14:textId="77777777" w:rsidR="00EF5A6C" w:rsidRDefault="00EF5A6C">
                                  <w:pPr>
                                    <w:pStyle w:val="TableParagraph"/>
                                    <w:spacing w:before="32" w:line="244" w:lineRule="exact"/>
                                    <w:ind w:left="332"/>
                                    <w:rPr>
                                      <w:b/>
                                      <w:sz w:val="24"/>
                                    </w:rPr>
                                  </w:pPr>
                                  <w:r>
                                    <w:rPr>
                                      <w:b/>
                                      <w:color w:val="FFFFFF"/>
                                      <w:spacing w:val="-4"/>
                                      <w:sz w:val="24"/>
                                    </w:rPr>
                                    <w:t>2022</w:t>
                                  </w:r>
                                </w:p>
                              </w:tc>
                              <w:tc>
                                <w:tcPr>
                                  <w:tcW w:w="1213" w:type="dxa"/>
                                  <w:tcBorders>
                                    <w:top w:val="single" w:sz="8" w:space="0" w:color="000000"/>
                                    <w:bottom w:val="thinThickMediumGap" w:sz="4" w:space="0" w:color="000000"/>
                                  </w:tcBorders>
                                  <w:shd w:val="clear" w:color="auto" w:fill="4471C4"/>
                                </w:tcPr>
                                <w:p w14:paraId="201C108C" w14:textId="77777777" w:rsidR="00EF5A6C" w:rsidRDefault="00EF5A6C">
                                  <w:pPr>
                                    <w:pStyle w:val="TableParagraph"/>
                                    <w:spacing w:before="32" w:line="244" w:lineRule="exact"/>
                                    <w:ind w:left="439"/>
                                    <w:rPr>
                                      <w:b/>
                                      <w:sz w:val="24"/>
                                    </w:rPr>
                                  </w:pPr>
                                  <w:r>
                                    <w:rPr>
                                      <w:b/>
                                      <w:color w:val="FFFFFF"/>
                                      <w:spacing w:val="-4"/>
                                      <w:sz w:val="24"/>
                                    </w:rPr>
                                    <w:t>2023</w:t>
                                  </w:r>
                                </w:p>
                              </w:tc>
                              <w:tc>
                                <w:tcPr>
                                  <w:tcW w:w="1160" w:type="dxa"/>
                                  <w:tcBorders>
                                    <w:top w:val="single" w:sz="8" w:space="0" w:color="000000"/>
                                    <w:bottom w:val="thinThickMediumGap" w:sz="4" w:space="0" w:color="000000"/>
                                  </w:tcBorders>
                                  <w:shd w:val="clear" w:color="auto" w:fill="4471C4"/>
                                </w:tcPr>
                                <w:p w14:paraId="6FB39FB7" w14:textId="77777777" w:rsidR="00EF5A6C" w:rsidRDefault="00EF5A6C">
                                  <w:pPr>
                                    <w:pStyle w:val="TableParagraph"/>
                                    <w:spacing w:before="32" w:line="244" w:lineRule="exact"/>
                                    <w:ind w:left="366"/>
                                    <w:rPr>
                                      <w:b/>
                                      <w:sz w:val="24"/>
                                    </w:rPr>
                                  </w:pPr>
                                  <w:r>
                                    <w:rPr>
                                      <w:b/>
                                      <w:color w:val="FFFFFF"/>
                                      <w:spacing w:val="-4"/>
                                      <w:sz w:val="24"/>
                                    </w:rPr>
                                    <w:t>2024</w:t>
                                  </w:r>
                                </w:p>
                              </w:tc>
                              <w:tc>
                                <w:tcPr>
                                  <w:tcW w:w="221" w:type="dxa"/>
                                  <w:tcBorders>
                                    <w:top w:val="single" w:sz="8" w:space="0" w:color="000000"/>
                                    <w:bottom w:val="thinThickMediumGap" w:sz="4" w:space="0" w:color="000000"/>
                                  </w:tcBorders>
                                  <w:shd w:val="clear" w:color="auto" w:fill="4471C4"/>
                                </w:tcPr>
                                <w:p w14:paraId="5903114C" w14:textId="77777777" w:rsidR="00EF5A6C" w:rsidRDefault="00EF5A6C">
                                  <w:pPr>
                                    <w:pStyle w:val="TableParagraph"/>
                                  </w:pPr>
                                </w:p>
                              </w:tc>
                            </w:tr>
                            <w:tr w:rsidR="00EF5A6C" w14:paraId="02D1C300" w14:textId="77777777">
                              <w:trPr>
                                <w:trHeight w:val="273"/>
                              </w:trPr>
                              <w:tc>
                                <w:tcPr>
                                  <w:tcW w:w="108" w:type="dxa"/>
                                  <w:tcBorders>
                                    <w:top w:val="single" w:sz="8" w:space="0" w:color="000000"/>
                                    <w:bottom w:val="single" w:sz="8" w:space="0" w:color="000000"/>
                                  </w:tcBorders>
                                  <w:shd w:val="clear" w:color="auto" w:fill="D9D9D9"/>
                                </w:tcPr>
                                <w:p w14:paraId="6592E58C" w14:textId="77777777" w:rsidR="00EF5A6C" w:rsidRDefault="00EF5A6C">
                                  <w:pPr>
                                    <w:pStyle w:val="TableParagraph"/>
                                    <w:rPr>
                                      <w:sz w:val="20"/>
                                    </w:rPr>
                                  </w:pPr>
                                </w:p>
                              </w:tc>
                              <w:tc>
                                <w:tcPr>
                                  <w:tcW w:w="2899" w:type="dxa"/>
                                  <w:gridSpan w:val="4"/>
                                  <w:tcBorders>
                                    <w:top w:val="single" w:sz="8" w:space="0" w:color="000000"/>
                                    <w:bottom w:val="single" w:sz="12" w:space="0" w:color="000000"/>
                                  </w:tcBorders>
                                  <w:shd w:val="clear" w:color="auto" w:fill="D9D9D9"/>
                                </w:tcPr>
                                <w:p w14:paraId="4F7D0CBE" w14:textId="77777777" w:rsidR="00EF5A6C" w:rsidRDefault="00EF5A6C">
                                  <w:pPr>
                                    <w:pStyle w:val="TableParagraph"/>
                                    <w:spacing w:line="253" w:lineRule="exact"/>
                                    <w:ind w:left="7"/>
                                    <w:rPr>
                                      <w:sz w:val="24"/>
                                    </w:rPr>
                                  </w:pPr>
                                  <w:r>
                                    <w:rPr>
                                      <w:sz w:val="24"/>
                                    </w:rPr>
                                    <w:t>Current</w:t>
                                  </w:r>
                                  <w:r>
                                    <w:rPr>
                                      <w:spacing w:val="-2"/>
                                      <w:sz w:val="24"/>
                                    </w:rPr>
                                    <w:t xml:space="preserve"> </w:t>
                                  </w:r>
                                  <w:r>
                                    <w:rPr>
                                      <w:sz w:val="24"/>
                                    </w:rPr>
                                    <w:t>Ratio</w:t>
                                  </w:r>
                                  <w:r>
                                    <w:rPr>
                                      <w:spacing w:val="-2"/>
                                      <w:sz w:val="24"/>
                                    </w:rPr>
                                    <w:t xml:space="preserve"> (Times)</w:t>
                                  </w:r>
                                </w:p>
                              </w:tc>
                              <w:tc>
                                <w:tcPr>
                                  <w:tcW w:w="555" w:type="dxa"/>
                                  <w:tcBorders>
                                    <w:top w:val="single" w:sz="8" w:space="0" w:color="000000"/>
                                    <w:bottom w:val="single" w:sz="12" w:space="0" w:color="000000"/>
                                  </w:tcBorders>
                                  <w:shd w:val="clear" w:color="auto" w:fill="D9D9D9"/>
                                </w:tcPr>
                                <w:p w14:paraId="0B5EA98C" w14:textId="77777777" w:rsidR="00EF5A6C" w:rsidRDefault="00EF5A6C">
                                  <w:pPr>
                                    <w:pStyle w:val="TableParagraph"/>
                                    <w:rPr>
                                      <w:sz w:val="20"/>
                                    </w:rPr>
                                  </w:pPr>
                                </w:p>
                              </w:tc>
                              <w:tc>
                                <w:tcPr>
                                  <w:tcW w:w="1213" w:type="dxa"/>
                                  <w:tcBorders>
                                    <w:top w:val="single" w:sz="8" w:space="0" w:color="000000"/>
                                    <w:bottom w:val="single" w:sz="12" w:space="0" w:color="000000"/>
                                  </w:tcBorders>
                                  <w:shd w:val="clear" w:color="auto" w:fill="D9D9D9"/>
                                </w:tcPr>
                                <w:p w14:paraId="499B0F24" w14:textId="77777777" w:rsidR="00EF5A6C" w:rsidRDefault="00EF5A6C">
                                  <w:pPr>
                                    <w:pStyle w:val="TableParagraph"/>
                                    <w:spacing w:line="253" w:lineRule="exact"/>
                                    <w:ind w:left="554"/>
                                    <w:rPr>
                                      <w:sz w:val="24"/>
                                    </w:rPr>
                                  </w:pPr>
                                  <w:r>
                                    <w:rPr>
                                      <w:spacing w:val="-5"/>
                                      <w:sz w:val="24"/>
                                    </w:rPr>
                                    <w:t>1.07</w:t>
                                  </w:r>
                                </w:p>
                              </w:tc>
                              <w:tc>
                                <w:tcPr>
                                  <w:tcW w:w="1290" w:type="dxa"/>
                                  <w:tcBorders>
                                    <w:top w:val="single" w:sz="8" w:space="0" w:color="000000"/>
                                    <w:bottom w:val="single" w:sz="12" w:space="0" w:color="000000"/>
                                  </w:tcBorders>
                                  <w:shd w:val="clear" w:color="auto" w:fill="D9D9D9"/>
                                </w:tcPr>
                                <w:p w14:paraId="5CA0A328" w14:textId="77777777" w:rsidR="00EF5A6C" w:rsidRDefault="00EF5A6C">
                                  <w:pPr>
                                    <w:pStyle w:val="TableParagraph"/>
                                    <w:spacing w:line="253" w:lineRule="exact"/>
                                    <w:ind w:right="23"/>
                                    <w:jc w:val="center"/>
                                    <w:rPr>
                                      <w:sz w:val="24"/>
                                    </w:rPr>
                                  </w:pPr>
                                  <w:r>
                                    <w:rPr>
                                      <w:spacing w:val="-5"/>
                                      <w:sz w:val="24"/>
                                    </w:rPr>
                                    <w:t>1.07</w:t>
                                  </w:r>
                                </w:p>
                              </w:tc>
                              <w:tc>
                                <w:tcPr>
                                  <w:tcW w:w="1033" w:type="dxa"/>
                                  <w:tcBorders>
                                    <w:top w:val="single" w:sz="8" w:space="0" w:color="000000"/>
                                    <w:bottom w:val="single" w:sz="12" w:space="0" w:color="000000"/>
                                  </w:tcBorders>
                                  <w:shd w:val="clear" w:color="auto" w:fill="D9D9D9"/>
                                </w:tcPr>
                                <w:p w14:paraId="19A00F86" w14:textId="77777777" w:rsidR="00EF5A6C" w:rsidRDefault="00EF5A6C">
                                  <w:pPr>
                                    <w:pStyle w:val="TableParagraph"/>
                                    <w:spacing w:line="253" w:lineRule="exact"/>
                                    <w:ind w:left="332"/>
                                    <w:rPr>
                                      <w:sz w:val="24"/>
                                    </w:rPr>
                                  </w:pPr>
                                  <w:r>
                                    <w:rPr>
                                      <w:spacing w:val="-5"/>
                                      <w:sz w:val="24"/>
                                    </w:rPr>
                                    <w:t>1.07</w:t>
                                  </w:r>
                                </w:p>
                              </w:tc>
                              <w:tc>
                                <w:tcPr>
                                  <w:tcW w:w="1213" w:type="dxa"/>
                                  <w:tcBorders>
                                    <w:top w:val="single" w:sz="8" w:space="0" w:color="000000"/>
                                    <w:bottom w:val="single" w:sz="12" w:space="0" w:color="000000"/>
                                  </w:tcBorders>
                                  <w:shd w:val="clear" w:color="auto" w:fill="D9D9D9"/>
                                </w:tcPr>
                                <w:p w14:paraId="2C8040ED" w14:textId="77777777" w:rsidR="00EF5A6C" w:rsidRDefault="00EF5A6C">
                                  <w:pPr>
                                    <w:pStyle w:val="TableParagraph"/>
                                    <w:spacing w:line="253" w:lineRule="exact"/>
                                    <w:ind w:left="439"/>
                                    <w:rPr>
                                      <w:sz w:val="24"/>
                                    </w:rPr>
                                  </w:pPr>
                                  <w:r>
                                    <w:rPr>
                                      <w:spacing w:val="-5"/>
                                      <w:sz w:val="24"/>
                                    </w:rPr>
                                    <w:t>1.02</w:t>
                                  </w:r>
                                </w:p>
                              </w:tc>
                              <w:tc>
                                <w:tcPr>
                                  <w:tcW w:w="1160" w:type="dxa"/>
                                  <w:tcBorders>
                                    <w:top w:val="single" w:sz="8" w:space="0" w:color="000000"/>
                                    <w:bottom w:val="single" w:sz="12" w:space="0" w:color="000000"/>
                                  </w:tcBorders>
                                  <w:shd w:val="clear" w:color="auto" w:fill="D9D9D9"/>
                                </w:tcPr>
                                <w:p w14:paraId="4F47953F" w14:textId="77777777" w:rsidR="00EF5A6C" w:rsidRDefault="00EF5A6C">
                                  <w:pPr>
                                    <w:pStyle w:val="TableParagraph"/>
                                    <w:spacing w:line="253" w:lineRule="exact"/>
                                    <w:ind w:left="366"/>
                                    <w:rPr>
                                      <w:sz w:val="24"/>
                                    </w:rPr>
                                  </w:pPr>
                                  <w:r>
                                    <w:rPr>
                                      <w:spacing w:val="-5"/>
                                      <w:sz w:val="24"/>
                                    </w:rPr>
                                    <w:t>1.04</w:t>
                                  </w:r>
                                </w:p>
                              </w:tc>
                              <w:tc>
                                <w:tcPr>
                                  <w:tcW w:w="221" w:type="dxa"/>
                                  <w:tcBorders>
                                    <w:top w:val="single" w:sz="8" w:space="0" w:color="000000"/>
                                    <w:bottom w:val="single" w:sz="12" w:space="0" w:color="000000"/>
                                  </w:tcBorders>
                                  <w:shd w:val="clear" w:color="auto" w:fill="D9D9D9"/>
                                </w:tcPr>
                                <w:p w14:paraId="083560DD" w14:textId="77777777" w:rsidR="00EF5A6C" w:rsidRDefault="00EF5A6C">
                                  <w:pPr>
                                    <w:pStyle w:val="TableParagraph"/>
                                    <w:rPr>
                                      <w:sz w:val="20"/>
                                    </w:rPr>
                                  </w:pPr>
                                </w:p>
                              </w:tc>
                            </w:tr>
                          </w:tbl>
                          <w:p w14:paraId="443279C4" w14:textId="77777777" w:rsidR="00EF5A6C" w:rsidRDefault="00EF5A6C" w:rsidP="00EF5A6C"/>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280A18D1" id="_x0000_t202" coordsize="21600,21600" o:spt="202" path="m,l,21600r21600,l21600,xe">
                <v:stroke joinstyle="miter"/>
                <v:path gradientshapeok="t" o:connecttype="rect"/>
              </v:shapetype>
              <v:shape id="Textbox 8" o:spid="_x0000_s1026" type="#_x0000_t202" style="position:absolute;margin-left:63pt;margin-top:2.6pt;width:480pt;height:35.25pt;z-index:4876021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" filled="f" stroked="f">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108"/>
                        <w:gridCol w:w="526"/>
                        <w:gridCol w:w="605"/>
                        <w:gridCol w:w="555"/>
                        <w:gridCol w:w="1213"/>
                        <w:gridCol w:w="555"/>
                        <w:gridCol w:w="1213"/>
                        <w:gridCol w:w="1290"/>
                        <w:gridCol w:w="1033"/>
                        <w:gridCol w:w="1213"/>
                        <w:gridCol w:w="1160"/>
                        <w:gridCol w:w="221"/>
                      </w:tblGrid>
                      <w:tr w:rsidR="00EF5A6C" w14:paraId="65BB82B9" w14:textId="77777777">
                        <w:trPr>
                          <w:trHeight w:val="296"/>
                        </w:trPr>
                        <w:tc>
                          <w:tcPr>
                            <w:tcW w:w="108" w:type="dxa"/>
                            <w:tcBorders>
                              <w:top w:val="single" w:sz="8" w:space="0" w:color="000000"/>
                              <w:bottom w:val="thinThickMediumGap" w:sz="4" w:space="0" w:color="000000"/>
                            </w:tcBorders>
                            <w:shd w:val="clear" w:color="auto" w:fill="4471C4"/>
                          </w:tcPr>
                          <w:p w14:paraId="0519655F" w14:textId="77777777" w:rsidR="00EF5A6C" w:rsidRDefault="00EF5A6C">
                            <w:pPr>
                              <w:pStyle w:val="TableParagraph"/>
                            </w:pPr>
                          </w:p>
                        </w:tc>
                        <w:tc>
                          <w:tcPr>
                            <w:tcW w:w="526" w:type="dxa"/>
                            <w:tcBorders>
                              <w:top w:val="single" w:sz="8" w:space="0" w:color="000000"/>
                              <w:bottom w:val="thinThickMediumGap" w:sz="4" w:space="0" w:color="000000"/>
                            </w:tcBorders>
                            <w:shd w:val="clear" w:color="auto" w:fill="4471C4"/>
                          </w:tcPr>
                          <w:p w14:paraId="3A52A5DC" w14:textId="77777777" w:rsidR="00EF5A6C" w:rsidRDefault="00EF5A6C">
                            <w:pPr>
                              <w:pStyle w:val="TableParagraph"/>
                              <w:spacing w:before="32" w:line="244" w:lineRule="exact"/>
                              <w:ind w:left="7"/>
                              <w:rPr>
                                <w:b/>
                                <w:sz w:val="24"/>
                              </w:rPr>
                            </w:pPr>
                            <w:r>
                              <w:rPr>
                                <w:b/>
                                <w:color w:val="FFFFFF"/>
                                <w:spacing w:val="-4"/>
                                <w:sz w:val="24"/>
                              </w:rPr>
                              <w:t>Year</w:t>
                            </w:r>
                          </w:p>
                        </w:tc>
                        <w:tc>
                          <w:tcPr>
                            <w:tcW w:w="605" w:type="dxa"/>
                            <w:tcBorders>
                              <w:top w:val="single" w:sz="8" w:space="0" w:color="000000"/>
                              <w:bottom w:val="thinThickMediumGap" w:sz="4" w:space="0" w:color="000000"/>
                            </w:tcBorders>
                            <w:shd w:val="clear" w:color="auto" w:fill="4471C4"/>
                          </w:tcPr>
                          <w:p w14:paraId="0FB1B32E" w14:textId="77777777" w:rsidR="00EF5A6C" w:rsidRDefault="00EF5A6C">
                            <w:pPr>
                              <w:pStyle w:val="TableParagraph"/>
                            </w:pPr>
                          </w:p>
                        </w:tc>
                        <w:tc>
                          <w:tcPr>
                            <w:tcW w:w="555" w:type="dxa"/>
                            <w:tcBorders>
                              <w:top w:val="single" w:sz="8" w:space="0" w:color="000000"/>
                              <w:bottom w:val="thinThickMediumGap" w:sz="4" w:space="0" w:color="000000"/>
                            </w:tcBorders>
                            <w:shd w:val="clear" w:color="auto" w:fill="4471C4"/>
                          </w:tcPr>
                          <w:p w14:paraId="2F339F6A" w14:textId="77777777" w:rsidR="00EF5A6C" w:rsidRDefault="00EF5A6C">
                            <w:pPr>
                              <w:pStyle w:val="TableParagraph"/>
                            </w:pPr>
                          </w:p>
                        </w:tc>
                        <w:tc>
                          <w:tcPr>
                            <w:tcW w:w="1213" w:type="dxa"/>
                            <w:tcBorders>
                              <w:top w:val="single" w:sz="8" w:space="0" w:color="000000"/>
                              <w:bottom w:val="thinThickMediumGap" w:sz="4" w:space="0" w:color="000000"/>
                            </w:tcBorders>
                            <w:shd w:val="clear" w:color="auto" w:fill="4471C4"/>
                          </w:tcPr>
                          <w:p w14:paraId="6A7765B8" w14:textId="77777777" w:rsidR="00EF5A6C" w:rsidRDefault="00EF5A6C">
                            <w:pPr>
                              <w:pStyle w:val="TableParagraph"/>
                            </w:pPr>
                          </w:p>
                        </w:tc>
                        <w:tc>
                          <w:tcPr>
                            <w:tcW w:w="555" w:type="dxa"/>
                            <w:tcBorders>
                              <w:top w:val="single" w:sz="8" w:space="0" w:color="000000"/>
                              <w:bottom w:val="thinThickMediumGap" w:sz="4" w:space="0" w:color="000000"/>
                            </w:tcBorders>
                            <w:shd w:val="clear" w:color="auto" w:fill="4471C4"/>
                          </w:tcPr>
                          <w:p w14:paraId="0186373D" w14:textId="77777777" w:rsidR="00EF5A6C" w:rsidRDefault="00EF5A6C">
                            <w:pPr>
                              <w:pStyle w:val="TableParagraph"/>
                            </w:pPr>
                          </w:p>
                        </w:tc>
                        <w:tc>
                          <w:tcPr>
                            <w:tcW w:w="1213" w:type="dxa"/>
                            <w:tcBorders>
                              <w:top w:val="single" w:sz="8" w:space="0" w:color="000000"/>
                              <w:bottom w:val="thinThickMediumGap" w:sz="4" w:space="0" w:color="000000"/>
                            </w:tcBorders>
                            <w:shd w:val="clear" w:color="auto" w:fill="4471C4"/>
                          </w:tcPr>
                          <w:p w14:paraId="1501C826" w14:textId="77777777" w:rsidR="00EF5A6C" w:rsidRDefault="00EF5A6C">
                            <w:pPr>
                              <w:pStyle w:val="TableParagraph"/>
                              <w:spacing w:before="32" w:line="244" w:lineRule="exact"/>
                              <w:ind w:left="554"/>
                              <w:rPr>
                                <w:b/>
                                <w:sz w:val="24"/>
                              </w:rPr>
                            </w:pPr>
                            <w:r>
                              <w:rPr>
                                <w:b/>
                                <w:color w:val="FFFFFF"/>
                                <w:spacing w:val="-4"/>
                                <w:sz w:val="24"/>
                              </w:rPr>
                              <w:t>2020</w:t>
                            </w:r>
                          </w:p>
                        </w:tc>
                        <w:tc>
                          <w:tcPr>
                            <w:tcW w:w="1290" w:type="dxa"/>
                            <w:tcBorders>
                              <w:top w:val="single" w:sz="8" w:space="0" w:color="000000"/>
                              <w:bottom w:val="thinThickMediumGap" w:sz="4" w:space="0" w:color="000000"/>
                            </w:tcBorders>
                            <w:shd w:val="clear" w:color="auto" w:fill="4471C4"/>
                          </w:tcPr>
                          <w:p w14:paraId="00681AFF" w14:textId="77777777" w:rsidR="00EF5A6C" w:rsidRDefault="00EF5A6C">
                            <w:pPr>
                              <w:pStyle w:val="TableParagraph"/>
                              <w:spacing w:before="32" w:line="244" w:lineRule="exact"/>
                              <w:ind w:left="482"/>
                              <w:rPr>
                                <w:b/>
                                <w:sz w:val="24"/>
                              </w:rPr>
                            </w:pPr>
                            <w:r>
                              <w:rPr>
                                <w:b/>
                                <w:color w:val="FFFFFF"/>
                                <w:spacing w:val="-4"/>
                                <w:sz w:val="24"/>
                              </w:rPr>
                              <w:t>2021</w:t>
                            </w:r>
                          </w:p>
                        </w:tc>
                        <w:tc>
                          <w:tcPr>
                            <w:tcW w:w="1033" w:type="dxa"/>
                            <w:tcBorders>
                              <w:top w:val="single" w:sz="8" w:space="0" w:color="000000"/>
                              <w:bottom w:val="thinThickMediumGap" w:sz="4" w:space="0" w:color="000000"/>
                            </w:tcBorders>
                            <w:shd w:val="clear" w:color="auto" w:fill="4471C4"/>
                          </w:tcPr>
                          <w:p w14:paraId="34E068AA" w14:textId="77777777" w:rsidR="00EF5A6C" w:rsidRDefault="00EF5A6C">
                            <w:pPr>
                              <w:pStyle w:val="TableParagraph"/>
                              <w:spacing w:before="32" w:line="244" w:lineRule="exact"/>
                              <w:ind w:left="332"/>
                              <w:rPr>
                                <w:b/>
                                <w:sz w:val="24"/>
                              </w:rPr>
                            </w:pPr>
                            <w:r>
                              <w:rPr>
                                <w:b/>
                                <w:color w:val="FFFFFF"/>
                                <w:spacing w:val="-4"/>
                                <w:sz w:val="24"/>
                              </w:rPr>
                              <w:t>2022</w:t>
                            </w:r>
                          </w:p>
                        </w:tc>
                        <w:tc>
                          <w:tcPr>
                            <w:tcW w:w="1213" w:type="dxa"/>
                            <w:tcBorders>
                              <w:top w:val="single" w:sz="8" w:space="0" w:color="000000"/>
                              <w:bottom w:val="thinThickMediumGap" w:sz="4" w:space="0" w:color="000000"/>
                            </w:tcBorders>
                            <w:shd w:val="clear" w:color="auto" w:fill="4471C4"/>
                          </w:tcPr>
                          <w:p w14:paraId="201C108C" w14:textId="77777777" w:rsidR="00EF5A6C" w:rsidRDefault="00EF5A6C">
                            <w:pPr>
                              <w:pStyle w:val="TableParagraph"/>
                              <w:spacing w:before="32" w:line="244" w:lineRule="exact"/>
                              <w:ind w:left="439"/>
                              <w:rPr>
                                <w:b/>
                                <w:sz w:val="24"/>
                              </w:rPr>
                            </w:pPr>
                            <w:r>
                              <w:rPr>
                                <w:b/>
                                <w:color w:val="FFFFFF"/>
                                <w:spacing w:val="-4"/>
                                <w:sz w:val="24"/>
                              </w:rPr>
                              <w:t>2023</w:t>
                            </w:r>
                          </w:p>
                        </w:tc>
                        <w:tc>
                          <w:tcPr>
                            <w:tcW w:w="1160" w:type="dxa"/>
                            <w:tcBorders>
                              <w:top w:val="single" w:sz="8" w:space="0" w:color="000000"/>
                              <w:bottom w:val="thinThickMediumGap" w:sz="4" w:space="0" w:color="000000"/>
                            </w:tcBorders>
                            <w:shd w:val="clear" w:color="auto" w:fill="4471C4"/>
                          </w:tcPr>
                          <w:p w14:paraId="6FB39FB7" w14:textId="77777777" w:rsidR="00EF5A6C" w:rsidRDefault="00EF5A6C">
                            <w:pPr>
                              <w:pStyle w:val="TableParagraph"/>
                              <w:spacing w:before="32" w:line="244" w:lineRule="exact"/>
                              <w:ind w:left="366"/>
                              <w:rPr>
                                <w:b/>
                                <w:sz w:val="24"/>
                              </w:rPr>
                            </w:pPr>
                            <w:r>
                              <w:rPr>
                                <w:b/>
                                <w:color w:val="FFFFFF"/>
                                <w:spacing w:val="-4"/>
                                <w:sz w:val="24"/>
                              </w:rPr>
                              <w:t>2024</w:t>
                            </w:r>
                          </w:p>
                        </w:tc>
                        <w:tc>
                          <w:tcPr>
                            <w:tcW w:w="221" w:type="dxa"/>
                            <w:tcBorders>
                              <w:top w:val="single" w:sz="8" w:space="0" w:color="000000"/>
                              <w:bottom w:val="thinThickMediumGap" w:sz="4" w:space="0" w:color="000000"/>
                            </w:tcBorders>
                            <w:shd w:val="clear" w:color="auto" w:fill="4471C4"/>
                          </w:tcPr>
                          <w:p w14:paraId="5903114C" w14:textId="77777777" w:rsidR="00EF5A6C" w:rsidRDefault="00EF5A6C">
                            <w:pPr>
                              <w:pStyle w:val="TableParagraph"/>
                            </w:pPr>
                          </w:p>
                        </w:tc>
                      </w:tr>
                      <w:tr w:rsidR="00EF5A6C" w14:paraId="02D1C300" w14:textId="77777777">
                        <w:trPr>
                          <w:trHeight w:val="273"/>
                        </w:trPr>
                        <w:tc>
                          <w:tcPr>
                            <w:tcW w:w="108" w:type="dxa"/>
                            <w:tcBorders>
                              <w:top w:val="single" w:sz="8" w:space="0" w:color="000000"/>
                              <w:bottom w:val="single" w:sz="8" w:space="0" w:color="000000"/>
                            </w:tcBorders>
                            <w:shd w:val="clear" w:color="auto" w:fill="D9D9D9"/>
                          </w:tcPr>
                          <w:p w14:paraId="6592E58C" w14:textId="77777777" w:rsidR="00EF5A6C" w:rsidRDefault="00EF5A6C">
                            <w:pPr>
                              <w:pStyle w:val="TableParagraph"/>
                              <w:rPr>
                                <w:sz w:val="20"/>
                              </w:rPr>
                            </w:pPr>
                          </w:p>
                        </w:tc>
                        <w:tc>
                          <w:tcPr>
                            <w:tcW w:w="2899" w:type="dxa"/>
                            <w:gridSpan w:val="4"/>
                            <w:tcBorders>
                              <w:top w:val="single" w:sz="8" w:space="0" w:color="000000"/>
                              <w:bottom w:val="single" w:sz="12" w:space="0" w:color="000000"/>
                            </w:tcBorders>
                            <w:shd w:val="clear" w:color="auto" w:fill="D9D9D9"/>
                          </w:tcPr>
                          <w:p w14:paraId="4F7D0CBE" w14:textId="77777777" w:rsidR="00EF5A6C" w:rsidRDefault="00EF5A6C">
                            <w:pPr>
                              <w:pStyle w:val="TableParagraph"/>
                              <w:spacing w:line="253" w:lineRule="exact"/>
                              <w:ind w:left="7"/>
                              <w:rPr>
                                <w:sz w:val="24"/>
                              </w:rPr>
                            </w:pPr>
                            <w:r>
                              <w:rPr>
                                <w:sz w:val="24"/>
                              </w:rPr>
                              <w:t>Current</w:t>
                            </w:r>
                            <w:r>
                              <w:rPr>
                                <w:spacing w:val="-2"/>
                                <w:sz w:val="24"/>
                              </w:rPr>
                              <w:t xml:space="preserve"> </w:t>
                            </w:r>
                            <w:r>
                              <w:rPr>
                                <w:sz w:val="24"/>
                              </w:rPr>
                              <w:t>Ratio</w:t>
                            </w:r>
                            <w:r>
                              <w:rPr>
                                <w:spacing w:val="-2"/>
                                <w:sz w:val="24"/>
                              </w:rPr>
                              <w:t xml:space="preserve"> (Times)</w:t>
                            </w:r>
                          </w:p>
                        </w:tc>
                        <w:tc>
                          <w:tcPr>
                            <w:tcW w:w="555" w:type="dxa"/>
                            <w:tcBorders>
                              <w:top w:val="single" w:sz="8" w:space="0" w:color="000000"/>
                              <w:bottom w:val="single" w:sz="12" w:space="0" w:color="000000"/>
                            </w:tcBorders>
                            <w:shd w:val="clear" w:color="auto" w:fill="D9D9D9"/>
                          </w:tcPr>
                          <w:p w14:paraId="0B5EA98C" w14:textId="77777777" w:rsidR="00EF5A6C" w:rsidRDefault="00EF5A6C">
                            <w:pPr>
                              <w:pStyle w:val="TableParagraph"/>
                              <w:rPr>
                                <w:sz w:val="20"/>
                              </w:rPr>
                            </w:pPr>
                          </w:p>
                        </w:tc>
                        <w:tc>
                          <w:tcPr>
                            <w:tcW w:w="1213" w:type="dxa"/>
                            <w:tcBorders>
                              <w:top w:val="single" w:sz="8" w:space="0" w:color="000000"/>
                              <w:bottom w:val="single" w:sz="12" w:space="0" w:color="000000"/>
                            </w:tcBorders>
                            <w:shd w:val="clear" w:color="auto" w:fill="D9D9D9"/>
                          </w:tcPr>
                          <w:p w14:paraId="499B0F24" w14:textId="77777777" w:rsidR="00EF5A6C" w:rsidRDefault="00EF5A6C">
                            <w:pPr>
                              <w:pStyle w:val="TableParagraph"/>
                              <w:spacing w:line="253" w:lineRule="exact"/>
                              <w:ind w:left="554"/>
                              <w:rPr>
                                <w:sz w:val="24"/>
                              </w:rPr>
                            </w:pPr>
                            <w:r>
                              <w:rPr>
                                <w:spacing w:val="-5"/>
                                <w:sz w:val="24"/>
                              </w:rPr>
                              <w:t>1.07</w:t>
                            </w:r>
                          </w:p>
                        </w:tc>
                        <w:tc>
                          <w:tcPr>
                            <w:tcW w:w="1290" w:type="dxa"/>
                            <w:tcBorders>
                              <w:top w:val="single" w:sz="8" w:space="0" w:color="000000"/>
                              <w:bottom w:val="single" w:sz="12" w:space="0" w:color="000000"/>
                            </w:tcBorders>
                            <w:shd w:val="clear" w:color="auto" w:fill="D9D9D9"/>
                          </w:tcPr>
                          <w:p w14:paraId="5CA0A328" w14:textId="77777777" w:rsidR="00EF5A6C" w:rsidRDefault="00EF5A6C">
                            <w:pPr>
                              <w:pStyle w:val="TableParagraph"/>
                              <w:spacing w:line="253" w:lineRule="exact"/>
                              <w:ind w:right="23"/>
                              <w:jc w:val="center"/>
                              <w:rPr>
                                <w:sz w:val="24"/>
                              </w:rPr>
                            </w:pPr>
                            <w:r>
                              <w:rPr>
                                <w:spacing w:val="-5"/>
                                <w:sz w:val="24"/>
                              </w:rPr>
                              <w:t>1.07</w:t>
                            </w:r>
                          </w:p>
                        </w:tc>
                        <w:tc>
                          <w:tcPr>
                            <w:tcW w:w="1033" w:type="dxa"/>
                            <w:tcBorders>
                              <w:top w:val="single" w:sz="8" w:space="0" w:color="000000"/>
                              <w:bottom w:val="single" w:sz="12" w:space="0" w:color="000000"/>
                            </w:tcBorders>
                            <w:shd w:val="clear" w:color="auto" w:fill="D9D9D9"/>
                          </w:tcPr>
                          <w:p w14:paraId="19A00F86" w14:textId="77777777" w:rsidR="00EF5A6C" w:rsidRDefault="00EF5A6C">
                            <w:pPr>
                              <w:pStyle w:val="TableParagraph"/>
                              <w:spacing w:line="253" w:lineRule="exact"/>
                              <w:ind w:left="332"/>
                              <w:rPr>
                                <w:sz w:val="24"/>
                              </w:rPr>
                            </w:pPr>
                            <w:r>
                              <w:rPr>
                                <w:spacing w:val="-5"/>
                                <w:sz w:val="24"/>
                              </w:rPr>
                              <w:t>1.07</w:t>
                            </w:r>
                          </w:p>
                        </w:tc>
                        <w:tc>
                          <w:tcPr>
                            <w:tcW w:w="1213" w:type="dxa"/>
                            <w:tcBorders>
                              <w:top w:val="single" w:sz="8" w:space="0" w:color="000000"/>
                              <w:bottom w:val="single" w:sz="12" w:space="0" w:color="000000"/>
                            </w:tcBorders>
                            <w:shd w:val="clear" w:color="auto" w:fill="D9D9D9"/>
                          </w:tcPr>
                          <w:p w14:paraId="2C8040ED" w14:textId="77777777" w:rsidR="00EF5A6C" w:rsidRDefault="00EF5A6C">
                            <w:pPr>
                              <w:pStyle w:val="TableParagraph"/>
                              <w:spacing w:line="253" w:lineRule="exact"/>
                              <w:ind w:left="439"/>
                              <w:rPr>
                                <w:sz w:val="24"/>
                              </w:rPr>
                            </w:pPr>
                            <w:r>
                              <w:rPr>
                                <w:spacing w:val="-5"/>
                                <w:sz w:val="24"/>
                              </w:rPr>
                              <w:t>1.02</w:t>
                            </w:r>
                          </w:p>
                        </w:tc>
                        <w:tc>
                          <w:tcPr>
                            <w:tcW w:w="1160" w:type="dxa"/>
                            <w:tcBorders>
                              <w:top w:val="single" w:sz="8" w:space="0" w:color="000000"/>
                              <w:bottom w:val="single" w:sz="12" w:space="0" w:color="000000"/>
                            </w:tcBorders>
                            <w:shd w:val="clear" w:color="auto" w:fill="D9D9D9"/>
                          </w:tcPr>
                          <w:p w14:paraId="4F47953F" w14:textId="77777777" w:rsidR="00EF5A6C" w:rsidRDefault="00EF5A6C">
                            <w:pPr>
                              <w:pStyle w:val="TableParagraph"/>
                              <w:spacing w:line="253" w:lineRule="exact"/>
                              <w:ind w:left="366"/>
                              <w:rPr>
                                <w:sz w:val="24"/>
                              </w:rPr>
                            </w:pPr>
                            <w:r>
                              <w:rPr>
                                <w:spacing w:val="-5"/>
                                <w:sz w:val="24"/>
                              </w:rPr>
                              <w:t>1.04</w:t>
                            </w:r>
                          </w:p>
                        </w:tc>
                        <w:tc>
                          <w:tcPr>
                            <w:tcW w:w="221" w:type="dxa"/>
                            <w:tcBorders>
                              <w:top w:val="single" w:sz="8" w:space="0" w:color="000000"/>
                              <w:bottom w:val="single" w:sz="12" w:space="0" w:color="000000"/>
                            </w:tcBorders>
                            <w:shd w:val="clear" w:color="auto" w:fill="D9D9D9"/>
                          </w:tcPr>
                          <w:p w14:paraId="083560DD" w14:textId="77777777" w:rsidR="00EF5A6C" w:rsidRDefault="00EF5A6C">
                            <w:pPr>
                              <w:pStyle w:val="TableParagraph"/>
                              <w:rPr>
                                <w:sz w:val="20"/>
                              </w:rPr>
                            </w:pPr>
                          </w:p>
                        </w:tc>
                      </w:tr>
                    </w:tbl>
                    <w:p w14:paraId="443279C4" w14:textId="77777777" w:rsidR="00EF5A6C" w:rsidRDefault="00EF5A6C" w:rsidP="00EF5A6C"/>
                  </w:txbxContent>
                </v:textbox>
                <w10:wrap anchorx="page"/>
              </v:shape>
            </w:pict>
          </mc:Fallback>
        </mc:AlternateContent>
      </w:r>
    </w:p>
    <w:p w14:paraId="7E9C64AE" w14:textId="77777777" w:rsidR="00EF5A6C" w:rsidRDefault="00EF5A6C" w:rsidP="00EF5A6C">
      <w:pPr>
        <w:pStyle w:val="BodyText"/>
        <w:rPr>
          <w:sz w:val="20"/>
        </w:rPr>
      </w:pPr>
    </w:p>
    <w:p w14:paraId="50CF63E4" w14:textId="77777777" w:rsidR="00EF5A6C" w:rsidRDefault="00EF5A6C" w:rsidP="00EF5A6C">
      <w:pPr>
        <w:pStyle w:val="BodyText"/>
        <w:rPr>
          <w:sz w:val="20"/>
        </w:rPr>
      </w:pPr>
    </w:p>
    <w:p w14:paraId="3F380542" w14:textId="77777777" w:rsidR="00EF5A6C" w:rsidRDefault="00EF5A6C" w:rsidP="00EF5A6C">
      <w:pPr>
        <w:pStyle w:val="BodyText"/>
        <w:rPr>
          <w:sz w:val="20"/>
        </w:rPr>
      </w:pPr>
      <w:r>
        <w:rPr>
          <w:sz w:val="20"/>
        </w:rPr>
        <w:t xml:space="preserve">     </w:t>
      </w:r>
      <w:r>
        <w:rPr>
          <w:noProof/>
          <w:sz w:val="20"/>
        </w:rPr>
        <w:drawing>
          <wp:inline distT="0" distB="0" distL="0" distR="0" wp14:anchorId="4F997D49" wp14:editId="4E6840EC">
            <wp:extent cx="6065520" cy="3181350"/>
            <wp:effectExtent l="0" t="0" r="11430" b="0"/>
            <wp:docPr id="596651037" name="Chart 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32E903D" w14:textId="77777777" w:rsidR="00EF5A6C" w:rsidRDefault="00EF5A6C" w:rsidP="00EF5A6C">
      <w:pPr>
        <w:pStyle w:val="BodyText"/>
        <w:rPr>
          <w:sz w:val="20"/>
        </w:rPr>
      </w:pPr>
    </w:p>
    <w:p w14:paraId="0C605725" w14:textId="77777777" w:rsidR="00EF5A6C" w:rsidRDefault="00EF5A6C" w:rsidP="00EF5A6C">
      <w:pPr>
        <w:pStyle w:val="BodyText"/>
        <w:spacing w:before="100"/>
        <w:rPr>
          <w:rFonts w:ascii="Calibri"/>
          <w:sz w:val="18"/>
        </w:rPr>
      </w:pPr>
    </w:p>
    <w:p w14:paraId="10880D98" w14:textId="33F4A86D" w:rsidR="00EF5A6C" w:rsidRDefault="003E6193" w:rsidP="00F27848">
      <w:pPr>
        <w:pStyle w:val="BodyText"/>
        <w:spacing w:line="276" w:lineRule="auto"/>
        <w:ind w:left="360" w:right="712"/>
        <w:jc w:val="both"/>
      </w:pPr>
      <w:r w:rsidRPr="003E6193">
        <w:t xml:space="preserve">From 2020 to 2024, Bank Asia current ratio illustrates a relatively steady liquidity position the ratio remained stable at 1.07 from 2020 to 2022 indicating strong short-term financial health and successful liquidity management. In 2023, this ratio </w:t>
      </w:r>
      <w:proofErr w:type="gramStart"/>
      <w:r w:rsidRPr="003E6193">
        <w:t>has slightly fallen</w:t>
      </w:r>
      <w:proofErr w:type="gramEnd"/>
      <w:r w:rsidRPr="003E6193">
        <w:t xml:space="preserve"> to 1.02, supposed to be a slight decrease in </w:t>
      </w:r>
      <w:proofErr w:type="gramStart"/>
      <w:r w:rsidRPr="003E6193">
        <w:t>the liquidity</w:t>
      </w:r>
      <w:proofErr w:type="gramEnd"/>
      <w:r w:rsidRPr="003E6193">
        <w:t xml:space="preserve"> might occur due to increase of short-term obligations or managerial financial decisions under tough market circumstances. The ratio was but the ratio rebounded to 1.04 in 2024 which reflected measures to maintain liquidity at acceptable levels and provide for coverage of short-term obligations. </w:t>
      </w:r>
      <w:proofErr w:type="gramStart"/>
      <w:r w:rsidRPr="003E6193">
        <w:t>Generally speaking, the</w:t>
      </w:r>
      <w:proofErr w:type="gramEnd"/>
      <w:r w:rsidRPr="003E6193">
        <w:t xml:space="preserve"> current ratio of the bank mirrors a dynamic but managed attitude towards meeting short-term financial commitments with a mildly better performance in 2024 indicating that liquidity will be preserved because of some changes in financial circumstances.</w:t>
      </w:r>
      <w:r w:rsidR="00EF5A6C" w:rsidRPr="00C37068">
        <w:t xml:space="preserve"> </w:t>
      </w:r>
    </w:p>
    <w:p w14:paraId="37277559" w14:textId="77777777" w:rsidR="00F27848" w:rsidRDefault="00F27848" w:rsidP="00F27848">
      <w:pPr>
        <w:pStyle w:val="BodyText"/>
        <w:spacing w:line="276" w:lineRule="auto"/>
        <w:ind w:left="360" w:right="712"/>
        <w:jc w:val="both"/>
      </w:pPr>
    </w:p>
    <w:p w14:paraId="0D38C305" w14:textId="77777777" w:rsidR="00F27848" w:rsidRDefault="00F27848" w:rsidP="00F27848">
      <w:pPr>
        <w:pStyle w:val="BodyText"/>
        <w:spacing w:line="276" w:lineRule="auto"/>
        <w:ind w:left="360" w:right="712"/>
        <w:jc w:val="both"/>
      </w:pPr>
    </w:p>
    <w:p w14:paraId="33A37BC8" w14:textId="77777777" w:rsidR="00F27848" w:rsidRDefault="00F27848" w:rsidP="00F27848">
      <w:pPr>
        <w:pStyle w:val="BodyText"/>
        <w:spacing w:line="276" w:lineRule="auto"/>
        <w:ind w:left="360" w:right="712"/>
        <w:jc w:val="both"/>
      </w:pPr>
    </w:p>
    <w:p w14:paraId="5715F608" w14:textId="77777777" w:rsidR="00F27848" w:rsidRDefault="00F27848" w:rsidP="00F27848">
      <w:pPr>
        <w:pStyle w:val="BodyText"/>
        <w:spacing w:line="276" w:lineRule="auto"/>
        <w:ind w:left="360" w:right="712"/>
        <w:jc w:val="both"/>
      </w:pPr>
    </w:p>
    <w:p w14:paraId="27E1DC4D" w14:textId="77777777" w:rsidR="00F27848" w:rsidRDefault="00F27848" w:rsidP="00F27848">
      <w:pPr>
        <w:pStyle w:val="BodyText"/>
        <w:spacing w:line="276" w:lineRule="auto"/>
        <w:ind w:left="360" w:right="712"/>
        <w:jc w:val="both"/>
      </w:pPr>
    </w:p>
    <w:p w14:paraId="4034B885" w14:textId="77777777" w:rsidR="00F27848" w:rsidRDefault="00F27848" w:rsidP="00F27848">
      <w:pPr>
        <w:pStyle w:val="BodyText"/>
        <w:spacing w:line="276" w:lineRule="auto"/>
        <w:ind w:left="360" w:right="712"/>
        <w:jc w:val="both"/>
      </w:pPr>
    </w:p>
    <w:p w14:paraId="7017899D" w14:textId="574EFE3C" w:rsidR="00F27848" w:rsidRDefault="003D4242" w:rsidP="00F27848">
      <w:pPr>
        <w:pStyle w:val="BodyText"/>
        <w:spacing w:line="276" w:lineRule="auto"/>
        <w:ind w:left="360" w:right="712"/>
        <w:jc w:val="both"/>
      </w:pPr>
      <w:r>
        <w:rPr>
          <w:noProof/>
        </w:rPr>
        <w:lastRenderedPageBreak/>
        <mc:AlternateContent>
          <mc:Choice Requires="wps">
            <w:drawing>
              <wp:anchor distT="0" distB="0" distL="114300" distR="114300" simplePos="0" relativeHeight="487633920" behindDoc="0" locked="0" layoutInCell="1" allowOverlap="1" wp14:anchorId="0C7C3265" wp14:editId="1394E6E3">
                <wp:simplePos x="0" y="0"/>
                <wp:positionH relativeFrom="margin">
                  <wp:posOffset>4524375</wp:posOffset>
                </wp:positionH>
                <wp:positionV relativeFrom="paragraph">
                  <wp:posOffset>-438785</wp:posOffset>
                </wp:positionV>
                <wp:extent cx="1990725" cy="514350"/>
                <wp:effectExtent l="0" t="0" r="9525" b="0"/>
                <wp:wrapNone/>
                <wp:docPr id="200474367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4F1B3D" id="Rectangle 2" o:spid="_x0000_s1026" style="position:absolute;margin-left:356.25pt;margin-top:-34.55pt;width:156.75pt;height:40.5pt;z-index:48763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DTFtIV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p>
    <w:p w14:paraId="4E7E3917" w14:textId="77777777" w:rsidR="00EF5A6C" w:rsidRDefault="00EF5A6C" w:rsidP="00EF5A6C">
      <w:pPr>
        <w:pStyle w:val="Heading3"/>
        <w:numPr>
          <w:ilvl w:val="2"/>
          <w:numId w:val="2"/>
        </w:numPr>
        <w:tabs>
          <w:tab w:val="left" w:pos="900"/>
        </w:tabs>
        <w:jc w:val="both"/>
        <w:rPr>
          <w:color w:val="1F3762"/>
        </w:rPr>
      </w:pPr>
      <w:bookmarkStart w:id="33" w:name="_Toc214721984"/>
      <w:r>
        <w:rPr>
          <w:color w:val="1F3762"/>
        </w:rPr>
        <w:t>Quick</w:t>
      </w:r>
      <w:r>
        <w:rPr>
          <w:color w:val="1F3762"/>
          <w:spacing w:val="-3"/>
        </w:rPr>
        <w:t xml:space="preserve"> </w:t>
      </w:r>
      <w:r>
        <w:rPr>
          <w:color w:val="1F3762"/>
          <w:spacing w:val="-2"/>
        </w:rPr>
        <w:t>Ratio</w:t>
      </w:r>
      <w:bookmarkEnd w:id="33"/>
    </w:p>
    <w:p w14:paraId="57E5BC51" w14:textId="1DA6B807" w:rsidR="00542CC0" w:rsidRPr="00542CC0" w:rsidRDefault="00542CC0" w:rsidP="00542CC0">
      <w:pPr>
        <w:pStyle w:val="BodyText"/>
        <w:spacing w:before="181" w:line="276" w:lineRule="auto"/>
        <w:ind w:left="360" w:right="716"/>
        <w:jc w:val="both"/>
      </w:pPr>
      <w:r w:rsidRPr="00542CC0">
        <w:t>The Quick Ratio is a more conservative approach to the</w:t>
      </w:r>
      <w:r w:rsidRPr="00542CC0">
        <w:t> </w:t>
      </w:r>
      <w:r w:rsidRPr="00542CC0">
        <w:t>current ratio since it excludes inventory from current assets. It is a better test of how well an entity can</w:t>
      </w:r>
      <w:r w:rsidRPr="00542CC0">
        <w:t> </w:t>
      </w:r>
      <w:r w:rsidRPr="00542CC0">
        <w:t>manage its immediate liability. The quick ratio formula is as follows: (Current Assets – Inventory) /</w:t>
      </w:r>
      <w:r w:rsidRPr="00542CC0">
        <w:t> </w:t>
      </w:r>
      <w:r w:rsidRPr="00542CC0">
        <w:t>Current Liabilities.</w:t>
      </w:r>
    </w:p>
    <w:p w14:paraId="623201B3" w14:textId="1FC5D8B4" w:rsidR="007E0DDC" w:rsidRDefault="00542CC0" w:rsidP="00F27848">
      <w:pPr>
        <w:pStyle w:val="BodyText"/>
        <w:spacing w:before="159" w:line="276" w:lineRule="auto"/>
        <w:ind w:left="360" w:right="716"/>
        <w:jc w:val="both"/>
      </w:pPr>
      <w:r w:rsidRPr="00542CC0">
        <w:t xml:space="preserve">Bank only deals in cash or money’s worth. </w:t>
      </w:r>
      <w:r w:rsidR="00204848" w:rsidRPr="00542CC0">
        <w:t>So,</w:t>
      </w:r>
      <w:r w:rsidRPr="00542CC0">
        <w:t xml:space="preserve"> they have no inventory. So, </w:t>
      </w:r>
      <w:proofErr w:type="gramStart"/>
      <w:r w:rsidRPr="00542CC0">
        <w:t>the both</w:t>
      </w:r>
      <w:proofErr w:type="gramEnd"/>
      <w:r w:rsidRPr="00542CC0">
        <w:t xml:space="preserve"> the current and quick ratios will be unaffected </w:t>
      </w:r>
      <w:proofErr w:type="gramStart"/>
      <w:r w:rsidRPr="00542CC0">
        <w:t>for</w:t>
      </w:r>
      <w:proofErr w:type="gramEnd"/>
      <w:r w:rsidRPr="00542CC0">
        <w:t xml:space="preserve"> Bank Asia PLC.</w:t>
      </w:r>
    </w:p>
    <w:p w14:paraId="26FED545" w14:textId="77777777" w:rsidR="00F27848" w:rsidRDefault="00F27848" w:rsidP="003D4242">
      <w:pPr>
        <w:pStyle w:val="BodyText"/>
        <w:spacing w:before="159" w:line="276" w:lineRule="auto"/>
        <w:ind w:right="716"/>
        <w:jc w:val="both"/>
      </w:pPr>
    </w:p>
    <w:p w14:paraId="0A55D39A" w14:textId="77777777" w:rsidR="00090837" w:rsidRDefault="00090837" w:rsidP="00F27848">
      <w:pPr>
        <w:pStyle w:val="Heading3"/>
        <w:numPr>
          <w:ilvl w:val="2"/>
          <w:numId w:val="2"/>
        </w:numPr>
        <w:tabs>
          <w:tab w:val="left" w:pos="900"/>
        </w:tabs>
        <w:spacing w:before="76" w:line="276" w:lineRule="auto"/>
        <w:rPr>
          <w:color w:val="1F3762"/>
        </w:rPr>
      </w:pPr>
      <w:bookmarkStart w:id="34" w:name="_Toc214721985"/>
      <w:r>
        <w:rPr>
          <w:color w:val="1F3762"/>
        </w:rPr>
        <w:t>Statutory</w:t>
      </w:r>
      <w:r>
        <w:rPr>
          <w:color w:val="1F3762"/>
          <w:spacing w:val="-3"/>
        </w:rPr>
        <w:t xml:space="preserve"> </w:t>
      </w:r>
      <w:r>
        <w:rPr>
          <w:color w:val="1F3762"/>
        </w:rPr>
        <w:t>Liquidity</w:t>
      </w:r>
      <w:r>
        <w:rPr>
          <w:color w:val="1F3762"/>
          <w:spacing w:val="-2"/>
        </w:rPr>
        <w:t xml:space="preserve"> </w:t>
      </w:r>
      <w:r>
        <w:rPr>
          <w:color w:val="1F3762"/>
        </w:rPr>
        <w:t xml:space="preserve">Ratio </w:t>
      </w:r>
      <w:r>
        <w:rPr>
          <w:color w:val="1F3762"/>
          <w:spacing w:val="-2"/>
        </w:rPr>
        <w:t>(SLR)</w:t>
      </w:r>
      <w:bookmarkEnd w:id="34"/>
    </w:p>
    <w:p w14:paraId="19A36CA0" w14:textId="32E46547" w:rsidR="00090837" w:rsidRDefault="00542CC0" w:rsidP="00F27848">
      <w:pPr>
        <w:pStyle w:val="BodyText"/>
        <w:tabs>
          <w:tab w:val="left" w:pos="2176"/>
          <w:tab w:val="left" w:pos="3567"/>
          <w:tab w:val="left" w:pos="5465"/>
          <w:tab w:val="left" w:pos="6708"/>
          <w:tab w:val="left" w:pos="8591"/>
        </w:tabs>
        <w:spacing w:before="181" w:line="276" w:lineRule="auto"/>
        <w:ind w:left="360" w:right="716"/>
        <w:jc w:val="both"/>
      </w:pPr>
      <w:r w:rsidRPr="00542CC0">
        <w:t>Statutory liquidity ratio is banking / financial regulation which sets the minimum liquidity that a commercial bank needs to maintain as reserves compared to its net demand and time liabilities. By ensuring that the financial institutions have a reasonable amount of highly liquid assets; to pay off their immediate liabilities (example depositor withdrawals), it is meant to ensure stability and solvency of these financial support organizations.</w:t>
      </w:r>
    </w:p>
    <w:p w14:paraId="2D8AFA03" w14:textId="77777777" w:rsidR="00090837" w:rsidRDefault="00090837" w:rsidP="00F27848">
      <w:pPr>
        <w:pStyle w:val="BodyText"/>
        <w:spacing w:line="276" w:lineRule="auto"/>
        <w:rPr>
          <w:sz w:val="20"/>
        </w:rPr>
      </w:pPr>
    </w:p>
    <w:p w14:paraId="47A60E4B" w14:textId="77777777" w:rsidR="00090837" w:rsidRDefault="00090837" w:rsidP="00F27848">
      <w:pPr>
        <w:pStyle w:val="BodyText"/>
        <w:spacing w:before="1" w:line="276" w:lineRule="auto"/>
        <w:rPr>
          <w:sz w:val="20"/>
        </w:rPr>
      </w:pPr>
    </w:p>
    <w:tbl>
      <w:tblPr>
        <w:tblW w:w="0" w:type="auto"/>
        <w:tblInd w:w="2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001"/>
        <w:gridCol w:w="1140"/>
        <w:gridCol w:w="1140"/>
        <w:gridCol w:w="1141"/>
        <w:gridCol w:w="1141"/>
        <w:gridCol w:w="1141"/>
      </w:tblGrid>
      <w:tr w:rsidR="00090837" w14:paraId="7B8433FF" w14:textId="77777777" w:rsidTr="00F04B06">
        <w:trPr>
          <w:trHeight w:val="323"/>
        </w:trPr>
        <w:tc>
          <w:tcPr>
            <w:tcW w:w="4001" w:type="dxa"/>
            <w:tcBorders>
              <w:left w:val="nil"/>
              <w:right w:val="single" w:sz="4" w:space="0" w:color="FFFFFF"/>
            </w:tcBorders>
            <w:shd w:val="clear" w:color="auto" w:fill="4471C4"/>
          </w:tcPr>
          <w:p w14:paraId="487F3ED8" w14:textId="77777777" w:rsidR="00090837" w:rsidRDefault="00090837" w:rsidP="00F27848">
            <w:pPr>
              <w:pStyle w:val="TableParagraph"/>
              <w:spacing w:before="44" w:line="276" w:lineRule="auto"/>
              <w:ind w:left="108"/>
              <w:rPr>
                <w:b/>
                <w:sz w:val="24"/>
              </w:rPr>
            </w:pPr>
            <w:r>
              <w:rPr>
                <w:b/>
                <w:color w:val="FFFFFF"/>
                <w:spacing w:val="-4"/>
                <w:sz w:val="24"/>
              </w:rPr>
              <w:t>Year</w:t>
            </w:r>
          </w:p>
        </w:tc>
        <w:tc>
          <w:tcPr>
            <w:tcW w:w="1140" w:type="dxa"/>
            <w:tcBorders>
              <w:left w:val="single" w:sz="4" w:space="0" w:color="FFFFFF"/>
              <w:right w:val="single" w:sz="4" w:space="0" w:color="FFFFFF"/>
            </w:tcBorders>
            <w:shd w:val="clear" w:color="auto" w:fill="4471C4"/>
          </w:tcPr>
          <w:p w14:paraId="549AB803" w14:textId="77777777" w:rsidR="00090837" w:rsidRDefault="00090837" w:rsidP="00F27848">
            <w:pPr>
              <w:pStyle w:val="TableParagraph"/>
              <w:spacing w:before="44" w:line="276" w:lineRule="auto"/>
              <w:ind w:left="103"/>
              <w:rPr>
                <w:b/>
                <w:sz w:val="24"/>
              </w:rPr>
            </w:pPr>
            <w:r>
              <w:rPr>
                <w:b/>
                <w:color w:val="FFFFFF"/>
                <w:spacing w:val="-4"/>
                <w:sz w:val="24"/>
              </w:rPr>
              <w:t>2020</w:t>
            </w:r>
          </w:p>
        </w:tc>
        <w:tc>
          <w:tcPr>
            <w:tcW w:w="1140" w:type="dxa"/>
            <w:tcBorders>
              <w:left w:val="single" w:sz="4" w:space="0" w:color="FFFFFF"/>
              <w:right w:val="single" w:sz="4" w:space="0" w:color="FFFFFF"/>
            </w:tcBorders>
            <w:shd w:val="clear" w:color="auto" w:fill="4471C4"/>
          </w:tcPr>
          <w:p w14:paraId="4E92393C" w14:textId="77777777" w:rsidR="00090837" w:rsidRDefault="00090837" w:rsidP="00F27848">
            <w:pPr>
              <w:pStyle w:val="TableParagraph"/>
              <w:spacing w:before="44" w:line="276" w:lineRule="auto"/>
              <w:ind w:left="103"/>
              <w:rPr>
                <w:b/>
                <w:sz w:val="24"/>
              </w:rPr>
            </w:pPr>
            <w:r>
              <w:rPr>
                <w:b/>
                <w:color w:val="FFFFFF"/>
                <w:spacing w:val="-4"/>
                <w:sz w:val="24"/>
              </w:rPr>
              <w:t>2021</w:t>
            </w:r>
          </w:p>
        </w:tc>
        <w:tc>
          <w:tcPr>
            <w:tcW w:w="1141" w:type="dxa"/>
            <w:tcBorders>
              <w:left w:val="single" w:sz="4" w:space="0" w:color="FFFFFF"/>
              <w:right w:val="single" w:sz="4" w:space="0" w:color="FFFFFF"/>
            </w:tcBorders>
            <w:shd w:val="clear" w:color="auto" w:fill="4471C4"/>
          </w:tcPr>
          <w:p w14:paraId="5AAA8D16" w14:textId="77777777" w:rsidR="00090837" w:rsidRDefault="00090837" w:rsidP="00F27848">
            <w:pPr>
              <w:pStyle w:val="TableParagraph"/>
              <w:spacing w:before="44" w:line="276" w:lineRule="auto"/>
              <w:ind w:left="103"/>
              <w:rPr>
                <w:b/>
                <w:sz w:val="24"/>
              </w:rPr>
            </w:pPr>
            <w:r>
              <w:rPr>
                <w:b/>
                <w:color w:val="FFFFFF"/>
                <w:spacing w:val="-4"/>
                <w:sz w:val="24"/>
              </w:rPr>
              <w:t>2022</w:t>
            </w:r>
          </w:p>
        </w:tc>
        <w:tc>
          <w:tcPr>
            <w:tcW w:w="1141" w:type="dxa"/>
            <w:tcBorders>
              <w:left w:val="single" w:sz="4" w:space="0" w:color="FFFFFF"/>
              <w:right w:val="single" w:sz="4" w:space="0" w:color="FFFFFF"/>
            </w:tcBorders>
            <w:shd w:val="clear" w:color="auto" w:fill="4471C4"/>
          </w:tcPr>
          <w:p w14:paraId="5BF35A1C" w14:textId="77777777" w:rsidR="00090837" w:rsidRDefault="00090837" w:rsidP="00F27848">
            <w:pPr>
              <w:pStyle w:val="TableParagraph"/>
              <w:spacing w:before="44" w:line="276" w:lineRule="auto"/>
              <w:ind w:left="103"/>
              <w:rPr>
                <w:b/>
                <w:sz w:val="24"/>
              </w:rPr>
            </w:pPr>
            <w:r>
              <w:rPr>
                <w:b/>
                <w:color w:val="FFFFFF"/>
                <w:spacing w:val="-4"/>
                <w:sz w:val="24"/>
              </w:rPr>
              <w:t>2023</w:t>
            </w:r>
          </w:p>
        </w:tc>
        <w:tc>
          <w:tcPr>
            <w:tcW w:w="1141" w:type="dxa"/>
            <w:tcBorders>
              <w:left w:val="single" w:sz="4" w:space="0" w:color="FFFFFF"/>
              <w:right w:val="nil"/>
            </w:tcBorders>
            <w:shd w:val="clear" w:color="auto" w:fill="4471C4"/>
          </w:tcPr>
          <w:p w14:paraId="21D4CB33" w14:textId="77777777" w:rsidR="00090837" w:rsidRDefault="00090837" w:rsidP="00F27848">
            <w:pPr>
              <w:pStyle w:val="TableParagraph"/>
              <w:spacing w:before="44" w:line="276" w:lineRule="auto"/>
              <w:ind w:left="102"/>
              <w:rPr>
                <w:b/>
                <w:sz w:val="24"/>
              </w:rPr>
            </w:pPr>
            <w:r>
              <w:rPr>
                <w:b/>
                <w:color w:val="FFFFFF"/>
                <w:spacing w:val="-4"/>
                <w:sz w:val="24"/>
              </w:rPr>
              <w:t>2024</w:t>
            </w:r>
          </w:p>
        </w:tc>
      </w:tr>
      <w:tr w:rsidR="00090837" w14:paraId="17BE7587" w14:textId="77777777" w:rsidTr="00F04B06">
        <w:trPr>
          <w:trHeight w:val="290"/>
        </w:trPr>
        <w:tc>
          <w:tcPr>
            <w:tcW w:w="4001" w:type="dxa"/>
            <w:tcBorders>
              <w:left w:val="nil"/>
              <w:right w:val="single" w:sz="4" w:space="0" w:color="FFFFFF"/>
            </w:tcBorders>
            <w:shd w:val="clear" w:color="auto" w:fill="B4C5E7"/>
          </w:tcPr>
          <w:p w14:paraId="19CBC0FD" w14:textId="77777777" w:rsidR="00090837" w:rsidRDefault="00090837" w:rsidP="00F27848">
            <w:pPr>
              <w:pStyle w:val="TableParagraph"/>
              <w:spacing w:line="276" w:lineRule="auto"/>
              <w:ind w:left="108"/>
              <w:rPr>
                <w:sz w:val="24"/>
              </w:rPr>
            </w:pPr>
            <w:r>
              <w:rPr>
                <w:sz w:val="24"/>
              </w:rPr>
              <w:t>Statutory</w:t>
            </w:r>
            <w:r>
              <w:rPr>
                <w:spacing w:val="-3"/>
                <w:sz w:val="24"/>
              </w:rPr>
              <w:t xml:space="preserve"> </w:t>
            </w:r>
            <w:r>
              <w:rPr>
                <w:sz w:val="24"/>
              </w:rPr>
              <w:t>Liquidity</w:t>
            </w:r>
            <w:r>
              <w:rPr>
                <w:spacing w:val="-5"/>
                <w:sz w:val="24"/>
              </w:rPr>
              <w:t xml:space="preserve"> </w:t>
            </w:r>
            <w:r>
              <w:rPr>
                <w:sz w:val="24"/>
              </w:rPr>
              <w:t>Ratio</w:t>
            </w:r>
            <w:r>
              <w:rPr>
                <w:spacing w:val="2"/>
                <w:sz w:val="24"/>
              </w:rPr>
              <w:t xml:space="preserve"> </w:t>
            </w:r>
            <w:r>
              <w:rPr>
                <w:spacing w:val="-4"/>
                <w:sz w:val="24"/>
              </w:rPr>
              <w:t>(SLR) (Conventional)</w:t>
            </w:r>
          </w:p>
        </w:tc>
        <w:tc>
          <w:tcPr>
            <w:tcW w:w="1140" w:type="dxa"/>
            <w:tcBorders>
              <w:left w:val="single" w:sz="4" w:space="0" w:color="FFFFFF"/>
              <w:right w:val="single" w:sz="4" w:space="0" w:color="FFFFFF"/>
            </w:tcBorders>
            <w:shd w:val="clear" w:color="auto" w:fill="B4C5E7"/>
          </w:tcPr>
          <w:p w14:paraId="38B76D6C" w14:textId="77777777" w:rsidR="00090837" w:rsidRDefault="00090837" w:rsidP="00F27848">
            <w:pPr>
              <w:pStyle w:val="TableParagraph"/>
              <w:spacing w:line="276" w:lineRule="auto"/>
              <w:ind w:left="103"/>
              <w:rPr>
                <w:sz w:val="24"/>
              </w:rPr>
            </w:pPr>
            <w:r>
              <w:rPr>
                <w:spacing w:val="-2"/>
                <w:sz w:val="24"/>
              </w:rPr>
              <w:t>13%</w:t>
            </w:r>
          </w:p>
        </w:tc>
        <w:tc>
          <w:tcPr>
            <w:tcW w:w="1140" w:type="dxa"/>
            <w:tcBorders>
              <w:left w:val="single" w:sz="4" w:space="0" w:color="FFFFFF"/>
              <w:right w:val="single" w:sz="4" w:space="0" w:color="FFFFFF"/>
            </w:tcBorders>
            <w:shd w:val="clear" w:color="auto" w:fill="B4C5E7"/>
          </w:tcPr>
          <w:p w14:paraId="6FED94F5" w14:textId="77777777" w:rsidR="00090837" w:rsidRDefault="00090837" w:rsidP="00F27848">
            <w:pPr>
              <w:pStyle w:val="TableParagraph"/>
              <w:spacing w:line="276" w:lineRule="auto"/>
              <w:ind w:left="103"/>
              <w:rPr>
                <w:sz w:val="24"/>
              </w:rPr>
            </w:pPr>
            <w:r>
              <w:rPr>
                <w:spacing w:val="-2"/>
                <w:sz w:val="24"/>
              </w:rPr>
              <w:t>13%</w:t>
            </w:r>
          </w:p>
        </w:tc>
        <w:tc>
          <w:tcPr>
            <w:tcW w:w="1141" w:type="dxa"/>
            <w:tcBorders>
              <w:left w:val="single" w:sz="4" w:space="0" w:color="FFFFFF"/>
              <w:right w:val="single" w:sz="4" w:space="0" w:color="FFFFFF"/>
            </w:tcBorders>
            <w:shd w:val="clear" w:color="auto" w:fill="B4C5E7"/>
          </w:tcPr>
          <w:p w14:paraId="08787B36" w14:textId="77777777" w:rsidR="00090837" w:rsidRDefault="00090837" w:rsidP="00F27848">
            <w:pPr>
              <w:pStyle w:val="TableParagraph"/>
              <w:spacing w:line="276" w:lineRule="auto"/>
              <w:ind w:left="103"/>
              <w:rPr>
                <w:sz w:val="24"/>
              </w:rPr>
            </w:pPr>
            <w:r>
              <w:rPr>
                <w:spacing w:val="-2"/>
                <w:sz w:val="24"/>
              </w:rPr>
              <w:t>13%</w:t>
            </w:r>
          </w:p>
        </w:tc>
        <w:tc>
          <w:tcPr>
            <w:tcW w:w="1141" w:type="dxa"/>
            <w:tcBorders>
              <w:left w:val="single" w:sz="4" w:space="0" w:color="FFFFFF"/>
              <w:right w:val="single" w:sz="4" w:space="0" w:color="FFFFFF"/>
            </w:tcBorders>
            <w:shd w:val="clear" w:color="auto" w:fill="B4C5E7"/>
          </w:tcPr>
          <w:p w14:paraId="111B7201" w14:textId="77777777" w:rsidR="00090837" w:rsidRDefault="00090837" w:rsidP="00F27848">
            <w:pPr>
              <w:pStyle w:val="TableParagraph"/>
              <w:spacing w:line="276" w:lineRule="auto"/>
              <w:ind w:left="103"/>
              <w:rPr>
                <w:sz w:val="24"/>
              </w:rPr>
            </w:pPr>
            <w:r>
              <w:rPr>
                <w:spacing w:val="-2"/>
                <w:sz w:val="24"/>
              </w:rPr>
              <w:t>13%</w:t>
            </w:r>
          </w:p>
        </w:tc>
        <w:tc>
          <w:tcPr>
            <w:tcW w:w="1141" w:type="dxa"/>
            <w:tcBorders>
              <w:left w:val="single" w:sz="4" w:space="0" w:color="FFFFFF"/>
              <w:right w:val="nil"/>
            </w:tcBorders>
            <w:shd w:val="clear" w:color="auto" w:fill="B4C5E7"/>
          </w:tcPr>
          <w:p w14:paraId="64F14A5B" w14:textId="77777777" w:rsidR="00090837" w:rsidRDefault="00090837" w:rsidP="00F27848">
            <w:pPr>
              <w:pStyle w:val="TableParagraph"/>
              <w:spacing w:line="276" w:lineRule="auto"/>
              <w:ind w:left="102"/>
              <w:rPr>
                <w:sz w:val="24"/>
              </w:rPr>
            </w:pPr>
            <w:r>
              <w:rPr>
                <w:spacing w:val="-2"/>
                <w:sz w:val="24"/>
              </w:rPr>
              <w:t>13%</w:t>
            </w:r>
          </w:p>
        </w:tc>
      </w:tr>
      <w:tr w:rsidR="00090837" w14:paraId="59F0DE12" w14:textId="77777777" w:rsidTr="00F04B06">
        <w:trPr>
          <w:trHeight w:val="290"/>
        </w:trPr>
        <w:tc>
          <w:tcPr>
            <w:tcW w:w="4001" w:type="dxa"/>
            <w:tcBorders>
              <w:left w:val="nil"/>
              <w:bottom w:val="nil"/>
              <w:right w:val="single" w:sz="4" w:space="0" w:color="FFFFFF"/>
            </w:tcBorders>
            <w:shd w:val="clear" w:color="auto" w:fill="B4C5E7"/>
          </w:tcPr>
          <w:p w14:paraId="00AF882D" w14:textId="77777777" w:rsidR="00090837" w:rsidRDefault="00090837" w:rsidP="00F27848">
            <w:pPr>
              <w:pStyle w:val="TableParagraph"/>
              <w:spacing w:line="276" w:lineRule="auto"/>
              <w:ind w:left="108"/>
              <w:rPr>
                <w:sz w:val="24"/>
              </w:rPr>
            </w:pPr>
            <w:r>
              <w:rPr>
                <w:sz w:val="24"/>
              </w:rPr>
              <w:t>Statutory</w:t>
            </w:r>
            <w:r>
              <w:rPr>
                <w:spacing w:val="-3"/>
                <w:sz w:val="24"/>
              </w:rPr>
              <w:t xml:space="preserve"> </w:t>
            </w:r>
            <w:r>
              <w:rPr>
                <w:sz w:val="24"/>
              </w:rPr>
              <w:t>Liquidity</w:t>
            </w:r>
            <w:r>
              <w:rPr>
                <w:spacing w:val="-5"/>
                <w:sz w:val="24"/>
              </w:rPr>
              <w:t xml:space="preserve"> </w:t>
            </w:r>
            <w:r>
              <w:rPr>
                <w:sz w:val="24"/>
              </w:rPr>
              <w:t>Ratio</w:t>
            </w:r>
            <w:r>
              <w:rPr>
                <w:spacing w:val="2"/>
                <w:sz w:val="24"/>
              </w:rPr>
              <w:t xml:space="preserve"> </w:t>
            </w:r>
            <w:r>
              <w:rPr>
                <w:spacing w:val="-4"/>
                <w:sz w:val="24"/>
              </w:rPr>
              <w:t xml:space="preserve">(SLR) (Islamic banking) </w:t>
            </w:r>
          </w:p>
        </w:tc>
        <w:tc>
          <w:tcPr>
            <w:tcW w:w="1140" w:type="dxa"/>
            <w:tcBorders>
              <w:left w:val="single" w:sz="4" w:space="0" w:color="FFFFFF"/>
              <w:bottom w:val="nil"/>
              <w:right w:val="single" w:sz="4" w:space="0" w:color="FFFFFF"/>
            </w:tcBorders>
            <w:shd w:val="clear" w:color="auto" w:fill="B4C5E7"/>
          </w:tcPr>
          <w:p w14:paraId="6907C870" w14:textId="77777777" w:rsidR="00090837" w:rsidRDefault="00090837" w:rsidP="00F27848">
            <w:pPr>
              <w:pStyle w:val="TableParagraph"/>
              <w:spacing w:line="276" w:lineRule="auto"/>
              <w:ind w:left="103"/>
              <w:rPr>
                <w:spacing w:val="-2"/>
                <w:sz w:val="24"/>
              </w:rPr>
            </w:pPr>
            <w:r>
              <w:rPr>
                <w:spacing w:val="-2"/>
                <w:sz w:val="24"/>
              </w:rPr>
              <w:t>5.5%</w:t>
            </w:r>
          </w:p>
        </w:tc>
        <w:tc>
          <w:tcPr>
            <w:tcW w:w="1140" w:type="dxa"/>
            <w:tcBorders>
              <w:left w:val="single" w:sz="4" w:space="0" w:color="FFFFFF"/>
              <w:bottom w:val="nil"/>
              <w:right w:val="single" w:sz="4" w:space="0" w:color="FFFFFF"/>
            </w:tcBorders>
            <w:shd w:val="clear" w:color="auto" w:fill="B4C5E7"/>
          </w:tcPr>
          <w:p w14:paraId="6AA16354" w14:textId="77777777" w:rsidR="00090837" w:rsidRDefault="00090837" w:rsidP="00F27848">
            <w:pPr>
              <w:pStyle w:val="TableParagraph"/>
              <w:spacing w:line="276" w:lineRule="auto"/>
              <w:ind w:left="103"/>
              <w:rPr>
                <w:spacing w:val="-2"/>
                <w:sz w:val="24"/>
              </w:rPr>
            </w:pPr>
            <w:r>
              <w:rPr>
                <w:spacing w:val="-2"/>
                <w:sz w:val="24"/>
              </w:rPr>
              <w:t>5.5%</w:t>
            </w:r>
          </w:p>
        </w:tc>
        <w:tc>
          <w:tcPr>
            <w:tcW w:w="1141" w:type="dxa"/>
            <w:tcBorders>
              <w:left w:val="single" w:sz="4" w:space="0" w:color="FFFFFF"/>
              <w:bottom w:val="nil"/>
              <w:right w:val="single" w:sz="4" w:space="0" w:color="FFFFFF"/>
            </w:tcBorders>
            <w:shd w:val="clear" w:color="auto" w:fill="B4C5E7"/>
          </w:tcPr>
          <w:p w14:paraId="4C6C6F5F" w14:textId="77777777" w:rsidR="00090837" w:rsidRDefault="00090837" w:rsidP="00F27848">
            <w:pPr>
              <w:pStyle w:val="TableParagraph"/>
              <w:spacing w:line="276" w:lineRule="auto"/>
              <w:ind w:left="103"/>
              <w:rPr>
                <w:spacing w:val="-2"/>
                <w:sz w:val="24"/>
              </w:rPr>
            </w:pPr>
            <w:r>
              <w:rPr>
                <w:spacing w:val="-2"/>
                <w:sz w:val="24"/>
              </w:rPr>
              <w:t>5.5%</w:t>
            </w:r>
          </w:p>
        </w:tc>
        <w:tc>
          <w:tcPr>
            <w:tcW w:w="1141" w:type="dxa"/>
            <w:tcBorders>
              <w:left w:val="single" w:sz="4" w:space="0" w:color="FFFFFF"/>
              <w:bottom w:val="nil"/>
              <w:right w:val="single" w:sz="4" w:space="0" w:color="FFFFFF"/>
            </w:tcBorders>
            <w:shd w:val="clear" w:color="auto" w:fill="B4C5E7"/>
          </w:tcPr>
          <w:p w14:paraId="76F971E4" w14:textId="77777777" w:rsidR="00090837" w:rsidRDefault="00090837" w:rsidP="00F27848">
            <w:pPr>
              <w:pStyle w:val="TableParagraph"/>
              <w:spacing w:line="276" w:lineRule="auto"/>
              <w:ind w:left="103"/>
              <w:rPr>
                <w:spacing w:val="-2"/>
                <w:sz w:val="24"/>
              </w:rPr>
            </w:pPr>
            <w:r>
              <w:rPr>
                <w:spacing w:val="-2"/>
                <w:sz w:val="24"/>
              </w:rPr>
              <w:t>5.5%</w:t>
            </w:r>
          </w:p>
        </w:tc>
        <w:tc>
          <w:tcPr>
            <w:tcW w:w="1141" w:type="dxa"/>
            <w:tcBorders>
              <w:left w:val="single" w:sz="4" w:space="0" w:color="FFFFFF"/>
              <w:bottom w:val="nil"/>
              <w:right w:val="nil"/>
            </w:tcBorders>
            <w:shd w:val="clear" w:color="auto" w:fill="B4C5E7"/>
          </w:tcPr>
          <w:p w14:paraId="5A93249F" w14:textId="77777777" w:rsidR="00090837" w:rsidRDefault="00090837" w:rsidP="00F27848">
            <w:pPr>
              <w:pStyle w:val="TableParagraph"/>
              <w:spacing w:line="276" w:lineRule="auto"/>
              <w:ind w:left="102"/>
              <w:rPr>
                <w:spacing w:val="-2"/>
                <w:sz w:val="24"/>
              </w:rPr>
            </w:pPr>
            <w:r>
              <w:rPr>
                <w:spacing w:val="-2"/>
                <w:sz w:val="24"/>
              </w:rPr>
              <w:t>5.5%</w:t>
            </w:r>
          </w:p>
        </w:tc>
      </w:tr>
    </w:tbl>
    <w:p w14:paraId="0884517A" w14:textId="77777777" w:rsidR="00090837" w:rsidRDefault="00090837" w:rsidP="00F27848">
      <w:pPr>
        <w:pStyle w:val="BodyText"/>
        <w:spacing w:before="194" w:line="276" w:lineRule="auto"/>
        <w:rPr>
          <w:sz w:val="20"/>
        </w:rPr>
      </w:pPr>
      <w:r>
        <w:rPr>
          <w:noProof/>
          <w:sz w:val="20"/>
        </w:rPr>
        <w:drawing>
          <wp:inline distT="0" distB="0" distL="0" distR="0" wp14:anchorId="1501D188" wp14:editId="01CFFF57">
            <wp:extent cx="6286500" cy="3200400"/>
            <wp:effectExtent l="0" t="0" r="0" b="0"/>
            <wp:docPr id="741910811" name="Chart 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E5660A8" w14:textId="5AEDA357" w:rsidR="00090837" w:rsidRDefault="003D4242" w:rsidP="003D4242">
      <w:pPr>
        <w:pStyle w:val="BodyText"/>
        <w:spacing w:before="169" w:line="276" w:lineRule="auto"/>
        <w:ind w:left="360" w:right="717"/>
        <w:jc w:val="both"/>
      </w:pPr>
      <w:r>
        <w:rPr>
          <w:noProof/>
        </w:rPr>
        <w:lastRenderedPageBreak/>
        <mc:AlternateContent>
          <mc:Choice Requires="wps">
            <w:drawing>
              <wp:anchor distT="0" distB="0" distL="114300" distR="114300" simplePos="0" relativeHeight="487635968" behindDoc="0" locked="0" layoutInCell="1" allowOverlap="1" wp14:anchorId="31D0F843" wp14:editId="5517CA13">
                <wp:simplePos x="0" y="0"/>
                <wp:positionH relativeFrom="margin">
                  <wp:posOffset>4371975</wp:posOffset>
                </wp:positionH>
                <wp:positionV relativeFrom="paragraph">
                  <wp:posOffset>-572135</wp:posOffset>
                </wp:positionV>
                <wp:extent cx="1990725" cy="514350"/>
                <wp:effectExtent l="0" t="0" r="9525" b="0"/>
                <wp:wrapNone/>
                <wp:docPr id="31422208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9D75DF" id="Rectangle 2" o:spid="_x0000_s1026" style="position:absolute;margin-left:344.25pt;margin-top:-45.05pt;width:156.75pt;height:40.5pt;z-index:48763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BYCrIfgAAAACwEAAA8AAAAAAAAAAAAAAAAA8FIAAGRycy9kb3ducmV2LnhtbFBLAQItABQA&#10;BgAIAAAAIQA3ncEYugAAACEBAAAZAAAAAAAAAAAAAAAAAP1TAABkcnMvX3JlbHMvZTJvRG9jLnht&#10;bC5yZWxzUEsFBgAAAAAGAAYAfAEAAO5UAAAAAA==&#10;" stroked="f" strokeweight="2pt">
                <v:fill r:id="rId17" o:title="" opacity="25559f" recolor="t" rotate="t" type="frame"/>
                <w10:wrap anchorx="margin"/>
              </v:rect>
            </w:pict>
          </mc:Fallback>
        </mc:AlternateContent>
      </w:r>
      <w:r w:rsidR="00542CC0" w:rsidRPr="00542CC0">
        <w:t xml:space="preserve">Bank Asia PLC keeps Statutory Liquidity Ratio (SLR) at 13% and Islamic Banking SLR at 5.5% regularly from 2020-2024 for its conventional banking activity and Islamic banking operation, respectively. This fact that the bank has always adhered to its prescribed SLR, as is requirement of Bangladesh Bank, speaks volume about the liquidity capacity of the bank. This stable ratio over the years demonstrates a well-managed liquidity policy that has allowed them to meet regulatory obligations and maintain stability. With this level of preservation, Bank Asia has been able to show strength in experiencing </w:t>
      </w:r>
      <w:proofErr w:type="gramStart"/>
      <w:r w:rsidR="00542CC0" w:rsidRPr="00542CC0">
        <w:t>depositor</w:t>
      </w:r>
      <w:proofErr w:type="gramEnd"/>
      <w:r w:rsidR="00542CC0" w:rsidRPr="00542CC0">
        <w:t xml:space="preserve"> withdraw and other short-term obligations during changing economic environments.</w:t>
      </w:r>
    </w:p>
    <w:p w14:paraId="11724AFB" w14:textId="77777777" w:rsidR="00090837" w:rsidRDefault="00090837" w:rsidP="00090837">
      <w:pPr>
        <w:pStyle w:val="BodyText"/>
        <w:spacing w:before="67"/>
      </w:pPr>
    </w:p>
    <w:p w14:paraId="68B343D1" w14:textId="77777777" w:rsidR="00090837" w:rsidRDefault="00090837" w:rsidP="00F27848">
      <w:pPr>
        <w:pStyle w:val="Heading3"/>
        <w:numPr>
          <w:ilvl w:val="2"/>
          <w:numId w:val="2"/>
        </w:numPr>
        <w:tabs>
          <w:tab w:val="left" w:pos="900"/>
        </w:tabs>
        <w:spacing w:line="276" w:lineRule="auto"/>
        <w:rPr>
          <w:color w:val="1F3762"/>
        </w:rPr>
      </w:pPr>
      <w:bookmarkStart w:id="35" w:name="_Toc214721986"/>
      <w:r>
        <w:rPr>
          <w:color w:val="1F3762"/>
        </w:rPr>
        <w:t>Cash</w:t>
      </w:r>
      <w:r>
        <w:rPr>
          <w:color w:val="1F3762"/>
          <w:spacing w:val="-3"/>
        </w:rPr>
        <w:t xml:space="preserve"> </w:t>
      </w:r>
      <w:r>
        <w:rPr>
          <w:color w:val="1F3762"/>
        </w:rPr>
        <w:t>Reserve</w:t>
      </w:r>
      <w:r>
        <w:rPr>
          <w:color w:val="1F3762"/>
          <w:spacing w:val="-1"/>
        </w:rPr>
        <w:t xml:space="preserve"> </w:t>
      </w:r>
      <w:r>
        <w:rPr>
          <w:color w:val="1F3762"/>
        </w:rPr>
        <w:t>Ratio</w:t>
      </w:r>
      <w:r>
        <w:rPr>
          <w:color w:val="1F3762"/>
          <w:spacing w:val="-2"/>
        </w:rPr>
        <w:t xml:space="preserve"> </w:t>
      </w:r>
      <w:r>
        <w:rPr>
          <w:color w:val="1F3762"/>
          <w:spacing w:val="-4"/>
        </w:rPr>
        <w:t>(CRR)</w:t>
      </w:r>
      <w:bookmarkEnd w:id="35"/>
    </w:p>
    <w:p w14:paraId="403D9173" w14:textId="6D230F36" w:rsidR="00090837" w:rsidRDefault="00542CC0" w:rsidP="00F27848">
      <w:pPr>
        <w:pStyle w:val="BodyText"/>
        <w:spacing w:before="180" w:line="276" w:lineRule="auto"/>
        <w:ind w:left="360" w:right="715"/>
        <w:jc w:val="both"/>
      </w:pPr>
      <w:proofErr w:type="gramStart"/>
      <w:r w:rsidRPr="00542CC0">
        <w:t>On the basis of</w:t>
      </w:r>
      <w:proofErr w:type="gramEnd"/>
      <w:r w:rsidRPr="00542CC0">
        <w:t xml:space="preserve"> Cash reserve ratio, banks are required to keep some portion of </w:t>
      </w:r>
      <w:r w:rsidR="00204848" w:rsidRPr="00542CC0">
        <w:t>deposits (</w:t>
      </w:r>
      <w:r w:rsidRPr="00542CC0">
        <w:t>in form of cash or by depositing with Central Bank). The risk weight assigned to CRR is 4% for all banks, both conventional and Islamic</w:t>
      </w:r>
      <w:r>
        <w:t>.</w:t>
      </w:r>
    </w:p>
    <w:p w14:paraId="47258185" w14:textId="77777777" w:rsidR="00090837" w:rsidRDefault="00090837" w:rsidP="00EF5A6C">
      <w:pPr>
        <w:tabs>
          <w:tab w:val="left" w:pos="1440"/>
        </w:tabs>
      </w:pPr>
    </w:p>
    <w:tbl>
      <w:tblPr>
        <w:tblpPr w:leftFromText="180" w:rightFromText="180" w:vertAnchor="text" w:horzAnchor="margin" w:tblpY="176"/>
        <w:tblW w:w="0" w:type="auto"/>
        <w:tblLayout w:type="fixed"/>
        <w:tblCellMar>
          <w:left w:w="0" w:type="dxa"/>
          <w:right w:w="0" w:type="dxa"/>
        </w:tblCellMar>
        <w:tblLook w:val="01E0" w:firstRow="1" w:lastRow="1" w:firstColumn="1" w:lastColumn="1" w:noHBand="0" w:noVBand="0"/>
      </w:tblPr>
      <w:tblGrid>
        <w:gridCol w:w="2361"/>
        <w:gridCol w:w="2558"/>
        <w:gridCol w:w="1140"/>
        <w:gridCol w:w="1140"/>
        <w:gridCol w:w="1140"/>
        <w:gridCol w:w="1362"/>
      </w:tblGrid>
      <w:tr w:rsidR="00F27848" w14:paraId="7D941510" w14:textId="77777777" w:rsidTr="00F04B06">
        <w:trPr>
          <w:trHeight w:val="313"/>
        </w:trPr>
        <w:tc>
          <w:tcPr>
            <w:tcW w:w="2361" w:type="dxa"/>
            <w:tcBorders>
              <w:top w:val="single" w:sz="8" w:space="0" w:color="000000"/>
              <w:left w:val="single" w:sz="4" w:space="0" w:color="auto"/>
              <w:bottom w:val="single" w:sz="4" w:space="0" w:color="auto"/>
            </w:tcBorders>
            <w:shd w:val="clear" w:color="auto" w:fill="4471C4"/>
          </w:tcPr>
          <w:p w14:paraId="5CEAB335" w14:textId="77777777" w:rsidR="00F27848" w:rsidRDefault="00F27848" w:rsidP="00F04B06">
            <w:pPr>
              <w:pStyle w:val="TableParagraph"/>
              <w:spacing w:before="32" w:line="261" w:lineRule="exact"/>
              <w:ind w:left="108"/>
              <w:rPr>
                <w:b/>
                <w:sz w:val="24"/>
              </w:rPr>
            </w:pPr>
            <w:r>
              <w:rPr>
                <w:b/>
                <w:color w:val="FFFFFF"/>
                <w:spacing w:val="-4"/>
                <w:sz w:val="24"/>
              </w:rPr>
              <w:t>Year</w:t>
            </w:r>
          </w:p>
        </w:tc>
        <w:tc>
          <w:tcPr>
            <w:tcW w:w="2558" w:type="dxa"/>
            <w:tcBorders>
              <w:top w:val="single" w:sz="8" w:space="0" w:color="000000"/>
              <w:bottom w:val="single" w:sz="4" w:space="0" w:color="auto"/>
            </w:tcBorders>
            <w:shd w:val="clear" w:color="auto" w:fill="4471C4"/>
          </w:tcPr>
          <w:p w14:paraId="32E9D8B0" w14:textId="77777777" w:rsidR="00F27848" w:rsidRDefault="00F27848" w:rsidP="00F04B06">
            <w:pPr>
              <w:pStyle w:val="TableParagraph"/>
              <w:spacing w:before="32" w:line="261" w:lineRule="exact"/>
              <w:ind w:right="327"/>
              <w:jc w:val="right"/>
              <w:rPr>
                <w:b/>
                <w:sz w:val="24"/>
              </w:rPr>
            </w:pPr>
            <w:r>
              <w:rPr>
                <w:b/>
                <w:color w:val="FFFFFF"/>
                <w:spacing w:val="-4"/>
                <w:sz w:val="24"/>
              </w:rPr>
              <w:t>2020</w:t>
            </w:r>
          </w:p>
        </w:tc>
        <w:tc>
          <w:tcPr>
            <w:tcW w:w="1140" w:type="dxa"/>
            <w:tcBorders>
              <w:top w:val="single" w:sz="8" w:space="0" w:color="000000"/>
              <w:bottom w:val="single" w:sz="4" w:space="0" w:color="auto"/>
            </w:tcBorders>
            <w:shd w:val="clear" w:color="auto" w:fill="4471C4"/>
          </w:tcPr>
          <w:p w14:paraId="502AA902" w14:textId="77777777" w:rsidR="00F27848" w:rsidRDefault="00F27848" w:rsidP="00F04B06">
            <w:pPr>
              <w:pStyle w:val="TableParagraph"/>
              <w:spacing w:before="32" w:line="261" w:lineRule="exact"/>
              <w:ind w:left="330"/>
              <w:rPr>
                <w:b/>
                <w:sz w:val="24"/>
              </w:rPr>
            </w:pPr>
            <w:r>
              <w:rPr>
                <w:b/>
                <w:color w:val="FFFFFF"/>
                <w:spacing w:val="-4"/>
                <w:sz w:val="24"/>
              </w:rPr>
              <w:t>2021</w:t>
            </w:r>
          </w:p>
        </w:tc>
        <w:tc>
          <w:tcPr>
            <w:tcW w:w="1140" w:type="dxa"/>
            <w:tcBorders>
              <w:top w:val="single" w:sz="8" w:space="0" w:color="000000"/>
              <w:bottom w:val="single" w:sz="4" w:space="0" w:color="auto"/>
            </w:tcBorders>
            <w:shd w:val="clear" w:color="auto" w:fill="4471C4"/>
          </w:tcPr>
          <w:p w14:paraId="0FA2A019" w14:textId="77777777" w:rsidR="00F27848" w:rsidRDefault="00F27848" w:rsidP="00F04B06">
            <w:pPr>
              <w:pStyle w:val="TableParagraph"/>
              <w:spacing w:before="32" w:line="261" w:lineRule="exact"/>
              <w:ind w:left="330"/>
              <w:rPr>
                <w:b/>
                <w:sz w:val="24"/>
              </w:rPr>
            </w:pPr>
            <w:r>
              <w:rPr>
                <w:b/>
                <w:color w:val="FFFFFF"/>
                <w:spacing w:val="-4"/>
                <w:sz w:val="24"/>
              </w:rPr>
              <w:t>2022</w:t>
            </w:r>
          </w:p>
        </w:tc>
        <w:tc>
          <w:tcPr>
            <w:tcW w:w="1140" w:type="dxa"/>
            <w:tcBorders>
              <w:top w:val="single" w:sz="8" w:space="0" w:color="000000"/>
              <w:bottom w:val="single" w:sz="8" w:space="0" w:color="000000"/>
            </w:tcBorders>
            <w:shd w:val="clear" w:color="auto" w:fill="4471C4"/>
          </w:tcPr>
          <w:p w14:paraId="6CE4A7E9" w14:textId="77777777" w:rsidR="00F27848" w:rsidRDefault="00F27848" w:rsidP="00F04B06">
            <w:pPr>
              <w:pStyle w:val="TableParagraph"/>
              <w:spacing w:before="32" w:line="261" w:lineRule="exact"/>
              <w:ind w:left="331"/>
              <w:rPr>
                <w:b/>
                <w:sz w:val="24"/>
              </w:rPr>
            </w:pPr>
            <w:r>
              <w:rPr>
                <w:b/>
                <w:color w:val="FFFFFF"/>
                <w:spacing w:val="-4"/>
                <w:sz w:val="24"/>
              </w:rPr>
              <w:t>2023</w:t>
            </w:r>
          </w:p>
        </w:tc>
        <w:tc>
          <w:tcPr>
            <w:tcW w:w="1362" w:type="dxa"/>
            <w:tcBorders>
              <w:top w:val="single" w:sz="8" w:space="0" w:color="000000"/>
              <w:bottom w:val="single" w:sz="8" w:space="0" w:color="000000"/>
              <w:right w:val="single" w:sz="4" w:space="0" w:color="auto"/>
            </w:tcBorders>
            <w:shd w:val="clear" w:color="auto" w:fill="4471C4"/>
          </w:tcPr>
          <w:p w14:paraId="1B0A84C4" w14:textId="77777777" w:rsidR="00F27848" w:rsidRDefault="00F27848" w:rsidP="00F04B06">
            <w:pPr>
              <w:pStyle w:val="TableParagraph"/>
              <w:spacing w:before="32" w:line="261" w:lineRule="exact"/>
              <w:ind w:left="331"/>
              <w:rPr>
                <w:b/>
                <w:sz w:val="24"/>
              </w:rPr>
            </w:pPr>
            <w:r>
              <w:rPr>
                <w:b/>
                <w:color w:val="FFFFFF"/>
                <w:spacing w:val="-4"/>
                <w:sz w:val="24"/>
              </w:rPr>
              <w:t>2024</w:t>
            </w:r>
          </w:p>
        </w:tc>
      </w:tr>
    </w:tbl>
    <w:tbl>
      <w:tblPr>
        <w:tblpPr w:leftFromText="180" w:rightFromText="180" w:vertAnchor="text" w:horzAnchor="margin" w:tblpY="521"/>
        <w:tblW w:w="0" w:type="auto"/>
        <w:tblLayout w:type="fixed"/>
        <w:tblCellMar>
          <w:left w:w="0" w:type="dxa"/>
          <w:right w:w="0" w:type="dxa"/>
        </w:tblCellMar>
        <w:tblLook w:val="01E0" w:firstRow="1" w:lastRow="1" w:firstColumn="1" w:lastColumn="1" w:noHBand="0" w:noVBand="0"/>
      </w:tblPr>
      <w:tblGrid>
        <w:gridCol w:w="3054"/>
        <w:gridCol w:w="1936"/>
        <w:gridCol w:w="1140"/>
        <w:gridCol w:w="1140"/>
        <w:gridCol w:w="1140"/>
        <w:gridCol w:w="1292"/>
      </w:tblGrid>
      <w:tr w:rsidR="00F27848" w14:paraId="66B2A2BA" w14:textId="77777777" w:rsidTr="00F04B06">
        <w:trPr>
          <w:trHeight w:val="287"/>
        </w:trPr>
        <w:tc>
          <w:tcPr>
            <w:tcW w:w="3054" w:type="dxa"/>
            <w:tcBorders>
              <w:top w:val="single" w:sz="4" w:space="0" w:color="auto"/>
              <w:left w:val="single" w:sz="4" w:space="0" w:color="auto"/>
              <w:bottom w:val="single" w:sz="4" w:space="0" w:color="auto"/>
              <w:right w:val="single" w:sz="4" w:space="0" w:color="auto"/>
            </w:tcBorders>
            <w:shd w:val="clear" w:color="auto" w:fill="D9D9D9"/>
          </w:tcPr>
          <w:p w14:paraId="34F8FA0E" w14:textId="77777777" w:rsidR="00F27848" w:rsidRDefault="00F27848" w:rsidP="00F04B06">
            <w:pPr>
              <w:pStyle w:val="TableParagraph"/>
              <w:spacing w:line="268" w:lineRule="exact"/>
              <w:ind w:left="108"/>
              <w:rPr>
                <w:sz w:val="24"/>
              </w:rPr>
            </w:pPr>
            <w:r>
              <w:rPr>
                <w:sz w:val="24"/>
              </w:rPr>
              <w:t>Cash</w:t>
            </w:r>
            <w:r>
              <w:rPr>
                <w:spacing w:val="-2"/>
                <w:sz w:val="24"/>
              </w:rPr>
              <w:t xml:space="preserve"> </w:t>
            </w:r>
            <w:r>
              <w:rPr>
                <w:sz w:val="24"/>
              </w:rPr>
              <w:t>Reserve</w:t>
            </w:r>
            <w:r>
              <w:rPr>
                <w:spacing w:val="-3"/>
                <w:sz w:val="24"/>
              </w:rPr>
              <w:t xml:space="preserve"> </w:t>
            </w:r>
            <w:r>
              <w:rPr>
                <w:spacing w:val="-4"/>
                <w:sz w:val="24"/>
              </w:rPr>
              <w:t>Ratio (Conventional Banking)</w:t>
            </w:r>
          </w:p>
        </w:tc>
        <w:tc>
          <w:tcPr>
            <w:tcW w:w="1936" w:type="dxa"/>
            <w:tcBorders>
              <w:top w:val="single" w:sz="4" w:space="0" w:color="auto"/>
              <w:left w:val="single" w:sz="4" w:space="0" w:color="auto"/>
              <w:bottom w:val="single" w:sz="4" w:space="0" w:color="auto"/>
              <w:right w:val="single" w:sz="4" w:space="0" w:color="auto"/>
            </w:tcBorders>
            <w:shd w:val="clear" w:color="auto" w:fill="D9D9D9"/>
          </w:tcPr>
          <w:p w14:paraId="4E9DACA6" w14:textId="77777777" w:rsidR="00F27848" w:rsidRDefault="00F27848" w:rsidP="00F04B06">
            <w:pPr>
              <w:pStyle w:val="TableParagraph"/>
              <w:spacing w:line="268" w:lineRule="exact"/>
              <w:ind w:left="1055"/>
              <w:rPr>
                <w:sz w:val="24"/>
              </w:rPr>
            </w:pPr>
            <w:r>
              <w:rPr>
                <w:spacing w:val="-2"/>
                <w:sz w:val="24"/>
              </w:rPr>
              <w:t>4%</w:t>
            </w:r>
          </w:p>
        </w:tc>
        <w:tc>
          <w:tcPr>
            <w:tcW w:w="1140" w:type="dxa"/>
            <w:tcBorders>
              <w:top w:val="single" w:sz="4" w:space="0" w:color="auto"/>
              <w:left w:val="single" w:sz="4" w:space="0" w:color="auto"/>
              <w:bottom w:val="single" w:sz="4" w:space="0" w:color="auto"/>
              <w:right w:val="single" w:sz="4" w:space="0" w:color="auto"/>
            </w:tcBorders>
            <w:shd w:val="clear" w:color="auto" w:fill="D9D9D9"/>
          </w:tcPr>
          <w:p w14:paraId="11F533AD" w14:textId="77777777" w:rsidR="00F27848" w:rsidRDefault="00F27848" w:rsidP="00F04B06">
            <w:pPr>
              <w:pStyle w:val="TableParagraph"/>
              <w:spacing w:line="268" w:lineRule="exact"/>
              <w:ind w:left="259"/>
              <w:rPr>
                <w:sz w:val="24"/>
              </w:rPr>
            </w:pPr>
            <w:r>
              <w:rPr>
                <w:spacing w:val="-2"/>
                <w:sz w:val="24"/>
              </w:rPr>
              <w:t>4%</w:t>
            </w:r>
          </w:p>
        </w:tc>
        <w:tc>
          <w:tcPr>
            <w:tcW w:w="1140" w:type="dxa"/>
            <w:tcBorders>
              <w:top w:val="single" w:sz="4" w:space="0" w:color="auto"/>
              <w:left w:val="single" w:sz="4" w:space="0" w:color="auto"/>
              <w:bottom w:val="single" w:sz="4" w:space="0" w:color="auto"/>
              <w:right w:val="single" w:sz="4" w:space="0" w:color="auto"/>
            </w:tcBorders>
            <w:shd w:val="clear" w:color="auto" w:fill="D9D9D9"/>
          </w:tcPr>
          <w:p w14:paraId="06CC1F63" w14:textId="77777777" w:rsidR="00F27848" w:rsidRDefault="00F27848" w:rsidP="00F04B06">
            <w:pPr>
              <w:pStyle w:val="TableParagraph"/>
              <w:spacing w:line="268" w:lineRule="exact"/>
              <w:ind w:left="259"/>
              <w:rPr>
                <w:sz w:val="24"/>
              </w:rPr>
            </w:pPr>
            <w:r>
              <w:rPr>
                <w:spacing w:val="-2"/>
                <w:sz w:val="24"/>
              </w:rPr>
              <w:t>4%</w:t>
            </w:r>
          </w:p>
        </w:tc>
        <w:tc>
          <w:tcPr>
            <w:tcW w:w="1140" w:type="dxa"/>
            <w:tcBorders>
              <w:top w:val="single" w:sz="4" w:space="0" w:color="auto"/>
              <w:left w:val="single" w:sz="4" w:space="0" w:color="auto"/>
              <w:bottom w:val="single" w:sz="4" w:space="0" w:color="auto"/>
              <w:right w:val="single" w:sz="4" w:space="0" w:color="auto"/>
            </w:tcBorders>
            <w:shd w:val="clear" w:color="auto" w:fill="D9D9D9"/>
          </w:tcPr>
          <w:p w14:paraId="5FDCBA88" w14:textId="77777777" w:rsidR="00F27848" w:rsidRDefault="00F27848" w:rsidP="00F04B06">
            <w:pPr>
              <w:pStyle w:val="TableParagraph"/>
              <w:spacing w:line="268" w:lineRule="exact"/>
              <w:ind w:left="260"/>
              <w:rPr>
                <w:sz w:val="24"/>
              </w:rPr>
            </w:pPr>
            <w:r>
              <w:rPr>
                <w:spacing w:val="-2"/>
                <w:sz w:val="24"/>
              </w:rPr>
              <w:t>4%</w:t>
            </w:r>
          </w:p>
        </w:tc>
        <w:tc>
          <w:tcPr>
            <w:tcW w:w="1292" w:type="dxa"/>
            <w:tcBorders>
              <w:top w:val="single" w:sz="4" w:space="0" w:color="auto"/>
              <w:left w:val="single" w:sz="4" w:space="0" w:color="auto"/>
              <w:bottom w:val="single" w:sz="4" w:space="0" w:color="auto"/>
              <w:right w:val="single" w:sz="4" w:space="0" w:color="auto"/>
            </w:tcBorders>
            <w:shd w:val="clear" w:color="auto" w:fill="D9D9D9"/>
          </w:tcPr>
          <w:p w14:paraId="31ECDBA2" w14:textId="77777777" w:rsidR="00F27848" w:rsidRDefault="00F27848" w:rsidP="00F04B06">
            <w:pPr>
              <w:pStyle w:val="TableParagraph"/>
              <w:spacing w:line="268" w:lineRule="exact"/>
              <w:ind w:left="260"/>
              <w:rPr>
                <w:sz w:val="24"/>
              </w:rPr>
            </w:pPr>
            <w:r>
              <w:rPr>
                <w:spacing w:val="-2"/>
                <w:sz w:val="24"/>
              </w:rPr>
              <w:t>4%</w:t>
            </w:r>
          </w:p>
        </w:tc>
      </w:tr>
      <w:tr w:rsidR="00F27848" w14:paraId="62B85A3A" w14:textId="77777777" w:rsidTr="00F04B06">
        <w:trPr>
          <w:trHeight w:val="287"/>
        </w:trPr>
        <w:tc>
          <w:tcPr>
            <w:tcW w:w="3054" w:type="dxa"/>
            <w:tcBorders>
              <w:top w:val="single" w:sz="4" w:space="0" w:color="auto"/>
              <w:left w:val="single" w:sz="4" w:space="0" w:color="auto"/>
              <w:bottom w:val="single" w:sz="8" w:space="0" w:color="000000"/>
              <w:right w:val="single" w:sz="4" w:space="0" w:color="auto"/>
            </w:tcBorders>
            <w:shd w:val="clear" w:color="auto" w:fill="D9D9D9"/>
          </w:tcPr>
          <w:p w14:paraId="6E19A158" w14:textId="77777777" w:rsidR="00F27848" w:rsidRDefault="00F27848" w:rsidP="00F04B06">
            <w:pPr>
              <w:pStyle w:val="TableParagraph"/>
              <w:spacing w:line="268" w:lineRule="exact"/>
              <w:ind w:left="108"/>
              <w:rPr>
                <w:sz w:val="24"/>
              </w:rPr>
            </w:pPr>
            <w:r>
              <w:rPr>
                <w:sz w:val="24"/>
              </w:rPr>
              <w:t>Cash</w:t>
            </w:r>
            <w:r>
              <w:rPr>
                <w:spacing w:val="-2"/>
                <w:sz w:val="24"/>
              </w:rPr>
              <w:t xml:space="preserve"> </w:t>
            </w:r>
            <w:r>
              <w:rPr>
                <w:sz w:val="24"/>
              </w:rPr>
              <w:t>Reserve</w:t>
            </w:r>
            <w:r>
              <w:rPr>
                <w:spacing w:val="-3"/>
                <w:sz w:val="24"/>
              </w:rPr>
              <w:t xml:space="preserve"> </w:t>
            </w:r>
            <w:r>
              <w:rPr>
                <w:spacing w:val="-4"/>
                <w:sz w:val="24"/>
              </w:rPr>
              <w:t>Ratio (Offshore Banking)</w:t>
            </w:r>
          </w:p>
        </w:tc>
        <w:tc>
          <w:tcPr>
            <w:tcW w:w="1936" w:type="dxa"/>
            <w:tcBorders>
              <w:top w:val="single" w:sz="4" w:space="0" w:color="auto"/>
              <w:left w:val="single" w:sz="4" w:space="0" w:color="auto"/>
              <w:bottom w:val="single" w:sz="8" w:space="0" w:color="000000"/>
              <w:right w:val="single" w:sz="4" w:space="0" w:color="auto"/>
            </w:tcBorders>
            <w:shd w:val="clear" w:color="auto" w:fill="D9D9D9"/>
          </w:tcPr>
          <w:p w14:paraId="684F9CC2" w14:textId="77777777" w:rsidR="00F27848" w:rsidRDefault="00F27848" w:rsidP="00F04B06">
            <w:pPr>
              <w:pStyle w:val="TableParagraph"/>
              <w:spacing w:line="268" w:lineRule="exact"/>
              <w:ind w:left="1055"/>
              <w:rPr>
                <w:spacing w:val="-2"/>
                <w:sz w:val="24"/>
              </w:rPr>
            </w:pPr>
            <w:r>
              <w:rPr>
                <w:spacing w:val="-2"/>
                <w:sz w:val="24"/>
              </w:rPr>
              <w:t>2%</w:t>
            </w:r>
          </w:p>
        </w:tc>
        <w:tc>
          <w:tcPr>
            <w:tcW w:w="1140" w:type="dxa"/>
            <w:tcBorders>
              <w:top w:val="single" w:sz="4" w:space="0" w:color="auto"/>
              <w:left w:val="single" w:sz="4" w:space="0" w:color="auto"/>
              <w:bottom w:val="single" w:sz="8" w:space="0" w:color="000000"/>
              <w:right w:val="single" w:sz="4" w:space="0" w:color="auto"/>
            </w:tcBorders>
            <w:shd w:val="clear" w:color="auto" w:fill="D9D9D9"/>
          </w:tcPr>
          <w:p w14:paraId="513DBEFA" w14:textId="77777777" w:rsidR="00F27848" w:rsidRDefault="00F27848" w:rsidP="00F04B06">
            <w:pPr>
              <w:pStyle w:val="TableParagraph"/>
              <w:spacing w:line="268" w:lineRule="exact"/>
              <w:ind w:left="259"/>
              <w:rPr>
                <w:spacing w:val="-2"/>
                <w:sz w:val="24"/>
              </w:rPr>
            </w:pPr>
            <w:r>
              <w:rPr>
                <w:spacing w:val="-2"/>
                <w:sz w:val="24"/>
              </w:rPr>
              <w:t>2%</w:t>
            </w:r>
          </w:p>
        </w:tc>
        <w:tc>
          <w:tcPr>
            <w:tcW w:w="1140" w:type="dxa"/>
            <w:tcBorders>
              <w:top w:val="single" w:sz="4" w:space="0" w:color="auto"/>
              <w:left w:val="single" w:sz="4" w:space="0" w:color="auto"/>
              <w:bottom w:val="single" w:sz="8" w:space="0" w:color="000000"/>
              <w:right w:val="single" w:sz="4" w:space="0" w:color="auto"/>
            </w:tcBorders>
            <w:shd w:val="clear" w:color="auto" w:fill="D9D9D9"/>
          </w:tcPr>
          <w:p w14:paraId="48D46A5E" w14:textId="77777777" w:rsidR="00F27848" w:rsidRDefault="00F27848" w:rsidP="00F04B06">
            <w:pPr>
              <w:pStyle w:val="TableParagraph"/>
              <w:spacing w:line="268" w:lineRule="exact"/>
              <w:ind w:left="259"/>
              <w:rPr>
                <w:spacing w:val="-2"/>
                <w:sz w:val="24"/>
              </w:rPr>
            </w:pPr>
            <w:r>
              <w:rPr>
                <w:spacing w:val="-2"/>
                <w:sz w:val="24"/>
              </w:rPr>
              <w:t>2%</w:t>
            </w:r>
          </w:p>
        </w:tc>
        <w:tc>
          <w:tcPr>
            <w:tcW w:w="1140" w:type="dxa"/>
            <w:tcBorders>
              <w:top w:val="single" w:sz="4" w:space="0" w:color="auto"/>
              <w:left w:val="single" w:sz="4" w:space="0" w:color="auto"/>
              <w:bottom w:val="single" w:sz="8" w:space="0" w:color="000000"/>
              <w:right w:val="single" w:sz="4" w:space="0" w:color="auto"/>
            </w:tcBorders>
            <w:shd w:val="clear" w:color="auto" w:fill="D9D9D9"/>
          </w:tcPr>
          <w:p w14:paraId="1801610E" w14:textId="77777777" w:rsidR="00F27848" w:rsidRDefault="00F27848" w:rsidP="00F04B06">
            <w:pPr>
              <w:pStyle w:val="TableParagraph"/>
              <w:spacing w:line="268" w:lineRule="exact"/>
              <w:ind w:left="260"/>
              <w:rPr>
                <w:spacing w:val="-2"/>
                <w:sz w:val="24"/>
              </w:rPr>
            </w:pPr>
            <w:r>
              <w:rPr>
                <w:spacing w:val="-2"/>
                <w:sz w:val="24"/>
              </w:rPr>
              <w:t>2%</w:t>
            </w:r>
          </w:p>
        </w:tc>
        <w:tc>
          <w:tcPr>
            <w:tcW w:w="1292" w:type="dxa"/>
            <w:tcBorders>
              <w:top w:val="single" w:sz="4" w:space="0" w:color="auto"/>
              <w:left w:val="single" w:sz="4" w:space="0" w:color="auto"/>
              <w:bottom w:val="single" w:sz="8" w:space="0" w:color="000000"/>
              <w:right w:val="single" w:sz="4" w:space="0" w:color="auto"/>
            </w:tcBorders>
            <w:shd w:val="clear" w:color="auto" w:fill="D9D9D9"/>
          </w:tcPr>
          <w:p w14:paraId="07F525D0" w14:textId="77777777" w:rsidR="00F27848" w:rsidRDefault="00F27848" w:rsidP="00F04B06">
            <w:pPr>
              <w:pStyle w:val="TableParagraph"/>
              <w:spacing w:line="268" w:lineRule="exact"/>
              <w:ind w:left="260"/>
              <w:rPr>
                <w:spacing w:val="-2"/>
                <w:sz w:val="24"/>
              </w:rPr>
            </w:pPr>
            <w:r>
              <w:rPr>
                <w:spacing w:val="-2"/>
                <w:sz w:val="24"/>
              </w:rPr>
              <w:t>2%</w:t>
            </w:r>
          </w:p>
        </w:tc>
      </w:tr>
    </w:tbl>
    <w:p w14:paraId="53DE7C4F" w14:textId="77777777" w:rsidR="00F27848" w:rsidRDefault="00F27848" w:rsidP="00F27848">
      <w:pPr>
        <w:tabs>
          <w:tab w:val="left" w:pos="1440"/>
        </w:tabs>
      </w:pPr>
      <w:r>
        <w:tab/>
      </w:r>
    </w:p>
    <w:p w14:paraId="3D328345" w14:textId="77777777" w:rsidR="003D4242" w:rsidRPr="003D4242" w:rsidRDefault="003D4242" w:rsidP="003D4242"/>
    <w:p w14:paraId="778667AD" w14:textId="77777777" w:rsidR="003D4242" w:rsidRPr="003D4242" w:rsidRDefault="003D4242" w:rsidP="003D4242"/>
    <w:p w14:paraId="288018AA" w14:textId="77777777" w:rsidR="003D4242" w:rsidRPr="003D4242" w:rsidRDefault="003D4242" w:rsidP="003D4242"/>
    <w:p w14:paraId="6C511969" w14:textId="77777777" w:rsidR="003D4242" w:rsidRPr="003D4242" w:rsidRDefault="003D4242" w:rsidP="003D4242"/>
    <w:p w14:paraId="47F93315" w14:textId="77777777" w:rsidR="003D4242" w:rsidRPr="003D4242" w:rsidRDefault="003D4242" w:rsidP="003D4242"/>
    <w:p w14:paraId="5AA2750F" w14:textId="77777777" w:rsidR="003D4242" w:rsidRPr="003D4242" w:rsidRDefault="003D4242" w:rsidP="003D4242"/>
    <w:p w14:paraId="1141A5AE" w14:textId="77777777" w:rsidR="003D4242" w:rsidRDefault="003D4242" w:rsidP="003D4242"/>
    <w:p w14:paraId="68C0AC30" w14:textId="77777777" w:rsidR="003D4242" w:rsidRDefault="003D4242" w:rsidP="003D4242">
      <w:pPr>
        <w:pStyle w:val="BodyText"/>
        <w:spacing w:line="256" w:lineRule="auto"/>
        <w:jc w:val="both"/>
      </w:pPr>
      <w:r>
        <w:rPr>
          <w:noProof/>
          <w:sz w:val="20"/>
        </w:rPr>
        <w:drawing>
          <wp:inline distT="0" distB="0" distL="0" distR="0" wp14:anchorId="3109E9ED" wp14:editId="645FEAA8">
            <wp:extent cx="6124575" cy="3200400"/>
            <wp:effectExtent l="0" t="0" r="9525" b="0"/>
            <wp:docPr id="1294566237" name="Chart 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29A9417" w14:textId="77777777" w:rsidR="003D4242" w:rsidRDefault="003D4242" w:rsidP="003D4242">
      <w:pPr>
        <w:pStyle w:val="BodyText"/>
        <w:spacing w:line="256" w:lineRule="auto"/>
        <w:jc w:val="both"/>
      </w:pPr>
    </w:p>
    <w:p w14:paraId="3F300A5A" w14:textId="1AA44715" w:rsidR="003D4242" w:rsidRPr="00381A51" w:rsidRDefault="003D4242" w:rsidP="003D4242">
      <w:pPr>
        <w:pStyle w:val="BodyText"/>
        <w:spacing w:before="170" w:line="276" w:lineRule="auto"/>
        <w:ind w:left="360" w:right="723"/>
        <w:jc w:val="both"/>
      </w:pPr>
      <w:r w:rsidRPr="00542CC0">
        <w:t xml:space="preserve">For its traditional banking operations, Bank Asia PLC has kept the Cash Reserve Ratio (CRR) at 4% from 2020 through 2024 pursuant to regulation of Bangladesh Bank. This is for 2-week </w:t>
      </w:r>
      <w:r>
        <w:rPr>
          <w:noProof/>
        </w:rPr>
        <w:lastRenderedPageBreak/>
        <mc:AlternateContent>
          <mc:Choice Requires="wps">
            <w:drawing>
              <wp:anchor distT="0" distB="0" distL="114300" distR="114300" simplePos="0" relativeHeight="487638016" behindDoc="0" locked="0" layoutInCell="1" allowOverlap="1" wp14:anchorId="26FEB812" wp14:editId="17771A09">
                <wp:simplePos x="0" y="0"/>
                <wp:positionH relativeFrom="margin">
                  <wp:posOffset>4524375</wp:posOffset>
                </wp:positionH>
                <wp:positionV relativeFrom="paragraph">
                  <wp:posOffset>-610235</wp:posOffset>
                </wp:positionV>
                <wp:extent cx="1990725" cy="514350"/>
                <wp:effectExtent l="0" t="0" r="9525" b="0"/>
                <wp:wrapNone/>
                <wp:docPr id="359595370"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2E8C8C" id="Rectangle 2" o:spid="_x0000_s1026" style="position:absolute;margin-left:356.25pt;margin-top:-48.05pt;width:156.75pt;height:40.5pt;z-index:487638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A18Ark4QAAAAw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r w:rsidRPr="00542CC0">
        <w:t xml:space="preserve">seriously rolling average online; Based on reductions of at least 3.5% per day. For </w:t>
      </w:r>
      <w:proofErr w:type="gramStart"/>
      <w:r w:rsidRPr="00542CC0">
        <w:t>offshore</w:t>
      </w:r>
      <w:proofErr w:type="gramEnd"/>
      <w:r w:rsidRPr="00542CC0">
        <w:t xml:space="preserve"> the minimum CRR requirement is 2 per cent on a fortnightly average basis and 1.5 per cent daily. The bank has consistently exceeded such requirements, carrying reserves well beyond the required levels each year to maintain a strong </w:t>
      </w:r>
      <w:proofErr w:type="gramStart"/>
      <w:r w:rsidRPr="00542CC0">
        <w:t>liquidity position</w:t>
      </w:r>
      <w:proofErr w:type="gramEnd"/>
      <w:r w:rsidRPr="00542CC0">
        <w:t>. This initiative of managing liquidity proactively further emphasizes the bank’s readiness to comply with regulations set by the central bank, as well as to reduce short-term financial risk and maintain stability in economic variation.</w:t>
      </w:r>
      <w:r w:rsidRPr="00381A51">
        <w:t xml:space="preserve"> </w:t>
      </w:r>
    </w:p>
    <w:p w14:paraId="43BF2DF2" w14:textId="77777777" w:rsidR="003D4242" w:rsidRDefault="003D4242" w:rsidP="003D4242"/>
    <w:p w14:paraId="185280DF" w14:textId="77777777" w:rsidR="003D4242" w:rsidRPr="004C531F" w:rsidRDefault="003D4242" w:rsidP="003D4242">
      <w:pPr>
        <w:pStyle w:val="Heading2"/>
        <w:numPr>
          <w:ilvl w:val="1"/>
          <w:numId w:val="13"/>
        </w:numPr>
        <w:tabs>
          <w:tab w:val="left" w:pos="748"/>
        </w:tabs>
        <w:spacing w:before="0"/>
        <w:rPr>
          <w:color w:val="365F91" w:themeColor="accent1" w:themeShade="BF"/>
        </w:rPr>
      </w:pPr>
      <w:bookmarkStart w:id="36" w:name="_Toc214721987"/>
      <w:r w:rsidRPr="004C531F">
        <w:rPr>
          <w:color w:val="365F91" w:themeColor="accent1" w:themeShade="BF"/>
        </w:rPr>
        <w:t>Profitability</w:t>
      </w:r>
      <w:r w:rsidRPr="004C531F">
        <w:rPr>
          <w:color w:val="365F91" w:themeColor="accent1" w:themeShade="BF"/>
          <w:spacing w:val="-15"/>
        </w:rPr>
        <w:t xml:space="preserve"> </w:t>
      </w:r>
      <w:r w:rsidRPr="004C531F">
        <w:rPr>
          <w:color w:val="365F91" w:themeColor="accent1" w:themeShade="BF"/>
          <w:spacing w:val="-2"/>
        </w:rPr>
        <w:t>Ratio</w:t>
      </w:r>
      <w:bookmarkEnd w:id="36"/>
    </w:p>
    <w:p w14:paraId="3026AA54" w14:textId="582D849D" w:rsidR="003D4242" w:rsidRDefault="003D4242" w:rsidP="003D4242">
      <w:pPr>
        <w:pStyle w:val="BodyText"/>
        <w:spacing w:before="18" w:line="276" w:lineRule="auto"/>
        <w:ind w:left="360" w:right="719"/>
        <w:jc w:val="both"/>
      </w:pPr>
      <w:r w:rsidRPr="00542CC0">
        <w:t xml:space="preserve">Profitability Ratios that are used to assess the ability of a company to make a profit in relation to its revenue, his or </w:t>
      </w:r>
      <w:r w:rsidR="00204848" w:rsidRPr="00542CC0">
        <w:t>its</w:t>
      </w:r>
      <w:r w:rsidRPr="00542CC0">
        <w:t> assets, equity and other financial criteria. These ratios show how efficiently a company is using its assets to generate profits and effectiveness of operational performance also. ROI profitability ratios include return on equity (ROE), return on assets (ROA), net profit margin and return on investment (ROI).</w:t>
      </w:r>
      <w:r>
        <w:t xml:space="preserve"> </w:t>
      </w:r>
    </w:p>
    <w:p w14:paraId="56611EA6" w14:textId="77777777" w:rsidR="003D4242" w:rsidRDefault="003D4242" w:rsidP="003D4242">
      <w:pPr>
        <w:pStyle w:val="BodyText"/>
        <w:spacing w:before="1" w:line="276" w:lineRule="auto"/>
        <w:rPr>
          <w:sz w:val="12"/>
        </w:rPr>
      </w:pPr>
      <w:r>
        <w:rPr>
          <w:noProof/>
          <w:sz w:val="12"/>
        </w:rPr>
        <w:drawing>
          <wp:anchor distT="0" distB="0" distL="0" distR="0" simplePos="0" relativeHeight="487631872" behindDoc="1" locked="0" layoutInCell="1" allowOverlap="1" wp14:anchorId="5704EA0D" wp14:editId="7293C604">
            <wp:simplePos x="0" y="0"/>
            <wp:positionH relativeFrom="page">
              <wp:posOffset>970915</wp:posOffset>
            </wp:positionH>
            <wp:positionV relativeFrom="paragraph">
              <wp:posOffset>107315</wp:posOffset>
            </wp:positionV>
            <wp:extent cx="5889625" cy="1686560"/>
            <wp:effectExtent l="0" t="0" r="0" b="8890"/>
            <wp:wrapTopAndBottom/>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26">
                      <a:extLst>
                        <a:ext uri="{28A0092B-C50C-407E-A947-70E740481C1C}">
                          <a14:useLocalDpi xmlns:a14="http://schemas.microsoft.com/office/drawing/2010/main" val="0"/>
                        </a:ext>
                      </a:extLst>
                    </a:blip>
                    <a:stretch>
                      <a:fillRect/>
                    </a:stretch>
                  </pic:blipFill>
                  <pic:spPr>
                    <a:xfrm>
                      <a:off x="0" y="0"/>
                      <a:ext cx="5889625" cy="1686560"/>
                    </a:xfrm>
                    <a:prstGeom prst="rect">
                      <a:avLst/>
                    </a:prstGeom>
                  </pic:spPr>
                </pic:pic>
              </a:graphicData>
            </a:graphic>
          </wp:anchor>
        </w:drawing>
      </w:r>
    </w:p>
    <w:p w14:paraId="66E1A0BE" w14:textId="77777777" w:rsidR="003D4242" w:rsidRDefault="003D4242" w:rsidP="003D4242">
      <w:pPr>
        <w:pStyle w:val="Heading3"/>
        <w:numPr>
          <w:ilvl w:val="2"/>
          <w:numId w:val="13"/>
        </w:numPr>
        <w:tabs>
          <w:tab w:val="left" w:pos="900"/>
        </w:tabs>
        <w:spacing w:before="232" w:line="276" w:lineRule="auto"/>
        <w:jc w:val="both"/>
        <w:rPr>
          <w:color w:val="1F3762"/>
        </w:rPr>
      </w:pPr>
      <w:bookmarkStart w:id="37" w:name="_Toc214721988"/>
      <w:r>
        <w:rPr>
          <w:color w:val="1F3762"/>
        </w:rPr>
        <w:t>Return</w:t>
      </w:r>
      <w:r>
        <w:rPr>
          <w:color w:val="1F3762"/>
          <w:spacing w:val="-4"/>
        </w:rPr>
        <w:t xml:space="preserve"> </w:t>
      </w:r>
      <w:proofErr w:type="gramStart"/>
      <w:r>
        <w:rPr>
          <w:color w:val="1F3762"/>
        </w:rPr>
        <w:t>on</w:t>
      </w:r>
      <w:proofErr w:type="gramEnd"/>
      <w:r>
        <w:rPr>
          <w:color w:val="1F3762"/>
          <w:spacing w:val="-2"/>
        </w:rPr>
        <w:t xml:space="preserve"> </w:t>
      </w:r>
      <w:r>
        <w:rPr>
          <w:color w:val="1F3762"/>
        </w:rPr>
        <w:t>Equity</w:t>
      </w:r>
      <w:r>
        <w:rPr>
          <w:color w:val="1F3762"/>
          <w:spacing w:val="-4"/>
        </w:rPr>
        <w:t xml:space="preserve"> </w:t>
      </w:r>
      <w:r>
        <w:rPr>
          <w:color w:val="1F3762"/>
          <w:spacing w:val="-2"/>
        </w:rPr>
        <w:t>(ROE)</w:t>
      </w:r>
      <w:bookmarkEnd w:id="37"/>
    </w:p>
    <w:p w14:paraId="78E07C13" w14:textId="77777777" w:rsidR="003D4242" w:rsidRDefault="003D4242" w:rsidP="003D4242">
      <w:pPr>
        <w:pStyle w:val="BodyText"/>
        <w:spacing w:before="74" w:line="276" w:lineRule="auto"/>
        <w:ind w:left="360" w:right="719"/>
        <w:jc w:val="both"/>
      </w:pPr>
      <w:r>
        <w:t>T</w:t>
      </w:r>
      <w:r w:rsidRPr="00542CC0">
        <w:t xml:space="preserve">he profitability of a company expressed as a percentage. In a nutshell, it is an indicator of how effectively a company uses its equity to generate revenue. ROE is the story of how efficiently a company’s business has been run for shareholders. A low ROE can be a sign that company management is inefficient at making the most of your equity investments, while a high ROE can </w:t>
      </w:r>
      <w:proofErr w:type="gramStart"/>
      <w:r w:rsidRPr="00542CC0">
        <w:t>actually mean</w:t>
      </w:r>
      <w:proofErr w:type="gramEnd"/>
      <w:r w:rsidRPr="00542CC0">
        <w:t xml:space="preserve"> a good return on those earnings.</w:t>
      </w:r>
      <w:r>
        <w:t xml:space="preserve"> </w:t>
      </w:r>
    </w:p>
    <w:p w14:paraId="556A4FB7" w14:textId="77777777" w:rsidR="003D4242" w:rsidRPr="003D4242" w:rsidRDefault="003D4242" w:rsidP="003D4242">
      <w:pPr>
        <w:sectPr w:rsidR="003D4242" w:rsidRPr="003D4242" w:rsidSect="00CE0BB1">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24091201" w14:textId="7D4F04AD" w:rsidR="00F27848" w:rsidRDefault="003D4242" w:rsidP="00EF5A6C">
      <w:pPr>
        <w:tabs>
          <w:tab w:val="left" w:pos="1440"/>
        </w:tabs>
      </w:pPr>
      <w:r>
        <w:rPr>
          <w:noProof/>
        </w:rPr>
        <w:lastRenderedPageBreak/>
        <mc:AlternateContent>
          <mc:Choice Requires="wps">
            <w:drawing>
              <wp:anchor distT="0" distB="0" distL="114300" distR="114300" simplePos="0" relativeHeight="487640064" behindDoc="0" locked="0" layoutInCell="1" allowOverlap="1" wp14:anchorId="5B734CAB" wp14:editId="1E28F22A">
                <wp:simplePos x="0" y="0"/>
                <wp:positionH relativeFrom="margin">
                  <wp:align>right</wp:align>
                </wp:positionH>
                <wp:positionV relativeFrom="paragraph">
                  <wp:posOffset>-248285</wp:posOffset>
                </wp:positionV>
                <wp:extent cx="1990725" cy="514350"/>
                <wp:effectExtent l="0" t="0" r="9525" b="0"/>
                <wp:wrapNone/>
                <wp:docPr id="2016250940"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31FD11" id="Rectangle 2" o:spid="_x0000_s1026" style="position:absolute;margin-left:105.55pt;margin-top:-19.55pt;width:156.75pt;height:40.5pt;z-index:4876400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CFxJC/3gAAAAcBAAAPAAAAAAAAAAAAAAAAAPBSAABkcnMvZG93bnJldi54bWxQSwECLQAUAAYA&#10;CAAAACEAN53BGLoAAAAhAQAAGQAAAAAAAAAAAAAAAAD7UwAAZHJzL19yZWxzL2Uyb0RvYy54bWwu&#10;cmVsc1BLBQYAAAAABgAGAHwBAADsVAAAAAA=&#10;" stroked="f" strokeweight="2pt">
                <v:fill r:id="rId17" o:title="" opacity="25559f" recolor="t" rotate="t" type="frame"/>
                <w10:wrap anchorx="margin"/>
              </v:rect>
            </w:pict>
          </mc:Fallback>
        </mc:AlternateContent>
      </w:r>
    </w:p>
    <w:p w14:paraId="07856B14" w14:textId="77777777" w:rsidR="00F27848" w:rsidRDefault="00F27848">
      <w:pPr>
        <w:pStyle w:val="BodyText"/>
        <w:spacing w:line="256" w:lineRule="auto"/>
        <w:jc w:val="both"/>
      </w:pPr>
    </w:p>
    <w:p w14:paraId="50448EC0" w14:textId="77777777" w:rsidR="00F27848" w:rsidRDefault="00F27848" w:rsidP="00F27848">
      <w:pPr>
        <w:pStyle w:val="BodyText"/>
        <w:spacing w:before="10" w:after="1"/>
        <w:rPr>
          <w:sz w:val="14"/>
        </w:rPr>
      </w:pPr>
    </w:p>
    <w:tbl>
      <w:tblPr>
        <w:tblW w:w="0" w:type="auto"/>
        <w:tblInd w:w="2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22"/>
        <w:gridCol w:w="3894"/>
        <w:gridCol w:w="1141"/>
        <w:gridCol w:w="1141"/>
        <w:gridCol w:w="1142"/>
        <w:gridCol w:w="1142"/>
        <w:gridCol w:w="1111"/>
      </w:tblGrid>
      <w:tr w:rsidR="00F27848" w14:paraId="239EBF27" w14:textId="77777777" w:rsidTr="00F04B06">
        <w:trPr>
          <w:trHeight w:val="308"/>
        </w:trPr>
        <w:tc>
          <w:tcPr>
            <w:tcW w:w="4016" w:type="dxa"/>
            <w:gridSpan w:val="2"/>
            <w:tcBorders>
              <w:left w:val="nil"/>
              <w:bottom w:val="thinThickMediumGap" w:sz="4" w:space="0" w:color="000000"/>
              <w:right w:val="nil"/>
            </w:tcBorders>
            <w:shd w:val="clear" w:color="auto" w:fill="4471C4"/>
          </w:tcPr>
          <w:p w14:paraId="71254360" w14:textId="77777777" w:rsidR="00F27848" w:rsidRDefault="00F27848" w:rsidP="00F04B06">
            <w:pPr>
              <w:pStyle w:val="TableParagraph"/>
              <w:spacing w:before="44" w:line="244" w:lineRule="exact"/>
              <w:ind w:left="129"/>
              <w:rPr>
                <w:b/>
                <w:sz w:val="24"/>
              </w:rPr>
            </w:pPr>
            <w:r>
              <w:rPr>
                <w:b/>
                <w:color w:val="FFFFFF"/>
                <w:spacing w:val="-4"/>
                <w:sz w:val="24"/>
              </w:rPr>
              <w:t>Year</w:t>
            </w:r>
          </w:p>
        </w:tc>
        <w:tc>
          <w:tcPr>
            <w:tcW w:w="1141" w:type="dxa"/>
            <w:tcBorders>
              <w:left w:val="nil"/>
              <w:bottom w:val="thinThickMediumGap" w:sz="4" w:space="0" w:color="000000"/>
              <w:right w:val="nil"/>
            </w:tcBorders>
            <w:shd w:val="clear" w:color="auto" w:fill="4471C4"/>
          </w:tcPr>
          <w:p w14:paraId="3D969BBB" w14:textId="77777777" w:rsidR="00F27848" w:rsidRDefault="00F27848" w:rsidP="00F04B06">
            <w:pPr>
              <w:pStyle w:val="TableParagraph"/>
              <w:spacing w:before="44" w:line="244" w:lineRule="exact"/>
              <w:ind w:left="115"/>
              <w:rPr>
                <w:b/>
                <w:sz w:val="24"/>
              </w:rPr>
            </w:pPr>
            <w:r>
              <w:rPr>
                <w:b/>
                <w:color w:val="FFFFFF"/>
                <w:spacing w:val="-4"/>
                <w:sz w:val="24"/>
              </w:rPr>
              <w:t>2020</w:t>
            </w:r>
          </w:p>
        </w:tc>
        <w:tc>
          <w:tcPr>
            <w:tcW w:w="1141" w:type="dxa"/>
            <w:tcBorders>
              <w:left w:val="nil"/>
              <w:bottom w:val="thinThickMediumGap" w:sz="4" w:space="0" w:color="000000"/>
              <w:right w:val="nil"/>
            </w:tcBorders>
            <w:shd w:val="clear" w:color="auto" w:fill="4471C4"/>
          </w:tcPr>
          <w:p w14:paraId="55E13777" w14:textId="77777777" w:rsidR="00F27848" w:rsidRDefault="00F27848" w:rsidP="00F04B06">
            <w:pPr>
              <w:pStyle w:val="TableParagraph"/>
              <w:spacing w:before="44" w:line="244" w:lineRule="exact"/>
              <w:ind w:left="114"/>
              <w:rPr>
                <w:b/>
                <w:sz w:val="24"/>
              </w:rPr>
            </w:pPr>
            <w:r>
              <w:rPr>
                <w:b/>
                <w:color w:val="FFFFFF"/>
                <w:spacing w:val="-4"/>
                <w:sz w:val="24"/>
              </w:rPr>
              <w:t>2021</w:t>
            </w:r>
          </w:p>
        </w:tc>
        <w:tc>
          <w:tcPr>
            <w:tcW w:w="1142" w:type="dxa"/>
            <w:tcBorders>
              <w:left w:val="nil"/>
              <w:bottom w:val="thinThickMediumGap" w:sz="4" w:space="0" w:color="000000"/>
              <w:right w:val="nil"/>
            </w:tcBorders>
            <w:shd w:val="clear" w:color="auto" w:fill="4471C4"/>
          </w:tcPr>
          <w:p w14:paraId="3C19A49A" w14:textId="77777777" w:rsidR="00F27848" w:rsidRDefault="00F27848" w:rsidP="00F04B06">
            <w:pPr>
              <w:pStyle w:val="TableParagraph"/>
              <w:spacing w:before="44" w:line="244" w:lineRule="exact"/>
              <w:ind w:left="113"/>
              <w:rPr>
                <w:b/>
                <w:sz w:val="24"/>
              </w:rPr>
            </w:pPr>
            <w:r>
              <w:rPr>
                <w:b/>
                <w:color w:val="FFFFFF"/>
                <w:spacing w:val="-4"/>
                <w:sz w:val="24"/>
              </w:rPr>
              <w:t>2022</w:t>
            </w:r>
          </w:p>
        </w:tc>
        <w:tc>
          <w:tcPr>
            <w:tcW w:w="1142" w:type="dxa"/>
            <w:tcBorders>
              <w:left w:val="nil"/>
              <w:bottom w:val="thinThickMediumGap" w:sz="4" w:space="0" w:color="000000"/>
              <w:right w:val="nil"/>
            </w:tcBorders>
            <w:shd w:val="clear" w:color="auto" w:fill="4471C4"/>
          </w:tcPr>
          <w:p w14:paraId="3ECC6FA7" w14:textId="77777777" w:rsidR="00F27848" w:rsidRDefault="00F27848" w:rsidP="00F04B06">
            <w:pPr>
              <w:pStyle w:val="TableParagraph"/>
              <w:spacing w:before="44" w:line="244" w:lineRule="exact"/>
              <w:ind w:left="112"/>
              <w:rPr>
                <w:b/>
                <w:sz w:val="24"/>
              </w:rPr>
            </w:pPr>
            <w:r>
              <w:rPr>
                <w:b/>
                <w:color w:val="FFFFFF"/>
                <w:spacing w:val="-4"/>
                <w:sz w:val="24"/>
              </w:rPr>
              <w:t>2023</w:t>
            </w:r>
          </w:p>
        </w:tc>
        <w:tc>
          <w:tcPr>
            <w:tcW w:w="1111" w:type="dxa"/>
            <w:tcBorders>
              <w:left w:val="nil"/>
              <w:bottom w:val="thinThickMediumGap" w:sz="4" w:space="0" w:color="000000"/>
              <w:right w:val="nil"/>
            </w:tcBorders>
            <w:shd w:val="clear" w:color="auto" w:fill="4471C4"/>
          </w:tcPr>
          <w:p w14:paraId="43E42CFD" w14:textId="77777777" w:rsidR="00F27848" w:rsidRDefault="00F27848" w:rsidP="00F04B06">
            <w:pPr>
              <w:pStyle w:val="TableParagraph"/>
              <w:spacing w:before="44" w:line="244" w:lineRule="exact"/>
              <w:ind w:left="110"/>
              <w:rPr>
                <w:b/>
                <w:sz w:val="24"/>
              </w:rPr>
            </w:pPr>
            <w:r>
              <w:rPr>
                <w:b/>
                <w:color w:val="FFFFFF"/>
                <w:spacing w:val="-4"/>
                <w:sz w:val="24"/>
              </w:rPr>
              <w:t>2024</w:t>
            </w:r>
          </w:p>
        </w:tc>
      </w:tr>
      <w:tr w:rsidR="00F27848" w14:paraId="70D07DFE" w14:textId="77777777" w:rsidTr="00F04B06">
        <w:trPr>
          <w:trHeight w:val="274"/>
        </w:trPr>
        <w:tc>
          <w:tcPr>
            <w:tcW w:w="122" w:type="dxa"/>
            <w:tcBorders>
              <w:left w:val="nil"/>
              <w:right w:val="nil"/>
            </w:tcBorders>
            <w:shd w:val="clear" w:color="auto" w:fill="D9D9D9"/>
          </w:tcPr>
          <w:p w14:paraId="1C17FB75" w14:textId="77777777" w:rsidR="00F27848" w:rsidRDefault="00F27848" w:rsidP="00F04B06">
            <w:pPr>
              <w:pStyle w:val="TableParagraph"/>
              <w:rPr>
                <w:sz w:val="20"/>
              </w:rPr>
            </w:pPr>
          </w:p>
        </w:tc>
        <w:tc>
          <w:tcPr>
            <w:tcW w:w="3894" w:type="dxa"/>
            <w:tcBorders>
              <w:left w:val="nil"/>
              <w:right w:val="nil"/>
            </w:tcBorders>
            <w:shd w:val="clear" w:color="auto" w:fill="D9D9D9"/>
          </w:tcPr>
          <w:p w14:paraId="5F168B7F" w14:textId="77777777" w:rsidR="00F27848" w:rsidRDefault="00F27848" w:rsidP="00F04B06">
            <w:pPr>
              <w:pStyle w:val="TableParagraph"/>
              <w:spacing w:line="255" w:lineRule="exact"/>
              <w:ind w:left="7"/>
              <w:rPr>
                <w:sz w:val="24"/>
              </w:rPr>
            </w:pPr>
            <w:r>
              <w:rPr>
                <w:sz w:val="24"/>
              </w:rPr>
              <w:t>Return on Equity</w:t>
            </w:r>
            <w:r>
              <w:rPr>
                <w:spacing w:val="-4"/>
                <w:sz w:val="24"/>
              </w:rPr>
              <w:t xml:space="preserve"> </w:t>
            </w:r>
            <w:r>
              <w:rPr>
                <w:spacing w:val="-2"/>
                <w:sz w:val="24"/>
              </w:rPr>
              <w:t>(ROE)</w:t>
            </w:r>
          </w:p>
        </w:tc>
        <w:tc>
          <w:tcPr>
            <w:tcW w:w="1141" w:type="dxa"/>
            <w:tcBorders>
              <w:left w:val="nil"/>
              <w:right w:val="nil"/>
            </w:tcBorders>
            <w:shd w:val="clear" w:color="auto" w:fill="D9D9D9"/>
          </w:tcPr>
          <w:p w14:paraId="7EF278B9" w14:textId="77777777" w:rsidR="00F27848" w:rsidRDefault="00F27848" w:rsidP="00F04B06">
            <w:pPr>
              <w:pStyle w:val="TableParagraph"/>
              <w:spacing w:line="255" w:lineRule="exact"/>
              <w:ind w:left="115"/>
              <w:rPr>
                <w:sz w:val="24"/>
              </w:rPr>
            </w:pPr>
            <w:r>
              <w:rPr>
                <w:spacing w:val="-2"/>
                <w:sz w:val="24"/>
              </w:rPr>
              <w:t>7.81%</w:t>
            </w:r>
          </w:p>
        </w:tc>
        <w:tc>
          <w:tcPr>
            <w:tcW w:w="1141" w:type="dxa"/>
            <w:tcBorders>
              <w:left w:val="nil"/>
              <w:right w:val="nil"/>
            </w:tcBorders>
            <w:shd w:val="clear" w:color="auto" w:fill="D9D9D9"/>
          </w:tcPr>
          <w:p w14:paraId="370E5F7F" w14:textId="77777777" w:rsidR="00F27848" w:rsidRDefault="00F27848" w:rsidP="00F04B06">
            <w:pPr>
              <w:pStyle w:val="TableParagraph"/>
              <w:spacing w:line="255" w:lineRule="exact"/>
              <w:ind w:left="114"/>
              <w:rPr>
                <w:sz w:val="24"/>
              </w:rPr>
            </w:pPr>
            <w:r>
              <w:rPr>
                <w:spacing w:val="-2"/>
                <w:sz w:val="24"/>
              </w:rPr>
              <w:t>9.89%</w:t>
            </w:r>
          </w:p>
        </w:tc>
        <w:tc>
          <w:tcPr>
            <w:tcW w:w="1142" w:type="dxa"/>
            <w:tcBorders>
              <w:left w:val="nil"/>
              <w:right w:val="nil"/>
            </w:tcBorders>
            <w:shd w:val="clear" w:color="auto" w:fill="D9D9D9"/>
          </w:tcPr>
          <w:p w14:paraId="3D726294" w14:textId="77777777" w:rsidR="00F27848" w:rsidRDefault="00F27848" w:rsidP="00F04B06">
            <w:pPr>
              <w:pStyle w:val="TableParagraph"/>
              <w:spacing w:line="255" w:lineRule="exact"/>
              <w:ind w:left="113"/>
              <w:rPr>
                <w:sz w:val="24"/>
              </w:rPr>
            </w:pPr>
            <w:r>
              <w:rPr>
                <w:spacing w:val="-2"/>
                <w:sz w:val="24"/>
              </w:rPr>
              <w:t>10.88%</w:t>
            </w:r>
          </w:p>
        </w:tc>
        <w:tc>
          <w:tcPr>
            <w:tcW w:w="1142" w:type="dxa"/>
            <w:tcBorders>
              <w:left w:val="nil"/>
              <w:right w:val="nil"/>
            </w:tcBorders>
            <w:shd w:val="clear" w:color="auto" w:fill="D9D9D9"/>
          </w:tcPr>
          <w:p w14:paraId="683CA0A1" w14:textId="77777777" w:rsidR="00F27848" w:rsidRDefault="00F27848" w:rsidP="00F04B06">
            <w:pPr>
              <w:pStyle w:val="TableParagraph"/>
              <w:spacing w:line="255" w:lineRule="exact"/>
              <w:ind w:left="112"/>
              <w:rPr>
                <w:sz w:val="24"/>
              </w:rPr>
            </w:pPr>
            <w:r>
              <w:rPr>
                <w:spacing w:val="-2"/>
                <w:sz w:val="24"/>
              </w:rPr>
              <w:t>8.24%</w:t>
            </w:r>
          </w:p>
        </w:tc>
        <w:tc>
          <w:tcPr>
            <w:tcW w:w="1111" w:type="dxa"/>
            <w:tcBorders>
              <w:left w:val="nil"/>
              <w:right w:val="nil"/>
            </w:tcBorders>
            <w:shd w:val="clear" w:color="auto" w:fill="D9D9D9"/>
          </w:tcPr>
          <w:p w14:paraId="78EB2AA9" w14:textId="77777777" w:rsidR="00F27848" w:rsidRDefault="00F27848" w:rsidP="00F04B06">
            <w:pPr>
              <w:pStyle w:val="TableParagraph"/>
              <w:spacing w:line="255" w:lineRule="exact"/>
              <w:ind w:left="110"/>
              <w:rPr>
                <w:sz w:val="24"/>
              </w:rPr>
            </w:pPr>
            <w:r>
              <w:rPr>
                <w:spacing w:val="-2"/>
                <w:sz w:val="24"/>
              </w:rPr>
              <w:t>9.04%</w:t>
            </w:r>
          </w:p>
        </w:tc>
      </w:tr>
    </w:tbl>
    <w:p w14:paraId="097E68FF" w14:textId="77777777" w:rsidR="00F27848" w:rsidRDefault="00F27848" w:rsidP="00F27848"/>
    <w:p w14:paraId="518EAB85" w14:textId="77777777" w:rsidR="00F27848" w:rsidRDefault="00F27848" w:rsidP="00F27848">
      <w:pPr>
        <w:pStyle w:val="BodyText"/>
        <w:spacing w:before="171" w:line="259" w:lineRule="auto"/>
        <w:ind w:left="360" w:right="717"/>
        <w:jc w:val="both"/>
      </w:pPr>
      <w:r>
        <w:rPr>
          <w:noProof/>
        </w:rPr>
        <w:drawing>
          <wp:inline distT="0" distB="0" distL="0" distR="0" wp14:anchorId="70C8CC52" wp14:editId="62535AE6">
            <wp:extent cx="6076950" cy="3200400"/>
            <wp:effectExtent l="0" t="0" r="0" b="0"/>
            <wp:docPr id="1039880944" name="Chart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718ABED" w14:textId="77777777" w:rsidR="00F27848" w:rsidRDefault="00F27848" w:rsidP="00F27848">
      <w:pPr>
        <w:pStyle w:val="BodyText"/>
        <w:spacing w:before="171" w:line="259" w:lineRule="auto"/>
        <w:ind w:left="360" w:right="717"/>
        <w:jc w:val="both"/>
      </w:pPr>
    </w:p>
    <w:p w14:paraId="6956DF96" w14:textId="26B6FEB1" w:rsidR="00F27848" w:rsidRPr="000D507A" w:rsidRDefault="00542CC0" w:rsidP="00F27848">
      <w:pPr>
        <w:pStyle w:val="BodyText"/>
        <w:spacing w:before="171" w:line="276" w:lineRule="auto"/>
        <w:ind w:left="360" w:right="717"/>
        <w:jc w:val="both"/>
      </w:pPr>
      <w:r w:rsidRPr="00542CC0">
        <w:t>The ROE of Bank Asia fluctuated in the period 2020 - 2024. The ROE grew sharply from 7.81% in 2020 to 9.89% in the year 2021 and stood at a healthy level of 10.88% in the year 2022, which reflects a strong profitability along with an effective utilization of shareholder equity. In 2023, however, ROE fell to 8.24%, possibly indicating a jump in operating costs, or through increased provisioning. The ROE returned partially in 2024, being now at the level of 9.04%, so that we can infer that again the Bank was able to become more efficient and hence, also profitable. This general trend indicates that Bank Asia has developed its business in response to different economic situations, it is also consistent with the solid performance recorded on its return on equity</w:t>
      </w:r>
      <w:r w:rsidR="00F27848" w:rsidRPr="000D507A">
        <w:t>.</w:t>
      </w:r>
    </w:p>
    <w:p w14:paraId="66143D7B" w14:textId="77777777" w:rsidR="00090837" w:rsidRDefault="00090837" w:rsidP="00F27848">
      <w:pPr>
        <w:pStyle w:val="BodyText"/>
        <w:spacing w:before="180" w:line="259" w:lineRule="auto"/>
        <w:ind w:left="360" w:right="718"/>
        <w:jc w:val="both"/>
      </w:pPr>
    </w:p>
    <w:p w14:paraId="3203BB0F" w14:textId="77777777" w:rsidR="003D4242" w:rsidRDefault="003D4242" w:rsidP="00F27848">
      <w:pPr>
        <w:pStyle w:val="BodyText"/>
        <w:spacing w:before="180" w:line="259" w:lineRule="auto"/>
        <w:ind w:left="360" w:right="718"/>
        <w:jc w:val="both"/>
      </w:pPr>
    </w:p>
    <w:p w14:paraId="33E5C2FE" w14:textId="77777777" w:rsidR="003D4242" w:rsidRDefault="003D4242" w:rsidP="00F27848">
      <w:pPr>
        <w:pStyle w:val="BodyText"/>
        <w:spacing w:before="180" w:line="259" w:lineRule="auto"/>
        <w:ind w:left="360" w:right="718"/>
        <w:jc w:val="both"/>
      </w:pPr>
    </w:p>
    <w:p w14:paraId="283F05F8" w14:textId="77777777" w:rsidR="003D4242" w:rsidRDefault="003D4242" w:rsidP="00F27848">
      <w:pPr>
        <w:pStyle w:val="BodyText"/>
        <w:spacing w:before="180" w:line="259" w:lineRule="auto"/>
        <w:ind w:left="360" w:right="718"/>
        <w:jc w:val="both"/>
      </w:pPr>
    </w:p>
    <w:p w14:paraId="40B80C00" w14:textId="77777777" w:rsidR="003D4242" w:rsidRDefault="003D4242" w:rsidP="00F27848">
      <w:pPr>
        <w:pStyle w:val="BodyText"/>
        <w:spacing w:before="180" w:line="259" w:lineRule="auto"/>
        <w:ind w:left="360" w:right="718"/>
        <w:jc w:val="both"/>
      </w:pPr>
    </w:p>
    <w:p w14:paraId="7D3A4176" w14:textId="77777777" w:rsidR="003D4242" w:rsidRDefault="003D4242" w:rsidP="00F27848">
      <w:pPr>
        <w:pStyle w:val="BodyText"/>
        <w:spacing w:before="180" w:line="259" w:lineRule="auto"/>
        <w:ind w:left="360" w:right="718"/>
        <w:jc w:val="both"/>
      </w:pPr>
    </w:p>
    <w:p w14:paraId="58648F37" w14:textId="2B73A0E7" w:rsidR="003D4242" w:rsidRDefault="003D4242" w:rsidP="00F27848">
      <w:pPr>
        <w:pStyle w:val="BodyText"/>
        <w:spacing w:before="180" w:line="259" w:lineRule="auto"/>
        <w:ind w:left="360" w:right="718"/>
        <w:jc w:val="both"/>
      </w:pPr>
      <w:r>
        <w:rPr>
          <w:noProof/>
        </w:rPr>
        <w:lastRenderedPageBreak/>
        <mc:AlternateContent>
          <mc:Choice Requires="wps">
            <w:drawing>
              <wp:anchor distT="0" distB="0" distL="114300" distR="114300" simplePos="0" relativeHeight="487642112" behindDoc="0" locked="0" layoutInCell="1" allowOverlap="1" wp14:anchorId="0DF076CB" wp14:editId="59B6D23C">
                <wp:simplePos x="0" y="0"/>
                <wp:positionH relativeFrom="margin">
                  <wp:posOffset>4410075</wp:posOffset>
                </wp:positionH>
                <wp:positionV relativeFrom="paragraph">
                  <wp:posOffset>-229235</wp:posOffset>
                </wp:positionV>
                <wp:extent cx="1990725" cy="514350"/>
                <wp:effectExtent l="0" t="0" r="9525" b="0"/>
                <wp:wrapNone/>
                <wp:docPr id="166673767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DA3BA7" id="Rectangle 2" o:spid="_x0000_s1026" style="position:absolute;margin-left:347.25pt;margin-top:-18.05pt;width:156.75pt;height:40.5pt;z-index:48764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BcQ0Nm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p>
    <w:p w14:paraId="31878C20" w14:textId="77777777" w:rsidR="00F27848" w:rsidRDefault="00F27848" w:rsidP="00F27848">
      <w:pPr>
        <w:pStyle w:val="Heading3"/>
        <w:numPr>
          <w:ilvl w:val="2"/>
          <w:numId w:val="13"/>
        </w:numPr>
        <w:tabs>
          <w:tab w:val="left" w:pos="900"/>
        </w:tabs>
        <w:rPr>
          <w:color w:val="1F3762"/>
        </w:rPr>
      </w:pPr>
      <w:bookmarkStart w:id="38" w:name="_Toc214721989"/>
      <w:r>
        <w:rPr>
          <w:color w:val="1F3762"/>
        </w:rPr>
        <w:t>Return</w:t>
      </w:r>
      <w:r>
        <w:rPr>
          <w:color w:val="1F3762"/>
          <w:spacing w:val="-5"/>
        </w:rPr>
        <w:t xml:space="preserve"> </w:t>
      </w:r>
      <w:r>
        <w:rPr>
          <w:color w:val="1F3762"/>
        </w:rPr>
        <w:t>on</w:t>
      </w:r>
      <w:r>
        <w:rPr>
          <w:color w:val="1F3762"/>
          <w:spacing w:val="-15"/>
        </w:rPr>
        <w:t xml:space="preserve"> </w:t>
      </w:r>
      <w:r>
        <w:rPr>
          <w:color w:val="1F3762"/>
        </w:rPr>
        <w:t xml:space="preserve">Assets </w:t>
      </w:r>
      <w:r>
        <w:rPr>
          <w:color w:val="1F3762"/>
          <w:spacing w:val="-2"/>
        </w:rPr>
        <w:t>(ROA)</w:t>
      </w:r>
      <w:bookmarkEnd w:id="38"/>
    </w:p>
    <w:p w14:paraId="38176571" w14:textId="58A918FD" w:rsidR="00F27848" w:rsidRDefault="001C611A" w:rsidP="00F27848">
      <w:pPr>
        <w:pStyle w:val="BodyText"/>
        <w:spacing w:before="180" w:line="276" w:lineRule="auto"/>
        <w:ind w:left="360" w:right="715"/>
        <w:jc w:val="both"/>
      </w:pPr>
      <w:r w:rsidRPr="001C611A">
        <w:t>Return on Assets (ROA) Explained ROA is a financial term that shows how efficiently a business generates income from its assets. The metric essentially gauges how efficiently a company is at using its resources to make money.</w:t>
      </w:r>
    </w:p>
    <w:p w14:paraId="749B7444" w14:textId="77777777" w:rsidR="00F27848" w:rsidRDefault="00F27848" w:rsidP="00F27848">
      <w:pPr>
        <w:pStyle w:val="BodyText"/>
        <w:spacing w:before="1"/>
        <w:rPr>
          <w:sz w:val="15"/>
        </w:rPr>
      </w:pPr>
    </w:p>
    <w:tbl>
      <w:tblPr>
        <w:tblW w:w="0" w:type="auto"/>
        <w:tblInd w:w="245" w:type="dxa"/>
        <w:tblLayout w:type="fixed"/>
        <w:tblCellMar>
          <w:left w:w="0" w:type="dxa"/>
          <w:right w:w="0" w:type="dxa"/>
        </w:tblCellMar>
        <w:tblLook w:val="01E0" w:firstRow="1" w:lastRow="1" w:firstColumn="1" w:lastColumn="1" w:noHBand="0" w:noVBand="0"/>
      </w:tblPr>
      <w:tblGrid>
        <w:gridCol w:w="4016"/>
        <w:gridCol w:w="1141"/>
        <w:gridCol w:w="1141"/>
        <w:gridCol w:w="1142"/>
        <w:gridCol w:w="1142"/>
        <w:gridCol w:w="1142"/>
      </w:tblGrid>
      <w:tr w:rsidR="00F27848" w14:paraId="261D22C9" w14:textId="77777777" w:rsidTr="00F04B06">
        <w:trPr>
          <w:trHeight w:val="308"/>
        </w:trPr>
        <w:tc>
          <w:tcPr>
            <w:tcW w:w="4016" w:type="dxa"/>
            <w:tcBorders>
              <w:top w:val="single" w:sz="8" w:space="0" w:color="000000"/>
              <w:bottom w:val="thinThickMediumGap" w:sz="4" w:space="0" w:color="000000"/>
            </w:tcBorders>
            <w:shd w:val="clear" w:color="auto" w:fill="4471C4"/>
          </w:tcPr>
          <w:p w14:paraId="0AC85B34" w14:textId="77777777" w:rsidR="00F27848" w:rsidRDefault="00F27848" w:rsidP="00F04B06">
            <w:pPr>
              <w:pStyle w:val="TableParagraph"/>
              <w:spacing w:before="44" w:line="244" w:lineRule="exact"/>
              <w:ind w:left="122"/>
              <w:rPr>
                <w:b/>
                <w:sz w:val="24"/>
              </w:rPr>
            </w:pPr>
            <w:r>
              <w:rPr>
                <w:b/>
                <w:color w:val="FFFFFF"/>
                <w:spacing w:val="-4"/>
                <w:sz w:val="24"/>
              </w:rPr>
              <w:t>Year</w:t>
            </w:r>
          </w:p>
        </w:tc>
        <w:tc>
          <w:tcPr>
            <w:tcW w:w="1141" w:type="dxa"/>
            <w:tcBorders>
              <w:top w:val="single" w:sz="8" w:space="0" w:color="000000"/>
              <w:bottom w:val="thinThickMediumGap" w:sz="4" w:space="0" w:color="000000"/>
            </w:tcBorders>
            <w:shd w:val="clear" w:color="auto" w:fill="4471C4"/>
          </w:tcPr>
          <w:p w14:paraId="435F8F2A" w14:textId="77777777" w:rsidR="00F27848" w:rsidRDefault="00F27848" w:rsidP="00F04B06">
            <w:pPr>
              <w:pStyle w:val="TableParagraph"/>
              <w:spacing w:before="44" w:line="244" w:lineRule="exact"/>
              <w:ind w:left="107"/>
              <w:rPr>
                <w:b/>
                <w:sz w:val="24"/>
              </w:rPr>
            </w:pPr>
            <w:r>
              <w:rPr>
                <w:b/>
                <w:color w:val="FFFFFF"/>
                <w:spacing w:val="-4"/>
                <w:sz w:val="24"/>
              </w:rPr>
              <w:t>2020</w:t>
            </w:r>
          </w:p>
        </w:tc>
        <w:tc>
          <w:tcPr>
            <w:tcW w:w="1141" w:type="dxa"/>
            <w:tcBorders>
              <w:top w:val="single" w:sz="8" w:space="0" w:color="000000"/>
              <w:bottom w:val="thinThickMediumGap" w:sz="4" w:space="0" w:color="000000"/>
            </w:tcBorders>
            <w:shd w:val="clear" w:color="auto" w:fill="4471C4"/>
          </w:tcPr>
          <w:p w14:paraId="44041DB7" w14:textId="77777777" w:rsidR="00F27848" w:rsidRDefault="00F27848" w:rsidP="00F04B06">
            <w:pPr>
              <w:pStyle w:val="TableParagraph"/>
              <w:spacing w:before="44" w:line="244" w:lineRule="exact"/>
              <w:ind w:left="107"/>
              <w:rPr>
                <w:b/>
                <w:sz w:val="24"/>
              </w:rPr>
            </w:pPr>
            <w:r>
              <w:rPr>
                <w:b/>
                <w:color w:val="FFFFFF"/>
                <w:spacing w:val="-4"/>
                <w:sz w:val="24"/>
              </w:rPr>
              <w:t>2021</w:t>
            </w:r>
          </w:p>
        </w:tc>
        <w:tc>
          <w:tcPr>
            <w:tcW w:w="1142" w:type="dxa"/>
            <w:tcBorders>
              <w:top w:val="single" w:sz="8" w:space="0" w:color="000000"/>
              <w:bottom w:val="thinThickMediumGap" w:sz="4" w:space="0" w:color="000000"/>
            </w:tcBorders>
            <w:shd w:val="clear" w:color="auto" w:fill="4471C4"/>
          </w:tcPr>
          <w:p w14:paraId="6CF4DF0D" w14:textId="77777777" w:rsidR="00F27848" w:rsidRDefault="00F27848" w:rsidP="00F04B06">
            <w:pPr>
              <w:pStyle w:val="TableParagraph"/>
              <w:spacing w:before="44" w:line="244" w:lineRule="exact"/>
              <w:ind w:left="106"/>
              <w:rPr>
                <w:b/>
                <w:sz w:val="24"/>
              </w:rPr>
            </w:pPr>
            <w:r>
              <w:rPr>
                <w:b/>
                <w:color w:val="FFFFFF"/>
                <w:spacing w:val="-4"/>
                <w:sz w:val="24"/>
              </w:rPr>
              <w:t>2022</w:t>
            </w:r>
          </w:p>
        </w:tc>
        <w:tc>
          <w:tcPr>
            <w:tcW w:w="1142" w:type="dxa"/>
            <w:tcBorders>
              <w:top w:val="single" w:sz="8" w:space="0" w:color="000000"/>
              <w:bottom w:val="thinThickMediumGap" w:sz="4" w:space="0" w:color="000000"/>
            </w:tcBorders>
            <w:shd w:val="clear" w:color="auto" w:fill="4471C4"/>
          </w:tcPr>
          <w:p w14:paraId="091DF34E" w14:textId="77777777" w:rsidR="00F27848" w:rsidRDefault="00F27848" w:rsidP="00F04B06">
            <w:pPr>
              <w:pStyle w:val="TableParagraph"/>
              <w:spacing w:before="44" w:line="244" w:lineRule="exact"/>
              <w:ind w:left="104"/>
              <w:rPr>
                <w:b/>
                <w:sz w:val="24"/>
              </w:rPr>
            </w:pPr>
            <w:r>
              <w:rPr>
                <w:b/>
                <w:color w:val="FFFFFF"/>
                <w:spacing w:val="-4"/>
                <w:sz w:val="24"/>
              </w:rPr>
              <w:t>2023</w:t>
            </w:r>
          </w:p>
        </w:tc>
        <w:tc>
          <w:tcPr>
            <w:tcW w:w="1142" w:type="dxa"/>
            <w:tcBorders>
              <w:top w:val="single" w:sz="8" w:space="0" w:color="000000"/>
              <w:bottom w:val="thinThickMediumGap" w:sz="4" w:space="0" w:color="000000"/>
            </w:tcBorders>
            <w:shd w:val="clear" w:color="auto" w:fill="4471C4"/>
          </w:tcPr>
          <w:p w14:paraId="5D0BBB4B" w14:textId="77777777" w:rsidR="00F27848" w:rsidRDefault="00F27848" w:rsidP="00F04B06">
            <w:pPr>
              <w:pStyle w:val="TableParagraph"/>
              <w:spacing w:before="44" w:line="244" w:lineRule="exact"/>
              <w:ind w:left="102"/>
              <w:rPr>
                <w:b/>
                <w:sz w:val="24"/>
              </w:rPr>
            </w:pPr>
            <w:r>
              <w:rPr>
                <w:b/>
                <w:color w:val="FFFFFF"/>
                <w:spacing w:val="-4"/>
                <w:sz w:val="24"/>
              </w:rPr>
              <w:t>2024</w:t>
            </w:r>
          </w:p>
        </w:tc>
      </w:tr>
      <w:tr w:rsidR="00F27848" w14:paraId="4CA62CC3" w14:textId="77777777" w:rsidTr="00F04B06">
        <w:trPr>
          <w:trHeight w:val="275"/>
        </w:trPr>
        <w:tc>
          <w:tcPr>
            <w:tcW w:w="4016" w:type="dxa"/>
            <w:tcBorders>
              <w:top w:val="single" w:sz="8" w:space="0" w:color="000000"/>
              <w:bottom w:val="single" w:sz="8" w:space="0" w:color="000000"/>
            </w:tcBorders>
            <w:shd w:val="clear" w:color="auto" w:fill="D9D9D9"/>
          </w:tcPr>
          <w:p w14:paraId="46CC3A22" w14:textId="77777777" w:rsidR="00F27848" w:rsidRDefault="00F27848" w:rsidP="00F04B06">
            <w:pPr>
              <w:pStyle w:val="TableParagraph"/>
              <w:spacing w:line="255" w:lineRule="exact"/>
              <w:ind w:left="122"/>
              <w:rPr>
                <w:sz w:val="24"/>
              </w:rPr>
            </w:pPr>
            <w:r>
              <w:rPr>
                <w:sz w:val="24"/>
              </w:rPr>
              <w:t>Return</w:t>
            </w:r>
            <w:r>
              <w:rPr>
                <w:spacing w:val="-1"/>
                <w:sz w:val="24"/>
              </w:rPr>
              <w:t xml:space="preserve"> </w:t>
            </w:r>
            <w:r>
              <w:rPr>
                <w:sz w:val="24"/>
              </w:rPr>
              <w:t>on</w:t>
            </w:r>
            <w:r>
              <w:rPr>
                <w:spacing w:val="-1"/>
                <w:sz w:val="24"/>
              </w:rPr>
              <w:t xml:space="preserve"> </w:t>
            </w:r>
            <w:r>
              <w:rPr>
                <w:sz w:val="24"/>
              </w:rPr>
              <w:t xml:space="preserve">Assets </w:t>
            </w:r>
            <w:r>
              <w:rPr>
                <w:spacing w:val="-4"/>
                <w:sz w:val="24"/>
              </w:rPr>
              <w:t>(ROA)</w:t>
            </w:r>
          </w:p>
        </w:tc>
        <w:tc>
          <w:tcPr>
            <w:tcW w:w="1141" w:type="dxa"/>
            <w:tcBorders>
              <w:top w:val="single" w:sz="8" w:space="0" w:color="000000"/>
              <w:bottom w:val="single" w:sz="8" w:space="0" w:color="000000"/>
            </w:tcBorders>
            <w:shd w:val="clear" w:color="auto" w:fill="D9D9D9"/>
          </w:tcPr>
          <w:p w14:paraId="23DEFE46" w14:textId="77777777" w:rsidR="00F27848" w:rsidRDefault="00F27848" w:rsidP="00F04B06">
            <w:pPr>
              <w:pStyle w:val="TableParagraph"/>
              <w:spacing w:line="255" w:lineRule="exact"/>
              <w:ind w:left="107"/>
              <w:rPr>
                <w:sz w:val="24"/>
              </w:rPr>
            </w:pPr>
            <w:r>
              <w:rPr>
                <w:spacing w:val="-2"/>
                <w:sz w:val="24"/>
              </w:rPr>
              <w:t>0.53%</w:t>
            </w:r>
          </w:p>
        </w:tc>
        <w:tc>
          <w:tcPr>
            <w:tcW w:w="1141" w:type="dxa"/>
            <w:tcBorders>
              <w:top w:val="single" w:sz="8" w:space="0" w:color="000000"/>
              <w:bottom w:val="single" w:sz="8" w:space="0" w:color="000000"/>
            </w:tcBorders>
            <w:shd w:val="clear" w:color="auto" w:fill="D9D9D9"/>
          </w:tcPr>
          <w:p w14:paraId="3CCD87B1" w14:textId="77777777" w:rsidR="00F27848" w:rsidRDefault="00F27848" w:rsidP="00F04B06">
            <w:pPr>
              <w:pStyle w:val="TableParagraph"/>
              <w:spacing w:line="255" w:lineRule="exact"/>
              <w:ind w:left="107"/>
              <w:rPr>
                <w:sz w:val="24"/>
              </w:rPr>
            </w:pPr>
            <w:r>
              <w:rPr>
                <w:spacing w:val="-2"/>
                <w:sz w:val="24"/>
              </w:rPr>
              <w:t>0.64%</w:t>
            </w:r>
          </w:p>
        </w:tc>
        <w:tc>
          <w:tcPr>
            <w:tcW w:w="1142" w:type="dxa"/>
            <w:tcBorders>
              <w:top w:val="single" w:sz="8" w:space="0" w:color="000000"/>
              <w:bottom w:val="single" w:sz="8" w:space="0" w:color="000000"/>
            </w:tcBorders>
            <w:shd w:val="clear" w:color="auto" w:fill="D9D9D9"/>
          </w:tcPr>
          <w:p w14:paraId="33DB56FC" w14:textId="77777777" w:rsidR="00F27848" w:rsidRDefault="00F27848" w:rsidP="00F04B06">
            <w:pPr>
              <w:pStyle w:val="TableParagraph"/>
              <w:spacing w:line="255" w:lineRule="exact"/>
              <w:ind w:left="106"/>
              <w:rPr>
                <w:sz w:val="24"/>
              </w:rPr>
            </w:pPr>
            <w:r>
              <w:rPr>
                <w:spacing w:val="-2"/>
                <w:sz w:val="24"/>
              </w:rPr>
              <w:t>0.67%</w:t>
            </w:r>
          </w:p>
        </w:tc>
        <w:tc>
          <w:tcPr>
            <w:tcW w:w="1142" w:type="dxa"/>
            <w:tcBorders>
              <w:top w:val="single" w:sz="8" w:space="0" w:color="000000"/>
              <w:bottom w:val="single" w:sz="8" w:space="0" w:color="000000"/>
            </w:tcBorders>
            <w:shd w:val="clear" w:color="auto" w:fill="D9D9D9"/>
          </w:tcPr>
          <w:p w14:paraId="00A4D88B" w14:textId="77777777" w:rsidR="00F27848" w:rsidRDefault="00F27848" w:rsidP="00F04B06">
            <w:pPr>
              <w:pStyle w:val="TableParagraph"/>
              <w:spacing w:line="255" w:lineRule="exact"/>
              <w:ind w:left="104"/>
              <w:rPr>
                <w:sz w:val="24"/>
              </w:rPr>
            </w:pPr>
            <w:r>
              <w:rPr>
                <w:spacing w:val="-2"/>
                <w:sz w:val="24"/>
              </w:rPr>
              <w:t>0.51%</w:t>
            </w:r>
          </w:p>
        </w:tc>
        <w:tc>
          <w:tcPr>
            <w:tcW w:w="1142" w:type="dxa"/>
            <w:tcBorders>
              <w:top w:val="single" w:sz="8" w:space="0" w:color="000000"/>
              <w:bottom w:val="single" w:sz="8" w:space="0" w:color="000000"/>
            </w:tcBorders>
            <w:shd w:val="clear" w:color="auto" w:fill="D9D9D9"/>
          </w:tcPr>
          <w:p w14:paraId="4F13FB8D" w14:textId="77777777" w:rsidR="00F27848" w:rsidRDefault="00F27848" w:rsidP="00F04B06">
            <w:pPr>
              <w:pStyle w:val="TableParagraph"/>
              <w:spacing w:line="255" w:lineRule="exact"/>
              <w:ind w:left="102"/>
              <w:rPr>
                <w:sz w:val="24"/>
              </w:rPr>
            </w:pPr>
            <w:r>
              <w:rPr>
                <w:spacing w:val="-2"/>
                <w:sz w:val="24"/>
              </w:rPr>
              <w:t>0.55%</w:t>
            </w:r>
          </w:p>
        </w:tc>
      </w:tr>
    </w:tbl>
    <w:p w14:paraId="1E10004C" w14:textId="77777777" w:rsidR="00F27848" w:rsidRDefault="00F27848" w:rsidP="00F27848">
      <w:pPr>
        <w:pStyle w:val="BodyText"/>
        <w:spacing w:before="180" w:line="256" w:lineRule="auto"/>
        <w:ind w:left="360" w:right="715"/>
        <w:jc w:val="both"/>
      </w:pPr>
      <w:r>
        <w:rPr>
          <w:noProof/>
          <w:sz w:val="20"/>
        </w:rPr>
        <w:drawing>
          <wp:inline distT="0" distB="0" distL="0" distR="0" wp14:anchorId="2576C5E8" wp14:editId="5893260E">
            <wp:extent cx="6124575" cy="3200400"/>
            <wp:effectExtent l="0" t="0" r="9525" b="0"/>
            <wp:docPr id="453414221" name="Chart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6E813B6" w14:textId="77777777" w:rsidR="00F27848" w:rsidRDefault="00F27848" w:rsidP="00F27848">
      <w:pPr>
        <w:pStyle w:val="BodyText"/>
        <w:spacing w:before="180" w:line="256" w:lineRule="auto"/>
        <w:ind w:right="715"/>
        <w:jc w:val="both"/>
      </w:pPr>
    </w:p>
    <w:p w14:paraId="70491E7B" w14:textId="77777777" w:rsidR="00F27848" w:rsidRDefault="00F27848" w:rsidP="00F27848">
      <w:pPr>
        <w:pStyle w:val="BodyText"/>
        <w:spacing w:before="1"/>
        <w:rPr>
          <w:sz w:val="15"/>
        </w:rPr>
      </w:pPr>
    </w:p>
    <w:p w14:paraId="40234E11" w14:textId="6BC5C6E2" w:rsidR="00F27848" w:rsidRDefault="001C611A" w:rsidP="00F27848">
      <w:pPr>
        <w:pStyle w:val="BodyText"/>
        <w:spacing w:line="276" w:lineRule="auto"/>
        <w:ind w:left="360" w:right="717"/>
        <w:jc w:val="both"/>
      </w:pPr>
      <w:r w:rsidRPr="001C611A">
        <w:t xml:space="preserve">Return on Assets (ROA) of Bank Asia varied over the years </w:t>
      </w:r>
      <w:proofErr w:type="gramStart"/>
      <w:r w:rsidRPr="001C611A">
        <w:t>implying that</w:t>
      </w:r>
      <w:proofErr w:type="gramEnd"/>
      <w:r w:rsidRPr="001C611A">
        <w:t xml:space="preserve"> how efficiently assets could be used to </w:t>
      </w:r>
      <w:r w:rsidR="00204848" w:rsidRPr="001C611A">
        <w:t>produce</w:t>
      </w:r>
      <w:r w:rsidRPr="001C611A">
        <w:t xml:space="preserve"> profit. The ROA coming in at 0.53% for 2020, this is not the biggest return on what assets the bank owns. The annual growth rate during the next two years remains at a </w:t>
      </w:r>
      <w:proofErr w:type="gramStart"/>
      <w:r w:rsidRPr="001C611A">
        <w:t>relative</w:t>
      </w:r>
      <w:proofErr w:type="gramEnd"/>
      <w:r w:rsidRPr="001C611A">
        <w:t xml:space="preserve"> stable level of 0.64% in 2021 and 0.67% in February 2022, suggesting enhanced asset using efficiency and profitability ability (Grossman &amp; o' Brien). But in 2023, the ROA fell to 0.51% – that must have been some issues with asset management, or profitability pressure "The ROA edged back up to 0.55% in 2024, showing some improvement in the use of assets and weaning off losses albeit not back at 2022 levels yet. The general pattern is one of varying efficiency and periodic dips in which the bank shows considerable profitability for its asset size.</w:t>
      </w:r>
      <w:r w:rsidR="00F27848" w:rsidRPr="003B7F62">
        <w:t xml:space="preserve"> </w:t>
      </w:r>
    </w:p>
    <w:p w14:paraId="7253842C" w14:textId="44CC6844" w:rsidR="00F27848" w:rsidRDefault="00F27848" w:rsidP="00F27848">
      <w:pPr>
        <w:pStyle w:val="BodyText"/>
        <w:spacing w:before="180" w:line="259" w:lineRule="auto"/>
        <w:ind w:left="360" w:right="718"/>
        <w:jc w:val="both"/>
        <w:sectPr w:rsidR="00F27848" w:rsidSect="00CE0BB1">
          <w:pgSz w:w="12240" w:h="15840"/>
          <w:pgMar w:top="14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39" w:name="_Toc214721990"/>
    <w:p w14:paraId="4714BEBA" w14:textId="28D0FE8B" w:rsidR="00F27848" w:rsidRDefault="003D4242" w:rsidP="00F27848">
      <w:pPr>
        <w:pStyle w:val="Heading3"/>
        <w:numPr>
          <w:ilvl w:val="2"/>
          <w:numId w:val="13"/>
        </w:numPr>
        <w:tabs>
          <w:tab w:val="left" w:pos="900"/>
        </w:tabs>
        <w:spacing w:line="276" w:lineRule="auto"/>
        <w:rPr>
          <w:color w:val="1F3762"/>
        </w:rPr>
      </w:pPr>
      <w:r>
        <w:rPr>
          <w:noProof/>
        </w:rPr>
        <w:lastRenderedPageBreak/>
        <mc:AlternateContent>
          <mc:Choice Requires="wps">
            <w:drawing>
              <wp:anchor distT="0" distB="0" distL="114300" distR="114300" simplePos="0" relativeHeight="487644160" behindDoc="0" locked="0" layoutInCell="1" allowOverlap="1" wp14:anchorId="7662F1A7" wp14:editId="6ACA3466">
                <wp:simplePos x="0" y="0"/>
                <wp:positionH relativeFrom="margin">
                  <wp:posOffset>4457700</wp:posOffset>
                </wp:positionH>
                <wp:positionV relativeFrom="paragraph">
                  <wp:posOffset>-305435</wp:posOffset>
                </wp:positionV>
                <wp:extent cx="1990725" cy="514350"/>
                <wp:effectExtent l="0" t="0" r="9525" b="0"/>
                <wp:wrapNone/>
                <wp:docPr id="203821003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7AB94A" id="Rectangle 2" o:spid="_x0000_s1026" style="position:absolute;margin-left:351pt;margin-top:-24.05pt;width:156.75pt;height:40.5pt;z-index:487644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DZsxGA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r w:rsidR="00F27848">
        <w:rPr>
          <w:color w:val="1F3762"/>
        </w:rPr>
        <w:t>Cost-to-Income</w:t>
      </w:r>
      <w:r w:rsidR="00F27848">
        <w:rPr>
          <w:color w:val="1F3762"/>
          <w:spacing w:val="-8"/>
        </w:rPr>
        <w:t xml:space="preserve"> </w:t>
      </w:r>
      <w:r w:rsidR="00F27848">
        <w:rPr>
          <w:color w:val="1F3762"/>
          <w:spacing w:val="-4"/>
        </w:rPr>
        <w:t>Ratio</w:t>
      </w:r>
      <w:bookmarkEnd w:id="39"/>
    </w:p>
    <w:p w14:paraId="01E5B812" w14:textId="1EFF9438" w:rsidR="00F27848" w:rsidRDefault="001C611A" w:rsidP="00F27848">
      <w:pPr>
        <w:pStyle w:val="BodyText"/>
        <w:spacing w:before="180" w:line="276" w:lineRule="auto"/>
        <w:ind w:left="360" w:right="717"/>
        <w:jc w:val="both"/>
      </w:pPr>
      <w:r w:rsidRPr="001C611A">
        <w:t>Cost to Income Ratio (CIR) is an indication of how well a company operates its business in proportion to its operating income. Higher profitability and better control over costs are suggested by a lower ratio, while inefficiency may be indicated by higher. Comparing the CIR to industry standards or historical data may provide valuable insights into how efficiently a company is being managed.</w:t>
      </w:r>
      <w:r w:rsidR="00F27848">
        <w:t xml:space="preserve"> </w:t>
      </w:r>
    </w:p>
    <w:tbl>
      <w:tblPr>
        <w:tblW w:w="0" w:type="auto"/>
        <w:tblInd w:w="245" w:type="dxa"/>
        <w:tblLayout w:type="fixed"/>
        <w:tblCellMar>
          <w:left w:w="0" w:type="dxa"/>
          <w:right w:w="0" w:type="dxa"/>
        </w:tblCellMar>
        <w:tblLook w:val="01E0" w:firstRow="1" w:lastRow="1" w:firstColumn="1" w:lastColumn="1" w:noHBand="0" w:noVBand="0"/>
      </w:tblPr>
      <w:tblGrid>
        <w:gridCol w:w="4016"/>
        <w:gridCol w:w="1141"/>
        <w:gridCol w:w="1141"/>
        <w:gridCol w:w="1142"/>
        <w:gridCol w:w="1142"/>
        <w:gridCol w:w="1142"/>
      </w:tblGrid>
      <w:tr w:rsidR="00F27848" w14:paraId="243C5BD7" w14:textId="77777777" w:rsidTr="00F04B06">
        <w:trPr>
          <w:trHeight w:val="320"/>
        </w:trPr>
        <w:tc>
          <w:tcPr>
            <w:tcW w:w="4016" w:type="dxa"/>
            <w:tcBorders>
              <w:top w:val="single" w:sz="8" w:space="0" w:color="000000"/>
              <w:bottom w:val="single" w:sz="12" w:space="0" w:color="000000"/>
            </w:tcBorders>
            <w:shd w:val="clear" w:color="auto" w:fill="4471C4"/>
          </w:tcPr>
          <w:p w14:paraId="64D33D7D" w14:textId="77777777" w:rsidR="00F27848" w:rsidRDefault="00F27848" w:rsidP="00F04B06">
            <w:pPr>
              <w:pStyle w:val="TableParagraph"/>
              <w:spacing w:before="46" w:line="276" w:lineRule="auto"/>
              <w:ind w:left="122"/>
              <w:rPr>
                <w:b/>
                <w:sz w:val="24"/>
              </w:rPr>
            </w:pPr>
            <w:r>
              <w:rPr>
                <w:b/>
                <w:color w:val="FFFFFF"/>
                <w:spacing w:val="-4"/>
                <w:sz w:val="24"/>
              </w:rPr>
              <w:t>Year</w:t>
            </w:r>
          </w:p>
        </w:tc>
        <w:tc>
          <w:tcPr>
            <w:tcW w:w="1141" w:type="dxa"/>
            <w:tcBorders>
              <w:top w:val="single" w:sz="8" w:space="0" w:color="000000"/>
              <w:bottom w:val="single" w:sz="12" w:space="0" w:color="000000"/>
            </w:tcBorders>
            <w:shd w:val="clear" w:color="auto" w:fill="4471C4"/>
          </w:tcPr>
          <w:p w14:paraId="16EAD209" w14:textId="77777777" w:rsidR="00F27848" w:rsidRDefault="00F27848" w:rsidP="00F04B06">
            <w:pPr>
              <w:pStyle w:val="TableParagraph"/>
              <w:spacing w:before="46" w:line="276" w:lineRule="auto"/>
              <w:ind w:left="107"/>
              <w:rPr>
                <w:b/>
                <w:sz w:val="24"/>
              </w:rPr>
            </w:pPr>
            <w:r>
              <w:rPr>
                <w:b/>
                <w:color w:val="FFFFFF"/>
                <w:spacing w:val="-4"/>
                <w:sz w:val="24"/>
              </w:rPr>
              <w:t>2020</w:t>
            </w:r>
          </w:p>
        </w:tc>
        <w:tc>
          <w:tcPr>
            <w:tcW w:w="1141" w:type="dxa"/>
            <w:tcBorders>
              <w:top w:val="single" w:sz="8" w:space="0" w:color="000000"/>
              <w:bottom w:val="single" w:sz="12" w:space="0" w:color="000000"/>
            </w:tcBorders>
            <w:shd w:val="clear" w:color="auto" w:fill="4471C4"/>
          </w:tcPr>
          <w:p w14:paraId="498863C8" w14:textId="77777777" w:rsidR="00F27848" w:rsidRDefault="00F27848" w:rsidP="00F04B06">
            <w:pPr>
              <w:pStyle w:val="TableParagraph"/>
              <w:spacing w:before="46" w:line="276" w:lineRule="auto"/>
              <w:ind w:left="107"/>
              <w:rPr>
                <w:b/>
                <w:sz w:val="24"/>
              </w:rPr>
            </w:pPr>
            <w:r>
              <w:rPr>
                <w:b/>
                <w:color w:val="FFFFFF"/>
                <w:spacing w:val="-4"/>
                <w:sz w:val="24"/>
              </w:rPr>
              <w:t>2021</w:t>
            </w:r>
          </w:p>
        </w:tc>
        <w:tc>
          <w:tcPr>
            <w:tcW w:w="1142" w:type="dxa"/>
            <w:tcBorders>
              <w:top w:val="single" w:sz="8" w:space="0" w:color="000000"/>
              <w:bottom w:val="single" w:sz="12" w:space="0" w:color="000000"/>
            </w:tcBorders>
            <w:shd w:val="clear" w:color="auto" w:fill="4471C4"/>
          </w:tcPr>
          <w:p w14:paraId="1068D88F" w14:textId="77777777" w:rsidR="00F27848" w:rsidRDefault="00F27848" w:rsidP="00F04B06">
            <w:pPr>
              <w:pStyle w:val="TableParagraph"/>
              <w:spacing w:before="46" w:line="276" w:lineRule="auto"/>
              <w:ind w:left="106"/>
              <w:rPr>
                <w:b/>
                <w:sz w:val="24"/>
              </w:rPr>
            </w:pPr>
            <w:r>
              <w:rPr>
                <w:b/>
                <w:color w:val="FFFFFF"/>
                <w:spacing w:val="-4"/>
                <w:sz w:val="24"/>
              </w:rPr>
              <w:t>2022</w:t>
            </w:r>
          </w:p>
        </w:tc>
        <w:tc>
          <w:tcPr>
            <w:tcW w:w="1142" w:type="dxa"/>
            <w:tcBorders>
              <w:top w:val="single" w:sz="8" w:space="0" w:color="000000"/>
              <w:bottom w:val="single" w:sz="12" w:space="0" w:color="000000"/>
            </w:tcBorders>
            <w:shd w:val="clear" w:color="auto" w:fill="4471C4"/>
          </w:tcPr>
          <w:p w14:paraId="2148A4D1" w14:textId="77777777" w:rsidR="00F27848" w:rsidRDefault="00F27848" w:rsidP="00F04B06">
            <w:pPr>
              <w:pStyle w:val="TableParagraph"/>
              <w:spacing w:before="46" w:line="276" w:lineRule="auto"/>
              <w:ind w:left="104"/>
              <w:rPr>
                <w:b/>
                <w:sz w:val="24"/>
              </w:rPr>
            </w:pPr>
            <w:r>
              <w:rPr>
                <w:b/>
                <w:color w:val="FFFFFF"/>
                <w:spacing w:val="-4"/>
                <w:sz w:val="24"/>
              </w:rPr>
              <w:t>2023</w:t>
            </w:r>
          </w:p>
        </w:tc>
        <w:tc>
          <w:tcPr>
            <w:tcW w:w="1142" w:type="dxa"/>
            <w:tcBorders>
              <w:top w:val="single" w:sz="8" w:space="0" w:color="000000"/>
              <w:bottom w:val="single" w:sz="12" w:space="0" w:color="000000"/>
            </w:tcBorders>
            <w:shd w:val="clear" w:color="auto" w:fill="4471C4"/>
          </w:tcPr>
          <w:p w14:paraId="7AE7A89C" w14:textId="77777777" w:rsidR="00F27848" w:rsidRDefault="00F27848" w:rsidP="00F04B06">
            <w:pPr>
              <w:pStyle w:val="TableParagraph"/>
              <w:spacing w:before="46" w:line="276" w:lineRule="auto"/>
              <w:ind w:left="102"/>
              <w:rPr>
                <w:b/>
                <w:sz w:val="24"/>
              </w:rPr>
            </w:pPr>
            <w:r>
              <w:rPr>
                <w:b/>
                <w:color w:val="FFFFFF"/>
                <w:spacing w:val="-4"/>
                <w:sz w:val="24"/>
              </w:rPr>
              <w:t>2024</w:t>
            </w:r>
          </w:p>
        </w:tc>
      </w:tr>
      <w:tr w:rsidR="00F27848" w14:paraId="3DAF1F51" w14:textId="77777777" w:rsidTr="00F04B06">
        <w:trPr>
          <w:trHeight w:val="282"/>
        </w:trPr>
        <w:tc>
          <w:tcPr>
            <w:tcW w:w="4016" w:type="dxa"/>
            <w:tcBorders>
              <w:top w:val="single" w:sz="8" w:space="0" w:color="000000"/>
              <w:bottom w:val="single" w:sz="8" w:space="0" w:color="000000"/>
            </w:tcBorders>
            <w:shd w:val="clear" w:color="auto" w:fill="D9D9D9"/>
          </w:tcPr>
          <w:p w14:paraId="3A9C01A0" w14:textId="77777777" w:rsidR="00F27848" w:rsidRDefault="00F27848" w:rsidP="00F04B06">
            <w:pPr>
              <w:pStyle w:val="TableParagraph"/>
              <w:spacing w:line="276" w:lineRule="auto"/>
              <w:ind w:left="122"/>
              <w:rPr>
                <w:sz w:val="24"/>
              </w:rPr>
            </w:pPr>
            <w:r>
              <w:rPr>
                <w:sz w:val="24"/>
              </w:rPr>
              <w:t>Cost</w:t>
            </w:r>
            <w:r>
              <w:rPr>
                <w:spacing w:val="-3"/>
                <w:sz w:val="24"/>
              </w:rPr>
              <w:t xml:space="preserve"> </w:t>
            </w:r>
            <w:r>
              <w:rPr>
                <w:sz w:val="24"/>
              </w:rPr>
              <w:t>to Income</w:t>
            </w:r>
            <w:r>
              <w:rPr>
                <w:spacing w:val="-2"/>
                <w:sz w:val="24"/>
              </w:rPr>
              <w:t xml:space="preserve"> Ratio</w:t>
            </w:r>
          </w:p>
        </w:tc>
        <w:tc>
          <w:tcPr>
            <w:tcW w:w="1141" w:type="dxa"/>
            <w:tcBorders>
              <w:top w:val="single" w:sz="8" w:space="0" w:color="000000"/>
              <w:bottom w:val="single" w:sz="8" w:space="0" w:color="000000"/>
            </w:tcBorders>
            <w:shd w:val="clear" w:color="auto" w:fill="D9D9D9"/>
          </w:tcPr>
          <w:p w14:paraId="0DF72BA6" w14:textId="77777777" w:rsidR="00F27848" w:rsidRDefault="00F27848" w:rsidP="00F04B06">
            <w:pPr>
              <w:pStyle w:val="TableParagraph"/>
              <w:spacing w:line="276" w:lineRule="auto"/>
              <w:ind w:left="107"/>
              <w:rPr>
                <w:sz w:val="24"/>
              </w:rPr>
            </w:pPr>
            <w:r>
              <w:rPr>
                <w:spacing w:val="-2"/>
                <w:sz w:val="24"/>
              </w:rPr>
              <w:t>54.00%</w:t>
            </w:r>
          </w:p>
        </w:tc>
        <w:tc>
          <w:tcPr>
            <w:tcW w:w="1141" w:type="dxa"/>
            <w:tcBorders>
              <w:top w:val="single" w:sz="8" w:space="0" w:color="000000"/>
              <w:bottom w:val="single" w:sz="8" w:space="0" w:color="000000"/>
            </w:tcBorders>
            <w:shd w:val="clear" w:color="auto" w:fill="D9D9D9"/>
          </w:tcPr>
          <w:p w14:paraId="5E522E95" w14:textId="77777777" w:rsidR="00F27848" w:rsidRDefault="00F27848" w:rsidP="00F04B06">
            <w:pPr>
              <w:pStyle w:val="TableParagraph"/>
              <w:spacing w:line="276" w:lineRule="auto"/>
              <w:ind w:left="107"/>
              <w:rPr>
                <w:sz w:val="24"/>
              </w:rPr>
            </w:pPr>
            <w:r>
              <w:rPr>
                <w:spacing w:val="-2"/>
                <w:sz w:val="24"/>
              </w:rPr>
              <w:t>42.00%</w:t>
            </w:r>
          </w:p>
        </w:tc>
        <w:tc>
          <w:tcPr>
            <w:tcW w:w="1142" w:type="dxa"/>
            <w:tcBorders>
              <w:top w:val="single" w:sz="8" w:space="0" w:color="000000"/>
              <w:bottom w:val="single" w:sz="8" w:space="0" w:color="000000"/>
            </w:tcBorders>
            <w:shd w:val="clear" w:color="auto" w:fill="D9D9D9"/>
          </w:tcPr>
          <w:p w14:paraId="11D1FB93" w14:textId="77777777" w:rsidR="00F27848" w:rsidRDefault="00F27848" w:rsidP="00F04B06">
            <w:pPr>
              <w:pStyle w:val="TableParagraph"/>
              <w:spacing w:line="276" w:lineRule="auto"/>
              <w:ind w:left="106"/>
              <w:rPr>
                <w:sz w:val="24"/>
              </w:rPr>
            </w:pPr>
            <w:r>
              <w:rPr>
                <w:spacing w:val="-2"/>
                <w:sz w:val="24"/>
              </w:rPr>
              <w:t>44.93%</w:t>
            </w:r>
          </w:p>
        </w:tc>
        <w:tc>
          <w:tcPr>
            <w:tcW w:w="1142" w:type="dxa"/>
            <w:tcBorders>
              <w:top w:val="single" w:sz="8" w:space="0" w:color="000000"/>
              <w:bottom w:val="single" w:sz="8" w:space="0" w:color="000000"/>
            </w:tcBorders>
            <w:shd w:val="clear" w:color="auto" w:fill="D9D9D9"/>
          </w:tcPr>
          <w:p w14:paraId="3FACEA07" w14:textId="77777777" w:rsidR="00F27848" w:rsidRDefault="00F27848" w:rsidP="00F04B06">
            <w:pPr>
              <w:pStyle w:val="TableParagraph"/>
              <w:spacing w:line="276" w:lineRule="auto"/>
              <w:ind w:left="104"/>
              <w:rPr>
                <w:sz w:val="24"/>
              </w:rPr>
            </w:pPr>
            <w:r>
              <w:rPr>
                <w:spacing w:val="-2"/>
                <w:sz w:val="24"/>
              </w:rPr>
              <w:t>45.02%</w:t>
            </w:r>
          </w:p>
        </w:tc>
        <w:tc>
          <w:tcPr>
            <w:tcW w:w="1142" w:type="dxa"/>
            <w:tcBorders>
              <w:top w:val="single" w:sz="8" w:space="0" w:color="000000"/>
              <w:bottom w:val="single" w:sz="8" w:space="0" w:color="000000"/>
            </w:tcBorders>
            <w:shd w:val="clear" w:color="auto" w:fill="D9D9D9"/>
          </w:tcPr>
          <w:p w14:paraId="679AEE26" w14:textId="77777777" w:rsidR="00F27848" w:rsidRDefault="00F27848" w:rsidP="00F04B06">
            <w:pPr>
              <w:pStyle w:val="TableParagraph"/>
              <w:spacing w:line="276" w:lineRule="auto"/>
              <w:ind w:left="102"/>
              <w:rPr>
                <w:sz w:val="24"/>
              </w:rPr>
            </w:pPr>
            <w:r>
              <w:rPr>
                <w:spacing w:val="-2"/>
                <w:sz w:val="24"/>
              </w:rPr>
              <w:t>36.50%</w:t>
            </w:r>
          </w:p>
        </w:tc>
      </w:tr>
    </w:tbl>
    <w:p w14:paraId="02513567" w14:textId="77777777" w:rsidR="00F27848" w:rsidRDefault="00F27848" w:rsidP="00F27848">
      <w:pPr>
        <w:pStyle w:val="BodyText"/>
        <w:spacing w:line="276" w:lineRule="auto"/>
      </w:pPr>
      <w:r>
        <w:rPr>
          <w:noProof/>
          <w:sz w:val="20"/>
        </w:rPr>
        <w:drawing>
          <wp:inline distT="0" distB="0" distL="0" distR="0" wp14:anchorId="25CB4687" wp14:editId="025D649D">
            <wp:extent cx="6362700" cy="3200400"/>
            <wp:effectExtent l="0" t="0" r="0" b="0"/>
            <wp:docPr id="1097382309" name="Chart 2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07A7522" w14:textId="77777777" w:rsidR="00F27848" w:rsidRDefault="00F27848" w:rsidP="00F27848">
      <w:pPr>
        <w:pStyle w:val="BodyText"/>
        <w:spacing w:line="276" w:lineRule="auto"/>
      </w:pPr>
    </w:p>
    <w:p w14:paraId="53A7DD98" w14:textId="6EF57CB4" w:rsidR="00090837" w:rsidRDefault="001C611A" w:rsidP="00F27848">
      <w:pPr>
        <w:pStyle w:val="BodyText"/>
        <w:spacing w:line="256" w:lineRule="auto"/>
        <w:jc w:val="both"/>
      </w:pPr>
      <w:r w:rsidRPr="001C611A">
        <w:t xml:space="preserve">Bank Asia's Cost to Income Ratio (CIR) for 2020-2024 displays a significant volatility, which means that the bank operational efficiency fluctuates over time. The CIR was 54.00% in 2020, which means the bank used more than half of its income to cover its expenses. The ratio, however, </w:t>
      </w:r>
      <w:proofErr w:type="gramStart"/>
      <w:r w:rsidRPr="001C611A">
        <w:t>has fallen</w:t>
      </w:r>
      <w:proofErr w:type="gramEnd"/>
      <w:r w:rsidRPr="001C611A">
        <w:t xml:space="preserve"> substantially in 2021 to 42.00%</w:t>
      </w:r>
      <w:proofErr w:type="gramStart"/>
      <w:r w:rsidRPr="001C611A">
        <w:t xml:space="preserve"> implying</w:t>
      </w:r>
      <w:proofErr w:type="gramEnd"/>
      <w:r w:rsidRPr="001C611A">
        <w:t xml:space="preserve"> better cost management and operational efficiency. "External pressures must have made it difficult to cut down on operational cost as the proportion remained steady at 44.93% in 2022 and picked up minimally to stand at 45.02% in 2023." In 2024, the CIR had an improvement to 36.50%, which indicates operational gains and good cost administration may been </w:t>
      </w:r>
      <w:r w:rsidR="00204848" w:rsidRPr="001C611A">
        <w:t>taken</w:t>
      </w:r>
      <w:r w:rsidRPr="001C611A">
        <w:t xml:space="preserve"> by strategic action through cost cutting, but increasing revenue. </w:t>
      </w:r>
      <w:proofErr w:type="gramStart"/>
      <w:r w:rsidRPr="001C611A">
        <w:t>On the whole</w:t>
      </w:r>
      <w:proofErr w:type="gramEnd"/>
      <w:r w:rsidRPr="001C611A">
        <w:t>, it indicates a progress path in Bank Asia towards enhancement of operational efficiency with substantial improvement achieved by 2024.</w:t>
      </w:r>
      <w:r w:rsidR="00F27848" w:rsidRPr="003B7F62">
        <w:t xml:space="preserve"> </w:t>
      </w:r>
    </w:p>
    <w:p w14:paraId="6BCF5D9C" w14:textId="1CF95C37" w:rsidR="00090837" w:rsidRDefault="00090837">
      <w:pPr>
        <w:pStyle w:val="BodyText"/>
        <w:spacing w:line="256" w:lineRule="auto"/>
        <w:jc w:val="both"/>
        <w:sectPr w:rsidR="00090837" w:rsidSect="00CE0BB1">
          <w:pgSz w:w="12240" w:h="15840"/>
          <w:pgMar w:top="136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4F61BCFD" w14:textId="669A6DF1" w:rsidR="00C00D4E" w:rsidRDefault="003D4242">
      <w:pPr>
        <w:pStyle w:val="TableParagraph"/>
        <w:spacing w:line="261" w:lineRule="exact"/>
        <w:rPr>
          <w:b/>
          <w:sz w:val="24"/>
        </w:rPr>
      </w:pPr>
      <w:r>
        <w:rPr>
          <w:noProof/>
        </w:rPr>
        <w:lastRenderedPageBreak/>
        <mc:AlternateContent>
          <mc:Choice Requires="wps">
            <w:drawing>
              <wp:anchor distT="0" distB="0" distL="114300" distR="114300" simplePos="0" relativeHeight="487646208" behindDoc="0" locked="0" layoutInCell="1" allowOverlap="1" wp14:anchorId="4D78A093" wp14:editId="513E44C0">
                <wp:simplePos x="0" y="0"/>
                <wp:positionH relativeFrom="margin">
                  <wp:align>right</wp:align>
                </wp:positionH>
                <wp:positionV relativeFrom="paragraph">
                  <wp:posOffset>-286385</wp:posOffset>
                </wp:positionV>
                <wp:extent cx="1990725" cy="514350"/>
                <wp:effectExtent l="0" t="0" r="9525" b="0"/>
                <wp:wrapNone/>
                <wp:docPr id="1095174269"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ACC23" id="Rectangle 2" o:spid="_x0000_s1026" style="position:absolute;margin-left:105.55pt;margin-top:-22.55pt;width:156.75pt;height:40.5pt;z-index:4876462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" stroked="f" strokeweight="2pt">
                <v:fill r:id="rId17" o:title="" opacity="25559f" recolor="t" rotate="t" type="frame"/>
                <w10:wrap anchorx="margin"/>
              </v:rect>
            </w:pict>
          </mc:Fallback>
        </mc:AlternateContent>
      </w:r>
    </w:p>
    <w:p w14:paraId="46D9D63A" w14:textId="77777777" w:rsidR="00C00D4E" w:rsidRDefault="00C00D4E" w:rsidP="00C0511E">
      <w:pPr>
        <w:pStyle w:val="Heading3"/>
        <w:numPr>
          <w:ilvl w:val="2"/>
          <w:numId w:val="14"/>
        </w:numPr>
        <w:tabs>
          <w:tab w:val="left" w:pos="900"/>
        </w:tabs>
        <w:spacing w:line="276" w:lineRule="auto"/>
        <w:rPr>
          <w:color w:val="1F3762"/>
        </w:rPr>
      </w:pPr>
      <w:bookmarkStart w:id="40" w:name="_Toc214721991"/>
      <w:r>
        <w:rPr>
          <w:color w:val="1F3762"/>
        </w:rPr>
        <w:t>The</w:t>
      </w:r>
      <w:r>
        <w:rPr>
          <w:color w:val="1F3762"/>
          <w:spacing w:val="-5"/>
        </w:rPr>
        <w:t xml:space="preserve"> </w:t>
      </w:r>
      <w:r>
        <w:rPr>
          <w:color w:val="1F3762"/>
        </w:rPr>
        <w:t>Net</w:t>
      </w:r>
      <w:r>
        <w:rPr>
          <w:color w:val="1F3762"/>
          <w:spacing w:val="-3"/>
        </w:rPr>
        <w:t xml:space="preserve"> </w:t>
      </w:r>
      <w:r>
        <w:rPr>
          <w:color w:val="1F3762"/>
        </w:rPr>
        <w:t>Interest</w:t>
      </w:r>
      <w:r>
        <w:rPr>
          <w:color w:val="1F3762"/>
          <w:spacing w:val="-2"/>
        </w:rPr>
        <w:t xml:space="preserve"> </w:t>
      </w:r>
      <w:r>
        <w:rPr>
          <w:color w:val="1F3762"/>
        </w:rPr>
        <w:t>Margin</w:t>
      </w:r>
      <w:r>
        <w:rPr>
          <w:color w:val="1F3762"/>
          <w:spacing w:val="-2"/>
        </w:rPr>
        <w:t xml:space="preserve"> </w:t>
      </w:r>
      <w:r>
        <w:rPr>
          <w:color w:val="1F3762"/>
          <w:spacing w:val="-4"/>
        </w:rPr>
        <w:t>Ratio</w:t>
      </w:r>
      <w:bookmarkEnd w:id="40"/>
    </w:p>
    <w:p w14:paraId="3518E2C1" w14:textId="674DA651" w:rsidR="00C00D4E" w:rsidRDefault="001C611A" w:rsidP="00C0511E">
      <w:pPr>
        <w:pStyle w:val="BodyText"/>
        <w:spacing w:before="178" w:line="276" w:lineRule="auto"/>
        <w:ind w:left="360" w:right="718"/>
        <w:jc w:val="both"/>
      </w:pPr>
      <w:r w:rsidRPr="001C611A">
        <w:t xml:space="preserve">The NIM ratio is an indicator of how profitable the lending activities are for a bank; it compares the interest income on investments and loans with the interest paid on deposits and borrowings against the total interest </w:t>
      </w:r>
      <w:proofErr w:type="gramStart"/>
      <w:r w:rsidRPr="001C611A">
        <w:t>earning assets</w:t>
      </w:r>
      <w:proofErr w:type="gramEnd"/>
      <w:r w:rsidRPr="001C611A">
        <w:t xml:space="preserve"> held by the bank. The insolvency of the NIM suggests that the profits from the activities have failed </w:t>
      </w:r>
      <w:proofErr w:type="gramStart"/>
      <w:r w:rsidRPr="001C611A">
        <w:t>turn</w:t>
      </w:r>
      <w:proofErr w:type="gramEnd"/>
      <w:r w:rsidRPr="001C611A">
        <w:t xml:space="preserve"> out, and a higher NIM shows greater profitability of lending operations.</w:t>
      </w:r>
      <w:r w:rsidR="00C00D4E">
        <w:t xml:space="preserve"> </w:t>
      </w:r>
    </w:p>
    <w:p w14:paraId="4526860E" w14:textId="77777777" w:rsidR="00C00D4E" w:rsidRDefault="00C00D4E" w:rsidP="00C0511E">
      <w:pPr>
        <w:pStyle w:val="BodyText"/>
        <w:spacing w:before="5" w:after="1" w:line="276" w:lineRule="auto"/>
        <w:rPr>
          <w:sz w:val="14"/>
        </w:rPr>
      </w:pPr>
    </w:p>
    <w:tbl>
      <w:tblPr>
        <w:tblW w:w="0" w:type="auto"/>
        <w:tblInd w:w="245" w:type="dxa"/>
        <w:tblLayout w:type="fixed"/>
        <w:tblCellMar>
          <w:left w:w="0" w:type="dxa"/>
          <w:right w:w="0" w:type="dxa"/>
        </w:tblCellMar>
        <w:tblLook w:val="01E0" w:firstRow="1" w:lastRow="1" w:firstColumn="1" w:lastColumn="1" w:noHBand="0" w:noVBand="0"/>
      </w:tblPr>
      <w:tblGrid>
        <w:gridCol w:w="4016"/>
        <w:gridCol w:w="1141"/>
        <w:gridCol w:w="1141"/>
        <w:gridCol w:w="1142"/>
        <w:gridCol w:w="1142"/>
        <w:gridCol w:w="1219"/>
      </w:tblGrid>
      <w:tr w:rsidR="00C00D4E" w14:paraId="1965F264" w14:textId="77777777" w:rsidTr="00F04B06">
        <w:trPr>
          <w:trHeight w:val="318"/>
        </w:trPr>
        <w:tc>
          <w:tcPr>
            <w:tcW w:w="4016" w:type="dxa"/>
            <w:tcBorders>
              <w:top w:val="single" w:sz="8" w:space="0" w:color="000000"/>
              <w:bottom w:val="single" w:sz="12" w:space="0" w:color="000000"/>
            </w:tcBorders>
            <w:shd w:val="clear" w:color="auto" w:fill="4471C4"/>
          </w:tcPr>
          <w:p w14:paraId="71F19B3A" w14:textId="77777777" w:rsidR="00C00D4E" w:rsidRDefault="00C00D4E" w:rsidP="00C0511E">
            <w:pPr>
              <w:pStyle w:val="TableParagraph"/>
              <w:spacing w:before="44" w:line="276" w:lineRule="auto"/>
              <w:ind w:left="122"/>
              <w:rPr>
                <w:b/>
                <w:sz w:val="24"/>
              </w:rPr>
            </w:pPr>
            <w:r>
              <w:rPr>
                <w:b/>
                <w:color w:val="FFFFFF"/>
                <w:spacing w:val="-4"/>
                <w:sz w:val="24"/>
              </w:rPr>
              <w:t>Year</w:t>
            </w:r>
          </w:p>
        </w:tc>
        <w:tc>
          <w:tcPr>
            <w:tcW w:w="1141" w:type="dxa"/>
            <w:tcBorders>
              <w:top w:val="single" w:sz="8" w:space="0" w:color="000000"/>
              <w:bottom w:val="single" w:sz="12" w:space="0" w:color="000000"/>
            </w:tcBorders>
            <w:shd w:val="clear" w:color="auto" w:fill="4471C4"/>
          </w:tcPr>
          <w:p w14:paraId="5CDCFF99" w14:textId="77777777" w:rsidR="00C00D4E" w:rsidRDefault="00C00D4E" w:rsidP="00C0511E">
            <w:pPr>
              <w:pStyle w:val="TableParagraph"/>
              <w:spacing w:before="44" w:line="276" w:lineRule="auto"/>
              <w:ind w:left="107"/>
              <w:rPr>
                <w:b/>
                <w:sz w:val="24"/>
              </w:rPr>
            </w:pPr>
            <w:r>
              <w:rPr>
                <w:b/>
                <w:color w:val="FFFFFF"/>
                <w:spacing w:val="-4"/>
                <w:sz w:val="24"/>
              </w:rPr>
              <w:t>2020</w:t>
            </w:r>
          </w:p>
        </w:tc>
        <w:tc>
          <w:tcPr>
            <w:tcW w:w="1141" w:type="dxa"/>
            <w:tcBorders>
              <w:top w:val="single" w:sz="8" w:space="0" w:color="000000"/>
              <w:bottom w:val="single" w:sz="12" w:space="0" w:color="000000"/>
            </w:tcBorders>
            <w:shd w:val="clear" w:color="auto" w:fill="4471C4"/>
          </w:tcPr>
          <w:p w14:paraId="2546706B" w14:textId="77777777" w:rsidR="00C00D4E" w:rsidRDefault="00C00D4E" w:rsidP="00C0511E">
            <w:pPr>
              <w:pStyle w:val="TableParagraph"/>
              <w:spacing w:before="44" w:line="276" w:lineRule="auto"/>
              <w:ind w:left="107"/>
              <w:rPr>
                <w:b/>
                <w:sz w:val="24"/>
              </w:rPr>
            </w:pPr>
            <w:r>
              <w:rPr>
                <w:b/>
                <w:color w:val="FFFFFF"/>
                <w:spacing w:val="-4"/>
                <w:sz w:val="24"/>
              </w:rPr>
              <w:t>2021</w:t>
            </w:r>
          </w:p>
        </w:tc>
        <w:tc>
          <w:tcPr>
            <w:tcW w:w="1142" w:type="dxa"/>
            <w:tcBorders>
              <w:top w:val="single" w:sz="8" w:space="0" w:color="000000"/>
              <w:bottom w:val="single" w:sz="12" w:space="0" w:color="000000"/>
            </w:tcBorders>
            <w:shd w:val="clear" w:color="auto" w:fill="4471C4"/>
          </w:tcPr>
          <w:p w14:paraId="1A537890" w14:textId="77777777" w:rsidR="00C00D4E" w:rsidRDefault="00C00D4E" w:rsidP="00C0511E">
            <w:pPr>
              <w:pStyle w:val="TableParagraph"/>
              <w:spacing w:before="44" w:line="276" w:lineRule="auto"/>
              <w:ind w:left="106"/>
              <w:rPr>
                <w:b/>
                <w:sz w:val="24"/>
              </w:rPr>
            </w:pPr>
            <w:r>
              <w:rPr>
                <w:b/>
                <w:color w:val="FFFFFF"/>
                <w:spacing w:val="-4"/>
                <w:sz w:val="24"/>
              </w:rPr>
              <w:t>2022</w:t>
            </w:r>
          </w:p>
        </w:tc>
        <w:tc>
          <w:tcPr>
            <w:tcW w:w="1142" w:type="dxa"/>
            <w:tcBorders>
              <w:top w:val="single" w:sz="8" w:space="0" w:color="000000"/>
              <w:bottom w:val="single" w:sz="12" w:space="0" w:color="000000"/>
            </w:tcBorders>
            <w:shd w:val="clear" w:color="auto" w:fill="4471C4"/>
          </w:tcPr>
          <w:p w14:paraId="0F44EEED" w14:textId="77777777" w:rsidR="00C00D4E" w:rsidRDefault="00C00D4E" w:rsidP="00C0511E">
            <w:pPr>
              <w:pStyle w:val="TableParagraph"/>
              <w:spacing w:before="44" w:line="276" w:lineRule="auto"/>
              <w:ind w:left="104"/>
              <w:rPr>
                <w:b/>
                <w:sz w:val="24"/>
              </w:rPr>
            </w:pPr>
            <w:r>
              <w:rPr>
                <w:b/>
                <w:color w:val="FFFFFF"/>
                <w:spacing w:val="-4"/>
                <w:sz w:val="24"/>
              </w:rPr>
              <w:t>2023</w:t>
            </w:r>
          </w:p>
        </w:tc>
        <w:tc>
          <w:tcPr>
            <w:tcW w:w="1219" w:type="dxa"/>
            <w:tcBorders>
              <w:top w:val="single" w:sz="8" w:space="0" w:color="000000"/>
              <w:bottom w:val="single" w:sz="12" w:space="0" w:color="000000"/>
            </w:tcBorders>
            <w:shd w:val="clear" w:color="auto" w:fill="4471C4"/>
          </w:tcPr>
          <w:p w14:paraId="628EBFEE" w14:textId="77777777" w:rsidR="00C00D4E" w:rsidRPr="004D1128" w:rsidRDefault="00C00D4E" w:rsidP="00C0511E">
            <w:pPr>
              <w:pStyle w:val="TableParagraph"/>
              <w:spacing w:before="44" w:line="276" w:lineRule="auto"/>
              <w:ind w:left="102"/>
              <w:rPr>
                <w:b/>
                <w:color w:val="FFFFFF"/>
                <w:spacing w:val="-4"/>
                <w:sz w:val="24"/>
              </w:rPr>
            </w:pPr>
            <w:r>
              <w:rPr>
                <w:b/>
                <w:color w:val="FFFFFF"/>
                <w:spacing w:val="-4"/>
                <w:sz w:val="24"/>
              </w:rPr>
              <w:t>2024</w:t>
            </w:r>
          </w:p>
        </w:tc>
      </w:tr>
      <w:tr w:rsidR="00C00D4E" w14:paraId="48E09995" w14:textId="77777777" w:rsidTr="00F04B06">
        <w:trPr>
          <w:trHeight w:val="284"/>
        </w:trPr>
        <w:tc>
          <w:tcPr>
            <w:tcW w:w="4016" w:type="dxa"/>
            <w:tcBorders>
              <w:top w:val="single" w:sz="8" w:space="0" w:color="000000"/>
              <w:bottom w:val="single" w:sz="8" w:space="0" w:color="000000"/>
            </w:tcBorders>
            <w:shd w:val="clear" w:color="auto" w:fill="D9D9D9"/>
          </w:tcPr>
          <w:p w14:paraId="7710B380" w14:textId="77777777" w:rsidR="00C00D4E" w:rsidRDefault="00C00D4E" w:rsidP="00C0511E">
            <w:pPr>
              <w:pStyle w:val="TableParagraph"/>
              <w:spacing w:line="276" w:lineRule="auto"/>
              <w:ind w:left="122"/>
              <w:rPr>
                <w:sz w:val="24"/>
              </w:rPr>
            </w:pPr>
            <w:r>
              <w:rPr>
                <w:sz w:val="24"/>
              </w:rPr>
              <w:t>Net</w:t>
            </w:r>
            <w:r>
              <w:rPr>
                <w:spacing w:val="-2"/>
                <w:sz w:val="24"/>
              </w:rPr>
              <w:t xml:space="preserve"> </w:t>
            </w:r>
            <w:r>
              <w:rPr>
                <w:sz w:val="24"/>
              </w:rPr>
              <w:t>Interest</w:t>
            </w:r>
            <w:r>
              <w:rPr>
                <w:spacing w:val="-3"/>
                <w:sz w:val="24"/>
              </w:rPr>
              <w:t xml:space="preserve"> </w:t>
            </w:r>
            <w:r>
              <w:rPr>
                <w:sz w:val="24"/>
              </w:rPr>
              <w:t>Margin</w:t>
            </w:r>
            <w:r>
              <w:rPr>
                <w:spacing w:val="-3"/>
                <w:sz w:val="24"/>
              </w:rPr>
              <w:t xml:space="preserve"> </w:t>
            </w:r>
            <w:r>
              <w:rPr>
                <w:spacing w:val="-4"/>
                <w:sz w:val="24"/>
              </w:rPr>
              <w:t>Ratio</w:t>
            </w:r>
          </w:p>
        </w:tc>
        <w:tc>
          <w:tcPr>
            <w:tcW w:w="1141" w:type="dxa"/>
            <w:tcBorders>
              <w:top w:val="single" w:sz="8" w:space="0" w:color="000000"/>
              <w:bottom w:val="single" w:sz="8" w:space="0" w:color="000000"/>
            </w:tcBorders>
            <w:shd w:val="clear" w:color="auto" w:fill="D9D9D9"/>
          </w:tcPr>
          <w:p w14:paraId="56C33926" w14:textId="77777777" w:rsidR="00C00D4E" w:rsidRDefault="00C00D4E" w:rsidP="00C0511E">
            <w:pPr>
              <w:pStyle w:val="TableParagraph"/>
              <w:spacing w:line="276" w:lineRule="auto"/>
              <w:ind w:left="107"/>
              <w:rPr>
                <w:sz w:val="24"/>
              </w:rPr>
            </w:pPr>
            <w:r>
              <w:rPr>
                <w:spacing w:val="-2"/>
                <w:sz w:val="24"/>
              </w:rPr>
              <w:t>4.76%</w:t>
            </w:r>
          </w:p>
        </w:tc>
        <w:tc>
          <w:tcPr>
            <w:tcW w:w="1141" w:type="dxa"/>
            <w:tcBorders>
              <w:top w:val="single" w:sz="8" w:space="0" w:color="000000"/>
              <w:bottom w:val="single" w:sz="8" w:space="0" w:color="000000"/>
            </w:tcBorders>
            <w:shd w:val="clear" w:color="auto" w:fill="D9D9D9"/>
          </w:tcPr>
          <w:p w14:paraId="1A744631" w14:textId="77777777" w:rsidR="00C00D4E" w:rsidRDefault="00C00D4E" w:rsidP="00C0511E">
            <w:pPr>
              <w:pStyle w:val="TableParagraph"/>
              <w:spacing w:line="276" w:lineRule="auto"/>
              <w:ind w:left="107"/>
              <w:rPr>
                <w:sz w:val="24"/>
              </w:rPr>
            </w:pPr>
            <w:r>
              <w:rPr>
                <w:spacing w:val="-2"/>
                <w:sz w:val="24"/>
              </w:rPr>
              <w:t>4.92%</w:t>
            </w:r>
          </w:p>
        </w:tc>
        <w:tc>
          <w:tcPr>
            <w:tcW w:w="1142" w:type="dxa"/>
            <w:tcBorders>
              <w:top w:val="single" w:sz="8" w:space="0" w:color="000000"/>
              <w:bottom w:val="single" w:sz="8" w:space="0" w:color="000000"/>
            </w:tcBorders>
            <w:shd w:val="clear" w:color="auto" w:fill="D9D9D9"/>
          </w:tcPr>
          <w:p w14:paraId="79B5820A" w14:textId="77777777" w:rsidR="00C00D4E" w:rsidRDefault="00C00D4E" w:rsidP="00C0511E">
            <w:pPr>
              <w:pStyle w:val="TableParagraph"/>
              <w:spacing w:line="276" w:lineRule="auto"/>
              <w:ind w:left="106"/>
              <w:rPr>
                <w:sz w:val="24"/>
              </w:rPr>
            </w:pPr>
            <w:r>
              <w:rPr>
                <w:spacing w:val="-2"/>
                <w:sz w:val="24"/>
              </w:rPr>
              <w:t>4.85%</w:t>
            </w:r>
          </w:p>
        </w:tc>
        <w:tc>
          <w:tcPr>
            <w:tcW w:w="1142" w:type="dxa"/>
            <w:tcBorders>
              <w:top w:val="single" w:sz="8" w:space="0" w:color="000000"/>
              <w:bottom w:val="single" w:sz="8" w:space="0" w:color="000000"/>
            </w:tcBorders>
            <w:shd w:val="clear" w:color="auto" w:fill="D9D9D9"/>
          </w:tcPr>
          <w:p w14:paraId="434ABB55" w14:textId="77777777" w:rsidR="00C00D4E" w:rsidRDefault="00C00D4E" w:rsidP="00C0511E">
            <w:pPr>
              <w:pStyle w:val="TableParagraph"/>
              <w:spacing w:line="276" w:lineRule="auto"/>
              <w:ind w:left="104"/>
              <w:rPr>
                <w:sz w:val="24"/>
              </w:rPr>
            </w:pPr>
            <w:r>
              <w:rPr>
                <w:spacing w:val="-2"/>
                <w:sz w:val="24"/>
              </w:rPr>
              <w:t>4.91%</w:t>
            </w:r>
          </w:p>
        </w:tc>
        <w:tc>
          <w:tcPr>
            <w:tcW w:w="1219" w:type="dxa"/>
            <w:tcBorders>
              <w:top w:val="single" w:sz="8" w:space="0" w:color="000000"/>
              <w:bottom w:val="single" w:sz="8" w:space="0" w:color="000000"/>
            </w:tcBorders>
            <w:shd w:val="clear" w:color="auto" w:fill="D9D9D9"/>
          </w:tcPr>
          <w:p w14:paraId="250195E8" w14:textId="77777777" w:rsidR="00C00D4E" w:rsidRDefault="00C00D4E" w:rsidP="00C0511E">
            <w:pPr>
              <w:pStyle w:val="TableParagraph"/>
              <w:spacing w:line="276" w:lineRule="auto"/>
              <w:ind w:left="102"/>
              <w:rPr>
                <w:sz w:val="24"/>
              </w:rPr>
            </w:pPr>
            <w:r>
              <w:rPr>
                <w:spacing w:val="-2"/>
                <w:sz w:val="24"/>
              </w:rPr>
              <w:t>4.91%</w:t>
            </w:r>
          </w:p>
        </w:tc>
      </w:tr>
    </w:tbl>
    <w:p w14:paraId="6B70BAB9" w14:textId="77777777" w:rsidR="00C00D4E" w:rsidRDefault="00C00D4E" w:rsidP="00C0511E">
      <w:pPr>
        <w:pStyle w:val="BodyText"/>
        <w:spacing w:line="276" w:lineRule="auto"/>
        <w:rPr>
          <w:sz w:val="20"/>
        </w:rPr>
      </w:pPr>
    </w:p>
    <w:p w14:paraId="5EB843FD" w14:textId="77777777" w:rsidR="00C00D4E" w:rsidRDefault="00C00D4E" w:rsidP="00C0511E">
      <w:pPr>
        <w:pStyle w:val="BodyText"/>
        <w:spacing w:line="276" w:lineRule="auto"/>
        <w:ind w:left="352"/>
        <w:rPr>
          <w:sz w:val="20"/>
        </w:rPr>
      </w:pPr>
      <w:r>
        <w:rPr>
          <w:noProof/>
          <w:sz w:val="20"/>
        </w:rPr>
        <w:drawing>
          <wp:inline distT="0" distB="0" distL="0" distR="0" wp14:anchorId="048DD4F8" wp14:editId="7CB892DF">
            <wp:extent cx="6143625" cy="3200400"/>
            <wp:effectExtent l="0" t="0" r="9525" b="0"/>
            <wp:docPr id="1247795243" name="Chart 2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E15399E" w14:textId="77777777" w:rsidR="00C00D4E" w:rsidRDefault="00C00D4E" w:rsidP="00C0511E">
      <w:pPr>
        <w:pStyle w:val="BodyText"/>
        <w:spacing w:line="276" w:lineRule="auto"/>
      </w:pPr>
    </w:p>
    <w:p w14:paraId="6F505423" w14:textId="77777777" w:rsidR="00C00D4E" w:rsidRDefault="00C00D4E" w:rsidP="00C0511E">
      <w:pPr>
        <w:pStyle w:val="BodyText"/>
        <w:spacing w:before="31" w:line="276" w:lineRule="auto"/>
      </w:pPr>
    </w:p>
    <w:p w14:paraId="77B8B893" w14:textId="63841102" w:rsidR="00C00D4E" w:rsidRDefault="001C611A" w:rsidP="00C0511E">
      <w:pPr>
        <w:pStyle w:val="BodyText"/>
        <w:spacing w:line="276" w:lineRule="auto"/>
        <w:ind w:left="360" w:right="716"/>
        <w:jc w:val="both"/>
      </w:pPr>
      <w:r w:rsidRPr="001C611A">
        <w:t xml:space="preserve">Bank Asia's Net Interest Margin (NIM) was more or less consistent over the five years from 2020 to 2024 with some marginal lift. After the NIM sank to 4.76% in 2020, it improved from there and reached 4.92% in 2021 thanks to </w:t>
      </w:r>
      <w:proofErr w:type="gramStart"/>
      <w:r w:rsidRPr="001C611A">
        <w:t>a healthier</w:t>
      </w:r>
      <w:proofErr w:type="gramEnd"/>
      <w:r w:rsidRPr="001C611A">
        <w:t xml:space="preserve"> profitability from lending and an attractive interest rate backdrop. This positive outlook was maintained, albeit at a slower rate as the NIM stayed between 4.85% and 4.91% in the years 2022, 2023 and 2024 implying a steady return from core lending activities.” Stable NIM throughout these years highlights efficient management of interest income and expenses despite volatility in the broader economy.</w:t>
      </w:r>
      <w:r w:rsidR="00C00D4E" w:rsidRPr="0003713C">
        <w:t xml:space="preserve"> </w:t>
      </w:r>
    </w:p>
    <w:p w14:paraId="0D24E918" w14:textId="77777777" w:rsidR="00381A51" w:rsidRDefault="00381A51">
      <w:pPr>
        <w:pStyle w:val="TableParagraph"/>
        <w:spacing w:line="261" w:lineRule="exact"/>
        <w:rPr>
          <w:b/>
          <w:sz w:val="24"/>
        </w:rPr>
      </w:pPr>
    </w:p>
    <w:p w14:paraId="4755B9A9" w14:textId="77777777" w:rsidR="00381A51" w:rsidRDefault="00381A51">
      <w:pPr>
        <w:pStyle w:val="TableParagraph"/>
        <w:spacing w:line="261" w:lineRule="exact"/>
        <w:rPr>
          <w:b/>
          <w:sz w:val="24"/>
        </w:rPr>
      </w:pPr>
    </w:p>
    <w:p w14:paraId="743238BA" w14:textId="77777777" w:rsidR="00381A51" w:rsidRDefault="00381A51">
      <w:pPr>
        <w:pStyle w:val="TableParagraph"/>
        <w:spacing w:line="261" w:lineRule="exact"/>
        <w:rPr>
          <w:b/>
          <w:sz w:val="24"/>
        </w:rPr>
      </w:pPr>
    </w:p>
    <w:p w14:paraId="569C6E83" w14:textId="77777777" w:rsidR="000D507A" w:rsidRDefault="007138C0">
      <w:pPr>
        <w:pStyle w:val="TableParagraph"/>
        <w:spacing w:line="261" w:lineRule="exact"/>
        <w:rPr>
          <w:b/>
          <w:sz w:val="24"/>
        </w:rPr>
      </w:pPr>
      <w:r>
        <w:rPr>
          <w:b/>
          <w:sz w:val="24"/>
        </w:rPr>
        <w:br/>
      </w:r>
    </w:p>
    <w:p w14:paraId="59A729F3" w14:textId="0F4BA22F" w:rsidR="000D507A" w:rsidRDefault="003D4242">
      <w:pPr>
        <w:pStyle w:val="TableParagraph"/>
        <w:spacing w:line="261" w:lineRule="exact"/>
        <w:rPr>
          <w:b/>
          <w:sz w:val="24"/>
        </w:rPr>
      </w:pPr>
      <w:r>
        <w:rPr>
          <w:noProof/>
        </w:rPr>
        <w:lastRenderedPageBreak/>
        <mc:AlternateContent>
          <mc:Choice Requires="wps">
            <w:drawing>
              <wp:anchor distT="0" distB="0" distL="114300" distR="114300" simplePos="0" relativeHeight="487648256" behindDoc="0" locked="0" layoutInCell="1" allowOverlap="1" wp14:anchorId="63999C25" wp14:editId="6C2ABE63">
                <wp:simplePos x="0" y="0"/>
                <wp:positionH relativeFrom="margin">
                  <wp:align>right</wp:align>
                </wp:positionH>
                <wp:positionV relativeFrom="paragraph">
                  <wp:posOffset>-276860</wp:posOffset>
                </wp:positionV>
                <wp:extent cx="1990725" cy="514350"/>
                <wp:effectExtent l="0" t="0" r="9525" b="0"/>
                <wp:wrapNone/>
                <wp:docPr id="188977939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7BBE05" id="Rectangle 2" o:spid="_x0000_s1026" style="position:absolute;margin-left:105.55pt;margin-top:-21.8pt;width:156.75pt;height:40.5pt;z-index:4876482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" stroked="f" strokeweight="2pt">
                <v:fill r:id="rId17" o:title="" opacity="25559f" recolor="t" rotate="t" type="frame"/>
                <w10:wrap anchorx="margin"/>
              </v:rect>
            </w:pict>
          </mc:Fallback>
        </mc:AlternateContent>
      </w:r>
    </w:p>
    <w:p w14:paraId="3153CCE8" w14:textId="77777777" w:rsidR="000D507A" w:rsidRDefault="000D507A">
      <w:pPr>
        <w:pStyle w:val="TableParagraph"/>
        <w:spacing w:line="261" w:lineRule="exact"/>
        <w:rPr>
          <w:b/>
          <w:sz w:val="24"/>
        </w:rPr>
      </w:pPr>
    </w:p>
    <w:p w14:paraId="31FB2E3A" w14:textId="77777777" w:rsidR="00C0511E" w:rsidRPr="004C531F" w:rsidRDefault="00C0511E" w:rsidP="00C0511E">
      <w:pPr>
        <w:pStyle w:val="Heading2"/>
        <w:numPr>
          <w:ilvl w:val="1"/>
          <w:numId w:val="15"/>
        </w:numPr>
        <w:tabs>
          <w:tab w:val="left" w:pos="748"/>
        </w:tabs>
        <w:spacing w:before="0"/>
        <w:rPr>
          <w:color w:val="365F91" w:themeColor="accent1" w:themeShade="BF"/>
        </w:rPr>
      </w:pPr>
      <w:bookmarkStart w:id="41" w:name="_Toc214721992"/>
      <w:r w:rsidRPr="004C531F">
        <w:rPr>
          <w:color w:val="365F91" w:themeColor="accent1" w:themeShade="BF"/>
        </w:rPr>
        <w:t>Efficiency</w:t>
      </w:r>
      <w:r w:rsidRPr="004C531F">
        <w:rPr>
          <w:color w:val="365F91" w:themeColor="accent1" w:themeShade="BF"/>
          <w:spacing w:val="-9"/>
        </w:rPr>
        <w:t xml:space="preserve"> </w:t>
      </w:r>
      <w:r w:rsidRPr="004C531F">
        <w:rPr>
          <w:color w:val="365F91" w:themeColor="accent1" w:themeShade="BF"/>
          <w:spacing w:val="-4"/>
        </w:rPr>
        <w:t>Ratio</w:t>
      </w:r>
      <w:bookmarkEnd w:id="41"/>
    </w:p>
    <w:p w14:paraId="0C2928F0" w14:textId="3F0C1761" w:rsidR="00C0511E" w:rsidRDefault="00725846" w:rsidP="00C0511E">
      <w:pPr>
        <w:pStyle w:val="BodyText"/>
        <w:spacing w:before="296" w:line="276" w:lineRule="auto"/>
        <w:ind w:left="360" w:right="715"/>
        <w:jc w:val="both"/>
      </w:pPr>
      <w:r w:rsidRPr="00725846">
        <w:t xml:space="preserve">Efficiency Analysis </w:t>
      </w:r>
      <w:r>
        <w:t>a</w:t>
      </w:r>
      <w:r w:rsidRPr="00725846">
        <w:t>ssess how effectively a company employs its assets to generate income. It centers around cost control, asset use, and operational efficiency of the business to let it be worthwhile. Efficiency Ratio Analysis Efficiency ratio analysis is used to identify opportunities for improving the overall efficiency of corporate operations.</w:t>
      </w:r>
    </w:p>
    <w:p w14:paraId="0496EE56" w14:textId="77777777" w:rsidR="00C0511E" w:rsidRDefault="00C0511E" w:rsidP="00C0511E">
      <w:pPr>
        <w:pStyle w:val="BodyText"/>
        <w:spacing w:before="296" w:line="276" w:lineRule="auto"/>
        <w:ind w:left="360" w:right="715"/>
        <w:jc w:val="both"/>
      </w:pPr>
    </w:p>
    <w:p w14:paraId="221425B4" w14:textId="77777777" w:rsidR="00C0511E" w:rsidRDefault="00C0511E" w:rsidP="00C0511E">
      <w:pPr>
        <w:pStyle w:val="BodyText"/>
        <w:spacing w:before="185" w:line="276" w:lineRule="auto"/>
        <w:rPr>
          <w:sz w:val="20"/>
        </w:rPr>
      </w:pPr>
      <w:r>
        <w:rPr>
          <w:noProof/>
          <w:sz w:val="20"/>
        </w:rPr>
        <w:drawing>
          <wp:anchor distT="0" distB="0" distL="0" distR="0" simplePos="0" relativeHeight="487611392" behindDoc="1" locked="0" layoutInCell="1" allowOverlap="1" wp14:anchorId="35E959A2" wp14:editId="2AE3ABE6">
            <wp:simplePos x="0" y="0"/>
            <wp:positionH relativeFrom="page">
              <wp:posOffset>914400</wp:posOffset>
            </wp:positionH>
            <wp:positionV relativeFrom="paragraph">
              <wp:posOffset>282575</wp:posOffset>
            </wp:positionV>
            <wp:extent cx="5568315" cy="1741805"/>
            <wp:effectExtent l="0" t="0" r="0" b="0"/>
            <wp:wrapTopAndBottom/>
            <wp:docPr id="114" name="Imag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4" name="Image 114"/>
                    <pic:cNvPicPr/>
                  </pic:nvPicPr>
                  <pic:blipFill>
                    <a:blip r:embed="rId31">
                      <a:extLst>
                        <a:ext uri="{28A0092B-C50C-407E-A947-70E740481C1C}">
                          <a14:useLocalDpi xmlns:a14="http://schemas.microsoft.com/office/drawing/2010/main" val="0"/>
                        </a:ext>
                      </a:extLst>
                    </a:blip>
                    <a:stretch>
                      <a:fillRect/>
                    </a:stretch>
                  </pic:blipFill>
                  <pic:spPr>
                    <a:xfrm>
                      <a:off x="0" y="0"/>
                      <a:ext cx="5568315" cy="1741805"/>
                    </a:xfrm>
                    <a:prstGeom prst="rect">
                      <a:avLst/>
                    </a:prstGeom>
                  </pic:spPr>
                </pic:pic>
              </a:graphicData>
            </a:graphic>
          </wp:anchor>
        </w:drawing>
      </w:r>
    </w:p>
    <w:p w14:paraId="79F72BCD" w14:textId="77777777" w:rsidR="00C0511E" w:rsidRDefault="00C0511E" w:rsidP="00C0511E">
      <w:pPr>
        <w:pStyle w:val="BodyText"/>
        <w:spacing w:line="276" w:lineRule="auto"/>
        <w:rPr>
          <w:sz w:val="20"/>
        </w:rPr>
      </w:pPr>
    </w:p>
    <w:p w14:paraId="1B359AF0" w14:textId="77777777" w:rsidR="00C0511E" w:rsidRDefault="00C0511E" w:rsidP="00C0511E">
      <w:pPr>
        <w:pStyle w:val="BodyText"/>
        <w:spacing w:line="276" w:lineRule="auto"/>
        <w:rPr>
          <w:sz w:val="20"/>
        </w:rPr>
      </w:pPr>
    </w:p>
    <w:p w14:paraId="6E5945A1" w14:textId="77777777" w:rsidR="00517CE8" w:rsidRDefault="00517CE8" w:rsidP="00C0511E">
      <w:pPr>
        <w:pStyle w:val="BodyText"/>
        <w:spacing w:line="276" w:lineRule="auto"/>
        <w:rPr>
          <w:sz w:val="20"/>
        </w:rPr>
      </w:pPr>
    </w:p>
    <w:p w14:paraId="450C96BF" w14:textId="77777777" w:rsidR="00C0511E" w:rsidRDefault="00C0511E" w:rsidP="00C0511E">
      <w:pPr>
        <w:pStyle w:val="BodyText"/>
        <w:spacing w:line="276" w:lineRule="auto"/>
        <w:rPr>
          <w:sz w:val="20"/>
        </w:rPr>
      </w:pPr>
    </w:p>
    <w:p w14:paraId="1A584745" w14:textId="77777777" w:rsidR="00C0511E" w:rsidRDefault="00C0511E" w:rsidP="00C0511E">
      <w:pPr>
        <w:pStyle w:val="Heading3"/>
        <w:numPr>
          <w:ilvl w:val="2"/>
          <w:numId w:val="15"/>
        </w:numPr>
        <w:tabs>
          <w:tab w:val="left" w:pos="900"/>
        </w:tabs>
        <w:spacing w:before="76" w:line="276" w:lineRule="auto"/>
        <w:rPr>
          <w:color w:val="1F3762"/>
        </w:rPr>
      </w:pPr>
      <w:bookmarkStart w:id="42" w:name="_Toc214721993"/>
      <w:r>
        <w:rPr>
          <w:color w:val="1F3762"/>
        </w:rPr>
        <w:t>Yield</w:t>
      </w:r>
      <w:r>
        <w:rPr>
          <w:color w:val="1F3762"/>
          <w:spacing w:val="-14"/>
        </w:rPr>
        <w:t xml:space="preserve"> </w:t>
      </w:r>
      <w:r>
        <w:rPr>
          <w:color w:val="1F3762"/>
        </w:rPr>
        <w:t>on</w:t>
      </w:r>
      <w:r>
        <w:rPr>
          <w:color w:val="1F3762"/>
          <w:spacing w:val="-15"/>
        </w:rPr>
        <w:t xml:space="preserve"> </w:t>
      </w:r>
      <w:r>
        <w:rPr>
          <w:color w:val="1F3762"/>
        </w:rPr>
        <w:t>Advance</w:t>
      </w:r>
      <w:r>
        <w:rPr>
          <w:color w:val="1F3762"/>
          <w:spacing w:val="-6"/>
        </w:rPr>
        <w:t xml:space="preserve"> </w:t>
      </w:r>
      <w:r>
        <w:rPr>
          <w:color w:val="1F3762"/>
          <w:spacing w:val="-2"/>
        </w:rPr>
        <w:t>Ratio</w:t>
      </w:r>
      <w:bookmarkEnd w:id="42"/>
    </w:p>
    <w:p w14:paraId="47B2D5D7" w14:textId="41D51C1D" w:rsidR="00C0511E" w:rsidRDefault="00725846" w:rsidP="00725846">
      <w:pPr>
        <w:pStyle w:val="BodyText"/>
        <w:spacing w:before="181" w:line="276" w:lineRule="auto"/>
        <w:ind w:left="360" w:right="714"/>
        <w:jc w:val="both"/>
      </w:pPr>
      <w:r w:rsidRPr="00725846">
        <w:t>Yield on Advance refers to the interest or return that a bank gets from its customers loans</w:t>
      </w:r>
      <w:r w:rsidRPr="00725846">
        <w:t> </w:t>
      </w:r>
      <w:r w:rsidRPr="00725846">
        <w:t>and advances. It displays the loans’ revenue</w:t>
      </w:r>
      <w:r w:rsidRPr="00725846">
        <w:t> </w:t>
      </w:r>
      <w:r w:rsidRPr="00725846">
        <w:t>over, not on top of, the gross amount in dollar terms disbursed. For financial institutions, advance</w:t>
      </w:r>
      <w:r w:rsidRPr="00725846">
        <w:t> </w:t>
      </w:r>
      <w:r w:rsidRPr="00725846">
        <w:t>yield is an important indicator as it enables them to assess the profitability of their lending activities. Higher yields are a sign of better profitability on loan products, while lower yields suggest reduced profitability or</w:t>
      </w:r>
      <w:r w:rsidRPr="00725846">
        <w:t> </w:t>
      </w:r>
      <w:r w:rsidRPr="00725846">
        <w:t xml:space="preserve">increased risk in the </w:t>
      </w:r>
      <w:proofErr w:type="gramStart"/>
      <w:r w:rsidRPr="00725846">
        <w:t>loans</w:t>
      </w:r>
      <w:proofErr w:type="gramEnd"/>
      <w:r w:rsidRPr="00725846">
        <w:t xml:space="preserve"> portfolio.</w:t>
      </w:r>
      <w:r w:rsidR="00C0511E">
        <w:t xml:space="preserve"> </w:t>
      </w:r>
    </w:p>
    <w:p w14:paraId="4B041B94" w14:textId="77777777" w:rsidR="00C0511E" w:rsidRDefault="00C0511E" w:rsidP="00C0511E">
      <w:pPr>
        <w:pStyle w:val="BodyText"/>
        <w:spacing w:before="181" w:line="276" w:lineRule="auto"/>
        <w:ind w:left="360" w:right="714"/>
        <w:jc w:val="both"/>
      </w:pPr>
    </w:p>
    <w:p w14:paraId="06B3FE3B" w14:textId="77777777" w:rsidR="00C0511E" w:rsidRDefault="00C0511E" w:rsidP="00C0511E">
      <w:pPr>
        <w:pStyle w:val="BodyText"/>
        <w:spacing w:before="181" w:line="276" w:lineRule="auto"/>
        <w:ind w:right="714"/>
        <w:jc w:val="both"/>
      </w:pPr>
    </w:p>
    <w:p w14:paraId="32C286A7" w14:textId="77777777" w:rsidR="00C0511E" w:rsidRDefault="00C0511E" w:rsidP="00C0511E">
      <w:pPr>
        <w:pStyle w:val="BodyText"/>
        <w:spacing w:before="2" w:after="1" w:line="276" w:lineRule="auto"/>
        <w:rPr>
          <w:sz w:val="14"/>
        </w:rPr>
      </w:pPr>
    </w:p>
    <w:tbl>
      <w:tblPr>
        <w:tblW w:w="0" w:type="auto"/>
        <w:tblInd w:w="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22"/>
        <w:gridCol w:w="3894"/>
        <w:gridCol w:w="1141"/>
        <w:gridCol w:w="1141"/>
        <w:gridCol w:w="1142"/>
        <w:gridCol w:w="1142"/>
        <w:gridCol w:w="835"/>
        <w:gridCol w:w="309"/>
      </w:tblGrid>
      <w:tr w:rsidR="00C0511E" w14:paraId="5D76F008" w14:textId="77777777" w:rsidTr="00F04B06">
        <w:trPr>
          <w:trHeight w:val="308"/>
        </w:trPr>
        <w:tc>
          <w:tcPr>
            <w:tcW w:w="4016" w:type="dxa"/>
            <w:gridSpan w:val="2"/>
            <w:tcBorders>
              <w:left w:val="nil"/>
              <w:bottom w:val="thinThickMediumGap" w:sz="4" w:space="0" w:color="000000"/>
              <w:right w:val="nil"/>
            </w:tcBorders>
            <w:shd w:val="clear" w:color="auto" w:fill="4471C4"/>
          </w:tcPr>
          <w:p w14:paraId="6BB47D92" w14:textId="77777777" w:rsidR="00C0511E" w:rsidRDefault="00C0511E" w:rsidP="00C0511E">
            <w:pPr>
              <w:pStyle w:val="TableParagraph"/>
              <w:spacing w:before="44" w:line="276" w:lineRule="auto"/>
              <w:ind w:left="122"/>
              <w:rPr>
                <w:b/>
                <w:sz w:val="24"/>
              </w:rPr>
            </w:pPr>
            <w:r>
              <w:rPr>
                <w:b/>
                <w:color w:val="FFFFFF"/>
                <w:spacing w:val="-4"/>
                <w:sz w:val="24"/>
              </w:rPr>
              <w:t>Year</w:t>
            </w:r>
          </w:p>
        </w:tc>
        <w:tc>
          <w:tcPr>
            <w:tcW w:w="1141" w:type="dxa"/>
            <w:tcBorders>
              <w:left w:val="nil"/>
              <w:bottom w:val="thinThickMediumGap" w:sz="4" w:space="0" w:color="000000"/>
              <w:right w:val="nil"/>
            </w:tcBorders>
            <w:shd w:val="clear" w:color="auto" w:fill="4471C4"/>
          </w:tcPr>
          <w:p w14:paraId="06424021" w14:textId="77777777" w:rsidR="00C0511E" w:rsidRDefault="00C0511E" w:rsidP="00C0511E">
            <w:pPr>
              <w:pStyle w:val="TableParagraph"/>
              <w:spacing w:before="44" w:line="276" w:lineRule="auto"/>
              <w:ind w:left="107"/>
              <w:rPr>
                <w:b/>
                <w:sz w:val="24"/>
              </w:rPr>
            </w:pPr>
            <w:r>
              <w:rPr>
                <w:b/>
                <w:color w:val="FFFFFF"/>
                <w:spacing w:val="-4"/>
                <w:sz w:val="24"/>
              </w:rPr>
              <w:t>2020</w:t>
            </w:r>
          </w:p>
        </w:tc>
        <w:tc>
          <w:tcPr>
            <w:tcW w:w="1141" w:type="dxa"/>
            <w:tcBorders>
              <w:left w:val="nil"/>
              <w:bottom w:val="thinThickMediumGap" w:sz="4" w:space="0" w:color="000000"/>
              <w:right w:val="nil"/>
            </w:tcBorders>
            <w:shd w:val="clear" w:color="auto" w:fill="4471C4"/>
          </w:tcPr>
          <w:p w14:paraId="36A2EFA8" w14:textId="77777777" w:rsidR="00C0511E" w:rsidRDefault="00C0511E" w:rsidP="00C0511E">
            <w:pPr>
              <w:pStyle w:val="TableParagraph"/>
              <w:spacing w:before="44" w:line="276" w:lineRule="auto"/>
              <w:ind w:left="107"/>
              <w:rPr>
                <w:b/>
                <w:sz w:val="24"/>
              </w:rPr>
            </w:pPr>
            <w:r>
              <w:rPr>
                <w:b/>
                <w:color w:val="FFFFFF"/>
                <w:spacing w:val="-4"/>
                <w:sz w:val="24"/>
              </w:rPr>
              <w:t>2021</w:t>
            </w:r>
          </w:p>
        </w:tc>
        <w:tc>
          <w:tcPr>
            <w:tcW w:w="1142" w:type="dxa"/>
            <w:tcBorders>
              <w:left w:val="nil"/>
              <w:bottom w:val="thinThickMediumGap" w:sz="4" w:space="0" w:color="000000"/>
              <w:right w:val="nil"/>
            </w:tcBorders>
            <w:shd w:val="clear" w:color="auto" w:fill="4471C4"/>
          </w:tcPr>
          <w:p w14:paraId="23D0C651" w14:textId="77777777" w:rsidR="00C0511E" w:rsidRDefault="00C0511E" w:rsidP="00C0511E">
            <w:pPr>
              <w:pStyle w:val="TableParagraph"/>
              <w:spacing w:before="44" w:line="276" w:lineRule="auto"/>
              <w:ind w:left="106"/>
              <w:rPr>
                <w:b/>
                <w:sz w:val="24"/>
              </w:rPr>
            </w:pPr>
            <w:r>
              <w:rPr>
                <w:b/>
                <w:color w:val="FFFFFF"/>
                <w:spacing w:val="-4"/>
                <w:sz w:val="24"/>
              </w:rPr>
              <w:t>2022</w:t>
            </w:r>
          </w:p>
        </w:tc>
        <w:tc>
          <w:tcPr>
            <w:tcW w:w="1142" w:type="dxa"/>
            <w:tcBorders>
              <w:left w:val="nil"/>
              <w:bottom w:val="thinThickMediumGap" w:sz="4" w:space="0" w:color="000000"/>
              <w:right w:val="nil"/>
            </w:tcBorders>
            <w:shd w:val="clear" w:color="auto" w:fill="4471C4"/>
          </w:tcPr>
          <w:p w14:paraId="1B54D371" w14:textId="77777777" w:rsidR="00C0511E" w:rsidRDefault="00C0511E" w:rsidP="00C0511E">
            <w:pPr>
              <w:pStyle w:val="TableParagraph"/>
              <w:spacing w:before="44" w:line="276" w:lineRule="auto"/>
              <w:ind w:left="104"/>
              <w:rPr>
                <w:b/>
                <w:sz w:val="24"/>
              </w:rPr>
            </w:pPr>
            <w:r>
              <w:rPr>
                <w:b/>
                <w:color w:val="FFFFFF"/>
                <w:spacing w:val="-4"/>
                <w:sz w:val="24"/>
              </w:rPr>
              <w:t>2023</w:t>
            </w:r>
          </w:p>
        </w:tc>
        <w:tc>
          <w:tcPr>
            <w:tcW w:w="1144" w:type="dxa"/>
            <w:gridSpan w:val="2"/>
            <w:tcBorders>
              <w:left w:val="nil"/>
              <w:bottom w:val="thinThickMediumGap" w:sz="4" w:space="0" w:color="000000"/>
              <w:right w:val="nil"/>
            </w:tcBorders>
            <w:shd w:val="clear" w:color="auto" w:fill="4471C4"/>
          </w:tcPr>
          <w:p w14:paraId="20404A81" w14:textId="77777777" w:rsidR="00C0511E" w:rsidRPr="004D1128" w:rsidRDefault="00C0511E" w:rsidP="00C0511E">
            <w:pPr>
              <w:pStyle w:val="TableParagraph"/>
              <w:spacing w:before="44" w:line="276" w:lineRule="auto"/>
              <w:ind w:left="102"/>
              <w:rPr>
                <w:b/>
                <w:color w:val="FFFFFF"/>
                <w:spacing w:val="-4"/>
                <w:sz w:val="24"/>
              </w:rPr>
            </w:pPr>
            <w:r>
              <w:rPr>
                <w:b/>
                <w:color w:val="FFFFFF"/>
                <w:spacing w:val="-4"/>
                <w:sz w:val="24"/>
              </w:rPr>
              <w:t>2024</w:t>
            </w:r>
          </w:p>
        </w:tc>
      </w:tr>
      <w:tr w:rsidR="00C0511E" w14:paraId="43901D4A" w14:textId="77777777" w:rsidTr="00F04B06">
        <w:trPr>
          <w:trHeight w:val="273"/>
        </w:trPr>
        <w:tc>
          <w:tcPr>
            <w:tcW w:w="122" w:type="dxa"/>
            <w:tcBorders>
              <w:left w:val="nil"/>
              <w:right w:val="nil"/>
            </w:tcBorders>
            <w:shd w:val="clear" w:color="auto" w:fill="D9D9D9"/>
          </w:tcPr>
          <w:p w14:paraId="36E35373" w14:textId="77777777" w:rsidR="00C0511E" w:rsidRDefault="00C0511E" w:rsidP="00C0511E">
            <w:pPr>
              <w:pStyle w:val="TableParagraph"/>
              <w:spacing w:line="276" w:lineRule="auto"/>
              <w:rPr>
                <w:sz w:val="20"/>
              </w:rPr>
            </w:pPr>
          </w:p>
        </w:tc>
        <w:tc>
          <w:tcPr>
            <w:tcW w:w="3894" w:type="dxa"/>
            <w:tcBorders>
              <w:left w:val="nil"/>
              <w:bottom w:val="single" w:sz="12" w:space="0" w:color="000000"/>
              <w:right w:val="nil"/>
            </w:tcBorders>
            <w:shd w:val="clear" w:color="auto" w:fill="D9D9D9"/>
          </w:tcPr>
          <w:p w14:paraId="4A0535DF" w14:textId="77777777" w:rsidR="00C0511E" w:rsidRDefault="00C0511E" w:rsidP="00C0511E">
            <w:pPr>
              <w:pStyle w:val="TableParagraph"/>
              <w:spacing w:line="276" w:lineRule="auto"/>
              <w:rPr>
                <w:sz w:val="24"/>
              </w:rPr>
            </w:pPr>
            <w:r>
              <w:rPr>
                <w:sz w:val="24"/>
              </w:rPr>
              <w:t>Yield</w:t>
            </w:r>
            <w:r>
              <w:rPr>
                <w:spacing w:val="-1"/>
                <w:sz w:val="24"/>
              </w:rPr>
              <w:t xml:space="preserve"> </w:t>
            </w:r>
            <w:r>
              <w:rPr>
                <w:sz w:val="24"/>
              </w:rPr>
              <w:t xml:space="preserve">on </w:t>
            </w:r>
            <w:r>
              <w:rPr>
                <w:spacing w:val="-2"/>
                <w:sz w:val="24"/>
              </w:rPr>
              <w:t>Advance</w:t>
            </w:r>
          </w:p>
        </w:tc>
        <w:tc>
          <w:tcPr>
            <w:tcW w:w="1141" w:type="dxa"/>
            <w:tcBorders>
              <w:left w:val="nil"/>
              <w:bottom w:val="single" w:sz="12" w:space="0" w:color="000000"/>
              <w:right w:val="nil"/>
            </w:tcBorders>
            <w:shd w:val="clear" w:color="auto" w:fill="D9D9D9"/>
          </w:tcPr>
          <w:p w14:paraId="44F096B6" w14:textId="77777777" w:rsidR="00C0511E" w:rsidRDefault="00C0511E" w:rsidP="00C0511E">
            <w:pPr>
              <w:pStyle w:val="TableParagraph"/>
              <w:spacing w:line="276" w:lineRule="auto"/>
              <w:ind w:left="107"/>
              <w:rPr>
                <w:sz w:val="24"/>
              </w:rPr>
            </w:pPr>
            <w:r>
              <w:rPr>
                <w:spacing w:val="-2"/>
                <w:sz w:val="24"/>
              </w:rPr>
              <w:t>7.68%</w:t>
            </w:r>
          </w:p>
        </w:tc>
        <w:tc>
          <w:tcPr>
            <w:tcW w:w="1141" w:type="dxa"/>
            <w:tcBorders>
              <w:left w:val="nil"/>
              <w:bottom w:val="single" w:sz="12" w:space="0" w:color="000000"/>
              <w:right w:val="nil"/>
            </w:tcBorders>
            <w:shd w:val="clear" w:color="auto" w:fill="D9D9D9"/>
          </w:tcPr>
          <w:p w14:paraId="5CD290C4" w14:textId="77777777" w:rsidR="00C0511E" w:rsidRDefault="00C0511E" w:rsidP="00C0511E">
            <w:pPr>
              <w:pStyle w:val="TableParagraph"/>
              <w:spacing w:line="276" w:lineRule="auto"/>
              <w:ind w:left="107"/>
              <w:rPr>
                <w:sz w:val="24"/>
              </w:rPr>
            </w:pPr>
            <w:r>
              <w:rPr>
                <w:spacing w:val="-2"/>
                <w:sz w:val="24"/>
              </w:rPr>
              <w:t>7.37%</w:t>
            </w:r>
          </w:p>
        </w:tc>
        <w:tc>
          <w:tcPr>
            <w:tcW w:w="1142" w:type="dxa"/>
            <w:tcBorders>
              <w:left w:val="nil"/>
              <w:bottom w:val="single" w:sz="12" w:space="0" w:color="000000"/>
              <w:right w:val="nil"/>
            </w:tcBorders>
            <w:shd w:val="clear" w:color="auto" w:fill="D9D9D9"/>
          </w:tcPr>
          <w:p w14:paraId="1508A871" w14:textId="77777777" w:rsidR="00C0511E" w:rsidRDefault="00C0511E" w:rsidP="00C0511E">
            <w:pPr>
              <w:pStyle w:val="TableParagraph"/>
              <w:spacing w:line="276" w:lineRule="auto"/>
              <w:ind w:left="106"/>
              <w:rPr>
                <w:sz w:val="24"/>
              </w:rPr>
            </w:pPr>
            <w:r>
              <w:rPr>
                <w:spacing w:val="-2"/>
                <w:sz w:val="24"/>
              </w:rPr>
              <w:t>7.37%</w:t>
            </w:r>
          </w:p>
        </w:tc>
        <w:tc>
          <w:tcPr>
            <w:tcW w:w="1142" w:type="dxa"/>
            <w:tcBorders>
              <w:left w:val="nil"/>
              <w:bottom w:val="single" w:sz="12" w:space="0" w:color="000000"/>
              <w:right w:val="nil"/>
            </w:tcBorders>
            <w:shd w:val="clear" w:color="auto" w:fill="D9D9D9"/>
          </w:tcPr>
          <w:p w14:paraId="0832A67C" w14:textId="77777777" w:rsidR="00C0511E" w:rsidRDefault="00C0511E" w:rsidP="00C0511E">
            <w:pPr>
              <w:pStyle w:val="TableParagraph"/>
              <w:spacing w:line="276" w:lineRule="auto"/>
              <w:ind w:left="104"/>
              <w:rPr>
                <w:sz w:val="24"/>
              </w:rPr>
            </w:pPr>
            <w:r>
              <w:rPr>
                <w:spacing w:val="-2"/>
                <w:sz w:val="24"/>
              </w:rPr>
              <w:t>8.04%</w:t>
            </w:r>
          </w:p>
        </w:tc>
        <w:tc>
          <w:tcPr>
            <w:tcW w:w="835" w:type="dxa"/>
            <w:tcBorders>
              <w:left w:val="nil"/>
              <w:bottom w:val="single" w:sz="12" w:space="0" w:color="000000"/>
              <w:right w:val="nil"/>
            </w:tcBorders>
            <w:shd w:val="clear" w:color="auto" w:fill="D9D9D9"/>
          </w:tcPr>
          <w:p w14:paraId="1A2995B3" w14:textId="77777777" w:rsidR="00C0511E" w:rsidRDefault="00C0511E" w:rsidP="00C0511E">
            <w:pPr>
              <w:pStyle w:val="TableParagraph"/>
              <w:spacing w:line="276" w:lineRule="auto"/>
              <w:ind w:left="102"/>
              <w:rPr>
                <w:sz w:val="24"/>
              </w:rPr>
            </w:pPr>
            <w:r>
              <w:rPr>
                <w:spacing w:val="-2"/>
                <w:sz w:val="24"/>
              </w:rPr>
              <w:t>10.50%</w:t>
            </w:r>
          </w:p>
        </w:tc>
        <w:tc>
          <w:tcPr>
            <w:tcW w:w="309" w:type="dxa"/>
            <w:tcBorders>
              <w:left w:val="nil"/>
              <w:right w:val="nil"/>
            </w:tcBorders>
            <w:shd w:val="clear" w:color="auto" w:fill="D9D9D9"/>
          </w:tcPr>
          <w:p w14:paraId="4860C5C6" w14:textId="77777777" w:rsidR="00C0511E" w:rsidRDefault="00C0511E" w:rsidP="00C0511E">
            <w:pPr>
              <w:pStyle w:val="TableParagraph"/>
              <w:spacing w:line="276" w:lineRule="auto"/>
              <w:rPr>
                <w:sz w:val="20"/>
              </w:rPr>
            </w:pPr>
          </w:p>
        </w:tc>
      </w:tr>
    </w:tbl>
    <w:p w14:paraId="306ADC27" w14:textId="7B7440FA" w:rsidR="00C0511E" w:rsidRDefault="003D4242" w:rsidP="00C0511E">
      <w:pPr>
        <w:pStyle w:val="BodyText"/>
        <w:spacing w:before="168" w:line="276" w:lineRule="auto"/>
        <w:ind w:left="360" w:right="717"/>
        <w:jc w:val="both"/>
      </w:pPr>
      <w:r>
        <w:rPr>
          <w:noProof/>
        </w:rPr>
        <w:lastRenderedPageBreak/>
        <mc:AlternateContent>
          <mc:Choice Requires="wps">
            <w:drawing>
              <wp:anchor distT="0" distB="0" distL="114300" distR="114300" simplePos="0" relativeHeight="487650304" behindDoc="0" locked="0" layoutInCell="1" allowOverlap="1" wp14:anchorId="56A20AD9" wp14:editId="0DAB7301">
                <wp:simplePos x="0" y="0"/>
                <wp:positionH relativeFrom="margin">
                  <wp:posOffset>4810125</wp:posOffset>
                </wp:positionH>
                <wp:positionV relativeFrom="paragraph">
                  <wp:posOffset>-559435</wp:posOffset>
                </wp:positionV>
                <wp:extent cx="1990725" cy="514350"/>
                <wp:effectExtent l="0" t="0" r="9525" b="0"/>
                <wp:wrapNone/>
                <wp:docPr id="1876786379"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E19CB9" id="Rectangle 2" o:spid="_x0000_s1026" style="position:absolute;margin-left:378.75pt;margin-top:-44.05pt;width:156.75pt;height:40.5pt;z-index:487650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BrH4N3gAAAACwEAAA8AAAAAAAAAAAAAAAAA8FIAAGRycy9kb3ducmV2LnhtbFBLAQItABQA&#10;BgAIAAAAIQA3ncEYugAAACEBAAAZAAAAAAAAAAAAAAAAAP1TAABkcnMvX3JlbHMvZTJvRG9jLnht&#10;bC5yZWxzUEsFBgAAAAAGAAYAfAEAAO5UAAAAAA==&#10;" stroked="f" strokeweight="2pt">
                <v:fill r:id="rId17" o:title="" opacity="25559f" recolor="t" rotate="t" type="frame"/>
                <w10:wrap anchorx="margin"/>
              </v:rect>
            </w:pict>
          </mc:Fallback>
        </mc:AlternateContent>
      </w:r>
      <w:r w:rsidR="00C0511E">
        <w:rPr>
          <w:noProof/>
        </w:rPr>
        <w:drawing>
          <wp:inline distT="0" distB="0" distL="0" distR="0" wp14:anchorId="4393A487" wp14:editId="68AA76ED">
            <wp:extent cx="6115050" cy="3200400"/>
            <wp:effectExtent l="0" t="0" r="0" b="0"/>
            <wp:docPr id="1659073020" name="Chart 2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E8C9DEF" w14:textId="4DA7AE66" w:rsidR="00C0511E" w:rsidRDefault="00725846" w:rsidP="00C0511E">
      <w:pPr>
        <w:pStyle w:val="BodyText"/>
        <w:spacing w:before="168" w:line="276" w:lineRule="auto"/>
        <w:ind w:left="360" w:right="717"/>
        <w:jc w:val="both"/>
      </w:pPr>
      <w:r w:rsidRPr="00725846">
        <w:t xml:space="preserve">The Yield on Advance ratio of Bank Asia has shown erratic movements for 2020 to 2024, indicating altering profitability from lending of the bank. In 2020, the yield was 7.68% The return from loans declined slightly to 7.37% in both 2021 and 2022 This suggests a decreased return from the loans possibly </w:t>
      </w:r>
      <w:proofErr w:type="gramStart"/>
      <w:r w:rsidRPr="00725846">
        <w:t>as a result of</w:t>
      </w:r>
      <w:proofErr w:type="gramEnd"/>
      <w:r w:rsidRPr="00725846">
        <w:t xml:space="preserve"> lower interest rates, or other market forces. Lending Profit The ratio which reached 5.54% in 1998, was again up for grabs by the time of a new baseline at 2023: The LED PROFITABILITY index had climbed to 8.04%, signifying improved lending performance on behalf of the bank. This rise was sustained and in 2024, the yield on advances rose even higher to 10.50%, signifying a robust recovery and enhanced profitability, possibly due to strategic lending changes along with </w:t>
      </w:r>
      <w:r w:rsidR="00AC1785" w:rsidRPr="00725846">
        <w:t>favorable</w:t>
      </w:r>
      <w:r w:rsidRPr="00725846">
        <w:t xml:space="preserve"> market </w:t>
      </w:r>
      <w:proofErr w:type="gramStart"/>
      <w:r w:rsidRPr="00725846">
        <w:t>condition</w:t>
      </w:r>
      <w:proofErr w:type="gramEnd"/>
      <w:r w:rsidRPr="00725846">
        <w:t>. The reduction in 2024 reflects the fact that the bank has tuned its business to what will be a more difficult economic period and achieved maximum returns from its lending book.</w:t>
      </w:r>
      <w:r w:rsidR="00C0511E" w:rsidRPr="0003713C">
        <w:t xml:space="preserve"> </w:t>
      </w:r>
    </w:p>
    <w:p w14:paraId="58FAAC17" w14:textId="77777777" w:rsidR="00C0511E" w:rsidRDefault="00C0511E" w:rsidP="00725846">
      <w:pPr>
        <w:pStyle w:val="BodyText"/>
        <w:spacing w:before="168" w:line="276" w:lineRule="auto"/>
        <w:ind w:right="717"/>
        <w:jc w:val="both"/>
      </w:pPr>
    </w:p>
    <w:p w14:paraId="0AC069FE" w14:textId="77777777" w:rsidR="00C0511E" w:rsidRDefault="00C0511E" w:rsidP="00C0511E"/>
    <w:p w14:paraId="69918710" w14:textId="77777777" w:rsidR="00C0511E" w:rsidRDefault="00C0511E" w:rsidP="00C0511E">
      <w:pPr>
        <w:pStyle w:val="Heading3"/>
        <w:numPr>
          <w:ilvl w:val="2"/>
          <w:numId w:val="15"/>
        </w:numPr>
        <w:tabs>
          <w:tab w:val="left" w:pos="900"/>
        </w:tabs>
        <w:spacing w:line="276" w:lineRule="auto"/>
        <w:rPr>
          <w:color w:val="1F3762"/>
        </w:rPr>
      </w:pPr>
      <w:bookmarkStart w:id="43" w:name="_Toc214721994"/>
      <w:r>
        <w:rPr>
          <w:color w:val="1F3762"/>
        </w:rPr>
        <w:t>Operating</w:t>
      </w:r>
      <w:r>
        <w:rPr>
          <w:color w:val="1F3762"/>
          <w:spacing w:val="-3"/>
        </w:rPr>
        <w:t xml:space="preserve"> </w:t>
      </w:r>
      <w:r>
        <w:rPr>
          <w:color w:val="1F3762"/>
        </w:rPr>
        <w:t>Profit</w:t>
      </w:r>
      <w:r>
        <w:rPr>
          <w:color w:val="1F3762"/>
          <w:spacing w:val="-3"/>
        </w:rPr>
        <w:t xml:space="preserve"> </w:t>
      </w:r>
      <w:r>
        <w:rPr>
          <w:color w:val="1F3762"/>
        </w:rPr>
        <w:t>per</w:t>
      </w:r>
      <w:r>
        <w:rPr>
          <w:color w:val="1F3762"/>
          <w:spacing w:val="-8"/>
        </w:rPr>
        <w:t xml:space="preserve"> </w:t>
      </w:r>
      <w:r>
        <w:rPr>
          <w:color w:val="1F3762"/>
          <w:spacing w:val="-2"/>
        </w:rPr>
        <w:t>Employee</w:t>
      </w:r>
      <w:bookmarkEnd w:id="43"/>
    </w:p>
    <w:p w14:paraId="0EF75046" w14:textId="467D7C30" w:rsidR="00C0511E" w:rsidRDefault="00725846" w:rsidP="00C0511E">
      <w:pPr>
        <w:pStyle w:val="BodyText"/>
        <w:spacing w:before="180" w:line="276" w:lineRule="auto"/>
        <w:ind w:left="360" w:right="718"/>
        <w:jc w:val="both"/>
      </w:pPr>
      <w:r w:rsidRPr="00725846">
        <w:t>Operating Profit per Employee indicates how profitably employed a company's workforce is. It is calculated by taking operating profit and dividing it by the total employees in the company. The higher the result, the more profit per employee a company earns. On the contrary</w:t>
      </w:r>
      <w:proofErr w:type="gramStart"/>
      <w:r w:rsidRPr="00725846">
        <w:t>, a lower</w:t>
      </w:r>
      <w:proofErr w:type="gramEnd"/>
      <w:r w:rsidRPr="00725846">
        <w:t xml:space="preserve"> the value is undesirable.</w:t>
      </w:r>
      <w:r w:rsidR="00C0511E">
        <w:t xml:space="preserve"> </w:t>
      </w:r>
    </w:p>
    <w:p w14:paraId="40CF50A4" w14:textId="77777777" w:rsidR="00C0511E" w:rsidRDefault="00C0511E" w:rsidP="00C0511E">
      <w:pPr>
        <w:pStyle w:val="BodyText"/>
        <w:spacing w:before="4" w:line="276" w:lineRule="auto"/>
        <w:rPr>
          <w:sz w:val="14"/>
        </w:rPr>
      </w:pPr>
    </w:p>
    <w:tbl>
      <w:tblPr>
        <w:tblW w:w="0" w:type="auto"/>
        <w:tblInd w:w="245" w:type="dxa"/>
        <w:tblLayout w:type="fixed"/>
        <w:tblCellMar>
          <w:left w:w="0" w:type="dxa"/>
          <w:right w:w="0" w:type="dxa"/>
        </w:tblCellMar>
        <w:tblLook w:val="01E0" w:firstRow="1" w:lastRow="1" w:firstColumn="1" w:lastColumn="1" w:noHBand="0" w:noVBand="0"/>
      </w:tblPr>
      <w:tblGrid>
        <w:gridCol w:w="4016"/>
        <w:gridCol w:w="1141"/>
        <w:gridCol w:w="1141"/>
        <w:gridCol w:w="1142"/>
        <w:gridCol w:w="1142"/>
        <w:gridCol w:w="1142"/>
      </w:tblGrid>
      <w:tr w:rsidR="00C0511E" w14:paraId="5574C9A8" w14:textId="77777777" w:rsidTr="00F04B06">
        <w:trPr>
          <w:trHeight w:val="320"/>
        </w:trPr>
        <w:tc>
          <w:tcPr>
            <w:tcW w:w="4016" w:type="dxa"/>
            <w:tcBorders>
              <w:top w:val="single" w:sz="8" w:space="0" w:color="000000"/>
              <w:bottom w:val="single" w:sz="12" w:space="0" w:color="000000"/>
            </w:tcBorders>
            <w:shd w:val="clear" w:color="auto" w:fill="4471C4"/>
          </w:tcPr>
          <w:p w14:paraId="6C557ACB" w14:textId="77777777" w:rsidR="00C0511E" w:rsidRDefault="00C0511E" w:rsidP="00C0511E">
            <w:pPr>
              <w:pStyle w:val="TableParagraph"/>
              <w:spacing w:before="46" w:line="276" w:lineRule="auto"/>
              <w:ind w:left="122"/>
              <w:rPr>
                <w:b/>
                <w:sz w:val="24"/>
              </w:rPr>
            </w:pPr>
            <w:r>
              <w:rPr>
                <w:b/>
                <w:color w:val="FFFFFF"/>
                <w:spacing w:val="-4"/>
                <w:sz w:val="24"/>
              </w:rPr>
              <w:t>Year</w:t>
            </w:r>
          </w:p>
        </w:tc>
        <w:tc>
          <w:tcPr>
            <w:tcW w:w="1141" w:type="dxa"/>
            <w:tcBorders>
              <w:top w:val="single" w:sz="8" w:space="0" w:color="000000"/>
              <w:bottom w:val="single" w:sz="12" w:space="0" w:color="000000"/>
            </w:tcBorders>
            <w:shd w:val="clear" w:color="auto" w:fill="4471C4"/>
          </w:tcPr>
          <w:p w14:paraId="2654A812" w14:textId="77777777" w:rsidR="00C0511E" w:rsidRDefault="00C0511E" w:rsidP="00C0511E">
            <w:pPr>
              <w:pStyle w:val="TableParagraph"/>
              <w:spacing w:before="46" w:line="276" w:lineRule="auto"/>
              <w:ind w:left="107"/>
              <w:rPr>
                <w:b/>
                <w:sz w:val="24"/>
              </w:rPr>
            </w:pPr>
            <w:r>
              <w:rPr>
                <w:b/>
                <w:color w:val="FFFFFF"/>
                <w:spacing w:val="-4"/>
                <w:sz w:val="24"/>
              </w:rPr>
              <w:t>2020</w:t>
            </w:r>
          </w:p>
        </w:tc>
        <w:tc>
          <w:tcPr>
            <w:tcW w:w="1141" w:type="dxa"/>
            <w:tcBorders>
              <w:top w:val="single" w:sz="8" w:space="0" w:color="000000"/>
              <w:bottom w:val="single" w:sz="12" w:space="0" w:color="000000"/>
            </w:tcBorders>
            <w:shd w:val="clear" w:color="auto" w:fill="4471C4"/>
          </w:tcPr>
          <w:p w14:paraId="18C08ACA" w14:textId="77777777" w:rsidR="00C0511E" w:rsidRDefault="00C0511E" w:rsidP="00C0511E">
            <w:pPr>
              <w:pStyle w:val="TableParagraph"/>
              <w:spacing w:before="46" w:line="276" w:lineRule="auto"/>
              <w:ind w:left="107"/>
              <w:rPr>
                <w:b/>
                <w:sz w:val="24"/>
              </w:rPr>
            </w:pPr>
            <w:r>
              <w:rPr>
                <w:b/>
                <w:color w:val="FFFFFF"/>
                <w:spacing w:val="-4"/>
                <w:sz w:val="24"/>
              </w:rPr>
              <w:t>2021</w:t>
            </w:r>
          </w:p>
        </w:tc>
        <w:tc>
          <w:tcPr>
            <w:tcW w:w="1142" w:type="dxa"/>
            <w:tcBorders>
              <w:top w:val="single" w:sz="8" w:space="0" w:color="000000"/>
              <w:bottom w:val="single" w:sz="12" w:space="0" w:color="000000"/>
            </w:tcBorders>
            <w:shd w:val="clear" w:color="auto" w:fill="4471C4"/>
          </w:tcPr>
          <w:p w14:paraId="2D992F77" w14:textId="77777777" w:rsidR="00C0511E" w:rsidRDefault="00C0511E" w:rsidP="00C0511E">
            <w:pPr>
              <w:pStyle w:val="TableParagraph"/>
              <w:spacing w:before="46" w:line="276" w:lineRule="auto"/>
              <w:ind w:left="106"/>
              <w:rPr>
                <w:b/>
                <w:sz w:val="24"/>
              </w:rPr>
            </w:pPr>
            <w:r>
              <w:rPr>
                <w:b/>
                <w:color w:val="FFFFFF"/>
                <w:spacing w:val="-4"/>
                <w:sz w:val="24"/>
              </w:rPr>
              <w:t>2022</w:t>
            </w:r>
          </w:p>
        </w:tc>
        <w:tc>
          <w:tcPr>
            <w:tcW w:w="1142" w:type="dxa"/>
            <w:tcBorders>
              <w:top w:val="single" w:sz="8" w:space="0" w:color="000000"/>
              <w:bottom w:val="single" w:sz="12" w:space="0" w:color="000000"/>
            </w:tcBorders>
            <w:shd w:val="clear" w:color="auto" w:fill="4471C4"/>
          </w:tcPr>
          <w:p w14:paraId="68BEB807" w14:textId="77777777" w:rsidR="00C0511E" w:rsidRDefault="00C0511E" w:rsidP="00C0511E">
            <w:pPr>
              <w:pStyle w:val="TableParagraph"/>
              <w:spacing w:before="46" w:line="276" w:lineRule="auto"/>
              <w:ind w:left="104"/>
              <w:rPr>
                <w:b/>
                <w:sz w:val="24"/>
              </w:rPr>
            </w:pPr>
            <w:r>
              <w:rPr>
                <w:b/>
                <w:color w:val="FFFFFF"/>
                <w:spacing w:val="-4"/>
                <w:sz w:val="24"/>
              </w:rPr>
              <w:t>2023</w:t>
            </w:r>
          </w:p>
        </w:tc>
        <w:tc>
          <w:tcPr>
            <w:tcW w:w="1142" w:type="dxa"/>
            <w:tcBorders>
              <w:top w:val="single" w:sz="8" w:space="0" w:color="000000"/>
              <w:bottom w:val="single" w:sz="12" w:space="0" w:color="000000"/>
            </w:tcBorders>
            <w:shd w:val="clear" w:color="auto" w:fill="4471C4"/>
          </w:tcPr>
          <w:p w14:paraId="77A6CF8A" w14:textId="77777777" w:rsidR="00C0511E" w:rsidRDefault="00C0511E" w:rsidP="00C0511E">
            <w:pPr>
              <w:pStyle w:val="TableParagraph"/>
              <w:spacing w:before="46" w:line="276" w:lineRule="auto"/>
              <w:ind w:left="102"/>
              <w:rPr>
                <w:b/>
                <w:sz w:val="24"/>
              </w:rPr>
            </w:pPr>
            <w:r>
              <w:rPr>
                <w:b/>
                <w:color w:val="FFFFFF"/>
                <w:spacing w:val="-4"/>
                <w:sz w:val="24"/>
              </w:rPr>
              <w:t>2024</w:t>
            </w:r>
          </w:p>
        </w:tc>
      </w:tr>
      <w:tr w:rsidR="00C0511E" w14:paraId="1C9A0270" w14:textId="77777777" w:rsidTr="00F04B06">
        <w:trPr>
          <w:trHeight w:val="282"/>
        </w:trPr>
        <w:tc>
          <w:tcPr>
            <w:tcW w:w="4016" w:type="dxa"/>
            <w:tcBorders>
              <w:top w:val="single" w:sz="8" w:space="0" w:color="000000"/>
              <w:bottom w:val="single" w:sz="8" w:space="0" w:color="000000"/>
            </w:tcBorders>
            <w:shd w:val="clear" w:color="auto" w:fill="D9D9D9"/>
          </w:tcPr>
          <w:p w14:paraId="7C691ADA" w14:textId="77777777" w:rsidR="00C0511E" w:rsidRDefault="00C0511E" w:rsidP="00C0511E">
            <w:pPr>
              <w:pStyle w:val="TableParagraph"/>
              <w:spacing w:line="276" w:lineRule="auto"/>
              <w:ind w:left="122"/>
              <w:rPr>
                <w:sz w:val="24"/>
              </w:rPr>
            </w:pPr>
            <w:r>
              <w:rPr>
                <w:sz w:val="24"/>
              </w:rPr>
              <w:t>Operating</w:t>
            </w:r>
            <w:r>
              <w:rPr>
                <w:spacing w:val="-5"/>
                <w:sz w:val="24"/>
              </w:rPr>
              <w:t xml:space="preserve"> </w:t>
            </w:r>
            <w:r>
              <w:rPr>
                <w:sz w:val="24"/>
              </w:rPr>
              <w:t>Profit</w:t>
            </w:r>
            <w:r>
              <w:rPr>
                <w:spacing w:val="-2"/>
                <w:sz w:val="24"/>
              </w:rPr>
              <w:t xml:space="preserve"> </w:t>
            </w:r>
            <w:r>
              <w:rPr>
                <w:sz w:val="24"/>
              </w:rPr>
              <w:t>per</w:t>
            </w:r>
            <w:r>
              <w:rPr>
                <w:spacing w:val="-1"/>
                <w:sz w:val="24"/>
              </w:rPr>
              <w:t xml:space="preserve"> </w:t>
            </w:r>
            <w:r>
              <w:rPr>
                <w:spacing w:val="-2"/>
                <w:sz w:val="24"/>
              </w:rPr>
              <w:t>Employee</w:t>
            </w:r>
          </w:p>
        </w:tc>
        <w:tc>
          <w:tcPr>
            <w:tcW w:w="1141" w:type="dxa"/>
            <w:tcBorders>
              <w:top w:val="single" w:sz="8" w:space="0" w:color="000000"/>
              <w:bottom w:val="single" w:sz="8" w:space="0" w:color="000000"/>
            </w:tcBorders>
            <w:shd w:val="clear" w:color="auto" w:fill="D9D9D9"/>
          </w:tcPr>
          <w:p w14:paraId="673821D1" w14:textId="77777777" w:rsidR="00C0511E" w:rsidRDefault="00C0511E" w:rsidP="00C0511E">
            <w:pPr>
              <w:pStyle w:val="TableParagraph"/>
              <w:spacing w:line="276" w:lineRule="auto"/>
              <w:ind w:left="107"/>
              <w:rPr>
                <w:sz w:val="24"/>
              </w:rPr>
            </w:pPr>
            <w:r>
              <w:rPr>
                <w:spacing w:val="-5"/>
                <w:sz w:val="24"/>
              </w:rPr>
              <w:t>2.46</w:t>
            </w:r>
          </w:p>
        </w:tc>
        <w:tc>
          <w:tcPr>
            <w:tcW w:w="1141" w:type="dxa"/>
            <w:tcBorders>
              <w:top w:val="single" w:sz="8" w:space="0" w:color="000000"/>
              <w:bottom w:val="single" w:sz="8" w:space="0" w:color="000000"/>
            </w:tcBorders>
            <w:shd w:val="clear" w:color="auto" w:fill="D9D9D9"/>
          </w:tcPr>
          <w:p w14:paraId="6F763C3E" w14:textId="77777777" w:rsidR="00C0511E" w:rsidRDefault="00C0511E" w:rsidP="00C0511E">
            <w:pPr>
              <w:pStyle w:val="TableParagraph"/>
              <w:spacing w:line="276" w:lineRule="auto"/>
              <w:ind w:left="107"/>
              <w:rPr>
                <w:sz w:val="24"/>
              </w:rPr>
            </w:pPr>
            <w:r>
              <w:rPr>
                <w:spacing w:val="-5"/>
                <w:sz w:val="24"/>
              </w:rPr>
              <w:t>3.61</w:t>
            </w:r>
          </w:p>
        </w:tc>
        <w:tc>
          <w:tcPr>
            <w:tcW w:w="1142" w:type="dxa"/>
            <w:tcBorders>
              <w:top w:val="single" w:sz="8" w:space="0" w:color="000000"/>
              <w:bottom w:val="single" w:sz="8" w:space="0" w:color="000000"/>
            </w:tcBorders>
            <w:shd w:val="clear" w:color="auto" w:fill="D9D9D9"/>
          </w:tcPr>
          <w:p w14:paraId="25F21741" w14:textId="77777777" w:rsidR="00C0511E" w:rsidRDefault="00C0511E" w:rsidP="00C0511E">
            <w:pPr>
              <w:pStyle w:val="TableParagraph"/>
              <w:spacing w:line="276" w:lineRule="auto"/>
              <w:ind w:left="106"/>
              <w:rPr>
                <w:sz w:val="24"/>
              </w:rPr>
            </w:pPr>
            <w:r>
              <w:rPr>
                <w:spacing w:val="-5"/>
                <w:sz w:val="24"/>
              </w:rPr>
              <w:t>3.73</w:t>
            </w:r>
          </w:p>
        </w:tc>
        <w:tc>
          <w:tcPr>
            <w:tcW w:w="1142" w:type="dxa"/>
            <w:tcBorders>
              <w:top w:val="single" w:sz="8" w:space="0" w:color="000000"/>
              <w:bottom w:val="single" w:sz="8" w:space="0" w:color="000000"/>
            </w:tcBorders>
            <w:shd w:val="clear" w:color="auto" w:fill="D9D9D9"/>
          </w:tcPr>
          <w:p w14:paraId="5372CE7C" w14:textId="77777777" w:rsidR="00C0511E" w:rsidRDefault="00C0511E" w:rsidP="00C0511E">
            <w:pPr>
              <w:pStyle w:val="TableParagraph"/>
              <w:spacing w:line="276" w:lineRule="auto"/>
              <w:ind w:left="104"/>
              <w:rPr>
                <w:sz w:val="24"/>
              </w:rPr>
            </w:pPr>
            <w:r>
              <w:rPr>
                <w:spacing w:val="-5"/>
                <w:sz w:val="24"/>
              </w:rPr>
              <w:t>4.19</w:t>
            </w:r>
          </w:p>
        </w:tc>
        <w:tc>
          <w:tcPr>
            <w:tcW w:w="1142" w:type="dxa"/>
            <w:tcBorders>
              <w:top w:val="single" w:sz="8" w:space="0" w:color="000000"/>
              <w:bottom w:val="single" w:sz="8" w:space="0" w:color="000000"/>
            </w:tcBorders>
            <w:shd w:val="clear" w:color="auto" w:fill="D9D9D9"/>
          </w:tcPr>
          <w:p w14:paraId="76685BE3" w14:textId="77777777" w:rsidR="00C0511E" w:rsidRDefault="00C0511E" w:rsidP="00C0511E">
            <w:pPr>
              <w:pStyle w:val="TableParagraph"/>
              <w:spacing w:line="276" w:lineRule="auto"/>
              <w:ind w:left="102"/>
              <w:rPr>
                <w:sz w:val="24"/>
              </w:rPr>
            </w:pPr>
            <w:r>
              <w:rPr>
                <w:spacing w:val="-5"/>
                <w:sz w:val="24"/>
              </w:rPr>
              <w:t>6.34</w:t>
            </w:r>
          </w:p>
        </w:tc>
      </w:tr>
    </w:tbl>
    <w:p w14:paraId="5B5C369D" w14:textId="77777777" w:rsidR="00C0511E" w:rsidRDefault="00C0511E" w:rsidP="00C0511E">
      <w:pPr>
        <w:pStyle w:val="TableParagraph"/>
        <w:spacing w:line="276" w:lineRule="auto"/>
        <w:rPr>
          <w:sz w:val="24"/>
        </w:rPr>
      </w:pPr>
    </w:p>
    <w:p w14:paraId="7BA7FA26" w14:textId="7BF0D8D3" w:rsidR="00C0511E" w:rsidRDefault="003D4242" w:rsidP="00C0511E">
      <w:pPr>
        <w:pStyle w:val="BodyText"/>
        <w:spacing w:line="276" w:lineRule="auto"/>
        <w:ind w:left="352"/>
        <w:rPr>
          <w:sz w:val="20"/>
        </w:rPr>
      </w:pPr>
      <w:r>
        <w:rPr>
          <w:noProof/>
        </w:rPr>
        <w:lastRenderedPageBreak/>
        <mc:AlternateContent>
          <mc:Choice Requires="wps">
            <w:drawing>
              <wp:anchor distT="0" distB="0" distL="114300" distR="114300" simplePos="0" relativeHeight="487652352" behindDoc="0" locked="0" layoutInCell="1" allowOverlap="1" wp14:anchorId="22693E86" wp14:editId="15431508">
                <wp:simplePos x="0" y="0"/>
                <wp:positionH relativeFrom="margin">
                  <wp:posOffset>4752975</wp:posOffset>
                </wp:positionH>
                <wp:positionV relativeFrom="paragraph">
                  <wp:posOffset>-525145</wp:posOffset>
                </wp:positionV>
                <wp:extent cx="1990725" cy="514350"/>
                <wp:effectExtent l="0" t="0" r="9525" b="0"/>
                <wp:wrapNone/>
                <wp:docPr id="695452374"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D77D8" id="Rectangle 2" o:spid="_x0000_s1026" style="position:absolute;margin-left:374.25pt;margin-top:-41.35pt;width:156.75pt;height:40.5pt;z-index:487652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AAe4Bj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r w:rsidR="00C0511E">
        <w:rPr>
          <w:noProof/>
          <w:sz w:val="20"/>
        </w:rPr>
        <w:drawing>
          <wp:inline distT="0" distB="0" distL="0" distR="0" wp14:anchorId="426F5926" wp14:editId="291A7AA7">
            <wp:extent cx="5969635" cy="3200400"/>
            <wp:effectExtent l="0" t="0" r="12065" b="0"/>
            <wp:docPr id="156511459" name="Chart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6349131" w14:textId="05071658" w:rsidR="00C0511E" w:rsidRDefault="00725846" w:rsidP="00C0511E">
      <w:pPr>
        <w:pStyle w:val="BodyText"/>
        <w:spacing w:before="127" w:line="276" w:lineRule="auto"/>
        <w:ind w:left="360" w:right="719"/>
        <w:jc w:val="both"/>
      </w:pPr>
      <w:r w:rsidRPr="00725846">
        <w:t xml:space="preserve">Bank Asia’s Operating Profit per Employee has a tremendous upward trend from 2020 to 2024, indicating improvements in effective operations and productivity. The ratio started at 2.46 units in 2020, reflecting that the company made a </w:t>
      </w:r>
      <w:proofErr w:type="gramStart"/>
      <w:r w:rsidRPr="00725846">
        <w:t>fairly sufficient</w:t>
      </w:r>
      <w:proofErr w:type="gramEnd"/>
      <w:r w:rsidRPr="00725846">
        <w:t xml:space="preserve"> profit per employee. It was the third year of annual profit per employee gains, as the measure also rose to 3.61 units in 2021. </w:t>
      </w:r>
      <w:r w:rsidR="005F4C3B" w:rsidRPr="005F4C3B">
        <w:t>Chilling hours per unit in 2022 reached 3.73 units, and by 2023 it had reached up to 4.19 units, indicating gradual increases of productivity and profitability. By 2024 this figure rose to 6.34 units representing a significant improvement in cost efficiency and operational performance: Most likely due to higher levels of productivity and effectiveness of resources utilization. The growth reflects Bank Asia's focus on enhancing the efficiency of its human </w:t>
      </w:r>
      <w:proofErr w:type="gramStart"/>
      <w:r w:rsidR="005F4C3B" w:rsidRPr="005F4C3B">
        <w:t>resource</w:t>
      </w:r>
      <w:proofErr w:type="gramEnd"/>
      <w:r w:rsidR="005F4C3B" w:rsidRPr="005F4C3B">
        <w:t xml:space="preserve"> for better returns.</w:t>
      </w:r>
      <w:r w:rsidRPr="00725846">
        <w:t xml:space="preserve"> </w:t>
      </w:r>
    </w:p>
    <w:p w14:paraId="580856A4" w14:textId="1E125263" w:rsidR="000D507A" w:rsidRPr="00C0511E" w:rsidRDefault="00C0511E" w:rsidP="00C0511E">
      <w:pPr>
        <w:pStyle w:val="Heading3"/>
        <w:numPr>
          <w:ilvl w:val="2"/>
          <w:numId w:val="15"/>
        </w:numPr>
        <w:tabs>
          <w:tab w:val="left" w:pos="900"/>
        </w:tabs>
        <w:spacing w:before="160"/>
        <w:jc w:val="both"/>
        <w:rPr>
          <w:color w:val="1F3762"/>
        </w:rPr>
      </w:pPr>
      <w:bookmarkStart w:id="44" w:name="_Toc214721995"/>
      <w:r>
        <w:rPr>
          <w:color w:val="1F3762"/>
        </w:rPr>
        <w:t>Operating</w:t>
      </w:r>
      <w:r>
        <w:rPr>
          <w:color w:val="1F3762"/>
          <w:spacing w:val="-3"/>
        </w:rPr>
        <w:t xml:space="preserve"> </w:t>
      </w:r>
      <w:r>
        <w:rPr>
          <w:color w:val="1F3762"/>
        </w:rPr>
        <w:t>Profit</w:t>
      </w:r>
      <w:r>
        <w:rPr>
          <w:color w:val="1F3762"/>
          <w:spacing w:val="-3"/>
        </w:rPr>
        <w:t xml:space="preserve"> </w:t>
      </w:r>
      <w:r>
        <w:rPr>
          <w:color w:val="1F3762"/>
        </w:rPr>
        <w:t>per</w:t>
      </w:r>
      <w:r>
        <w:rPr>
          <w:color w:val="1F3762"/>
          <w:spacing w:val="-8"/>
        </w:rPr>
        <w:t xml:space="preserve"> </w:t>
      </w:r>
      <w:r>
        <w:rPr>
          <w:color w:val="1F3762"/>
          <w:spacing w:val="-2"/>
        </w:rPr>
        <w:t>Branch</w:t>
      </w:r>
      <w:bookmarkEnd w:id="44"/>
    </w:p>
    <w:p w14:paraId="1A7BD175" w14:textId="1FD2052D" w:rsidR="00C0511E" w:rsidRDefault="005F4C3B" w:rsidP="00C0511E">
      <w:pPr>
        <w:pStyle w:val="BodyText"/>
        <w:spacing w:before="181" w:line="276" w:lineRule="auto"/>
        <w:ind w:left="360" w:right="716"/>
        <w:jc w:val="both"/>
      </w:pPr>
      <w:r w:rsidRPr="005F4C3B">
        <w:t>Operating Profit per Branch is often a metric used by businesses with multiple locations to their operation and how decisions can be made on the use of resources, store expansion, and operational improvements.</w:t>
      </w:r>
      <w:r w:rsidR="00725846" w:rsidRPr="00725846">
        <w:t xml:space="preserve"> This metric measures how much value each branch adds to the company’s profit. Multiple the higher it against a branch where an operating profit per branch is lower, thereby making less money by comparison when used in relation to its costs and expenses.</w:t>
      </w:r>
    </w:p>
    <w:p w14:paraId="7814E0B6" w14:textId="77777777" w:rsidR="000D507A" w:rsidRDefault="000D507A" w:rsidP="00C0511E">
      <w:pPr>
        <w:pStyle w:val="TableParagraph"/>
        <w:spacing w:line="276" w:lineRule="auto"/>
        <w:rPr>
          <w:b/>
          <w:sz w:val="24"/>
        </w:rPr>
      </w:pPr>
    </w:p>
    <w:p w14:paraId="147DC902" w14:textId="77777777" w:rsidR="007138C0" w:rsidRDefault="007138C0" w:rsidP="00C0511E">
      <w:pPr>
        <w:pStyle w:val="TableParagraph"/>
        <w:spacing w:line="276" w:lineRule="auto"/>
        <w:rPr>
          <w:b/>
          <w:sz w:val="24"/>
        </w:rPr>
      </w:pPr>
      <w:r>
        <w:rPr>
          <w:b/>
          <w:sz w:val="24"/>
        </w:rPr>
        <w:br/>
      </w:r>
    </w:p>
    <w:p w14:paraId="4B456769" w14:textId="77777777" w:rsidR="00090837" w:rsidRDefault="00090837">
      <w:pPr>
        <w:pStyle w:val="TableParagraph"/>
        <w:spacing w:line="261" w:lineRule="exact"/>
        <w:rPr>
          <w:b/>
          <w:sz w:val="24"/>
        </w:rPr>
      </w:pPr>
    </w:p>
    <w:p w14:paraId="63F3616E" w14:textId="77777777" w:rsidR="00090837" w:rsidRDefault="00090837">
      <w:pPr>
        <w:pStyle w:val="TableParagraph"/>
        <w:spacing w:line="261" w:lineRule="exact"/>
        <w:rPr>
          <w:b/>
          <w:sz w:val="24"/>
        </w:rPr>
      </w:pPr>
    </w:p>
    <w:p w14:paraId="005D45D7" w14:textId="77777777" w:rsidR="00C0511E" w:rsidRPr="004C531F" w:rsidRDefault="00C0511E" w:rsidP="00C0511E">
      <w:pPr>
        <w:pStyle w:val="Heading2"/>
        <w:numPr>
          <w:ilvl w:val="1"/>
          <w:numId w:val="16"/>
        </w:numPr>
        <w:tabs>
          <w:tab w:val="left" w:pos="748"/>
        </w:tabs>
        <w:spacing w:before="1" w:line="276" w:lineRule="auto"/>
        <w:rPr>
          <w:color w:val="365F91" w:themeColor="accent1" w:themeShade="BF"/>
        </w:rPr>
      </w:pPr>
      <w:bookmarkStart w:id="45" w:name="_Toc214721996"/>
      <w:r w:rsidRPr="004C531F">
        <w:rPr>
          <w:color w:val="365F91" w:themeColor="accent1" w:themeShade="BF"/>
        </w:rPr>
        <w:t>Solvency</w:t>
      </w:r>
      <w:r w:rsidRPr="004C531F">
        <w:rPr>
          <w:color w:val="365F91" w:themeColor="accent1" w:themeShade="BF"/>
          <w:spacing w:val="-6"/>
        </w:rPr>
        <w:t xml:space="preserve"> </w:t>
      </w:r>
      <w:r w:rsidRPr="004C531F">
        <w:rPr>
          <w:color w:val="365F91" w:themeColor="accent1" w:themeShade="BF"/>
          <w:spacing w:val="-2"/>
        </w:rPr>
        <w:t>Ratio</w:t>
      </w:r>
      <w:bookmarkEnd w:id="45"/>
    </w:p>
    <w:p w14:paraId="45A53040" w14:textId="709C468A" w:rsidR="00C0511E" w:rsidRDefault="00F2565D" w:rsidP="00C0511E">
      <w:pPr>
        <w:pStyle w:val="BodyText"/>
        <w:spacing w:before="17" w:line="276" w:lineRule="auto"/>
        <w:ind w:left="360" w:right="717"/>
        <w:jc w:val="both"/>
      </w:pPr>
      <w:r w:rsidRPr="00F2565D">
        <w:t>The solvency ratio shows a company's ability to pay its long-term obligations. They involve assessing whether a company has sufficient cash flow and assets to pay off long-term debt and other obligations.</w:t>
      </w:r>
    </w:p>
    <w:p w14:paraId="6D38E3EA" w14:textId="79526C85" w:rsidR="00C0511E" w:rsidRDefault="003D4242" w:rsidP="00C0511E">
      <w:pPr>
        <w:pStyle w:val="BodyText"/>
        <w:spacing w:before="17" w:line="259" w:lineRule="auto"/>
        <w:ind w:left="360" w:right="717"/>
        <w:jc w:val="both"/>
      </w:pPr>
      <w:r>
        <w:rPr>
          <w:noProof/>
        </w:rPr>
        <w:lastRenderedPageBreak/>
        <mc:AlternateContent>
          <mc:Choice Requires="wps">
            <w:drawing>
              <wp:anchor distT="0" distB="0" distL="114300" distR="114300" simplePos="0" relativeHeight="487654400" behindDoc="0" locked="0" layoutInCell="1" allowOverlap="1" wp14:anchorId="6A1A11A4" wp14:editId="659FCDCD">
                <wp:simplePos x="0" y="0"/>
                <wp:positionH relativeFrom="margin">
                  <wp:posOffset>4705350</wp:posOffset>
                </wp:positionH>
                <wp:positionV relativeFrom="paragraph">
                  <wp:posOffset>-400685</wp:posOffset>
                </wp:positionV>
                <wp:extent cx="1990725" cy="514350"/>
                <wp:effectExtent l="0" t="0" r="9525" b="0"/>
                <wp:wrapNone/>
                <wp:docPr id="164618743"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3D9E6" id="Rectangle 2" o:spid="_x0000_s1026" style="position:absolute;margin-left:370.5pt;margin-top:-31.55pt;width:156.75pt;height:40.5pt;z-index:487654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" stroked="f" strokeweight="2pt">
                <v:fill r:id="rId17" o:title="" opacity="25559f" recolor="t" rotate="t" type="frame"/>
                <w10:wrap anchorx="margin"/>
              </v:rect>
            </w:pict>
          </mc:Fallback>
        </mc:AlternateContent>
      </w:r>
      <w:r w:rsidR="00C0511E">
        <w:rPr>
          <w:noProof/>
          <w:sz w:val="20"/>
        </w:rPr>
        <w:drawing>
          <wp:anchor distT="0" distB="0" distL="0" distR="0" simplePos="0" relativeHeight="487613440" behindDoc="1" locked="0" layoutInCell="1" allowOverlap="1" wp14:anchorId="3A8C842A" wp14:editId="13DE6575">
            <wp:simplePos x="0" y="0"/>
            <wp:positionH relativeFrom="page">
              <wp:posOffset>923925</wp:posOffset>
            </wp:positionH>
            <wp:positionV relativeFrom="paragraph">
              <wp:posOffset>302895</wp:posOffset>
            </wp:positionV>
            <wp:extent cx="5924550" cy="1238250"/>
            <wp:effectExtent l="0" t="0" r="0" b="0"/>
            <wp:wrapTopAndBottom/>
            <wp:docPr id="372498693"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2498693" name="Image 152"/>
                    <pic:cNvPicPr/>
                  </pic:nvPicPr>
                  <pic:blipFill>
                    <a:blip r:embed="rId34">
                      <a:extLst>
                        <a:ext uri="{28A0092B-C50C-407E-A947-70E740481C1C}">
                          <a14:useLocalDpi xmlns:a14="http://schemas.microsoft.com/office/drawing/2010/main" val="0"/>
                        </a:ext>
                      </a:extLst>
                    </a:blip>
                    <a:stretch>
                      <a:fillRect/>
                    </a:stretch>
                  </pic:blipFill>
                  <pic:spPr>
                    <a:xfrm>
                      <a:off x="0" y="0"/>
                      <a:ext cx="5924550" cy="1238250"/>
                    </a:xfrm>
                    <a:prstGeom prst="rect">
                      <a:avLst/>
                    </a:prstGeom>
                  </pic:spPr>
                </pic:pic>
              </a:graphicData>
            </a:graphic>
          </wp:anchor>
        </w:drawing>
      </w:r>
    </w:p>
    <w:p w14:paraId="5A530F8B" w14:textId="77777777" w:rsidR="00090837" w:rsidRDefault="00090837">
      <w:pPr>
        <w:pStyle w:val="TableParagraph"/>
        <w:spacing w:line="261" w:lineRule="exact"/>
        <w:rPr>
          <w:b/>
          <w:sz w:val="24"/>
        </w:rPr>
      </w:pPr>
    </w:p>
    <w:p w14:paraId="01F7240A" w14:textId="77777777" w:rsidR="00C0511E" w:rsidRPr="00C00D4E" w:rsidRDefault="00C0511E" w:rsidP="00C0511E">
      <w:pPr>
        <w:pStyle w:val="Heading3"/>
        <w:numPr>
          <w:ilvl w:val="2"/>
          <w:numId w:val="16"/>
        </w:numPr>
        <w:tabs>
          <w:tab w:val="left" w:pos="900"/>
        </w:tabs>
        <w:spacing w:before="176" w:line="276" w:lineRule="auto"/>
        <w:ind w:left="900"/>
        <w:jc w:val="both"/>
        <w:rPr>
          <w:color w:val="1F3762"/>
        </w:rPr>
      </w:pPr>
      <w:bookmarkStart w:id="46" w:name="_Toc214721997"/>
      <w:r w:rsidRPr="00C00D4E">
        <w:rPr>
          <w:color w:val="1F3762"/>
        </w:rPr>
        <w:t>Debt</w:t>
      </w:r>
      <w:r w:rsidRPr="00C00D4E">
        <w:rPr>
          <w:color w:val="1F3762"/>
          <w:spacing w:val="-4"/>
        </w:rPr>
        <w:t xml:space="preserve"> </w:t>
      </w:r>
      <w:r w:rsidRPr="00C00D4E">
        <w:rPr>
          <w:color w:val="1F3762"/>
        </w:rPr>
        <w:t>to</w:t>
      </w:r>
      <w:r w:rsidRPr="00C00D4E">
        <w:rPr>
          <w:color w:val="1F3762"/>
          <w:spacing w:val="-1"/>
        </w:rPr>
        <w:t xml:space="preserve"> </w:t>
      </w:r>
      <w:r w:rsidRPr="00C00D4E">
        <w:rPr>
          <w:color w:val="1F3762"/>
        </w:rPr>
        <w:t>Equity</w:t>
      </w:r>
      <w:r w:rsidRPr="00C00D4E">
        <w:rPr>
          <w:color w:val="1F3762"/>
          <w:spacing w:val="-1"/>
        </w:rPr>
        <w:t xml:space="preserve"> </w:t>
      </w:r>
      <w:r w:rsidRPr="00C00D4E">
        <w:rPr>
          <w:color w:val="1F3762"/>
          <w:spacing w:val="-4"/>
        </w:rPr>
        <w:t>Ratio</w:t>
      </w:r>
      <w:bookmarkEnd w:id="46"/>
    </w:p>
    <w:p w14:paraId="012E4730" w14:textId="6B886D7E" w:rsidR="00C0511E" w:rsidRDefault="00F2565D" w:rsidP="00C0511E">
      <w:pPr>
        <w:pStyle w:val="BodyText"/>
        <w:spacing w:before="180" w:line="276" w:lineRule="auto"/>
        <w:ind w:left="360" w:right="716"/>
        <w:jc w:val="both"/>
      </w:pPr>
      <w:r w:rsidRPr="00F2565D">
        <w:t>The debt-to-equity (D/E) ratio is a leverage ratio indicating the portion of funding for which a firm relies on borrowings as opposed to equities. A higher D/E ratio indicates that the firm relies more on borrowing rather than issuing equity.</w:t>
      </w:r>
    </w:p>
    <w:p w14:paraId="676DAEB7" w14:textId="77777777" w:rsidR="00C0511E" w:rsidRDefault="00C0511E" w:rsidP="00C0511E">
      <w:pPr>
        <w:pStyle w:val="BodyText"/>
        <w:spacing w:before="180" w:line="276" w:lineRule="auto"/>
        <w:ind w:left="360" w:right="716"/>
        <w:jc w:val="both"/>
      </w:pPr>
    </w:p>
    <w:p w14:paraId="75D48EBE" w14:textId="77777777" w:rsidR="00C0511E" w:rsidRDefault="00C0511E" w:rsidP="00C0511E">
      <w:pPr>
        <w:pStyle w:val="TableParagraph"/>
        <w:spacing w:line="262" w:lineRule="exact"/>
        <w:rPr>
          <w:sz w:val="24"/>
        </w:rPr>
      </w:pPr>
    </w:p>
    <w:tbl>
      <w:tblPr>
        <w:tblW w:w="0" w:type="auto"/>
        <w:tblInd w:w="259" w:type="dxa"/>
        <w:tblLayout w:type="fixed"/>
        <w:tblCellMar>
          <w:left w:w="0" w:type="dxa"/>
          <w:right w:w="0" w:type="dxa"/>
        </w:tblCellMar>
        <w:tblLook w:val="01E0" w:firstRow="1" w:lastRow="1" w:firstColumn="1" w:lastColumn="1" w:noHBand="0" w:noVBand="0"/>
      </w:tblPr>
      <w:tblGrid>
        <w:gridCol w:w="3421"/>
        <w:gridCol w:w="1499"/>
        <w:gridCol w:w="1141"/>
        <w:gridCol w:w="1141"/>
        <w:gridCol w:w="1141"/>
        <w:gridCol w:w="1363"/>
      </w:tblGrid>
      <w:tr w:rsidR="00C0511E" w14:paraId="0EA73D2D" w14:textId="77777777" w:rsidTr="00F04B06">
        <w:trPr>
          <w:trHeight w:val="296"/>
        </w:trPr>
        <w:tc>
          <w:tcPr>
            <w:tcW w:w="3421" w:type="dxa"/>
            <w:tcBorders>
              <w:top w:val="single" w:sz="8" w:space="0" w:color="000000"/>
              <w:bottom w:val="thinThickMediumGap" w:sz="4" w:space="0" w:color="000000"/>
            </w:tcBorders>
            <w:shd w:val="clear" w:color="auto" w:fill="4471C4"/>
          </w:tcPr>
          <w:p w14:paraId="76750E2C" w14:textId="77777777" w:rsidR="00C0511E" w:rsidRDefault="00C0511E" w:rsidP="00F04B06">
            <w:pPr>
              <w:pStyle w:val="TableParagraph"/>
              <w:spacing w:before="32" w:line="244" w:lineRule="exact"/>
              <w:ind w:left="108"/>
              <w:rPr>
                <w:b/>
                <w:sz w:val="24"/>
              </w:rPr>
            </w:pPr>
            <w:r>
              <w:rPr>
                <w:b/>
                <w:color w:val="FFFFFF"/>
                <w:spacing w:val="-4"/>
                <w:sz w:val="24"/>
              </w:rPr>
              <w:t>Year</w:t>
            </w:r>
          </w:p>
        </w:tc>
        <w:tc>
          <w:tcPr>
            <w:tcW w:w="1499" w:type="dxa"/>
            <w:tcBorders>
              <w:top w:val="single" w:sz="8" w:space="0" w:color="000000"/>
              <w:bottom w:val="thinThickMediumGap" w:sz="4" w:space="0" w:color="000000"/>
            </w:tcBorders>
            <w:shd w:val="clear" w:color="auto" w:fill="4471C4"/>
          </w:tcPr>
          <w:p w14:paraId="03ADB7A2" w14:textId="77777777" w:rsidR="00C0511E" w:rsidRDefault="00C0511E" w:rsidP="00F04B06">
            <w:pPr>
              <w:pStyle w:val="TableParagraph"/>
              <w:spacing w:before="32" w:line="244" w:lineRule="exact"/>
              <w:ind w:right="328"/>
              <w:jc w:val="right"/>
              <w:rPr>
                <w:b/>
                <w:sz w:val="24"/>
              </w:rPr>
            </w:pPr>
            <w:r>
              <w:rPr>
                <w:b/>
                <w:color w:val="FFFFFF"/>
                <w:spacing w:val="-4"/>
                <w:sz w:val="24"/>
              </w:rPr>
              <w:t>2020</w:t>
            </w:r>
          </w:p>
        </w:tc>
        <w:tc>
          <w:tcPr>
            <w:tcW w:w="1141" w:type="dxa"/>
            <w:tcBorders>
              <w:top w:val="single" w:sz="8" w:space="0" w:color="000000"/>
              <w:bottom w:val="thinThickMediumGap" w:sz="4" w:space="0" w:color="000000"/>
            </w:tcBorders>
            <w:shd w:val="clear" w:color="auto" w:fill="4471C4"/>
          </w:tcPr>
          <w:p w14:paraId="3A6A68E4" w14:textId="77777777" w:rsidR="00C0511E" w:rsidRDefault="00C0511E" w:rsidP="00F04B06">
            <w:pPr>
              <w:pStyle w:val="TableParagraph"/>
              <w:spacing w:before="32" w:line="244" w:lineRule="exact"/>
              <w:ind w:left="61" w:right="62"/>
              <w:jc w:val="center"/>
              <w:rPr>
                <w:b/>
                <w:sz w:val="24"/>
              </w:rPr>
            </w:pPr>
            <w:r>
              <w:rPr>
                <w:b/>
                <w:color w:val="FFFFFF"/>
                <w:spacing w:val="-4"/>
                <w:sz w:val="24"/>
              </w:rPr>
              <w:t>2021</w:t>
            </w:r>
          </w:p>
        </w:tc>
        <w:tc>
          <w:tcPr>
            <w:tcW w:w="1141" w:type="dxa"/>
            <w:tcBorders>
              <w:top w:val="single" w:sz="8" w:space="0" w:color="000000"/>
              <w:bottom w:val="thinThickMediumGap" w:sz="4" w:space="0" w:color="000000"/>
            </w:tcBorders>
            <w:shd w:val="clear" w:color="auto" w:fill="4471C4"/>
          </w:tcPr>
          <w:p w14:paraId="1F46BEA8" w14:textId="77777777" w:rsidR="00C0511E" w:rsidRDefault="00C0511E" w:rsidP="00F04B06">
            <w:pPr>
              <w:pStyle w:val="TableParagraph"/>
              <w:spacing w:before="32" w:line="244" w:lineRule="exact"/>
              <w:ind w:left="328"/>
              <w:rPr>
                <w:b/>
                <w:sz w:val="24"/>
              </w:rPr>
            </w:pPr>
            <w:r>
              <w:rPr>
                <w:b/>
                <w:color w:val="FFFFFF"/>
                <w:spacing w:val="-4"/>
                <w:sz w:val="24"/>
              </w:rPr>
              <w:t>2022</w:t>
            </w:r>
          </w:p>
        </w:tc>
        <w:tc>
          <w:tcPr>
            <w:tcW w:w="1141" w:type="dxa"/>
            <w:tcBorders>
              <w:top w:val="single" w:sz="8" w:space="0" w:color="000000"/>
              <w:bottom w:val="thinThickMediumGap" w:sz="4" w:space="0" w:color="000000"/>
            </w:tcBorders>
            <w:shd w:val="clear" w:color="auto" w:fill="4471C4"/>
          </w:tcPr>
          <w:p w14:paraId="780D05F9" w14:textId="77777777" w:rsidR="00C0511E" w:rsidRDefault="00C0511E" w:rsidP="00F04B06">
            <w:pPr>
              <w:pStyle w:val="TableParagraph"/>
              <w:spacing w:before="32" w:line="244" w:lineRule="exact"/>
              <w:ind w:left="60" w:right="62"/>
              <w:jc w:val="center"/>
              <w:rPr>
                <w:b/>
                <w:sz w:val="24"/>
              </w:rPr>
            </w:pPr>
            <w:r>
              <w:rPr>
                <w:b/>
                <w:color w:val="FFFFFF"/>
                <w:spacing w:val="-4"/>
                <w:sz w:val="24"/>
              </w:rPr>
              <w:t>2023</w:t>
            </w:r>
          </w:p>
        </w:tc>
        <w:tc>
          <w:tcPr>
            <w:tcW w:w="1363" w:type="dxa"/>
            <w:tcBorders>
              <w:top w:val="single" w:sz="8" w:space="0" w:color="000000"/>
              <w:bottom w:val="thinThickMediumGap" w:sz="4" w:space="0" w:color="000000"/>
            </w:tcBorders>
            <w:shd w:val="clear" w:color="auto" w:fill="4471C4"/>
          </w:tcPr>
          <w:p w14:paraId="26AB2495" w14:textId="77777777" w:rsidR="00C0511E" w:rsidRDefault="00C0511E" w:rsidP="00F04B06">
            <w:pPr>
              <w:pStyle w:val="TableParagraph"/>
              <w:spacing w:before="32" w:line="244" w:lineRule="exact"/>
              <w:ind w:left="327"/>
              <w:rPr>
                <w:b/>
                <w:sz w:val="24"/>
              </w:rPr>
            </w:pPr>
            <w:r>
              <w:rPr>
                <w:b/>
                <w:color w:val="FFFFFF"/>
                <w:spacing w:val="-4"/>
                <w:sz w:val="24"/>
              </w:rPr>
              <w:t>2024</w:t>
            </w:r>
          </w:p>
        </w:tc>
      </w:tr>
      <w:tr w:rsidR="00C0511E" w14:paraId="095F4DB7" w14:textId="77777777" w:rsidTr="00F04B06">
        <w:trPr>
          <w:trHeight w:val="274"/>
        </w:trPr>
        <w:tc>
          <w:tcPr>
            <w:tcW w:w="3421" w:type="dxa"/>
            <w:tcBorders>
              <w:top w:val="single" w:sz="8" w:space="0" w:color="000000"/>
              <w:bottom w:val="single" w:sz="8" w:space="0" w:color="000000"/>
            </w:tcBorders>
            <w:shd w:val="clear" w:color="auto" w:fill="D9D9D9"/>
          </w:tcPr>
          <w:p w14:paraId="40E2A10B" w14:textId="77777777" w:rsidR="00C0511E" w:rsidRDefault="00C0511E" w:rsidP="00F04B06">
            <w:pPr>
              <w:pStyle w:val="TableParagraph"/>
              <w:spacing w:line="255" w:lineRule="exact"/>
              <w:ind w:left="108"/>
              <w:rPr>
                <w:sz w:val="24"/>
              </w:rPr>
            </w:pPr>
            <w:r>
              <w:rPr>
                <w:sz w:val="24"/>
              </w:rPr>
              <w:t>Debt</w:t>
            </w:r>
            <w:r>
              <w:rPr>
                <w:spacing w:val="-1"/>
                <w:sz w:val="24"/>
              </w:rPr>
              <w:t xml:space="preserve"> </w:t>
            </w:r>
            <w:r>
              <w:rPr>
                <w:sz w:val="24"/>
              </w:rPr>
              <w:t>-</w:t>
            </w:r>
            <w:r>
              <w:rPr>
                <w:spacing w:val="-1"/>
                <w:sz w:val="24"/>
              </w:rPr>
              <w:t xml:space="preserve"> </w:t>
            </w:r>
            <w:r>
              <w:rPr>
                <w:sz w:val="24"/>
              </w:rPr>
              <w:t>Equity</w:t>
            </w:r>
            <w:r>
              <w:rPr>
                <w:spacing w:val="-5"/>
                <w:sz w:val="24"/>
              </w:rPr>
              <w:t xml:space="preserve"> </w:t>
            </w:r>
            <w:r>
              <w:rPr>
                <w:sz w:val="24"/>
              </w:rPr>
              <w:t xml:space="preserve">Ratio </w:t>
            </w:r>
            <w:r>
              <w:rPr>
                <w:spacing w:val="-2"/>
                <w:sz w:val="24"/>
              </w:rPr>
              <w:t>(times)</w:t>
            </w:r>
          </w:p>
        </w:tc>
        <w:tc>
          <w:tcPr>
            <w:tcW w:w="1499" w:type="dxa"/>
            <w:tcBorders>
              <w:top w:val="single" w:sz="8" w:space="0" w:color="000000"/>
              <w:bottom w:val="single" w:sz="8" w:space="0" w:color="000000"/>
            </w:tcBorders>
            <w:shd w:val="clear" w:color="auto" w:fill="D9D9D9"/>
          </w:tcPr>
          <w:p w14:paraId="5148F797" w14:textId="77777777" w:rsidR="00C0511E" w:rsidRDefault="00C0511E" w:rsidP="00F04B06">
            <w:pPr>
              <w:pStyle w:val="TableParagraph"/>
              <w:spacing w:line="255" w:lineRule="exact"/>
              <w:ind w:right="388"/>
              <w:jc w:val="right"/>
              <w:rPr>
                <w:sz w:val="24"/>
              </w:rPr>
            </w:pPr>
            <w:r>
              <w:rPr>
                <w:spacing w:val="-4"/>
                <w:sz w:val="24"/>
              </w:rPr>
              <w:t>13.93</w:t>
            </w:r>
          </w:p>
        </w:tc>
        <w:tc>
          <w:tcPr>
            <w:tcW w:w="1141" w:type="dxa"/>
            <w:tcBorders>
              <w:top w:val="single" w:sz="8" w:space="0" w:color="000000"/>
              <w:bottom w:val="single" w:sz="8" w:space="0" w:color="000000"/>
            </w:tcBorders>
            <w:shd w:val="clear" w:color="auto" w:fill="D9D9D9"/>
          </w:tcPr>
          <w:p w14:paraId="774F3877" w14:textId="77777777" w:rsidR="00C0511E" w:rsidRDefault="00C0511E" w:rsidP="00F04B06">
            <w:pPr>
              <w:pStyle w:val="TableParagraph"/>
              <w:spacing w:line="255" w:lineRule="exact"/>
              <w:ind w:left="3" w:right="62"/>
              <w:jc w:val="center"/>
              <w:rPr>
                <w:sz w:val="24"/>
              </w:rPr>
            </w:pPr>
            <w:r>
              <w:rPr>
                <w:spacing w:val="-4"/>
                <w:sz w:val="24"/>
              </w:rPr>
              <w:t>13.30</w:t>
            </w:r>
          </w:p>
        </w:tc>
        <w:tc>
          <w:tcPr>
            <w:tcW w:w="1141" w:type="dxa"/>
            <w:tcBorders>
              <w:top w:val="single" w:sz="8" w:space="0" w:color="000000"/>
              <w:bottom w:val="single" w:sz="8" w:space="0" w:color="000000"/>
            </w:tcBorders>
            <w:shd w:val="clear" w:color="auto" w:fill="D9D9D9"/>
          </w:tcPr>
          <w:p w14:paraId="35361A8D" w14:textId="77777777" w:rsidR="00C0511E" w:rsidRDefault="00C0511E" w:rsidP="00F04B06">
            <w:pPr>
              <w:pStyle w:val="TableParagraph"/>
              <w:spacing w:line="255" w:lineRule="exact"/>
              <w:ind w:left="328"/>
              <w:rPr>
                <w:sz w:val="24"/>
              </w:rPr>
            </w:pPr>
            <w:r>
              <w:rPr>
                <w:spacing w:val="-5"/>
                <w:sz w:val="24"/>
              </w:rPr>
              <w:t>12.17</w:t>
            </w:r>
          </w:p>
        </w:tc>
        <w:tc>
          <w:tcPr>
            <w:tcW w:w="1141" w:type="dxa"/>
            <w:tcBorders>
              <w:top w:val="single" w:sz="8" w:space="0" w:color="000000"/>
              <w:bottom w:val="single" w:sz="8" w:space="0" w:color="000000"/>
            </w:tcBorders>
            <w:shd w:val="clear" w:color="auto" w:fill="D9D9D9"/>
          </w:tcPr>
          <w:p w14:paraId="77A56DA8" w14:textId="77777777" w:rsidR="00C0511E" w:rsidRDefault="00C0511E" w:rsidP="00F04B06">
            <w:pPr>
              <w:pStyle w:val="TableParagraph"/>
              <w:spacing w:line="255" w:lineRule="exact"/>
              <w:ind w:right="62"/>
              <w:jc w:val="center"/>
              <w:rPr>
                <w:sz w:val="24"/>
              </w:rPr>
            </w:pPr>
            <w:r>
              <w:rPr>
                <w:spacing w:val="-4"/>
                <w:sz w:val="24"/>
              </w:rPr>
              <w:t>12.73</w:t>
            </w:r>
          </w:p>
        </w:tc>
        <w:tc>
          <w:tcPr>
            <w:tcW w:w="1363" w:type="dxa"/>
            <w:tcBorders>
              <w:top w:val="single" w:sz="8" w:space="0" w:color="000000"/>
              <w:bottom w:val="single" w:sz="8" w:space="0" w:color="000000"/>
            </w:tcBorders>
            <w:shd w:val="clear" w:color="auto" w:fill="D9D9D9"/>
          </w:tcPr>
          <w:p w14:paraId="206CCF74" w14:textId="77777777" w:rsidR="00C0511E" w:rsidRDefault="00C0511E" w:rsidP="00F04B06">
            <w:pPr>
              <w:pStyle w:val="TableParagraph"/>
              <w:spacing w:line="255" w:lineRule="exact"/>
              <w:ind w:left="327"/>
              <w:rPr>
                <w:sz w:val="24"/>
              </w:rPr>
            </w:pPr>
            <w:r>
              <w:rPr>
                <w:spacing w:val="-4"/>
                <w:sz w:val="24"/>
              </w:rPr>
              <w:t>12.30</w:t>
            </w:r>
          </w:p>
        </w:tc>
      </w:tr>
    </w:tbl>
    <w:p w14:paraId="28351E47" w14:textId="77777777" w:rsidR="00C0511E" w:rsidRDefault="00C0511E" w:rsidP="00C0511E">
      <w:pPr>
        <w:pStyle w:val="BodyText"/>
        <w:spacing w:before="215"/>
        <w:rPr>
          <w:sz w:val="20"/>
        </w:rPr>
      </w:pPr>
      <w:r>
        <w:rPr>
          <w:noProof/>
          <w:sz w:val="20"/>
        </w:rPr>
        <w:drawing>
          <wp:inline distT="0" distB="0" distL="0" distR="0" wp14:anchorId="1844647A" wp14:editId="69022A45">
            <wp:extent cx="6353175" cy="3200400"/>
            <wp:effectExtent l="0" t="0" r="9525" b="0"/>
            <wp:docPr id="334856978" name="Chart 2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82AFAE8" w14:textId="77777777" w:rsidR="00C0511E" w:rsidRDefault="00C0511E" w:rsidP="00C0511E">
      <w:pPr>
        <w:pStyle w:val="TableParagraph"/>
        <w:spacing w:line="276" w:lineRule="auto"/>
      </w:pPr>
    </w:p>
    <w:p w14:paraId="177E22CC" w14:textId="77777777" w:rsidR="00C0511E" w:rsidRDefault="00C0511E" w:rsidP="00C0511E">
      <w:pPr>
        <w:pStyle w:val="TableParagraph"/>
        <w:spacing w:line="276" w:lineRule="auto"/>
      </w:pPr>
    </w:p>
    <w:p w14:paraId="67D4EAFC" w14:textId="07734A90" w:rsidR="00090837" w:rsidRPr="009B0260" w:rsidRDefault="00F2565D" w:rsidP="009B0260">
      <w:pPr>
        <w:pStyle w:val="TableParagraph"/>
        <w:spacing w:line="276" w:lineRule="auto"/>
        <w:jc w:val="both"/>
        <w:rPr>
          <w:b/>
          <w:sz w:val="24"/>
          <w:szCs w:val="24"/>
        </w:rPr>
      </w:pPr>
      <w:r w:rsidRPr="009B0260">
        <w:rPr>
          <w:sz w:val="24"/>
          <w:szCs w:val="24"/>
        </w:rPr>
        <w:t xml:space="preserve">The Debt-to-Equity Ratio 2020 to 2024 is the subsequent table. Debt-to-Equity Ratio in 2020 was 13.93 times, which shows that the CRF relied heavily on debt for its financing rather than equity. The ratio for 2021 fell just slightly to 13.30 times, which still pointed to a heavy load of debt compared to equity, though the result showed some slight improvement when compared with last year. The ratio continued to decrease, </w:t>
      </w:r>
      <w:r w:rsidR="003D4242">
        <w:rPr>
          <w:noProof/>
        </w:rPr>
        <w:lastRenderedPageBreak/>
        <mc:AlternateContent>
          <mc:Choice Requires="wps">
            <w:drawing>
              <wp:anchor distT="0" distB="0" distL="114300" distR="114300" simplePos="0" relativeHeight="487656448" behindDoc="0" locked="0" layoutInCell="1" allowOverlap="1" wp14:anchorId="50685AF0" wp14:editId="17987E9A">
                <wp:simplePos x="0" y="0"/>
                <wp:positionH relativeFrom="margin">
                  <wp:posOffset>4657725</wp:posOffset>
                </wp:positionH>
                <wp:positionV relativeFrom="paragraph">
                  <wp:posOffset>-524510</wp:posOffset>
                </wp:positionV>
                <wp:extent cx="1990725" cy="514350"/>
                <wp:effectExtent l="0" t="0" r="9525" b="0"/>
                <wp:wrapNone/>
                <wp:docPr id="1634770512"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1E0762" id="Rectangle 2" o:spid="_x0000_s1026" style="position:absolute;margin-left:366.75pt;margin-top:-41.3pt;width:156.75pt;height:40.5pt;z-index:487656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B3m0sD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r w:rsidRPr="009B0260">
        <w:rPr>
          <w:sz w:val="24"/>
          <w:szCs w:val="24"/>
        </w:rPr>
        <w:t xml:space="preserve">reaching 12.17 times in 2022 to indicate that the debt was slightly decreased compared with equity. The rate had fallen 45 percent between 2011 and 2020; yet by 2023, it rose to the ratio of 12.73 times, illustrating a small change in dependence on debt. </w:t>
      </w:r>
      <w:r w:rsidR="005F4C3B" w:rsidRPr="009B0260">
        <w:rPr>
          <w:sz w:val="24"/>
          <w:szCs w:val="24"/>
        </w:rPr>
        <w:t>That figure ticked down a hair to 12.30 in 2024, but it still represented high debt-to-equity financing. The information is, on average, time-varying and spikes for 2023 are particularly pronounced. These discrepancies may well imply a suspected shift in Bank Asia’s funding policy and capital structure during the period.</w:t>
      </w:r>
    </w:p>
    <w:p w14:paraId="507D5F50" w14:textId="77777777" w:rsidR="00090837" w:rsidRDefault="00090837">
      <w:pPr>
        <w:pStyle w:val="TableParagraph"/>
        <w:spacing w:line="261" w:lineRule="exact"/>
        <w:rPr>
          <w:b/>
          <w:sz w:val="24"/>
        </w:rPr>
      </w:pPr>
    </w:p>
    <w:p w14:paraId="461AF702" w14:textId="77777777" w:rsidR="00C0511E" w:rsidRDefault="00C0511E">
      <w:pPr>
        <w:pStyle w:val="TableParagraph"/>
        <w:spacing w:line="261" w:lineRule="exact"/>
        <w:rPr>
          <w:b/>
          <w:sz w:val="24"/>
        </w:rPr>
      </w:pPr>
    </w:p>
    <w:p w14:paraId="60175DF7" w14:textId="77777777" w:rsidR="00C0511E" w:rsidRDefault="00C0511E" w:rsidP="00C0511E">
      <w:pPr>
        <w:pStyle w:val="Heading3"/>
        <w:numPr>
          <w:ilvl w:val="2"/>
          <w:numId w:val="17"/>
        </w:numPr>
        <w:tabs>
          <w:tab w:val="left" w:pos="900"/>
        </w:tabs>
        <w:spacing w:line="276" w:lineRule="auto"/>
        <w:rPr>
          <w:color w:val="1F3762"/>
        </w:rPr>
      </w:pPr>
      <w:bookmarkStart w:id="47" w:name="_Toc214721998"/>
      <w:r>
        <w:rPr>
          <w:color w:val="1F3762"/>
        </w:rPr>
        <w:t>Total</w:t>
      </w:r>
      <w:r>
        <w:rPr>
          <w:color w:val="1F3762"/>
          <w:spacing w:val="-15"/>
        </w:rPr>
        <w:t xml:space="preserve"> </w:t>
      </w:r>
      <w:r>
        <w:rPr>
          <w:color w:val="1F3762"/>
        </w:rPr>
        <w:t>Capital</w:t>
      </w:r>
      <w:r>
        <w:rPr>
          <w:color w:val="1F3762"/>
          <w:spacing w:val="-15"/>
        </w:rPr>
        <w:t xml:space="preserve"> </w:t>
      </w:r>
      <w:r>
        <w:rPr>
          <w:color w:val="1F3762"/>
        </w:rPr>
        <w:t>Adequacy</w:t>
      </w:r>
      <w:r>
        <w:rPr>
          <w:color w:val="1F3762"/>
          <w:spacing w:val="-13"/>
        </w:rPr>
        <w:t xml:space="preserve"> </w:t>
      </w:r>
      <w:r>
        <w:rPr>
          <w:color w:val="1F3762"/>
          <w:spacing w:val="-4"/>
        </w:rPr>
        <w:t>Ratio</w:t>
      </w:r>
      <w:bookmarkEnd w:id="47"/>
    </w:p>
    <w:p w14:paraId="7B7CAB23" w14:textId="63D973C4" w:rsidR="00C0511E" w:rsidRDefault="005F4C3B" w:rsidP="00C0511E">
      <w:pPr>
        <w:pStyle w:val="BodyText"/>
        <w:spacing w:before="180" w:line="276" w:lineRule="auto"/>
        <w:ind w:left="360" w:right="716"/>
        <w:jc w:val="both"/>
      </w:pPr>
      <w:r w:rsidRPr="005F4C3B">
        <w:t>The CAR of the bank, an indication how likely it is that the lender can cover losses and repay liabilities. The higher the CAR, the safer is the financial structure and loss absorbing capacity of an economic depression or contingent losses.</w:t>
      </w:r>
      <w:r w:rsidR="00C0511E">
        <w:t xml:space="preserve"> </w:t>
      </w:r>
    </w:p>
    <w:p w14:paraId="78BE6448" w14:textId="77777777" w:rsidR="00C0511E" w:rsidRDefault="00C0511E" w:rsidP="00C0511E">
      <w:pPr>
        <w:pStyle w:val="BodyText"/>
        <w:spacing w:before="4" w:line="276" w:lineRule="auto"/>
        <w:rPr>
          <w:sz w:val="14"/>
        </w:rPr>
      </w:pPr>
    </w:p>
    <w:tbl>
      <w:tblPr>
        <w:tblW w:w="0" w:type="auto"/>
        <w:tblInd w:w="259" w:type="dxa"/>
        <w:tblLayout w:type="fixed"/>
        <w:tblCellMar>
          <w:left w:w="0" w:type="dxa"/>
          <w:right w:w="0" w:type="dxa"/>
        </w:tblCellMar>
        <w:tblLook w:val="01E0" w:firstRow="1" w:lastRow="1" w:firstColumn="1" w:lastColumn="1" w:noHBand="0" w:noVBand="0"/>
      </w:tblPr>
      <w:tblGrid>
        <w:gridCol w:w="3260"/>
        <w:gridCol w:w="1789"/>
        <w:gridCol w:w="1140"/>
        <w:gridCol w:w="1140"/>
        <w:gridCol w:w="1140"/>
        <w:gridCol w:w="1232"/>
      </w:tblGrid>
      <w:tr w:rsidR="00C0511E" w14:paraId="42831E5A" w14:textId="77777777" w:rsidTr="00F04B06">
        <w:trPr>
          <w:trHeight w:val="301"/>
        </w:trPr>
        <w:tc>
          <w:tcPr>
            <w:tcW w:w="3260" w:type="dxa"/>
            <w:tcBorders>
              <w:top w:val="single" w:sz="8" w:space="0" w:color="000000"/>
              <w:bottom w:val="single" w:sz="18" w:space="0" w:color="000000"/>
            </w:tcBorders>
            <w:shd w:val="clear" w:color="auto" w:fill="4471C4"/>
          </w:tcPr>
          <w:p w14:paraId="3B1A270D" w14:textId="77777777" w:rsidR="00C0511E" w:rsidRDefault="00C0511E" w:rsidP="00C0511E">
            <w:pPr>
              <w:pStyle w:val="TableParagraph"/>
              <w:spacing w:before="34" w:line="276" w:lineRule="auto"/>
              <w:ind w:left="108"/>
              <w:rPr>
                <w:b/>
                <w:sz w:val="24"/>
              </w:rPr>
            </w:pPr>
            <w:r>
              <w:rPr>
                <w:b/>
                <w:color w:val="FFFFFF"/>
                <w:spacing w:val="-4"/>
                <w:sz w:val="24"/>
              </w:rPr>
              <w:t>Year</w:t>
            </w:r>
          </w:p>
        </w:tc>
        <w:tc>
          <w:tcPr>
            <w:tcW w:w="1789" w:type="dxa"/>
            <w:tcBorders>
              <w:top w:val="single" w:sz="8" w:space="0" w:color="000000"/>
              <w:bottom w:val="single" w:sz="18" w:space="0" w:color="000000"/>
            </w:tcBorders>
            <w:shd w:val="clear" w:color="auto" w:fill="4471C4"/>
          </w:tcPr>
          <w:p w14:paraId="7558F22A" w14:textId="77777777" w:rsidR="00C0511E" w:rsidRDefault="00C0511E" w:rsidP="00C0511E">
            <w:pPr>
              <w:pStyle w:val="TableParagraph"/>
              <w:spacing w:before="34" w:line="276" w:lineRule="auto"/>
              <w:ind w:left="849"/>
              <w:rPr>
                <w:b/>
                <w:sz w:val="24"/>
              </w:rPr>
            </w:pPr>
            <w:r>
              <w:rPr>
                <w:b/>
                <w:color w:val="FFFFFF"/>
                <w:spacing w:val="-4"/>
                <w:sz w:val="24"/>
              </w:rPr>
              <w:t>2020</w:t>
            </w:r>
          </w:p>
        </w:tc>
        <w:tc>
          <w:tcPr>
            <w:tcW w:w="1140" w:type="dxa"/>
            <w:tcBorders>
              <w:top w:val="single" w:sz="8" w:space="0" w:color="000000"/>
              <w:bottom w:val="single" w:sz="12" w:space="0" w:color="000000"/>
            </w:tcBorders>
            <w:shd w:val="clear" w:color="auto" w:fill="4471C4"/>
          </w:tcPr>
          <w:p w14:paraId="704F2A4B" w14:textId="77777777" w:rsidR="00C0511E" w:rsidRDefault="00C0511E" w:rsidP="00C0511E">
            <w:pPr>
              <w:pStyle w:val="TableParagraph"/>
              <w:spacing w:before="34" w:line="276" w:lineRule="auto"/>
              <w:ind w:left="200"/>
              <w:rPr>
                <w:b/>
                <w:sz w:val="24"/>
              </w:rPr>
            </w:pPr>
            <w:r>
              <w:rPr>
                <w:b/>
                <w:color w:val="FFFFFF"/>
                <w:spacing w:val="-4"/>
                <w:sz w:val="24"/>
              </w:rPr>
              <w:t>2021</w:t>
            </w:r>
          </w:p>
        </w:tc>
        <w:tc>
          <w:tcPr>
            <w:tcW w:w="1140" w:type="dxa"/>
            <w:tcBorders>
              <w:top w:val="single" w:sz="8" w:space="0" w:color="000000"/>
              <w:bottom w:val="single" w:sz="12" w:space="0" w:color="000000"/>
            </w:tcBorders>
            <w:shd w:val="clear" w:color="auto" w:fill="4471C4"/>
          </w:tcPr>
          <w:p w14:paraId="281674F6" w14:textId="77777777" w:rsidR="00C0511E" w:rsidRDefault="00C0511E" w:rsidP="00C0511E">
            <w:pPr>
              <w:pStyle w:val="TableParagraph"/>
              <w:spacing w:before="34" w:line="276" w:lineRule="auto"/>
              <w:ind w:left="200"/>
              <w:rPr>
                <w:b/>
                <w:sz w:val="24"/>
              </w:rPr>
            </w:pPr>
            <w:r>
              <w:rPr>
                <w:b/>
                <w:color w:val="FFFFFF"/>
                <w:spacing w:val="-4"/>
                <w:sz w:val="24"/>
              </w:rPr>
              <w:t>2022</w:t>
            </w:r>
          </w:p>
        </w:tc>
        <w:tc>
          <w:tcPr>
            <w:tcW w:w="1140" w:type="dxa"/>
            <w:tcBorders>
              <w:top w:val="single" w:sz="8" w:space="0" w:color="000000"/>
              <w:bottom w:val="single" w:sz="12" w:space="0" w:color="000000"/>
            </w:tcBorders>
            <w:shd w:val="clear" w:color="auto" w:fill="4471C4"/>
          </w:tcPr>
          <w:p w14:paraId="0091C2A2" w14:textId="77777777" w:rsidR="00C0511E" w:rsidRDefault="00C0511E" w:rsidP="00C0511E">
            <w:pPr>
              <w:pStyle w:val="TableParagraph"/>
              <w:spacing w:before="34" w:line="276" w:lineRule="auto"/>
              <w:ind w:left="201"/>
              <w:rPr>
                <w:b/>
                <w:sz w:val="24"/>
              </w:rPr>
            </w:pPr>
            <w:r>
              <w:rPr>
                <w:b/>
                <w:color w:val="FFFFFF"/>
                <w:spacing w:val="-4"/>
                <w:sz w:val="24"/>
              </w:rPr>
              <w:t>2023</w:t>
            </w:r>
          </w:p>
        </w:tc>
        <w:tc>
          <w:tcPr>
            <w:tcW w:w="1232" w:type="dxa"/>
            <w:tcBorders>
              <w:top w:val="single" w:sz="8" w:space="0" w:color="000000"/>
              <w:bottom w:val="single" w:sz="12" w:space="0" w:color="000000"/>
            </w:tcBorders>
            <w:shd w:val="clear" w:color="auto" w:fill="4471C4"/>
          </w:tcPr>
          <w:p w14:paraId="72E47C58" w14:textId="77777777" w:rsidR="00C0511E" w:rsidRDefault="00C0511E" w:rsidP="00C0511E">
            <w:pPr>
              <w:pStyle w:val="TableParagraph"/>
              <w:spacing w:before="34" w:line="276" w:lineRule="auto"/>
              <w:ind w:left="201"/>
              <w:rPr>
                <w:b/>
                <w:sz w:val="24"/>
              </w:rPr>
            </w:pPr>
            <w:r>
              <w:rPr>
                <w:b/>
                <w:color w:val="FFFFFF"/>
                <w:spacing w:val="-4"/>
                <w:sz w:val="24"/>
              </w:rPr>
              <w:t>2024</w:t>
            </w:r>
          </w:p>
        </w:tc>
      </w:tr>
      <w:tr w:rsidR="00C0511E" w14:paraId="43773190" w14:textId="77777777" w:rsidTr="00F04B06">
        <w:trPr>
          <w:trHeight w:val="274"/>
        </w:trPr>
        <w:tc>
          <w:tcPr>
            <w:tcW w:w="3260" w:type="dxa"/>
            <w:tcBorders>
              <w:top w:val="single" w:sz="8" w:space="0" w:color="000000"/>
              <w:bottom w:val="single" w:sz="8" w:space="0" w:color="000000"/>
            </w:tcBorders>
            <w:shd w:val="clear" w:color="auto" w:fill="D9D9D9"/>
          </w:tcPr>
          <w:p w14:paraId="3B3034BE" w14:textId="77777777" w:rsidR="00C0511E" w:rsidRDefault="00C0511E" w:rsidP="00C0511E">
            <w:pPr>
              <w:pStyle w:val="TableParagraph"/>
              <w:spacing w:line="276" w:lineRule="auto"/>
              <w:ind w:left="108"/>
              <w:rPr>
                <w:sz w:val="24"/>
              </w:rPr>
            </w:pPr>
            <w:r>
              <w:rPr>
                <w:sz w:val="24"/>
              </w:rPr>
              <w:t>Capital Adequacy</w:t>
            </w:r>
            <w:r>
              <w:rPr>
                <w:spacing w:val="-5"/>
                <w:sz w:val="24"/>
              </w:rPr>
              <w:t xml:space="preserve"> </w:t>
            </w:r>
            <w:r>
              <w:rPr>
                <w:spacing w:val="-4"/>
                <w:sz w:val="24"/>
              </w:rPr>
              <w:t>Ratio</w:t>
            </w:r>
          </w:p>
        </w:tc>
        <w:tc>
          <w:tcPr>
            <w:tcW w:w="1789" w:type="dxa"/>
            <w:tcBorders>
              <w:top w:val="single" w:sz="8" w:space="0" w:color="000000"/>
              <w:bottom w:val="single" w:sz="8" w:space="0" w:color="000000"/>
            </w:tcBorders>
            <w:shd w:val="clear" w:color="auto" w:fill="D9D9D9"/>
          </w:tcPr>
          <w:p w14:paraId="436432E4" w14:textId="77777777" w:rsidR="00C0511E" w:rsidRDefault="00C0511E" w:rsidP="00C0511E">
            <w:pPr>
              <w:pStyle w:val="TableParagraph"/>
              <w:spacing w:line="276" w:lineRule="auto"/>
              <w:ind w:left="849"/>
              <w:rPr>
                <w:sz w:val="24"/>
              </w:rPr>
            </w:pPr>
            <w:r>
              <w:rPr>
                <w:spacing w:val="-2"/>
                <w:sz w:val="24"/>
              </w:rPr>
              <w:t>17.16%</w:t>
            </w:r>
          </w:p>
        </w:tc>
        <w:tc>
          <w:tcPr>
            <w:tcW w:w="1140" w:type="dxa"/>
            <w:tcBorders>
              <w:top w:val="single" w:sz="8" w:space="0" w:color="000000"/>
              <w:bottom w:val="single" w:sz="8" w:space="0" w:color="000000"/>
            </w:tcBorders>
            <w:shd w:val="clear" w:color="auto" w:fill="D9D9D9"/>
          </w:tcPr>
          <w:p w14:paraId="760134CF" w14:textId="77777777" w:rsidR="00C0511E" w:rsidRDefault="00C0511E" w:rsidP="00C0511E">
            <w:pPr>
              <w:pStyle w:val="TableParagraph"/>
              <w:spacing w:line="276" w:lineRule="auto"/>
              <w:ind w:left="200"/>
              <w:rPr>
                <w:sz w:val="24"/>
              </w:rPr>
            </w:pPr>
            <w:r>
              <w:rPr>
                <w:spacing w:val="-2"/>
                <w:sz w:val="24"/>
              </w:rPr>
              <w:t>15.72%</w:t>
            </w:r>
          </w:p>
        </w:tc>
        <w:tc>
          <w:tcPr>
            <w:tcW w:w="1140" w:type="dxa"/>
            <w:tcBorders>
              <w:top w:val="single" w:sz="8" w:space="0" w:color="000000"/>
              <w:bottom w:val="single" w:sz="8" w:space="0" w:color="000000"/>
            </w:tcBorders>
            <w:shd w:val="clear" w:color="auto" w:fill="D9D9D9"/>
          </w:tcPr>
          <w:p w14:paraId="2753DD31" w14:textId="77777777" w:rsidR="00C0511E" w:rsidRDefault="00C0511E" w:rsidP="00C0511E">
            <w:pPr>
              <w:pStyle w:val="TableParagraph"/>
              <w:spacing w:line="276" w:lineRule="auto"/>
              <w:ind w:left="200"/>
              <w:rPr>
                <w:sz w:val="24"/>
              </w:rPr>
            </w:pPr>
            <w:r>
              <w:rPr>
                <w:spacing w:val="-2"/>
                <w:sz w:val="24"/>
              </w:rPr>
              <w:t>17.70%</w:t>
            </w:r>
          </w:p>
        </w:tc>
        <w:tc>
          <w:tcPr>
            <w:tcW w:w="1140" w:type="dxa"/>
            <w:tcBorders>
              <w:top w:val="single" w:sz="8" w:space="0" w:color="000000"/>
              <w:bottom w:val="single" w:sz="8" w:space="0" w:color="000000"/>
            </w:tcBorders>
            <w:shd w:val="clear" w:color="auto" w:fill="D9D9D9"/>
          </w:tcPr>
          <w:p w14:paraId="57595B2B" w14:textId="77777777" w:rsidR="00C0511E" w:rsidRDefault="00C0511E" w:rsidP="00C0511E">
            <w:pPr>
              <w:pStyle w:val="TableParagraph"/>
              <w:spacing w:line="276" w:lineRule="auto"/>
              <w:ind w:left="201"/>
              <w:rPr>
                <w:sz w:val="24"/>
              </w:rPr>
            </w:pPr>
            <w:r>
              <w:rPr>
                <w:spacing w:val="-2"/>
                <w:sz w:val="24"/>
              </w:rPr>
              <w:t>16.45%</w:t>
            </w:r>
          </w:p>
        </w:tc>
        <w:tc>
          <w:tcPr>
            <w:tcW w:w="1232" w:type="dxa"/>
            <w:tcBorders>
              <w:top w:val="single" w:sz="8" w:space="0" w:color="000000"/>
              <w:bottom w:val="single" w:sz="8" w:space="0" w:color="000000"/>
            </w:tcBorders>
            <w:shd w:val="clear" w:color="auto" w:fill="D9D9D9"/>
          </w:tcPr>
          <w:p w14:paraId="1A0B6D92" w14:textId="77777777" w:rsidR="00C0511E" w:rsidRDefault="00C0511E" w:rsidP="00C0511E">
            <w:pPr>
              <w:pStyle w:val="TableParagraph"/>
              <w:spacing w:line="276" w:lineRule="auto"/>
              <w:ind w:left="201"/>
              <w:rPr>
                <w:sz w:val="24"/>
              </w:rPr>
            </w:pPr>
            <w:r>
              <w:rPr>
                <w:spacing w:val="-2"/>
                <w:sz w:val="24"/>
              </w:rPr>
              <w:t>15.61%</w:t>
            </w:r>
          </w:p>
        </w:tc>
      </w:tr>
    </w:tbl>
    <w:p w14:paraId="4EB52BA4" w14:textId="77777777" w:rsidR="00C0511E" w:rsidRDefault="00C0511E" w:rsidP="00C0511E">
      <w:pPr>
        <w:pStyle w:val="TableParagraph"/>
        <w:spacing w:line="276" w:lineRule="auto"/>
        <w:rPr>
          <w:sz w:val="24"/>
        </w:rPr>
      </w:pPr>
    </w:p>
    <w:p w14:paraId="1758139D" w14:textId="77777777" w:rsidR="00C0511E" w:rsidRDefault="00C0511E" w:rsidP="00C0511E">
      <w:pPr>
        <w:pStyle w:val="BodyText"/>
        <w:spacing w:line="276" w:lineRule="auto"/>
        <w:ind w:left="352"/>
        <w:rPr>
          <w:sz w:val="20"/>
        </w:rPr>
      </w:pPr>
      <w:r>
        <w:rPr>
          <w:noProof/>
          <w:sz w:val="20"/>
        </w:rPr>
        <w:drawing>
          <wp:inline distT="0" distB="0" distL="0" distR="0" wp14:anchorId="6366427A" wp14:editId="3D587B2C">
            <wp:extent cx="6067425" cy="3200400"/>
            <wp:effectExtent l="0" t="0" r="9525" b="0"/>
            <wp:docPr id="677015389" name="Chart 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8F52A21" w14:textId="77777777" w:rsidR="00C0511E" w:rsidRDefault="00C0511E" w:rsidP="00C0511E">
      <w:pPr>
        <w:pStyle w:val="BodyText"/>
        <w:spacing w:line="276" w:lineRule="auto"/>
        <w:ind w:left="352"/>
        <w:rPr>
          <w:sz w:val="20"/>
        </w:rPr>
      </w:pPr>
    </w:p>
    <w:p w14:paraId="605E0163" w14:textId="43449561" w:rsidR="00C0511E" w:rsidRDefault="005F4C3B" w:rsidP="00C0511E">
      <w:pPr>
        <w:pStyle w:val="BodyText"/>
        <w:spacing w:before="127" w:line="276" w:lineRule="auto"/>
        <w:ind w:left="360" w:right="711"/>
        <w:jc w:val="both"/>
      </w:pPr>
      <w:r w:rsidRPr="005F4C3B">
        <w:t xml:space="preserve">The Total Capital Adequacy Ratio (CAR) The values for the total CAR of Bank Asia have been tabulated as years range of 2020 to 2024. As </w:t>
      </w:r>
      <w:proofErr w:type="gramStart"/>
      <w:r w:rsidRPr="005F4C3B">
        <w:t>at</w:t>
      </w:r>
      <w:proofErr w:type="gramEnd"/>
      <w:r w:rsidRPr="005F4C3B">
        <w:t xml:space="preserve"> 2020, CAR stood at 17.16%, representing a strong capital of nearly double the regulatory minimum of 10%. That ratio slipped to 15.72 percent in 2021, but still was far above the minimum threshold, a reflection of the bank’s well-capitalized state. The CAR rebounded to 17.70% in 2022 on the back of a stronger capital base. But there was a small decrease, and it reached 16.45 percent in 2023.” In 2024, the CAR further reduced to 15.61%, however still above the regulatory minimum, which denotes that Bank Asia was </w:t>
      </w:r>
      <w:r w:rsidR="00AC1785">
        <w:rPr>
          <w:noProof/>
        </w:rPr>
        <w:lastRenderedPageBreak/>
        <mc:AlternateContent>
          <mc:Choice Requires="wps">
            <w:drawing>
              <wp:anchor distT="0" distB="0" distL="114300" distR="114300" simplePos="0" relativeHeight="487660544" behindDoc="0" locked="0" layoutInCell="1" allowOverlap="1" wp14:anchorId="7A0912E8" wp14:editId="412DFEC8">
                <wp:simplePos x="0" y="0"/>
                <wp:positionH relativeFrom="margin">
                  <wp:align>right</wp:align>
                </wp:positionH>
                <wp:positionV relativeFrom="paragraph">
                  <wp:posOffset>-518795</wp:posOffset>
                </wp:positionV>
                <wp:extent cx="1990725" cy="514350"/>
                <wp:effectExtent l="0" t="0" r="9525" b="0"/>
                <wp:wrapNone/>
                <wp:docPr id="76239718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D1AEDB" id="Rectangle 2" o:spid="_x0000_s1026" style="position:absolute;margin-left:105.55pt;margin-top:-40.85pt;width:156.75pt;height:40.5pt;z-index:487660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" stroked="f" strokeweight="2pt">
                <v:fill r:id="rId19" o:title="" opacity="25559f" recolor="t" rotate="t" type="frame"/>
                <w10:wrap anchorx="margin"/>
              </v:rect>
            </w:pict>
          </mc:Fallback>
        </mc:AlternateContent>
      </w:r>
      <w:r w:rsidRPr="005F4C3B">
        <w:t xml:space="preserve">consistent in maintaining a robust capital adequacy position. </w:t>
      </w:r>
      <w:proofErr w:type="gramStart"/>
      <w:r w:rsidRPr="005F4C3B">
        <w:t>Generally speaking, the</w:t>
      </w:r>
      <w:proofErr w:type="gramEnd"/>
      <w:r w:rsidRPr="005F4C3B">
        <w:t xml:space="preserve"> CAR has moved up and down over a </w:t>
      </w:r>
      <w:r w:rsidR="003D4242" w:rsidRPr="005F4C3B">
        <w:t>five-year</w:t>
      </w:r>
      <w:r w:rsidRPr="005F4C3B">
        <w:t xml:space="preserve"> period; Having said that the bank always had a decent capital cushion to fund its business growth and manage any risks.</w:t>
      </w:r>
      <w:r w:rsidR="00F2565D" w:rsidRPr="00F2565D">
        <w:t xml:space="preserve"> </w:t>
      </w:r>
    </w:p>
    <w:p w14:paraId="11682529" w14:textId="77777777" w:rsidR="00C0511E" w:rsidRDefault="00C0511E" w:rsidP="00C0511E">
      <w:pPr>
        <w:pStyle w:val="TableParagraph"/>
        <w:spacing w:line="255" w:lineRule="exact"/>
        <w:rPr>
          <w:sz w:val="24"/>
        </w:rPr>
      </w:pPr>
    </w:p>
    <w:p w14:paraId="7B6F87B5" w14:textId="1C7E2F0E" w:rsidR="00C0511E" w:rsidRDefault="00C0511E" w:rsidP="00C0511E">
      <w:pPr>
        <w:pStyle w:val="Heading3"/>
        <w:numPr>
          <w:ilvl w:val="2"/>
          <w:numId w:val="17"/>
        </w:numPr>
        <w:tabs>
          <w:tab w:val="left" w:pos="900"/>
        </w:tabs>
        <w:spacing w:before="161" w:line="276" w:lineRule="auto"/>
        <w:rPr>
          <w:color w:val="1F3762"/>
        </w:rPr>
      </w:pPr>
      <w:bookmarkStart w:id="48" w:name="_Toc214721999"/>
      <w:r>
        <w:rPr>
          <w:color w:val="1F3762"/>
        </w:rPr>
        <w:t>Credit</w:t>
      </w:r>
      <w:r>
        <w:rPr>
          <w:color w:val="1F3762"/>
          <w:spacing w:val="-3"/>
        </w:rPr>
        <w:t xml:space="preserve"> </w:t>
      </w:r>
      <w:r>
        <w:rPr>
          <w:color w:val="1F3762"/>
        </w:rPr>
        <w:t>to</w:t>
      </w:r>
      <w:r>
        <w:rPr>
          <w:color w:val="1F3762"/>
          <w:spacing w:val="-3"/>
        </w:rPr>
        <w:t xml:space="preserve"> </w:t>
      </w:r>
      <w:r>
        <w:rPr>
          <w:color w:val="1F3762"/>
        </w:rPr>
        <w:t>Deposit</w:t>
      </w:r>
      <w:r>
        <w:rPr>
          <w:color w:val="1F3762"/>
          <w:spacing w:val="-3"/>
        </w:rPr>
        <w:t xml:space="preserve"> </w:t>
      </w:r>
      <w:r>
        <w:rPr>
          <w:color w:val="1F3762"/>
          <w:spacing w:val="-2"/>
        </w:rPr>
        <w:t>Ratio</w:t>
      </w:r>
      <w:bookmarkEnd w:id="48"/>
    </w:p>
    <w:p w14:paraId="00B6274A" w14:textId="14F57479" w:rsidR="00C0511E" w:rsidRDefault="00F901BC" w:rsidP="00C0511E">
      <w:pPr>
        <w:pStyle w:val="BodyText"/>
        <w:spacing w:before="180" w:line="276" w:lineRule="auto"/>
        <w:ind w:left="360" w:right="717"/>
        <w:jc w:val="both"/>
      </w:pPr>
      <w:r w:rsidRPr="00F901BC">
        <w:rPr>
          <w:color w:val="0D0D0D"/>
        </w:rPr>
        <w:t>The ratio of credit given out from the deposits held is known as Credit to Deposit Ratio. A larger credit-to-deposit ratio would suggest the bank is being more aggressive about lending out its deposits. A low ratio, on the other hand, suggests that the bank either keeps a bigger share of its deposits in reserve or doesn’t lend them out it parks them instead in ultrasafe assets.</w:t>
      </w:r>
    </w:p>
    <w:p w14:paraId="670DF129" w14:textId="77777777" w:rsidR="00C0511E" w:rsidRDefault="00C0511E" w:rsidP="00C0511E">
      <w:pPr>
        <w:pStyle w:val="BodyText"/>
        <w:spacing w:line="276" w:lineRule="auto"/>
        <w:rPr>
          <w:sz w:val="20"/>
        </w:rPr>
      </w:pPr>
    </w:p>
    <w:p w14:paraId="1CE9A357" w14:textId="794E482A" w:rsidR="00C0511E" w:rsidRDefault="00C0511E" w:rsidP="00C0511E">
      <w:pPr>
        <w:pStyle w:val="BodyText"/>
        <w:spacing w:before="163" w:line="276" w:lineRule="auto"/>
        <w:rPr>
          <w:sz w:val="20"/>
        </w:rPr>
      </w:pPr>
    </w:p>
    <w:tbl>
      <w:tblPr>
        <w:tblW w:w="0" w:type="auto"/>
        <w:tblInd w:w="259"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ayout w:type="fixed"/>
        <w:tblCellMar>
          <w:left w:w="0" w:type="dxa"/>
          <w:right w:w="0" w:type="dxa"/>
        </w:tblCellMar>
        <w:tblLook w:val="01E0" w:firstRow="1" w:lastRow="1" w:firstColumn="1" w:lastColumn="1" w:noHBand="0" w:noVBand="0"/>
      </w:tblPr>
      <w:tblGrid>
        <w:gridCol w:w="4001"/>
        <w:gridCol w:w="1140"/>
        <w:gridCol w:w="1140"/>
        <w:gridCol w:w="1141"/>
        <w:gridCol w:w="1141"/>
        <w:gridCol w:w="1141"/>
      </w:tblGrid>
      <w:tr w:rsidR="00C0511E" w14:paraId="30E8463D" w14:textId="77777777" w:rsidTr="00F04B06">
        <w:trPr>
          <w:trHeight w:val="311"/>
        </w:trPr>
        <w:tc>
          <w:tcPr>
            <w:tcW w:w="4001" w:type="dxa"/>
            <w:tcBorders>
              <w:top w:val="nil"/>
              <w:left w:val="nil"/>
              <w:right w:val="single" w:sz="4" w:space="0" w:color="FFFFFF"/>
            </w:tcBorders>
            <w:shd w:val="clear" w:color="auto" w:fill="4471C4"/>
          </w:tcPr>
          <w:p w14:paraId="4A2BFFB2" w14:textId="77777777" w:rsidR="00C0511E" w:rsidRDefault="00C0511E" w:rsidP="00C0511E">
            <w:pPr>
              <w:pStyle w:val="TableParagraph"/>
              <w:spacing w:before="32" w:line="276" w:lineRule="auto"/>
              <w:ind w:left="108"/>
              <w:rPr>
                <w:b/>
                <w:sz w:val="24"/>
              </w:rPr>
            </w:pPr>
            <w:r>
              <w:rPr>
                <w:b/>
                <w:color w:val="FFFFFF"/>
                <w:spacing w:val="-4"/>
                <w:sz w:val="24"/>
              </w:rPr>
              <w:t>Year</w:t>
            </w:r>
          </w:p>
        </w:tc>
        <w:tc>
          <w:tcPr>
            <w:tcW w:w="1140" w:type="dxa"/>
            <w:tcBorders>
              <w:top w:val="nil"/>
              <w:left w:val="single" w:sz="4" w:space="0" w:color="FFFFFF"/>
              <w:right w:val="single" w:sz="4" w:space="0" w:color="FFFFFF"/>
            </w:tcBorders>
            <w:shd w:val="clear" w:color="auto" w:fill="4471C4"/>
          </w:tcPr>
          <w:p w14:paraId="14FD2742" w14:textId="77777777" w:rsidR="00C0511E" w:rsidRDefault="00C0511E" w:rsidP="00C0511E">
            <w:pPr>
              <w:pStyle w:val="TableParagraph"/>
              <w:spacing w:before="32" w:line="276" w:lineRule="auto"/>
              <w:ind w:left="103"/>
              <w:rPr>
                <w:b/>
                <w:sz w:val="24"/>
              </w:rPr>
            </w:pPr>
            <w:r>
              <w:rPr>
                <w:b/>
                <w:color w:val="FFFFFF"/>
                <w:spacing w:val="-4"/>
                <w:sz w:val="24"/>
              </w:rPr>
              <w:t>2020</w:t>
            </w:r>
          </w:p>
        </w:tc>
        <w:tc>
          <w:tcPr>
            <w:tcW w:w="1140" w:type="dxa"/>
            <w:tcBorders>
              <w:top w:val="nil"/>
              <w:left w:val="single" w:sz="4" w:space="0" w:color="FFFFFF"/>
              <w:right w:val="single" w:sz="4" w:space="0" w:color="FFFFFF"/>
            </w:tcBorders>
            <w:shd w:val="clear" w:color="auto" w:fill="4471C4"/>
          </w:tcPr>
          <w:p w14:paraId="4ED7CF6A" w14:textId="77777777" w:rsidR="00C0511E" w:rsidRDefault="00C0511E" w:rsidP="00C0511E">
            <w:pPr>
              <w:pStyle w:val="TableParagraph"/>
              <w:spacing w:before="32" w:line="276" w:lineRule="auto"/>
              <w:ind w:left="103"/>
              <w:rPr>
                <w:b/>
                <w:sz w:val="24"/>
              </w:rPr>
            </w:pPr>
            <w:r>
              <w:rPr>
                <w:b/>
                <w:color w:val="FFFFFF"/>
                <w:spacing w:val="-4"/>
                <w:sz w:val="24"/>
              </w:rPr>
              <w:t>2021</w:t>
            </w:r>
          </w:p>
        </w:tc>
        <w:tc>
          <w:tcPr>
            <w:tcW w:w="1141" w:type="dxa"/>
            <w:tcBorders>
              <w:top w:val="nil"/>
              <w:left w:val="single" w:sz="4" w:space="0" w:color="FFFFFF"/>
              <w:right w:val="single" w:sz="4" w:space="0" w:color="FFFFFF"/>
            </w:tcBorders>
            <w:shd w:val="clear" w:color="auto" w:fill="4471C4"/>
          </w:tcPr>
          <w:p w14:paraId="483CF770" w14:textId="77777777" w:rsidR="00C0511E" w:rsidRDefault="00C0511E" w:rsidP="00C0511E">
            <w:pPr>
              <w:pStyle w:val="TableParagraph"/>
              <w:spacing w:before="32" w:line="276" w:lineRule="auto"/>
              <w:ind w:left="103"/>
              <w:rPr>
                <w:b/>
                <w:sz w:val="24"/>
              </w:rPr>
            </w:pPr>
            <w:r>
              <w:rPr>
                <w:b/>
                <w:color w:val="FFFFFF"/>
                <w:spacing w:val="-4"/>
                <w:sz w:val="24"/>
              </w:rPr>
              <w:t>2022</w:t>
            </w:r>
          </w:p>
        </w:tc>
        <w:tc>
          <w:tcPr>
            <w:tcW w:w="1141" w:type="dxa"/>
            <w:tcBorders>
              <w:top w:val="nil"/>
              <w:left w:val="single" w:sz="4" w:space="0" w:color="FFFFFF"/>
              <w:right w:val="single" w:sz="4" w:space="0" w:color="FFFFFF"/>
            </w:tcBorders>
            <w:shd w:val="clear" w:color="auto" w:fill="4471C4"/>
          </w:tcPr>
          <w:p w14:paraId="65ED6D09" w14:textId="77777777" w:rsidR="00C0511E" w:rsidRDefault="00C0511E" w:rsidP="00C0511E">
            <w:pPr>
              <w:pStyle w:val="TableParagraph"/>
              <w:spacing w:before="32" w:line="276" w:lineRule="auto"/>
              <w:ind w:left="103"/>
              <w:rPr>
                <w:b/>
                <w:sz w:val="24"/>
              </w:rPr>
            </w:pPr>
            <w:r>
              <w:rPr>
                <w:b/>
                <w:color w:val="FFFFFF"/>
                <w:spacing w:val="-4"/>
                <w:sz w:val="24"/>
              </w:rPr>
              <w:t>2023</w:t>
            </w:r>
          </w:p>
        </w:tc>
        <w:tc>
          <w:tcPr>
            <w:tcW w:w="1141" w:type="dxa"/>
            <w:tcBorders>
              <w:top w:val="nil"/>
              <w:left w:val="single" w:sz="4" w:space="0" w:color="FFFFFF"/>
              <w:right w:val="nil"/>
            </w:tcBorders>
            <w:shd w:val="clear" w:color="auto" w:fill="4471C4"/>
          </w:tcPr>
          <w:p w14:paraId="607CDAF1" w14:textId="77777777" w:rsidR="00C0511E" w:rsidRDefault="00C0511E" w:rsidP="00C0511E">
            <w:pPr>
              <w:pStyle w:val="TableParagraph"/>
              <w:spacing w:before="32" w:line="276" w:lineRule="auto"/>
              <w:ind w:left="102"/>
              <w:rPr>
                <w:b/>
                <w:sz w:val="24"/>
              </w:rPr>
            </w:pPr>
            <w:r>
              <w:rPr>
                <w:b/>
                <w:color w:val="FFFFFF"/>
                <w:spacing w:val="-4"/>
                <w:sz w:val="24"/>
              </w:rPr>
              <w:t>2024</w:t>
            </w:r>
          </w:p>
        </w:tc>
      </w:tr>
      <w:tr w:rsidR="00C0511E" w14:paraId="1A547E02" w14:textId="77777777" w:rsidTr="00F04B06">
        <w:trPr>
          <w:trHeight w:val="287"/>
        </w:trPr>
        <w:tc>
          <w:tcPr>
            <w:tcW w:w="4001" w:type="dxa"/>
            <w:tcBorders>
              <w:left w:val="nil"/>
              <w:right w:val="single" w:sz="4" w:space="0" w:color="FFFFFF"/>
            </w:tcBorders>
            <w:shd w:val="clear" w:color="auto" w:fill="B4C5E7"/>
          </w:tcPr>
          <w:p w14:paraId="59DB6135" w14:textId="77777777" w:rsidR="00C0511E" w:rsidRDefault="00C0511E" w:rsidP="00C0511E">
            <w:pPr>
              <w:pStyle w:val="TableParagraph"/>
              <w:spacing w:line="276" w:lineRule="auto"/>
              <w:ind w:left="108"/>
              <w:rPr>
                <w:sz w:val="24"/>
              </w:rPr>
            </w:pPr>
            <w:r>
              <w:rPr>
                <w:sz w:val="24"/>
              </w:rPr>
              <w:t>Credit</w:t>
            </w:r>
            <w:r>
              <w:rPr>
                <w:spacing w:val="-3"/>
                <w:sz w:val="24"/>
              </w:rPr>
              <w:t xml:space="preserve"> </w:t>
            </w:r>
            <w:r>
              <w:rPr>
                <w:sz w:val="24"/>
              </w:rPr>
              <w:t>to</w:t>
            </w:r>
            <w:r>
              <w:rPr>
                <w:spacing w:val="-1"/>
                <w:sz w:val="24"/>
              </w:rPr>
              <w:t xml:space="preserve"> </w:t>
            </w:r>
            <w:r>
              <w:rPr>
                <w:sz w:val="24"/>
              </w:rPr>
              <w:t>Deposit</w:t>
            </w:r>
            <w:r>
              <w:rPr>
                <w:spacing w:val="-1"/>
                <w:sz w:val="24"/>
              </w:rPr>
              <w:t xml:space="preserve"> </w:t>
            </w:r>
            <w:r>
              <w:rPr>
                <w:spacing w:val="-4"/>
                <w:sz w:val="24"/>
              </w:rPr>
              <w:t>Ratio</w:t>
            </w:r>
          </w:p>
        </w:tc>
        <w:tc>
          <w:tcPr>
            <w:tcW w:w="1140" w:type="dxa"/>
            <w:tcBorders>
              <w:left w:val="single" w:sz="4" w:space="0" w:color="FFFFFF"/>
              <w:right w:val="single" w:sz="4" w:space="0" w:color="FFFFFF"/>
            </w:tcBorders>
            <w:shd w:val="clear" w:color="auto" w:fill="B4C5E7"/>
          </w:tcPr>
          <w:p w14:paraId="502D204B" w14:textId="77777777" w:rsidR="00C0511E" w:rsidRDefault="00C0511E" w:rsidP="00C0511E">
            <w:pPr>
              <w:pStyle w:val="TableParagraph"/>
              <w:spacing w:line="276" w:lineRule="auto"/>
              <w:ind w:left="103"/>
              <w:rPr>
                <w:sz w:val="24"/>
              </w:rPr>
            </w:pPr>
            <w:r>
              <w:rPr>
                <w:spacing w:val="-2"/>
                <w:sz w:val="24"/>
              </w:rPr>
              <w:t>69.42%</w:t>
            </w:r>
          </w:p>
        </w:tc>
        <w:tc>
          <w:tcPr>
            <w:tcW w:w="1140" w:type="dxa"/>
            <w:tcBorders>
              <w:left w:val="single" w:sz="4" w:space="0" w:color="FFFFFF"/>
              <w:right w:val="single" w:sz="4" w:space="0" w:color="FFFFFF"/>
            </w:tcBorders>
            <w:shd w:val="clear" w:color="auto" w:fill="B4C5E7"/>
          </w:tcPr>
          <w:p w14:paraId="6E3CC89E" w14:textId="77777777" w:rsidR="00C0511E" w:rsidRDefault="00C0511E" w:rsidP="00C0511E">
            <w:pPr>
              <w:pStyle w:val="TableParagraph"/>
              <w:spacing w:line="276" w:lineRule="auto"/>
              <w:ind w:left="103"/>
              <w:rPr>
                <w:sz w:val="24"/>
              </w:rPr>
            </w:pPr>
            <w:r>
              <w:rPr>
                <w:spacing w:val="-2"/>
                <w:sz w:val="24"/>
              </w:rPr>
              <w:t>65.58%</w:t>
            </w:r>
          </w:p>
        </w:tc>
        <w:tc>
          <w:tcPr>
            <w:tcW w:w="1141" w:type="dxa"/>
            <w:tcBorders>
              <w:left w:val="single" w:sz="4" w:space="0" w:color="FFFFFF"/>
              <w:right w:val="single" w:sz="4" w:space="0" w:color="FFFFFF"/>
            </w:tcBorders>
            <w:shd w:val="clear" w:color="auto" w:fill="B4C5E7"/>
          </w:tcPr>
          <w:p w14:paraId="2CE93A67" w14:textId="77777777" w:rsidR="00C0511E" w:rsidRDefault="00C0511E" w:rsidP="00C0511E">
            <w:pPr>
              <w:pStyle w:val="TableParagraph"/>
              <w:spacing w:line="276" w:lineRule="auto"/>
              <w:ind w:left="103"/>
              <w:rPr>
                <w:sz w:val="24"/>
              </w:rPr>
            </w:pPr>
            <w:r>
              <w:rPr>
                <w:spacing w:val="-2"/>
                <w:sz w:val="24"/>
              </w:rPr>
              <w:t>68.17%</w:t>
            </w:r>
          </w:p>
        </w:tc>
        <w:tc>
          <w:tcPr>
            <w:tcW w:w="1141" w:type="dxa"/>
            <w:tcBorders>
              <w:left w:val="single" w:sz="4" w:space="0" w:color="FFFFFF"/>
              <w:right w:val="single" w:sz="4" w:space="0" w:color="FFFFFF"/>
            </w:tcBorders>
            <w:shd w:val="clear" w:color="auto" w:fill="B4C5E7"/>
          </w:tcPr>
          <w:p w14:paraId="0A725591" w14:textId="77777777" w:rsidR="00C0511E" w:rsidRDefault="00C0511E" w:rsidP="00C0511E">
            <w:pPr>
              <w:pStyle w:val="TableParagraph"/>
              <w:spacing w:line="276" w:lineRule="auto"/>
              <w:ind w:left="103"/>
              <w:rPr>
                <w:sz w:val="24"/>
              </w:rPr>
            </w:pPr>
            <w:r>
              <w:rPr>
                <w:spacing w:val="-2"/>
                <w:sz w:val="24"/>
              </w:rPr>
              <w:t>72.48%</w:t>
            </w:r>
          </w:p>
        </w:tc>
        <w:tc>
          <w:tcPr>
            <w:tcW w:w="1141" w:type="dxa"/>
            <w:tcBorders>
              <w:left w:val="single" w:sz="4" w:space="0" w:color="FFFFFF"/>
              <w:right w:val="nil"/>
            </w:tcBorders>
            <w:shd w:val="clear" w:color="auto" w:fill="B4C5E7"/>
          </w:tcPr>
          <w:p w14:paraId="5F494E7A" w14:textId="77777777" w:rsidR="00C0511E" w:rsidRPr="00C858D5" w:rsidRDefault="00C0511E" w:rsidP="00C0511E">
            <w:pPr>
              <w:pStyle w:val="TableParagraph"/>
              <w:spacing w:line="276" w:lineRule="auto"/>
              <w:ind w:left="102"/>
              <w:rPr>
                <w:spacing w:val="-2"/>
                <w:sz w:val="24"/>
              </w:rPr>
            </w:pPr>
            <w:r>
              <w:rPr>
                <w:spacing w:val="-2"/>
                <w:sz w:val="24"/>
              </w:rPr>
              <w:t>64.13%</w:t>
            </w:r>
          </w:p>
        </w:tc>
      </w:tr>
    </w:tbl>
    <w:p w14:paraId="3672C47B" w14:textId="292CFE60" w:rsidR="00C0511E" w:rsidRDefault="00C0511E" w:rsidP="00C0511E">
      <w:pPr>
        <w:pStyle w:val="BodyText"/>
        <w:spacing w:before="94" w:line="276" w:lineRule="auto"/>
      </w:pPr>
      <w:r>
        <w:rPr>
          <w:noProof/>
        </w:rPr>
        <w:drawing>
          <wp:inline distT="0" distB="0" distL="0" distR="0" wp14:anchorId="59B277BF" wp14:editId="2EA8D2CC">
            <wp:extent cx="6276975" cy="3200400"/>
            <wp:effectExtent l="0" t="0" r="9525" b="0"/>
            <wp:docPr id="680640353"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BE86D89" w14:textId="25838DC0" w:rsidR="00C0511E" w:rsidRDefault="00F901BC" w:rsidP="00C0511E">
      <w:pPr>
        <w:pStyle w:val="BodyText"/>
        <w:spacing w:line="276" w:lineRule="auto"/>
        <w:ind w:left="360" w:right="716"/>
        <w:jc w:val="both"/>
      </w:pPr>
      <w:r w:rsidRPr="00F901BC">
        <w:t xml:space="preserve">2020 Credit to Deposit Ratio of 2020 from 2020-2015 shows a declining trend in Bank Asia's lending activities. This is evident as of 2020 with a </w:t>
      </w:r>
      <w:proofErr w:type="gramStart"/>
      <w:r w:rsidRPr="00F901BC">
        <w:t>loan to deposit</w:t>
      </w:r>
      <w:proofErr w:type="gramEnd"/>
      <w:r w:rsidRPr="00F901BC">
        <w:t xml:space="preserve"> ratio of 69.42%, reflecting prudent lending and banking practices. This indicates that </w:t>
      </w:r>
      <w:proofErr w:type="gramStart"/>
      <w:r w:rsidRPr="00F901BC">
        <w:t>bank has</w:t>
      </w:r>
      <w:proofErr w:type="gramEnd"/>
      <w:r w:rsidRPr="00F901BC">
        <w:t xml:space="preserve"> been sluggish in deploying their deposits in lending and have let out </w:t>
      </w:r>
      <w:proofErr w:type="gramStart"/>
      <w:r w:rsidRPr="00F901BC">
        <w:t>a moderate</w:t>
      </w:r>
      <w:proofErr w:type="gramEnd"/>
      <w:r w:rsidRPr="00F901BC">
        <w:t xml:space="preserve"> credit. The share of the loans was at 65.58% in 2021, slightly reduced from 2018 due to banks’ change in philosophy becoming conservative on their lending model. If they’ve done that, the decline in ratio doesn’t tell you much of anything except perhaps that now Bank Asia had liquidity challenges or was just reacting to </w:t>
      </w:r>
      <w:proofErr w:type="spellStart"/>
      <w:r w:rsidRPr="00F901BC">
        <w:t>econom</w:t>
      </w:r>
      <w:proofErr w:type="spellEnd"/>
      <w:r w:rsidRPr="00F901BC">
        <w:t xml:space="preserve"> But no, by 2022 the ratio stood at about 68.17%, so clearly it recovered and Bank Asia is once again lending significantly more than deposited funding hot potatoes into the bank’s safes. Continuing in 2023 along another line of very high growth to reach 72.48%, demonstrates that Bank Asia has </w:t>
      </w:r>
      <w:r w:rsidR="00AC1785">
        <w:rPr>
          <w:noProof/>
        </w:rPr>
        <w:lastRenderedPageBreak/>
        <mc:AlternateContent>
          <mc:Choice Requires="wps">
            <w:drawing>
              <wp:anchor distT="0" distB="0" distL="114300" distR="114300" simplePos="0" relativeHeight="487662592" behindDoc="0" locked="0" layoutInCell="1" allowOverlap="1" wp14:anchorId="19D2328B" wp14:editId="63CB7474">
                <wp:simplePos x="0" y="0"/>
                <wp:positionH relativeFrom="margin">
                  <wp:posOffset>4514850</wp:posOffset>
                </wp:positionH>
                <wp:positionV relativeFrom="paragraph">
                  <wp:posOffset>-483235</wp:posOffset>
                </wp:positionV>
                <wp:extent cx="1990725" cy="514350"/>
                <wp:effectExtent l="0" t="0" r="9525" b="0"/>
                <wp:wrapNone/>
                <wp:docPr id="150721536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1E1718" id="Rectangle 2" o:spid="_x0000_s1026" style="position:absolute;margin-left:355.5pt;margin-top:-38.05pt;width:156.75pt;height:40.5pt;z-index:487662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H+qLI/gAAAACgEAAA8AAAAAAAAAAAAAAAAA8FIAAGRycy9kb3ducmV2LnhtbFBLAQItABQA&#10;BgAIAAAAIQA3ncEYugAAACEBAAAZAAAAAAAAAAAAAAAAAP1TAABkcnMvX3JlbHMvZTJvRG9jLnht&#10;bC5yZWxzUEsFBgAAAAAGAAYAfAEAAO5UAAAAAA==&#10;" stroked="f" strokeweight="2pt">
                <v:fill r:id="rId19" o:title="" opacity="25559f" recolor="t" rotate="t" type="frame"/>
                <w10:wrap anchorx="margin"/>
              </v:rect>
            </w:pict>
          </mc:Fallback>
        </mc:AlternateContent>
      </w:r>
      <w:r w:rsidRPr="00F901BC">
        <w:t xml:space="preserve">been expanding its credit and strengthening its ability to employ the deposits. In 2024 the ratio dropped to 64.13%, this was a lower level by comparison with recent </w:t>
      </w:r>
      <w:proofErr w:type="gramStart"/>
      <w:r w:rsidRPr="00F901BC">
        <w:t>year, and</w:t>
      </w:r>
      <w:proofErr w:type="gramEnd"/>
      <w:r w:rsidRPr="00F901BC">
        <w:t xml:space="preserve"> suggests that more cautious the ratio attained as drop has occurred because of external factors or changes in policy bank lending. The five-year erratic pattern points to the extent of changes in bank’s approach </w:t>
      </w:r>
      <w:proofErr w:type="gramStart"/>
      <w:r w:rsidRPr="00F901BC">
        <w:t>on</w:t>
      </w:r>
      <w:proofErr w:type="gramEnd"/>
      <w:r w:rsidRPr="00F901BC">
        <w:t> credit disbursements in varying market conditions.</w:t>
      </w:r>
      <w:r w:rsidR="00F2565D" w:rsidRPr="00F2565D">
        <w:t xml:space="preserve"> </w:t>
      </w:r>
    </w:p>
    <w:p w14:paraId="4EBF0C37" w14:textId="77777777" w:rsidR="00C0511E" w:rsidRDefault="00C0511E" w:rsidP="00C0511E">
      <w:pPr>
        <w:pStyle w:val="BodyText"/>
        <w:spacing w:before="195" w:line="276" w:lineRule="auto"/>
        <w:rPr>
          <w:sz w:val="20"/>
        </w:rPr>
      </w:pPr>
    </w:p>
    <w:p w14:paraId="1244861B" w14:textId="77777777" w:rsidR="00C0511E" w:rsidRDefault="00C0511E" w:rsidP="00C0511E">
      <w:pPr>
        <w:pStyle w:val="BodyText"/>
        <w:spacing w:line="276" w:lineRule="auto"/>
        <w:rPr>
          <w:sz w:val="20"/>
        </w:rPr>
      </w:pPr>
    </w:p>
    <w:p w14:paraId="69D97167" w14:textId="77777777" w:rsidR="00C0511E" w:rsidRDefault="00C0511E" w:rsidP="00C0511E">
      <w:pPr>
        <w:pStyle w:val="BodyText"/>
        <w:spacing w:line="276" w:lineRule="auto"/>
        <w:rPr>
          <w:sz w:val="20"/>
        </w:rPr>
      </w:pPr>
    </w:p>
    <w:p w14:paraId="55E07414" w14:textId="77777777" w:rsidR="00C0511E" w:rsidRDefault="00C0511E" w:rsidP="00C0511E">
      <w:pPr>
        <w:pStyle w:val="Heading3"/>
        <w:numPr>
          <w:ilvl w:val="2"/>
          <w:numId w:val="17"/>
        </w:numPr>
        <w:tabs>
          <w:tab w:val="left" w:pos="900"/>
        </w:tabs>
        <w:spacing w:before="160" w:line="276" w:lineRule="auto"/>
        <w:rPr>
          <w:color w:val="1F3762"/>
        </w:rPr>
      </w:pPr>
      <w:bookmarkStart w:id="49" w:name="_Toc214722000"/>
      <w:r>
        <w:rPr>
          <w:color w:val="1F3762"/>
        </w:rPr>
        <w:t>Investment</w:t>
      </w:r>
      <w:r>
        <w:rPr>
          <w:color w:val="1F3762"/>
          <w:spacing w:val="-3"/>
        </w:rPr>
        <w:t xml:space="preserve"> </w:t>
      </w:r>
      <w:proofErr w:type="gramStart"/>
      <w:r>
        <w:rPr>
          <w:color w:val="1F3762"/>
        </w:rPr>
        <w:t>to</w:t>
      </w:r>
      <w:proofErr w:type="gramEnd"/>
      <w:r>
        <w:rPr>
          <w:color w:val="1F3762"/>
          <w:spacing w:val="-2"/>
        </w:rPr>
        <w:t xml:space="preserve"> </w:t>
      </w:r>
      <w:r>
        <w:rPr>
          <w:color w:val="1F3762"/>
        </w:rPr>
        <w:t>Deposit</w:t>
      </w:r>
      <w:r>
        <w:rPr>
          <w:color w:val="1F3762"/>
          <w:spacing w:val="-2"/>
        </w:rPr>
        <w:t xml:space="preserve"> </w:t>
      </w:r>
      <w:r>
        <w:rPr>
          <w:color w:val="1F3762"/>
        </w:rPr>
        <w:t>Ratio</w:t>
      </w:r>
      <w:r>
        <w:rPr>
          <w:color w:val="1F3762"/>
          <w:spacing w:val="-2"/>
        </w:rPr>
        <w:t xml:space="preserve"> (IDR)</w:t>
      </w:r>
      <w:bookmarkEnd w:id="49"/>
    </w:p>
    <w:p w14:paraId="1ED2002E" w14:textId="32A0C86E" w:rsidR="00C0511E" w:rsidRDefault="00F901BC" w:rsidP="00C0511E">
      <w:pPr>
        <w:pStyle w:val="BodyText"/>
        <w:spacing w:before="180" w:line="276" w:lineRule="auto"/>
        <w:ind w:left="360" w:right="717"/>
        <w:jc w:val="both"/>
      </w:pPr>
      <w:r w:rsidRPr="00F901BC">
        <w:t xml:space="preserve">Investment to deposit ratio </w:t>
      </w:r>
      <w:r>
        <w:t>(</w:t>
      </w:r>
      <w:r w:rsidRPr="00F901BC">
        <w:t>IDR</w:t>
      </w:r>
      <w:r>
        <w:t>)</w:t>
      </w:r>
      <w:r w:rsidRPr="00F901BC">
        <w:t xml:space="preserve"> is the ratio of deposits being directed into investment in different sectors such as Islamic investment bonds, prize bonds govt. treasury bills and bonds etc. Higher IDR reflects better utilization of deposits for investment by a bank.</w:t>
      </w:r>
      <w:r w:rsidR="00C0511E">
        <w:t xml:space="preserve"> </w:t>
      </w:r>
    </w:p>
    <w:p w14:paraId="795DA12D" w14:textId="77777777" w:rsidR="00C0511E" w:rsidRDefault="00C0511E" w:rsidP="00C0511E">
      <w:pPr>
        <w:pStyle w:val="BodyText"/>
        <w:spacing w:before="1" w:line="276" w:lineRule="auto"/>
        <w:rPr>
          <w:sz w:val="15"/>
        </w:rPr>
      </w:pPr>
    </w:p>
    <w:tbl>
      <w:tblPr>
        <w:tblW w:w="0" w:type="auto"/>
        <w:tblInd w:w="259"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tblLayout w:type="fixed"/>
        <w:tblCellMar>
          <w:left w:w="0" w:type="dxa"/>
          <w:right w:w="0" w:type="dxa"/>
        </w:tblCellMar>
        <w:tblLook w:val="01E0" w:firstRow="1" w:lastRow="1" w:firstColumn="1" w:lastColumn="1" w:noHBand="0" w:noVBand="0"/>
      </w:tblPr>
      <w:tblGrid>
        <w:gridCol w:w="4001"/>
        <w:gridCol w:w="1140"/>
        <w:gridCol w:w="1140"/>
        <w:gridCol w:w="1141"/>
        <w:gridCol w:w="1141"/>
      </w:tblGrid>
      <w:tr w:rsidR="00C0511E" w14:paraId="2189A635" w14:textId="77777777" w:rsidTr="00F04B06">
        <w:trPr>
          <w:trHeight w:val="311"/>
        </w:trPr>
        <w:tc>
          <w:tcPr>
            <w:tcW w:w="4001" w:type="dxa"/>
            <w:tcBorders>
              <w:top w:val="nil"/>
              <w:left w:val="nil"/>
              <w:right w:val="single" w:sz="4" w:space="0" w:color="FFFFFF"/>
            </w:tcBorders>
            <w:shd w:val="clear" w:color="auto" w:fill="4471C4"/>
          </w:tcPr>
          <w:p w14:paraId="17FD2B98" w14:textId="77777777" w:rsidR="00C0511E" w:rsidRDefault="00C0511E" w:rsidP="00C0511E">
            <w:pPr>
              <w:pStyle w:val="TableParagraph"/>
              <w:spacing w:before="32" w:line="276" w:lineRule="auto"/>
              <w:ind w:left="108"/>
              <w:rPr>
                <w:b/>
                <w:sz w:val="24"/>
              </w:rPr>
            </w:pPr>
            <w:r>
              <w:rPr>
                <w:b/>
                <w:color w:val="FFFFFF"/>
                <w:spacing w:val="-4"/>
                <w:sz w:val="24"/>
              </w:rPr>
              <w:t>Year</w:t>
            </w:r>
          </w:p>
        </w:tc>
        <w:tc>
          <w:tcPr>
            <w:tcW w:w="1140" w:type="dxa"/>
            <w:tcBorders>
              <w:top w:val="nil"/>
              <w:left w:val="single" w:sz="4" w:space="0" w:color="FFFFFF"/>
              <w:right w:val="single" w:sz="4" w:space="0" w:color="FFFFFF"/>
            </w:tcBorders>
            <w:shd w:val="clear" w:color="auto" w:fill="4471C4"/>
          </w:tcPr>
          <w:p w14:paraId="667E1D97" w14:textId="77777777" w:rsidR="00C0511E" w:rsidRDefault="00C0511E" w:rsidP="00C0511E">
            <w:pPr>
              <w:pStyle w:val="TableParagraph"/>
              <w:spacing w:before="32" w:line="276" w:lineRule="auto"/>
              <w:ind w:left="103"/>
              <w:rPr>
                <w:b/>
                <w:sz w:val="24"/>
              </w:rPr>
            </w:pPr>
            <w:r>
              <w:rPr>
                <w:b/>
                <w:color w:val="FFFFFF"/>
                <w:spacing w:val="-4"/>
                <w:sz w:val="24"/>
              </w:rPr>
              <w:t>2020</w:t>
            </w:r>
          </w:p>
        </w:tc>
        <w:tc>
          <w:tcPr>
            <w:tcW w:w="1140" w:type="dxa"/>
            <w:tcBorders>
              <w:top w:val="nil"/>
              <w:left w:val="single" w:sz="4" w:space="0" w:color="FFFFFF"/>
              <w:right w:val="single" w:sz="4" w:space="0" w:color="FFFFFF"/>
            </w:tcBorders>
            <w:shd w:val="clear" w:color="auto" w:fill="4471C4"/>
          </w:tcPr>
          <w:p w14:paraId="0F420C9D" w14:textId="77777777" w:rsidR="00C0511E" w:rsidRDefault="00C0511E" w:rsidP="00C0511E">
            <w:pPr>
              <w:pStyle w:val="TableParagraph"/>
              <w:spacing w:before="32" w:line="276" w:lineRule="auto"/>
              <w:ind w:left="103"/>
              <w:rPr>
                <w:b/>
                <w:sz w:val="24"/>
              </w:rPr>
            </w:pPr>
            <w:r>
              <w:rPr>
                <w:b/>
                <w:color w:val="FFFFFF"/>
                <w:spacing w:val="-4"/>
                <w:sz w:val="24"/>
              </w:rPr>
              <w:t>2021</w:t>
            </w:r>
          </w:p>
        </w:tc>
        <w:tc>
          <w:tcPr>
            <w:tcW w:w="1141" w:type="dxa"/>
            <w:tcBorders>
              <w:top w:val="nil"/>
              <w:left w:val="single" w:sz="4" w:space="0" w:color="FFFFFF"/>
              <w:right w:val="single" w:sz="4" w:space="0" w:color="FFFFFF"/>
            </w:tcBorders>
            <w:shd w:val="clear" w:color="auto" w:fill="4471C4"/>
          </w:tcPr>
          <w:p w14:paraId="73EAA5F1" w14:textId="77777777" w:rsidR="00C0511E" w:rsidRDefault="00C0511E" w:rsidP="00C0511E">
            <w:pPr>
              <w:pStyle w:val="TableParagraph"/>
              <w:spacing w:before="32" w:line="276" w:lineRule="auto"/>
              <w:ind w:left="103"/>
              <w:rPr>
                <w:b/>
                <w:sz w:val="24"/>
              </w:rPr>
            </w:pPr>
            <w:r>
              <w:rPr>
                <w:b/>
                <w:color w:val="FFFFFF"/>
                <w:spacing w:val="-4"/>
                <w:sz w:val="24"/>
              </w:rPr>
              <w:t>2022</w:t>
            </w:r>
          </w:p>
        </w:tc>
        <w:tc>
          <w:tcPr>
            <w:tcW w:w="1141" w:type="dxa"/>
            <w:tcBorders>
              <w:top w:val="nil"/>
              <w:left w:val="single" w:sz="4" w:space="0" w:color="FFFFFF"/>
              <w:right w:val="single" w:sz="4" w:space="0" w:color="FFFFFF"/>
            </w:tcBorders>
            <w:shd w:val="clear" w:color="auto" w:fill="4471C4"/>
          </w:tcPr>
          <w:p w14:paraId="0BED16A0" w14:textId="77777777" w:rsidR="00C0511E" w:rsidRDefault="00C0511E" w:rsidP="00C0511E">
            <w:pPr>
              <w:pStyle w:val="TableParagraph"/>
              <w:spacing w:before="32" w:line="276" w:lineRule="auto"/>
              <w:ind w:left="103"/>
              <w:rPr>
                <w:b/>
                <w:sz w:val="24"/>
              </w:rPr>
            </w:pPr>
            <w:r>
              <w:rPr>
                <w:b/>
                <w:color w:val="FFFFFF"/>
                <w:spacing w:val="-4"/>
                <w:sz w:val="24"/>
              </w:rPr>
              <w:t>2023</w:t>
            </w:r>
          </w:p>
        </w:tc>
      </w:tr>
      <w:tr w:rsidR="00C0511E" w14:paraId="0EDDDF2B" w14:textId="77777777" w:rsidTr="00F04B06">
        <w:trPr>
          <w:trHeight w:val="311"/>
        </w:trPr>
        <w:tc>
          <w:tcPr>
            <w:tcW w:w="4001" w:type="dxa"/>
            <w:tcBorders>
              <w:left w:val="nil"/>
              <w:bottom w:val="nil"/>
              <w:right w:val="single" w:sz="4" w:space="0" w:color="FFFFFF"/>
            </w:tcBorders>
            <w:shd w:val="clear" w:color="auto" w:fill="B4C5E7"/>
          </w:tcPr>
          <w:p w14:paraId="38BA0DEE" w14:textId="77777777" w:rsidR="00C0511E" w:rsidRDefault="00C0511E" w:rsidP="00C0511E">
            <w:pPr>
              <w:pStyle w:val="TableParagraph"/>
              <w:spacing w:before="27" w:line="276" w:lineRule="auto"/>
              <w:ind w:left="108"/>
              <w:rPr>
                <w:sz w:val="24"/>
              </w:rPr>
            </w:pPr>
            <w:r>
              <w:rPr>
                <w:sz w:val="24"/>
              </w:rPr>
              <w:t>Investment</w:t>
            </w:r>
            <w:r>
              <w:rPr>
                <w:spacing w:val="-2"/>
                <w:sz w:val="24"/>
              </w:rPr>
              <w:t xml:space="preserve"> </w:t>
            </w:r>
            <w:proofErr w:type="gramStart"/>
            <w:r>
              <w:rPr>
                <w:sz w:val="24"/>
              </w:rPr>
              <w:t>to</w:t>
            </w:r>
            <w:proofErr w:type="gramEnd"/>
            <w:r>
              <w:rPr>
                <w:spacing w:val="-2"/>
                <w:sz w:val="24"/>
              </w:rPr>
              <w:t xml:space="preserve"> </w:t>
            </w:r>
            <w:r>
              <w:rPr>
                <w:sz w:val="24"/>
              </w:rPr>
              <w:t>Deposit</w:t>
            </w:r>
            <w:r>
              <w:rPr>
                <w:spacing w:val="-2"/>
                <w:sz w:val="24"/>
              </w:rPr>
              <w:t xml:space="preserve"> </w:t>
            </w:r>
            <w:r>
              <w:rPr>
                <w:sz w:val="24"/>
              </w:rPr>
              <w:t>Ratio</w:t>
            </w:r>
            <w:r>
              <w:rPr>
                <w:spacing w:val="-1"/>
                <w:sz w:val="24"/>
              </w:rPr>
              <w:t xml:space="preserve"> </w:t>
            </w:r>
            <w:r>
              <w:rPr>
                <w:spacing w:val="-2"/>
                <w:sz w:val="24"/>
              </w:rPr>
              <w:t>(IDR)</w:t>
            </w:r>
          </w:p>
        </w:tc>
        <w:tc>
          <w:tcPr>
            <w:tcW w:w="1140" w:type="dxa"/>
            <w:tcBorders>
              <w:left w:val="single" w:sz="4" w:space="0" w:color="FFFFFF"/>
              <w:bottom w:val="nil"/>
              <w:right w:val="single" w:sz="4" w:space="0" w:color="FFFFFF"/>
            </w:tcBorders>
            <w:shd w:val="clear" w:color="auto" w:fill="B4C5E7"/>
          </w:tcPr>
          <w:p w14:paraId="54B532A9" w14:textId="77777777" w:rsidR="00C0511E" w:rsidRDefault="00C0511E" w:rsidP="00C0511E">
            <w:pPr>
              <w:pStyle w:val="TableParagraph"/>
              <w:spacing w:before="11" w:line="276" w:lineRule="auto"/>
              <w:ind w:left="103"/>
              <w:rPr>
                <w:sz w:val="24"/>
              </w:rPr>
            </w:pPr>
            <w:r>
              <w:rPr>
                <w:spacing w:val="-2"/>
                <w:sz w:val="24"/>
              </w:rPr>
              <w:t>80.7%</w:t>
            </w:r>
          </w:p>
        </w:tc>
        <w:tc>
          <w:tcPr>
            <w:tcW w:w="1140" w:type="dxa"/>
            <w:tcBorders>
              <w:left w:val="single" w:sz="4" w:space="0" w:color="FFFFFF"/>
              <w:bottom w:val="nil"/>
              <w:right w:val="single" w:sz="4" w:space="0" w:color="FFFFFF"/>
            </w:tcBorders>
            <w:shd w:val="clear" w:color="auto" w:fill="B4C5E7"/>
          </w:tcPr>
          <w:p w14:paraId="46655702" w14:textId="77777777" w:rsidR="00C0511E" w:rsidRDefault="00C0511E" w:rsidP="00C0511E">
            <w:pPr>
              <w:pStyle w:val="TableParagraph"/>
              <w:spacing w:before="11" w:line="276" w:lineRule="auto"/>
              <w:ind w:left="103"/>
              <w:rPr>
                <w:sz w:val="24"/>
              </w:rPr>
            </w:pPr>
            <w:r>
              <w:rPr>
                <w:spacing w:val="-2"/>
                <w:sz w:val="24"/>
              </w:rPr>
              <w:t>82.4%</w:t>
            </w:r>
          </w:p>
        </w:tc>
        <w:tc>
          <w:tcPr>
            <w:tcW w:w="1141" w:type="dxa"/>
            <w:tcBorders>
              <w:left w:val="single" w:sz="4" w:space="0" w:color="FFFFFF"/>
              <w:bottom w:val="nil"/>
              <w:right w:val="single" w:sz="4" w:space="0" w:color="FFFFFF"/>
            </w:tcBorders>
            <w:shd w:val="clear" w:color="auto" w:fill="B4C5E7"/>
          </w:tcPr>
          <w:p w14:paraId="38C7CADC" w14:textId="77777777" w:rsidR="00C0511E" w:rsidRDefault="00C0511E" w:rsidP="00C0511E">
            <w:pPr>
              <w:pStyle w:val="TableParagraph"/>
              <w:spacing w:before="11" w:line="276" w:lineRule="auto"/>
              <w:ind w:left="103"/>
              <w:rPr>
                <w:sz w:val="24"/>
              </w:rPr>
            </w:pPr>
            <w:r>
              <w:rPr>
                <w:spacing w:val="-2"/>
                <w:sz w:val="24"/>
              </w:rPr>
              <w:t>80.6%</w:t>
            </w:r>
          </w:p>
        </w:tc>
        <w:tc>
          <w:tcPr>
            <w:tcW w:w="1141" w:type="dxa"/>
            <w:tcBorders>
              <w:left w:val="single" w:sz="4" w:space="0" w:color="FFFFFF"/>
              <w:bottom w:val="nil"/>
              <w:right w:val="single" w:sz="4" w:space="0" w:color="FFFFFF"/>
            </w:tcBorders>
            <w:shd w:val="clear" w:color="auto" w:fill="B4C5E7"/>
          </w:tcPr>
          <w:p w14:paraId="63BE194F" w14:textId="77777777" w:rsidR="00C0511E" w:rsidRDefault="00C0511E" w:rsidP="00C0511E">
            <w:pPr>
              <w:pStyle w:val="TableParagraph"/>
              <w:spacing w:before="11" w:line="276" w:lineRule="auto"/>
              <w:ind w:left="103"/>
              <w:rPr>
                <w:sz w:val="24"/>
              </w:rPr>
            </w:pPr>
            <w:r>
              <w:rPr>
                <w:spacing w:val="-2"/>
                <w:sz w:val="24"/>
              </w:rPr>
              <w:t>80.6%</w:t>
            </w:r>
          </w:p>
        </w:tc>
      </w:tr>
    </w:tbl>
    <w:p w14:paraId="22D2FED6" w14:textId="0BDC8268" w:rsidR="00C0511E" w:rsidRPr="00C0511E" w:rsidRDefault="00C0511E" w:rsidP="00C0511E">
      <w:pPr>
        <w:pStyle w:val="BodyText"/>
        <w:spacing w:before="196" w:line="276" w:lineRule="auto"/>
        <w:rPr>
          <w:sz w:val="20"/>
        </w:rPr>
      </w:pPr>
      <w:r>
        <w:rPr>
          <w:noProof/>
        </w:rPr>
        <w:drawing>
          <wp:inline distT="0" distB="0" distL="0" distR="0" wp14:anchorId="1DABB1FB" wp14:editId="5ED7A3CD">
            <wp:extent cx="5829300" cy="3200400"/>
            <wp:effectExtent l="0" t="0" r="0" b="0"/>
            <wp:docPr id="1028808439" name="Chart 2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3870CB8" w14:textId="3BCBD2B9" w:rsidR="00C0511E" w:rsidRDefault="00F2565D" w:rsidP="00C0511E">
      <w:pPr>
        <w:pStyle w:val="BodyText"/>
        <w:spacing w:before="171" w:line="276" w:lineRule="auto"/>
        <w:ind w:left="360" w:right="719"/>
        <w:jc w:val="both"/>
      </w:pPr>
      <w:r w:rsidRPr="00F2565D">
        <w:t xml:space="preserve">In the </w:t>
      </w:r>
      <w:proofErr w:type="gramStart"/>
      <w:r w:rsidRPr="00F2565D">
        <w:t>given reports</w:t>
      </w:r>
      <w:proofErr w:type="gramEnd"/>
      <w:r w:rsidRPr="00F2565D">
        <w:t xml:space="preserve">, we can see a glimpse of Investment to Deposit Ratio (IDR) of Bank Asia through years. The IDR was 80.7% in 2020, meaning a substantial amount of the deposits had already been directed to investments. This increased to 82.4% in 2021 this year (slight), indicating an even higher percentile of the deposits being used for investment again, a sign that bank's investment stance is resilient. The IDR decreased slightly to 80.6% in 2022, which shows a minor change in investments behavior with a still strong dedication to </w:t>
      </w:r>
      <w:proofErr w:type="gramStart"/>
      <w:r w:rsidRPr="00F2565D">
        <w:t>invest</w:t>
      </w:r>
      <w:proofErr w:type="gramEnd"/>
      <w:r w:rsidRPr="00F2565D">
        <w:t xml:space="preserve"> deposits. This pattern was retained till 2023 as well; the ratio stayed at 80.6% in IDR, showing </w:t>
      </w:r>
      <w:proofErr w:type="gramStart"/>
      <w:r w:rsidRPr="00F2565D">
        <w:t>that and</w:t>
      </w:r>
      <w:proofErr w:type="gramEnd"/>
      <w:r w:rsidRPr="00F2565D">
        <w:t xml:space="preserve"> Bank Asia did not let any change take place with respect to how it used its deposits for investment </w:t>
      </w:r>
      <w:proofErr w:type="gramStart"/>
      <w:r w:rsidRPr="00F2565D">
        <w:t>purpose</w:t>
      </w:r>
      <w:proofErr w:type="gramEnd"/>
      <w:r w:rsidRPr="00F2565D">
        <w:t xml:space="preserve">. In general, </w:t>
      </w:r>
      <w:r w:rsidR="00AC1785">
        <w:rPr>
          <w:noProof/>
        </w:rPr>
        <w:lastRenderedPageBreak/>
        <mc:AlternateContent>
          <mc:Choice Requires="wps">
            <w:drawing>
              <wp:anchor distT="0" distB="0" distL="114300" distR="114300" simplePos="0" relativeHeight="487664640" behindDoc="0" locked="0" layoutInCell="1" allowOverlap="1" wp14:anchorId="736CCEA7" wp14:editId="479D70F9">
                <wp:simplePos x="0" y="0"/>
                <wp:positionH relativeFrom="margin">
                  <wp:posOffset>4705350</wp:posOffset>
                </wp:positionH>
                <wp:positionV relativeFrom="paragraph">
                  <wp:posOffset>-520700</wp:posOffset>
                </wp:positionV>
                <wp:extent cx="1990725" cy="514350"/>
                <wp:effectExtent l="0" t="0" r="9525" b="0"/>
                <wp:wrapNone/>
                <wp:docPr id="72522593"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C2BD5D" id="Rectangle 2" o:spid="_x0000_s1026" style="position:absolute;margin-left:370.5pt;margin-top:-41pt;width:156.75pt;height:40.5pt;z-index:487664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OMjOH3gAAAACwEAAA8AAAAAAAAAAAAAAAAA8FIAAGRycy9kb3ducmV2LnhtbFBLAQItABQA&#10;BgAIAAAAIQA3ncEYugAAACEBAAAZAAAAAAAAAAAAAAAAAP1TAABkcnMvX3JlbHMvZTJvRG9jLnht&#10;bC5yZWxzUEsFBgAAAAAGAAYAfAEAAO5UAAAAAA==&#10;" stroked="f" strokeweight="2pt">
                <v:fill r:id="rId19" o:title="" opacity="25559f" recolor="t" rotate="t" type="frame"/>
                <w10:wrap anchorx="margin"/>
              </v:rect>
            </w:pict>
          </mc:Fallback>
        </mc:AlternateContent>
      </w:r>
      <w:r w:rsidRPr="00F2565D">
        <w:t>investments </w:t>
      </w:r>
      <w:proofErr w:type="gramStart"/>
      <w:r w:rsidRPr="00F2565D">
        <w:t>of</w:t>
      </w:r>
      <w:proofErr w:type="gramEnd"/>
      <w:r w:rsidRPr="00F2565D">
        <w:t xml:space="preserve"> Bank Asia are solid and stable throughout the </w:t>
      </w:r>
      <w:proofErr w:type="gramStart"/>
      <w:r w:rsidRPr="00F2565D">
        <w:t>years</w:t>
      </w:r>
      <w:proofErr w:type="gramEnd"/>
      <w:r w:rsidRPr="00F2565D">
        <w:t xml:space="preserve"> which is shown by a high value of IDR even though conditions of economy can deteriorate.</w:t>
      </w:r>
      <w:r w:rsidR="00C0511E" w:rsidRPr="00D03D33">
        <w:t xml:space="preserve"> </w:t>
      </w:r>
    </w:p>
    <w:p w14:paraId="3EFFB26E" w14:textId="77777777" w:rsidR="00C0511E" w:rsidRDefault="00C0511E" w:rsidP="00C0511E">
      <w:pPr>
        <w:pStyle w:val="Heading3"/>
        <w:numPr>
          <w:ilvl w:val="2"/>
          <w:numId w:val="17"/>
        </w:numPr>
        <w:tabs>
          <w:tab w:val="left" w:pos="900"/>
        </w:tabs>
        <w:spacing w:before="160" w:line="276" w:lineRule="auto"/>
        <w:rPr>
          <w:color w:val="1F3762"/>
        </w:rPr>
      </w:pPr>
      <w:bookmarkStart w:id="50" w:name="_Toc214722001"/>
      <w:r>
        <w:rPr>
          <w:color w:val="1F3762"/>
        </w:rPr>
        <w:t>Risk</w:t>
      </w:r>
      <w:r>
        <w:rPr>
          <w:color w:val="1F3762"/>
          <w:spacing w:val="-15"/>
        </w:rPr>
        <w:t xml:space="preserve"> </w:t>
      </w:r>
      <w:r>
        <w:rPr>
          <w:color w:val="1F3762"/>
        </w:rPr>
        <w:t>Weighted</w:t>
      </w:r>
      <w:r>
        <w:rPr>
          <w:color w:val="1F3762"/>
          <w:spacing w:val="-15"/>
        </w:rPr>
        <w:t xml:space="preserve"> </w:t>
      </w:r>
      <w:r>
        <w:rPr>
          <w:color w:val="1F3762"/>
        </w:rPr>
        <w:t>Assets</w:t>
      </w:r>
      <w:r>
        <w:rPr>
          <w:color w:val="1F3762"/>
          <w:spacing w:val="-13"/>
        </w:rPr>
        <w:t xml:space="preserve"> </w:t>
      </w:r>
      <w:r>
        <w:rPr>
          <w:color w:val="1F3762"/>
          <w:spacing w:val="-2"/>
        </w:rPr>
        <w:t>(RWA)</w:t>
      </w:r>
      <w:bookmarkEnd w:id="50"/>
    </w:p>
    <w:p w14:paraId="726CF9A7" w14:textId="4AA3CCA3" w:rsidR="00C0511E" w:rsidRDefault="00F2565D" w:rsidP="00C0511E">
      <w:pPr>
        <w:pStyle w:val="BodyText"/>
        <w:spacing w:before="180" w:line="276" w:lineRule="auto"/>
        <w:ind w:left="360" w:right="713"/>
        <w:jc w:val="both"/>
      </w:pPr>
      <w:r w:rsidRPr="00F2565D">
        <w:t xml:space="preserve">Banks set their minimum capital requirements by the risk posed by their lending and other </w:t>
      </w:r>
      <w:proofErr w:type="gramStart"/>
      <w:r w:rsidRPr="00F2565D">
        <w:t>holdings</w:t>
      </w:r>
      <w:proofErr w:type="gramEnd"/>
      <w:r w:rsidRPr="00F2565D">
        <w:t xml:space="preserve"> a measure known as risk-weighted assets (RWA). RWAs help the bank determine how much cash it needs to have </w:t>
      </w:r>
      <w:proofErr w:type="gramStart"/>
      <w:r w:rsidRPr="00F2565D">
        <w:t>on</w:t>
      </w:r>
      <w:proofErr w:type="gramEnd"/>
      <w:r w:rsidRPr="00F2565D">
        <w:t xml:space="preserve"> hand to cover any losses from these high-risk investments. So, banks use RWAs as a sort of rope to hold on to so they can break their fall </w:t>
      </w:r>
      <w:proofErr w:type="gramStart"/>
      <w:r w:rsidRPr="00F2565D">
        <w:t>in the event that</w:t>
      </w:r>
      <w:proofErr w:type="gramEnd"/>
      <w:r w:rsidRPr="00F2565D">
        <w:t xml:space="preserve"> something unexpected happens, managing not to tip over and remain standing.</w:t>
      </w:r>
    </w:p>
    <w:p w14:paraId="45918455" w14:textId="77777777" w:rsidR="00090837" w:rsidRDefault="00090837">
      <w:pPr>
        <w:pStyle w:val="TableParagraph"/>
        <w:spacing w:line="261" w:lineRule="exact"/>
        <w:rPr>
          <w:b/>
          <w:sz w:val="24"/>
        </w:rPr>
      </w:pPr>
    </w:p>
    <w:tbl>
      <w:tblPr>
        <w:tblW w:w="0" w:type="auto"/>
        <w:tblInd w:w="259" w:type="dxa"/>
        <w:tblLayout w:type="fixed"/>
        <w:tblCellMar>
          <w:left w:w="0" w:type="dxa"/>
          <w:right w:w="0" w:type="dxa"/>
        </w:tblCellMar>
        <w:tblLook w:val="01E0" w:firstRow="1" w:lastRow="1" w:firstColumn="1" w:lastColumn="1" w:noHBand="0" w:noVBand="0"/>
      </w:tblPr>
      <w:tblGrid>
        <w:gridCol w:w="3559"/>
        <w:gridCol w:w="1511"/>
        <w:gridCol w:w="1140"/>
        <w:gridCol w:w="1140"/>
        <w:gridCol w:w="1140"/>
        <w:gridCol w:w="1212"/>
      </w:tblGrid>
      <w:tr w:rsidR="00C0511E" w14:paraId="17D91803" w14:textId="77777777" w:rsidTr="00F04B06">
        <w:trPr>
          <w:trHeight w:val="308"/>
        </w:trPr>
        <w:tc>
          <w:tcPr>
            <w:tcW w:w="3559" w:type="dxa"/>
            <w:tcBorders>
              <w:top w:val="single" w:sz="8" w:space="0" w:color="000000"/>
              <w:bottom w:val="single" w:sz="12" w:space="0" w:color="000000"/>
            </w:tcBorders>
            <w:shd w:val="clear" w:color="auto" w:fill="4471C4"/>
          </w:tcPr>
          <w:p w14:paraId="33C4C9A4" w14:textId="77777777" w:rsidR="00C0511E" w:rsidRDefault="00C0511E" w:rsidP="00F04B06">
            <w:pPr>
              <w:pStyle w:val="TableParagraph"/>
              <w:spacing w:before="34" w:line="254" w:lineRule="exact"/>
              <w:ind w:left="108"/>
              <w:rPr>
                <w:b/>
                <w:sz w:val="24"/>
              </w:rPr>
            </w:pPr>
            <w:r>
              <w:rPr>
                <w:b/>
                <w:color w:val="FFFFFF"/>
                <w:spacing w:val="-4"/>
                <w:sz w:val="24"/>
              </w:rPr>
              <w:t>Year</w:t>
            </w:r>
          </w:p>
        </w:tc>
        <w:tc>
          <w:tcPr>
            <w:tcW w:w="1511" w:type="dxa"/>
            <w:tcBorders>
              <w:top w:val="single" w:sz="8" w:space="0" w:color="000000"/>
              <w:bottom w:val="single" w:sz="12" w:space="0" w:color="000000"/>
            </w:tcBorders>
            <w:shd w:val="clear" w:color="auto" w:fill="4471C4"/>
          </w:tcPr>
          <w:p w14:paraId="1F7865E6" w14:textId="77777777" w:rsidR="00C0511E" w:rsidRDefault="00C0511E" w:rsidP="00F04B06">
            <w:pPr>
              <w:pStyle w:val="TableParagraph"/>
              <w:spacing w:before="34" w:line="254" w:lineRule="exact"/>
              <w:ind w:left="550"/>
              <w:rPr>
                <w:b/>
                <w:sz w:val="24"/>
              </w:rPr>
            </w:pPr>
            <w:r>
              <w:rPr>
                <w:b/>
                <w:color w:val="FFFFFF"/>
                <w:spacing w:val="-4"/>
                <w:sz w:val="24"/>
              </w:rPr>
              <w:t>2020</w:t>
            </w:r>
          </w:p>
        </w:tc>
        <w:tc>
          <w:tcPr>
            <w:tcW w:w="1140" w:type="dxa"/>
            <w:tcBorders>
              <w:top w:val="single" w:sz="8" w:space="0" w:color="000000"/>
              <w:bottom w:val="single" w:sz="12" w:space="0" w:color="000000"/>
            </w:tcBorders>
            <w:shd w:val="clear" w:color="auto" w:fill="4471C4"/>
          </w:tcPr>
          <w:p w14:paraId="68E9DE2A" w14:textId="77777777" w:rsidR="00C0511E" w:rsidRDefault="00C0511E" w:rsidP="00F04B06">
            <w:pPr>
              <w:pStyle w:val="TableParagraph"/>
              <w:spacing w:before="34" w:line="254" w:lineRule="exact"/>
              <w:ind w:left="179"/>
              <w:rPr>
                <w:b/>
                <w:sz w:val="24"/>
              </w:rPr>
            </w:pPr>
            <w:r>
              <w:rPr>
                <w:b/>
                <w:color w:val="FFFFFF"/>
                <w:spacing w:val="-4"/>
                <w:sz w:val="24"/>
              </w:rPr>
              <w:t>2021</w:t>
            </w:r>
          </w:p>
        </w:tc>
        <w:tc>
          <w:tcPr>
            <w:tcW w:w="1140" w:type="dxa"/>
            <w:tcBorders>
              <w:top w:val="single" w:sz="8" w:space="0" w:color="000000"/>
              <w:bottom w:val="single" w:sz="12" w:space="0" w:color="000000"/>
            </w:tcBorders>
            <w:shd w:val="clear" w:color="auto" w:fill="4471C4"/>
          </w:tcPr>
          <w:p w14:paraId="6EFCDCE4" w14:textId="77777777" w:rsidR="00C0511E" w:rsidRDefault="00C0511E" w:rsidP="00F04B06">
            <w:pPr>
              <w:pStyle w:val="TableParagraph"/>
              <w:spacing w:before="34" w:line="254" w:lineRule="exact"/>
              <w:ind w:left="179"/>
              <w:rPr>
                <w:b/>
                <w:sz w:val="24"/>
              </w:rPr>
            </w:pPr>
            <w:r>
              <w:rPr>
                <w:b/>
                <w:color w:val="FFFFFF"/>
                <w:spacing w:val="-4"/>
                <w:sz w:val="24"/>
              </w:rPr>
              <w:t>2022</w:t>
            </w:r>
          </w:p>
        </w:tc>
        <w:tc>
          <w:tcPr>
            <w:tcW w:w="1140" w:type="dxa"/>
            <w:tcBorders>
              <w:top w:val="single" w:sz="8" w:space="0" w:color="000000"/>
              <w:bottom w:val="single" w:sz="12" w:space="0" w:color="000000"/>
            </w:tcBorders>
            <w:shd w:val="clear" w:color="auto" w:fill="4471C4"/>
          </w:tcPr>
          <w:p w14:paraId="75B30113" w14:textId="77777777" w:rsidR="00C0511E" w:rsidRDefault="00C0511E" w:rsidP="00F04B06">
            <w:pPr>
              <w:pStyle w:val="TableParagraph"/>
              <w:spacing w:before="34" w:line="254" w:lineRule="exact"/>
              <w:ind w:left="180"/>
              <w:rPr>
                <w:b/>
                <w:sz w:val="24"/>
              </w:rPr>
            </w:pPr>
            <w:r>
              <w:rPr>
                <w:b/>
                <w:color w:val="FFFFFF"/>
                <w:spacing w:val="-4"/>
                <w:sz w:val="24"/>
              </w:rPr>
              <w:t>2023</w:t>
            </w:r>
          </w:p>
        </w:tc>
        <w:tc>
          <w:tcPr>
            <w:tcW w:w="1212" w:type="dxa"/>
            <w:tcBorders>
              <w:top w:val="single" w:sz="8" w:space="0" w:color="000000"/>
              <w:bottom w:val="single" w:sz="12" w:space="0" w:color="000000"/>
            </w:tcBorders>
            <w:shd w:val="clear" w:color="auto" w:fill="4471C4"/>
          </w:tcPr>
          <w:p w14:paraId="6F3D259E" w14:textId="77777777" w:rsidR="00C0511E" w:rsidRDefault="00C0511E" w:rsidP="00F04B06">
            <w:pPr>
              <w:pStyle w:val="TableParagraph"/>
              <w:spacing w:before="34" w:line="254" w:lineRule="exact"/>
              <w:ind w:left="180"/>
              <w:rPr>
                <w:b/>
                <w:sz w:val="24"/>
              </w:rPr>
            </w:pPr>
            <w:r>
              <w:rPr>
                <w:b/>
                <w:color w:val="FFFFFF"/>
                <w:spacing w:val="-4"/>
                <w:sz w:val="24"/>
              </w:rPr>
              <w:t>2024</w:t>
            </w:r>
          </w:p>
        </w:tc>
      </w:tr>
      <w:tr w:rsidR="00C0511E" w14:paraId="012433B4" w14:textId="77777777" w:rsidTr="00F04B06">
        <w:trPr>
          <w:trHeight w:val="282"/>
        </w:trPr>
        <w:tc>
          <w:tcPr>
            <w:tcW w:w="3559" w:type="dxa"/>
            <w:tcBorders>
              <w:top w:val="single" w:sz="8" w:space="0" w:color="000000"/>
              <w:bottom w:val="single" w:sz="8" w:space="0" w:color="000000"/>
            </w:tcBorders>
            <w:shd w:val="clear" w:color="auto" w:fill="D9D9D9"/>
          </w:tcPr>
          <w:p w14:paraId="7E7AD712" w14:textId="77777777" w:rsidR="00C0511E" w:rsidRDefault="00C0511E" w:rsidP="00F04B06">
            <w:pPr>
              <w:pStyle w:val="TableParagraph"/>
              <w:spacing w:line="262" w:lineRule="exact"/>
              <w:ind w:left="108"/>
              <w:rPr>
                <w:sz w:val="24"/>
              </w:rPr>
            </w:pPr>
            <w:r>
              <w:rPr>
                <w:sz w:val="24"/>
              </w:rPr>
              <w:t>Risk</w:t>
            </w:r>
            <w:r>
              <w:rPr>
                <w:spacing w:val="-1"/>
                <w:sz w:val="24"/>
              </w:rPr>
              <w:t xml:space="preserve"> </w:t>
            </w:r>
            <w:r>
              <w:rPr>
                <w:sz w:val="24"/>
              </w:rPr>
              <w:t>Weighted</w:t>
            </w:r>
            <w:r>
              <w:rPr>
                <w:spacing w:val="-1"/>
                <w:sz w:val="24"/>
              </w:rPr>
              <w:t xml:space="preserve"> </w:t>
            </w:r>
            <w:r>
              <w:rPr>
                <w:sz w:val="24"/>
              </w:rPr>
              <w:t>Assets</w:t>
            </w:r>
            <w:r>
              <w:rPr>
                <w:spacing w:val="-1"/>
                <w:sz w:val="24"/>
              </w:rPr>
              <w:t xml:space="preserve"> </w:t>
            </w:r>
            <w:r>
              <w:rPr>
                <w:spacing w:val="-2"/>
                <w:sz w:val="24"/>
              </w:rPr>
              <w:t>(RWA)</w:t>
            </w:r>
          </w:p>
        </w:tc>
        <w:tc>
          <w:tcPr>
            <w:tcW w:w="1511" w:type="dxa"/>
            <w:tcBorders>
              <w:top w:val="single" w:sz="8" w:space="0" w:color="000000"/>
              <w:bottom w:val="single" w:sz="8" w:space="0" w:color="000000"/>
            </w:tcBorders>
            <w:shd w:val="clear" w:color="auto" w:fill="D9D9D9"/>
          </w:tcPr>
          <w:p w14:paraId="4999BF48" w14:textId="77777777" w:rsidR="00C0511E" w:rsidRDefault="00C0511E" w:rsidP="00F04B06">
            <w:pPr>
              <w:pStyle w:val="TableParagraph"/>
              <w:spacing w:line="262" w:lineRule="exact"/>
              <w:ind w:left="550"/>
              <w:rPr>
                <w:sz w:val="24"/>
              </w:rPr>
            </w:pPr>
            <w:r>
              <w:rPr>
                <w:spacing w:val="-2"/>
                <w:sz w:val="24"/>
              </w:rPr>
              <w:t>254,905</w:t>
            </w:r>
          </w:p>
        </w:tc>
        <w:tc>
          <w:tcPr>
            <w:tcW w:w="1140" w:type="dxa"/>
            <w:tcBorders>
              <w:top w:val="single" w:sz="8" w:space="0" w:color="000000"/>
              <w:bottom w:val="single" w:sz="8" w:space="0" w:color="000000"/>
            </w:tcBorders>
            <w:shd w:val="clear" w:color="auto" w:fill="D9D9D9"/>
          </w:tcPr>
          <w:p w14:paraId="2A4BFCCF" w14:textId="77777777" w:rsidR="00C0511E" w:rsidRDefault="00C0511E" w:rsidP="00F04B06">
            <w:pPr>
              <w:pStyle w:val="TableParagraph"/>
              <w:spacing w:line="262" w:lineRule="exact"/>
              <w:ind w:left="179"/>
              <w:rPr>
                <w:sz w:val="24"/>
              </w:rPr>
            </w:pPr>
            <w:r>
              <w:rPr>
                <w:spacing w:val="-2"/>
                <w:sz w:val="24"/>
              </w:rPr>
              <w:t>263,153</w:t>
            </w:r>
          </w:p>
        </w:tc>
        <w:tc>
          <w:tcPr>
            <w:tcW w:w="1140" w:type="dxa"/>
            <w:tcBorders>
              <w:top w:val="single" w:sz="8" w:space="0" w:color="000000"/>
              <w:bottom w:val="single" w:sz="8" w:space="0" w:color="000000"/>
            </w:tcBorders>
            <w:shd w:val="clear" w:color="auto" w:fill="D9D9D9"/>
          </w:tcPr>
          <w:p w14:paraId="402E47E6" w14:textId="77777777" w:rsidR="00C0511E" w:rsidRDefault="00C0511E" w:rsidP="00F04B06">
            <w:pPr>
              <w:pStyle w:val="TableParagraph"/>
              <w:spacing w:line="262" w:lineRule="exact"/>
              <w:ind w:left="179"/>
              <w:rPr>
                <w:sz w:val="24"/>
              </w:rPr>
            </w:pPr>
            <w:r>
              <w:rPr>
                <w:spacing w:val="-2"/>
                <w:sz w:val="24"/>
              </w:rPr>
              <w:t>263,181</w:t>
            </w:r>
          </w:p>
        </w:tc>
        <w:tc>
          <w:tcPr>
            <w:tcW w:w="1140" w:type="dxa"/>
            <w:tcBorders>
              <w:top w:val="single" w:sz="8" w:space="0" w:color="000000"/>
              <w:bottom w:val="single" w:sz="8" w:space="0" w:color="000000"/>
            </w:tcBorders>
            <w:shd w:val="clear" w:color="auto" w:fill="D9D9D9"/>
          </w:tcPr>
          <w:p w14:paraId="4A890CF5" w14:textId="77777777" w:rsidR="00C0511E" w:rsidRDefault="00C0511E" w:rsidP="00F04B06">
            <w:pPr>
              <w:pStyle w:val="TableParagraph"/>
              <w:spacing w:line="262" w:lineRule="exact"/>
              <w:ind w:left="180"/>
              <w:rPr>
                <w:sz w:val="24"/>
              </w:rPr>
            </w:pPr>
            <w:r>
              <w:rPr>
                <w:spacing w:val="-2"/>
                <w:sz w:val="24"/>
              </w:rPr>
              <w:t>249,036</w:t>
            </w:r>
          </w:p>
        </w:tc>
        <w:tc>
          <w:tcPr>
            <w:tcW w:w="1212" w:type="dxa"/>
            <w:tcBorders>
              <w:top w:val="single" w:sz="8" w:space="0" w:color="000000"/>
              <w:bottom w:val="single" w:sz="8" w:space="0" w:color="000000"/>
            </w:tcBorders>
            <w:shd w:val="clear" w:color="auto" w:fill="D9D9D9"/>
          </w:tcPr>
          <w:p w14:paraId="06C2FB02" w14:textId="77777777" w:rsidR="00C0511E" w:rsidRDefault="00C0511E" w:rsidP="00F04B06">
            <w:pPr>
              <w:pStyle w:val="TableParagraph"/>
              <w:spacing w:line="262" w:lineRule="exact"/>
              <w:ind w:left="180"/>
              <w:rPr>
                <w:sz w:val="24"/>
              </w:rPr>
            </w:pPr>
            <w:r>
              <w:rPr>
                <w:spacing w:val="-2"/>
                <w:sz w:val="24"/>
              </w:rPr>
              <w:t>270,139</w:t>
            </w:r>
          </w:p>
        </w:tc>
      </w:tr>
    </w:tbl>
    <w:p w14:paraId="64E027CD" w14:textId="3DC4A3C7" w:rsidR="00C0511E" w:rsidRDefault="00C0511E" w:rsidP="00C0511E">
      <w:pPr>
        <w:pStyle w:val="BodyText"/>
        <w:spacing w:before="195"/>
        <w:rPr>
          <w:sz w:val="20"/>
        </w:rPr>
      </w:pPr>
      <w:r>
        <w:rPr>
          <w:noProof/>
          <w:sz w:val="20"/>
        </w:rPr>
        <w:drawing>
          <wp:inline distT="0" distB="0" distL="0" distR="0" wp14:anchorId="0DC70A82" wp14:editId="27EACFCE">
            <wp:extent cx="6315075" cy="3200400"/>
            <wp:effectExtent l="0" t="0" r="9525" b="0"/>
            <wp:docPr id="800508165" name="Chart 25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E819F3F" w14:textId="75EF6469" w:rsidR="00C0511E" w:rsidRDefault="0068486E" w:rsidP="00C0511E">
      <w:pPr>
        <w:pStyle w:val="BodyText"/>
        <w:spacing w:before="170" w:line="276" w:lineRule="auto"/>
        <w:ind w:right="713"/>
        <w:jc w:val="both"/>
      </w:pPr>
      <w:r w:rsidRPr="0068486E">
        <w:t xml:space="preserve">From these reports, we notice the Risk Weighted Assets (RWA) of Bank Asia for the period of 2020 to 2024. In 2020, the RWA stood at Tk. 254,905 </w:t>
      </w:r>
      <w:proofErr w:type="gramStart"/>
      <w:r w:rsidRPr="0068486E">
        <w:t>reflect</w:t>
      </w:r>
      <w:proofErr w:type="gramEnd"/>
      <w:r w:rsidRPr="0068486E">
        <w:t xml:space="preserve"> a robust core base of risk-weighted assets. From 2021, RWA multiplied by Tk. 263,153 million) demonstrates the further growth of the bank’s asset base along with an increasing level of risk. In 2022, the RWA was Tk. 263.181 billion, consistent with the bank's risk-weighted asset deployment. But the RWA in 2023 stagnated at Tk. 249,036 and the result is a very slight decrease in the amount of risk they are taking to about $229, 468. In 2024 the RWA resurged to Tk. 270,139 </w:t>
      </w:r>
      <w:proofErr w:type="spellStart"/>
      <w:proofErr w:type="gramStart"/>
      <w:r w:rsidRPr="0068486E">
        <w:t>milllion</w:t>
      </w:r>
      <w:proofErr w:type="spellEnd"/>
      <w:proofErr w:type="gramEnd"/>
      <w:r w:rsidRPr="0068486E">
        <w:t xml:space="preserve"> suggesting an increased risk profile in the </w:t>
      </w:r>
      <w:proofErr w:type="spellStart"/>
      <w:proofErr w:type="gramStart"/>
      <w:r w:rsidRPr="0068486E">
        <w:t>banks</w:t>
      </w:r>
      <w:proofErr w:type="spellEnd"/>
      <w:proofErr w:type="gramEnd"/>
      <w:r w:rsidRPr="0068486E">
        <w:t xml:space="preserve"> assets. This pattern indicates that Bank Asia is expanding its portfolio of risk-weighted </w:t>
      </w:r>
      <w:proofErr w:type="gramStart"/>
      <w:r w:rsidRPr="0068486E">
        <w:t>assets, and</w:t>
      </w:r>
      <w:proofErr w:type="gramEnd"/>
      <w:r w:rsidRPr="0068486E">
        <w:t xml:space="preserve"> thus may need a higher capital cushion if it is to maintain an effective buffer for managing the interests of (unsophisticated) depositors in the face of new risks.</w:t>
      </w:r>
    </w:p>
    <w:p w14:paraId="481F1584" w14:textId="77777777" w:rsidR="00090837" w:rsidRDefault="00090837" w:rsidP="00C0511E">
      <w:pPr>
        <w:pStyle w:val="TableParagraph"/>
        <w:spacing w:line="276" w:lineRule="auto"/>
        <w:rPr>
          <w:b/>
          <w:sz w:val="24"/>
        </w:rPr>
      </w:pPr>
    </w:p>
    <w:p w14:paraId="4CBB21A3" w14:textId="23B3C6B1" w:rsidR="00090837" w:rsidRDefault="00090837">
      <w:pPr>
        <w:pStyle w:val="TableParagraph"/>
        <w:spacing w:line="261" w:lineRule="exact"/>
        <w:rPr>
          <w:b/>
          <w:sz w:val="24"/>
        </w:rPr>
      </w:pPr>
    </w:p>
    <w:bookmarkStart w:id="51" w:name="_Toc214722002"/>
    <w:p w14:paraId="66423E86" w14:textId="071110E4" w:rsidR="00C0511E" w:rsidRDefault="00AC1785" w:rsidP="00C0511E">
      <w:pPr>
        <w:pStyle w:val="Heading3"/>
        <w:numPr>
          <w:ilvl w:val="2"/>
          <w:numId w:val="17"/>
        </w:numPr>
        <w:tabs>
          <w:tab w:val="left" w:pos="900"/>
        </w:tabs>
        <w:spacing w:before="161" w:line="276" w:lineRule="auto"/>
        <w:rPr>
          <w:color w:val="1F3762"/>
        </w:rPr>
      </w:pPr>
      <w:r>
        <w:rPr>
          <w:noProof/>
        </w:rPr>
        <w:lastRenderedPageBreak/>
        <mc:AlternateContent>
          <mc:Choice Requires="wps">
            <w:drawing>
              <wp:anchor distT="0" distB="0" distL="114300" distR="114300" simplePos="0" relativeHeight="487681024" behindDoc="0" locked="0" layoutInCell="1" allowOverlap="1" wp14:anchorId="6C53EEC4" wp14:editId="3AB153EE">
                <wp:simplePos x="0" y="0"/>
                <wp:positionH relativeFrom="margin">
                  <wp:posOffset>4505325</wp:posOffset>
                </wp:positionH>
                <wp:positionV relativeFrom="paragraph">
                  <wp:posOffset>-448310</wp:posOffset>
                </wp:positionV>
                <wp:extent cx="1990725" cy="514350"/>
                <wp:effectExtent l="0" t="0" r="9525" b="0"/>
                <wp:wrapNone/>
                <wp:docPr id="209277055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03766A" id="Rectangle 2" o:spid="_x0000_s1026" style="position:absolute;margin-left:354.75pt;margin-top:-35.3pt;width:156.75pt;height:40.5pt;z-index:487681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Bh3vnvgAAAACwEAAA8AAAAAAAAAAAAAAAAA8FIAAGRycy9kb3ducmV2LnhtbFBLAQItABQA&#10;BgAIAAAAIQA3ncEYugAAACEBAAAZAAAAAAAAAAAAAAAAAP1TAABkcnMvX3JlbHMvZTJvRG9jLnht&#10;bC5yZWxzUEsFBgAAAAAGAAYAfAEAAO5UAAAAAA==&#10;" stroked="f" strokeweight="2pt">
                <v:fill r:id="rId19" o:title="" opacity="25559f" recolor="t" rotate="t" type="frame"/>
                <w10:wrap anchorx="margin"/>
              </v:rect>
            </w:pict>
          </mc:Fallback>
        </mc:AlternateContent>
      </w:r>
      <w:r w:rsidR="00C0511E">
        <w:rPr>
          <w:color w:val="1F3762"/>
        </w:rPr>
        <w:t>Percentage</w:t>
      </w:r>
      <w:r w:rsidR="00C0511E">
        <w:rPr>
          <w:color w:val="1F3762"/>
          <w:spacing w:val="-6"/>
        </w:rPr>
        <w:t xml:space="preserve"> </w:t>
      </w:r>
      <w:r w:rsidR="00C0511E">
        <w:rPr>
          <w:color w:val="1F3762"/>
        </w:rPr>
        <w:t>of</w:t>
      </w:r>
      <w:r w:rsidR="00C0511E">
        <w:rPr>
          <w:color w:val="1F3762"/>
          <w:spacing w:val="-3"/>
        </w:rPr>
        <w:t xml:space="preserve"> </w:t>
      </w:r>
      <w:r w:rsidR="00C0511E">
        <w:rPr>
          <w:color w:val="1F3762"/>
          <w:spacing w:val="-5"/>
        </w:rPr>
        <w:t>NPL</w:t>
      </w:r>
      <w:bookmarkEnd w:id="51"/>
    </w:p>
    <w:p w14:paraId="1665762C" w14:textId="67346C33" w:rsidR="00C0511E" w:rsidRDefault="0068486E" w:rsidP="00C0511E">
      <w:pPr>
        <w:pStyle w:val="BodyText"/>
        <w:spacing w:before="180" w:line="276" w:lineRule="auto"/>
        <w:ind w:left="360" w:right="721"/>
        <w:jc w:val="both"/>
      </w:pPr>
      <w:r w:rsidRPr="0068486E">
        <w:t>The ratio of NPLs shows the proportion of loans that have gone bad. For banks, a lower ratio is better from a financial health perspective.</w:t>
      </w:r>
    </w:p>
    <w:p w14:paraId="4D732125" w14:textId="77777777" w:rsidR="00C0511E" w:rsidRDefault="00C0511E" w:rsidP="00C0511E">
      <w:pPr>
        <w:pStyle w:val="BodyText"/>
        <w:spacing w:before="10" w:line="276" w:lineRule="auto"/>
        <w:rPr>
          <w:sz w:val="14"/>
        </w:rPr>
      </w:pPr>
    </w:p>
    <w:tbl>
      <w:tblPr>
        <w:tblW w:w="0" w:type="auto"/>
        <w:tblInd w:w="259" w:type="dxa"/>
        <w:tblLayout w:type="fixed"/>
        <w:tblCellMar>
          <w:left w:w="0" w:type="dxa"/>
          <w:right w:w="0" w:type="dxa"/>
        </w:tblCellMar>
        <w:tblLook w:val="01E0" w:firstRow="1" w:lastRow="1" w:firstColumn="1" w:lastColumn="1" w:noHBand="0" w:noVBand="0"/>
      </w:tblPr>
      <w:tblGrid>
        <w:gridCol w:w="2361"/>
        <w:gridCol w:w="661"/>
        <w:gridCol w:w="1897"/>
        <w:gridCol w:w="71"/>
        <w:gridCol w:w="1069"/>
        <w:gridCol w:w="71"/>
        <w:gridCol w:w="1069"/>
        <w:gridCol w:w="71"/>
        <w:gridCol w:w="1069"/>
        <w:gridCol w:w="71"/>
        <w:gridCol w:w="1292"/>
      </w:tblGrid>
      <w:tr w:rsidR="00C0511E" w14:paraId="5362039F" w14:textId="77777777" w:rsidTr="00F04B06">
        <w:trPr>
          <w:trHeight w:val="311"/>
        </w:trPr>
        <w:tc>
          <w:tcPr>
            <w:tcW w:w="2361" w:type="dxa"/>
            <w:tcBorders>
              <w:top w:val="single" w:sz="8" w:space="0" w:color="000000"/>
              <w:bottom w:val="single" w:sz="8" w:space="0" w:color="000000"/>
            </w:tcBorders>
            <w:shd w:val="clear" w:color="auto" w:fill="4471C4"/>
          </w:tcPr>
          <w:p w14:paraId="54CB53E5" w14:textId="77777777" w:rsidR="00C0511E" w:rsidRDefault="00C0511E" w:rsidP="00C0511E">
            <w:pPr>
              <w:pStyle w:val="TableParagraph"/>
              <w:spacing w:before="32" w:line="276" w:lineRule="auto"/>
              <w:ind w:left="108"/>
              <w:rPr>
                <w:b/>
                <w:sz w:val="24"/>
              </w:rPr>
            </w:pPr>
            <w:r>
              <w:rPr>
                <w:b/>
                <w:color w:val="FFFFFF"/>
                <w:spacing w:val="-4"/>
                <w:sz w:val="24"/>
              </w:rPr>
              <w:t>Year</w:t>
            </w:r>
          </w:p>
        </w:tc>
        <w:tc>
          <w:tcPr>
            <w:tcW w:w="2558" w:type="dxa"/>
            <w:gridSpan w:val="2"/>
            <w:tcBorders>
              <w:top w:val="single" w:sz="8" w:space="0" w:color="000000"/>
              <w:bottom w:val="single" w:sz="8" w:space="0" w:color="000000"/>
            </w:tcBorders>
            <w:shd w:val="clear" w:color="auto" w:fill="4471C4"/>
          </w:tcPr>
          <w:p w14:paraId="175E4EA9" w14:textId="77777777" w:rsidR="00C0511E" w:rsidRDefault="00C0511E" w:rsidP="00C0511E">
            <w:pPr>
              <w:pStyle w:val="TableParagraph"/>
              <w:spacing w:before="32" w:line="276" w:lineRule="auto"/>
              <w:ind w:right="327"/>
              <w:jc w:val="right"/>
              <w:rPr>
                <w:b/>
                <w:sz w:val="24"/>
              </w:rPr>
            </w:pPr>
            <w:r>
              <w:rPr>
                <w:b/>
                <w:color w:val="FFFFFF"/>
                <w:spacing w:val="-4"/>
                <w:sz w:val="24"/>
              </w:rPr>
              <w:t>2020</w:t>
            </w:r>
          </w:p>
        </w:tc>
        <w:tc>
          <w:tcPr>
            <w:tcW w:w="1140" w:type="dxa"/>
            <w:gridSpan w:val="2"/>
            <w:tcBorders>
              <w:top w:val="single" w:sz="8" w:space="0" w:color="000000"/>
              <w:bottom w:val="single" w:sz="8" w:space="0" w:color="000000"/>
            </w:tcBorders>
            <w:shd w:val="clear" w:color="auto" w:fill="4471C4"/>
          </w:tcPr>
          <w:p w14:paraId="17FC7467" w14:textId="77777777" w:rsidR="00C0511E" w:rsidRDefault="00C0511E" w:rsidP="00C0511E">
            <w:pPr>
              <w:pStyle w:val="TableParagraph"/>
              <w:spacing w:before="32" w:line="276" w:lineRule="auto"/>
              <w:ind w:left="330"/>
              <w:rPr>
                <w:b/>
                <w:sz w:val="24"/>
              </w:rPr>
            </w:pPr>
            <w:r>
              <w:rPr>
                <w:b/>
                <w:color w:val="FFFFFF"/>
                <w:spacing w:val="-4"/>
                <w:sz w:val="24"/>
              </w:rPr>
              <w:t>2021</w:t>
            </w:r>
          </w:p>
        </w:tc>
        <w:tc>
          <w:tcPr>
            <w:tcW w:w="1140" w:type="dxa"/>
            <w:gridSpan w:val="2"/>
            <w:tcBorders>
              <w:top w:val="single" w:sz="8" w:space="0" w:color="000000"/>
              <w:bottom w:val="single" w:sz="8" w:space="0" w:color="000000"/>
            </w:tcBorders>
            <w:shd w:val="clear" w:color="auto" w:fill="4471C4"/>
          </w:tcPr>
          <w:p w14:paraId="4B0A4013" w14:textId="77777777" w:rsidR="00C0511E" w:rsidRDefault="00C0511E" w:rsidP="00C0511E">
            <w:pPr>
              <w:pStyle w:val="TableParagraph"/>
              <w:spacing w:before="32" w:line="276" w:lineRule="auto"/>
              <w:ind w:left="330"/>
              <w:rPr>
                <w:b/>
                <w:sz w:val="24"/>
              </w:rPr>
            </w:pPr>
            <w:r>
              <w:rPr>
                <w:b/>
                <w:color w:val="FFFFFF"/>
                <w:spacing w:val="-4"/>
                <w:sz w:val="24"/>
              </w:rPr>
              <w:t>2022</w:t>
            </w:r>
          </w:p>
        </w:tc>
        <w:tc>
          <w:tcPr>
            <w:tcW w:w="1140" w:type="dxa"/>
            <w:gridSpan w:val="2"/>
            <w:tcBorders>
              <w:top w:val="single" w:sz="8" w:space="0" w:color="000000"/>
              <w:bottom w:val="single" w:sz="8" w:space="0" w:color="000000"/>
            </w:tcBorders>
            <w:shd w:val="clear" w:color="auto" w:fill="4471C4"/>
          </w:tcPr>
          <w:p w14:paraId="6348FCA1" w14:textId="77777777" w:rsidR="00C0511E" w:rsidRDefault="00C0511E" w:rsidP="00C0511E">
            <w:pPr>
              <w:pStyle w:val="TableParagraph"/>
              <w:spacing w:before="32" w:line="276" w:lineRule="auto"/>
              <w:ind w:left="331"/>
              <w:rPr>
                <w:b/>
                <w:sz w:val="24"/>
              </w:rPr>
            </w:pPr>
            <w:r>
              <w:rPr>
                <w:b/>
                <w:color w:val="FFFFFF"/>
                <w:spacing w:val="-4"/>
                <w:sz w:val="24"/>
              </w:rPr>
              <w:t>2023</w:t>
            </w:r>
          </w:p>
        </w:tc>
        <w:tc>
          <w:tcPr>
            <w:tcW w:w="1362" w:type="dxa"/>
            <w:gridSpan w:val="2"/>
            <w:tcBorders>
              <w:top w:val="single" w:sz="8" w:space="0" w:color="000000"/>
              <w:bottom w:val="single" w:sz="8" w:space="0" w:color="000000"/>
            </w:tcBorders>
            <w:shd w:val="clear" w:color="auto" w:fill="4471C4"/>
          </w:tcPr>
          <w:p w14:paraId="0210A3A1" w14:textId="77777777" w:rsidR="00C0511E" w:rsidRDefault="00C0511E" w:rsidP="00C0511E">
            <w:pPr>
              <w:pStyle w:val="TableParagraph"/>
              <w:spacing w:before="32" w:line="276" w:lineRule="auto"/>
              <w:ind w:left="331"/>
              <w:rPr>
                <w:b/>
                <w:sz w:val="24"/>
              </w:rPr>
            </w:pPr>
            <w:r>
              <w:rPr>
                <w:b/>
                <w:color w:val="FFFFFF"/>
                <w:spacing w:val="-4"/>
                <w:sz w:val="24"/>
              </w:rPr>
              <w:t>2024</w:t>
            </w:r>
          </w:p>
        </w:tc>
      </w:tr>
      <w:tr w:rsidR="00C0511E" w14:paraId="1253BF51" w14:textId="77777777" w:rsidTr="00F04B06">
        <w:trPr>
          <w:trHeight w:val="287"/>
        </w:trPr>
        <w:tc>
          <w:tcPr>
            <w:tcW w:w="3022" w:type="dxa"/>
            <w:gridSpan w:val="2"/>
            <w:tcBorders>
              <w:bottom w:val="single" w:sz="8" w:space="0" w:color="000000"/>
            </w:tcBorders>
            <w:shd w:val="clear" w:color="auto" w:fill="D9D9D9"/>
          </w:tcPr>
          <w:p w14:paraId="7231C413" w14:textId="77777777" w:rsidR="00C0511E" w:rsidRDefault="00C0511E" w:rsidP="00C0511E">
            <w:pPr>
              <w:pStyle w:val="TableParagraph"/>
              <w:spacing w:line="276" w:lineRule="auto"/>
              <w:ind w:left="108"/>
              <w:rPr>
                <w:sz w:val="24"/>
              </w:rPr>
            </w:pPr>
            <w:r>
              <w:rPr>
                <w:sz w:val="24"/>
              </w:rPr>
              <w:t>Percentage</w:t>
            </w:r>
            <w:r>
              <w:rPr>
                <w:spacing w:val="-3"/>
                <w:sz w:val="24"/>
              </w:rPr>
              <w:t xml:space="preserve"> </w:t>
            </w:r>
            <w:r>
              <w:rPr>
                <w:sz w:val="24"/>
              </w:rPr>
              <w:t>of</w:t>
            </w:r>
            <w:r>
              <w:rPr>
                <w:spacing w:val="-1"/>
                <w:sz w:val="24"/>
              </w:rPr>
              <w:t xml:space="preserve"> </w:t>
            </w:r>
            <w:r>
              <w:rPr>
                <w:spacing w:val="-5"/>
                <w:sz w:val="24"/>
              </w:rPr>
              <w:t>NPL</w:t>
            </w:r>
          </w:p>
        </w:tc>
        <w:tc>
          <w:tcPr>
            <w:tcW w:w="1968" w:type="dxa"/>
            <w:gridSpan w:val="2"/>
            <w:tcBorders>
              <w:bottom w:val="single" w:sz="8" w:space="0" w:color="000000"/>
            </w:tcBorders>
            <w:shd w:val="clear" w:color="auto" w:fill="D9D9D9"/>
          </w:tcPr>
          <w:p w14:paraId="7A3C1186" w14:textId="77777777" w:rsidR="00C0511E" w:rsidRDefault="00C0511E" w:rsidP="00C0511E">
            <w:pPr>
              <w:pStyle w:val="TableParagraph"/>
              <w:spacing w:line="276" w:lineRule="auto"/>
              <w:ind w:left="1087"/>
              <w:rPr>
                <w:sz w:val="24"/>
              </w:rPr>
            </w:pPr>
            <w:r>
              <w:rPr>
                <w:spacing w:val="-2"/>
                <w:sz w:val="24"/>
              </w:rPr>
              <w:t>3.24%</w:t>
            </w:r>
          </w:p>
        </w:tc>
        <w:tc>
          <w:tcPr>
            <w:tcW w:w="1140" w:type="dxa"/>
            <w:gridSpan w:val="2"/>
            <w:tcBorders>
              <w:bottom w:val="single" w:sz="8" w:space="0" w:color="000000"/>
            </w:tcBorders>
            <w:shd w:val="clear" w:color="auto" w:fill="D9D9D9"/>
          </w:tcPr>
          <w:p w14:paraId="6D792EFF" w14:textId="77777777" w:rsidR="00C0511E" w:rsidRDefault="00C0511E" w:rsidP="00C0511E">
            <w:pPr>
              <w:pStyle w:val="TableParagraph"/>
              <w:spacing w:line="276" w:lineRule="auto"/>
              <w:ind w:left="259"/>
              <w:rPr>
                <w:sz w:val="24"/>
              </w:rPr>
            </w:pPr>
            <w:r>
              <w:rPr>
                <w:spacing w:val="-2"/>
                <w:sz w:val="24"/>
              </w:rPr>
              <w:t>5.14%</w:t>
            </w:r>
          </w:p>
        </w:tc>
        <w:tc>
          <w:tcPr>
            <w:tcW w:w="1140" w:type="dxa"/>
            <w:gridSpan w:val="2"/>
            <w:tcBorders>
              <w:bottom w:val="single" w:sz="8" w:space="0" w:color="000000"/>
            </w:tcBorders>
            <w:shd w:val="clear" w:color="auto" w:fill="D9D9D9"/>
          </w:tcPr>
          <w:p w14:paraId="5D0CED70" w14:textId="77777777" w:rsidR="00C0511E" w:rsidRDefault="00C0511E" w:rsidP="00C0511E">
            <w:pPr>
              <w:pStyle w:val="TableParagraph"/>
              <w:spacing w:line="276" w:lineRule="auto"/>
              <w:ind w:left="259"/>
              <w:rPr>
                <w:sz w:val="24"/>
              </w:rPr>
            </w:pPr>
            <w:r>
              <w:rPr>
                <w:spacing w:val="-2"/>
                <w:sz w:val="24"/>
              </w:rPr>
              <w:t>4.87%</w:t>
            </w:r>
          </w:p>
        </w:tc>
        <w:tc>
          <w:tcPr>
            <w:tcW w:w="1140" w:type="dxa"/>
            <w:gridSpan w:val="2"/>
            <w:tcBorders>
              <w:bottom w:val="single" w:sz="8" w:space="0" w:color="000000"/>
            </w:tcBorders>
            <w:shd w:val="clear" w:color="auto" w:fill="D9D9D9"/>
          </w:tcPr>
          <w:p w14:paraId="53FDC4D1" w14:textId="77777777" w:rsidR="00C0511E" w:rsidRDefault="00C0511E" w:rsidP="00C0511E">
            <w:pPr>
              <w:pStyle w:val="TableParagraph"/>
              <w:spacing w:line="276" w:lineRule="auto"/>
              <w:ind w:left="260"/>
              <w:rPr>
                <w:sz w:val="24"/>
              </w:rPr>
            </w:pPr>
            <w:r>
              <w:rPr>
                <w:spacing w:val="-2"/>
                <w:sz w:val="24"/>
              </w:rPr>
              <w:t>6.70%</w:t>
            </w:r>
          </w:p>
        </w:tc>
        <w:tc>
          <w:tcPr>
            <w:tcW w:w="1292" w:type="dxa"/>
            <w:tcBorders>
              <w:bottom w:val="single" w:sz="8" w:space="0" w:color="000000"/>
            </w:tcBorders>
            <w:shd w:val="clear" w:color="auto" w:fill="D9D9D9"/>
          </w:tcPr>
          <w:p w14:paraId="49746BAE" w14:textId="77777777" w:rsidR="00C0511E" w:rsidRDefault="00C0511E" w:rsidP="00C0511E">
            <w:pPr>
              <w:pStyle w:val="TableParagraph"/>
              <w:spacing w:line="276" w:lineRule="auto"/>
              <w:ind w:left="260"/>
              <w:rPr>
                <w:sz w:val="24"/>
              </w:rPr>
            </w:pPr>
            <w:r>
              <w:rPr>
                <w:spacing w:val="-2"/>
                <w:sz w:val="24"/>
              </w:rPr>
              <w:t>11.40%</w:t>
            </w:r>
          </w:p>
        </w:tc>
      </w:tr>
    </w:tbl>
    <w:p w14:paraId="31DF3662" w14:textId="77777777" w:rsidR="00C0511E" w:rsidRDefault="00C0511E" w:rsidP="00C0511E">
      <w:pPr>
        <w:pStyle w:val="BodyText"/>
        <w:spacing w:before="216" w:line="276" w:lineRule="auto"/>
        <w:rPr>
          <w:sz w:val="20"/>
        </w:rPr>
      </w:pPr>
    </w:p>
    <w:p w14:paraId="5B360AAB" w14:textId="77777777" w:rsidR="00C0511E" w:rsidRDefault="00C0511E" w:rsidP="00C0511E">
      <w:pPr>
        <w:pStyle w:val="BodyText"/>
        <w:spacing w:before="187" w:line="276" w:lineRule="auto"/>
        <w:ind w:left="360" w:right="716"/>
        <w:jc w:val="both"/>
      </w:pPr>
      <w:r>
        <w:rPr>
          <w:noProof/>
        </w:rPr>
        <w:drawing>
          <wp:inline distT="0" distB="0" distL="0" distR="0" wp14:anchorId="35057A7A" wp14:editId="5B8C20C5">
            <wp:extent cx="6086475" cy="3200400"/>
            <wp:effectExtent l="0" t="0" r="9525" b="0"/>
            <wp:docPr id="2027610852" name="Chart 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3441D62" w14:textId="167C2BA1" w:rsidR="00C0511E" w:rsidRDefault="00F901BC" w:rsidP="00C0511E">
      <w:pPr>
        <w:pStyle w:val="BodyText"/>
        <w:spacing w:before="187" w:line="276" w:lineRule="auto"/>
        <w:ind w:left="360" w:right="716"/>
        <w:jc w:val="both"/>
      </w:pPr>
      <w:r w:rsidRPr="00F901BC">
        <w:t xml:space="preserve">The graph shows the oscillations of NPLs ratio in Bank Asia along years with upward slope. Last year, the ratio was 3.24%, which doesn’t appear beyond control when it comes to non-performing loans. But in 2021 the ratio was 5.14 percent, so there had been growth of toxic loans. It is now even worse than the 2022 case of recording an increase in NPL ratio to 4.87 per cent. In 2023, the NPL ratio further rose to 6.70%, signaling ongoing challenges in reining defaults. The NPL ratio climbed to 11.40% in 2024, demonstrating a serious off-quality asset issue. The rise in the NPL ratio indicates that its loan assets are relatively risky, therefore, bons caution when making risk management and promoting its loan recovery are required. Bank Asia </w:t>
      </w:r>
      <w:proofErr w:type="gramStart"/>
      <w:r w:rsidRPr="00F901BC">
        <w:t>has to</w:t>
      </w:r>
      <w:proofErr w:type="gramEnd"/>
      <w:r w:rsidRPr="00F901BC">
        <w:t xml:space="preserve"> work on lowering this ratio as the lo</w:t>
      </w:r>
      <w:r>
        <w:t>w</w:t>
      </w:r>
      <w:r w:rsidRPr="00F901BC">
        <w:t xml:space="preserve"> we can get to the lower NPL though for every dollar of loans, therefore better a Bank is at risk managing its loans and thus in profitability earning capacity so therefore stable financially.</w:t>
      </w:r>
    </w:p>
    <w:p w14:paraId="27281B95" w14:textId="77777777" w:rsidR="00C0511E" w:rsidRDefault="00C0511E" w:rsidP="00C0511E">
      <w:pPr>
        <w:pStyle w:val="TableParagraph"/>
        <w:spacing w:line="276" w:lineRule="auto"/>
        <w:rPr>
          <w:b/>
          <w:sz w:val="24"/>
        </w:rPr>
      </w:pPr>
    </w:p>
    <w:p w14:paraId="56541812" w14:textId="77777777" w:rsidR="00C0511E" w:rsidRDefault="00C0511E" w:rsidP="00C0511E">
      <w:pPr>
        <w:pStyle w:val="TableParagraph"/>
        <w:spacing w:line="276" w:lineRule="auto"/>
        <w:rPr>
          <w:b/>
          <w:sz w:val="24"/>
        </w:rPr>
        <w:sectPr w:rsidR="00C0511E" w:rsidSect="00CE0BB1">
          <w:pgSz w:w="12240" w:h="15840"/>
          <w:pgMar w:top="1360" w:right="720" w:bottom="1419"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732C420D" w14:textId="61F55A4F" w:rsidR="00C0511E" w:rsidRDefault="003D4242" w:rsidP="00C0511E">
      <w:pPr>
        <w:pStyle w:val="BodyText"/>
        <w:spacing w:before="77" w:line="276" w:lineRule="auto"/>
      </w:pPr>
      <w:r>
        <w:rPr>
          <w:noProof/>
        </w:rPr>
        <w:lastRenderedPageBreak/>
        <mc:AlternateContent>
          <mc:Choice Requires="wps">
            <w:drawing>
              <wp:anchor distT="0" distB="0" distL="114300" distR="114300" simplePos="0" relativeHeight="487666688" behindDoc="0" locked="0" layoutInCell="1" allowOverlap="1" wp14:anchorId="1C966A42" wp14:editId="6A2CCB41">
                <wp:simplePos x="0" y="0"/>
                <wp:positionH relativeFrom="margin">
                  <wp:align>right</wp:align>
                </wp:positionH>
                <wp:positionV relativeFrom="paragraph">
                  <wp:posOffset>-409575</wp:posOffset>
                </wp:positionV>
                <wp:extent cx="1990725" cy="514350"/>
                <wp:effectExtent l="0" t="0" r="9525" b="0"/>
                <wp:wrapNone/>
                <wp:docPr id="91130419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6B74D" id="Rectangle 2" o:spid="_x0000_s1026" style="position:absolute;margin-left:105.55pt;margin-top:-32.25pt;width:156.75pt;height:40.5pt;z-index:4876666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C0QVPv3gAAAAcBAAAPAAAAAAAAAAAAAAAAAPBSAABkcnMvZG93bnJldi54bWxQSwECLQAUAAYA&#10;CAAAACEAN53BGLoAAAAhAQAAGQAAAAAAAAAAAAAAAAD7UwAAZHJzL19yZWxzL2Uyb0RvYy54bWwu&#10;cmVsc1BLBQYAAAAABgAGAHwBAADsVAAAAAA=&#10;" stroked="f" strokeweight="2pt">
                <v:fill r:id="rId17" o:title="" opacity="25559f" recolor="t" rotate="t" type="frame"/>
                <w10:wrap anchorx="margin"/>
              </v:rect>
            </w:pict>
          </mc:Fallback>
        </mc:AlternateContent>
      </w:r>
    </w:p>
    <w:p w14:paraId="03EEF2EC" w14:textId="77777777" w:rsidR="00C0511E" w:rsidRPr="004C531F" w:rsidRDefault="00C0511E" w:rsidP="00C0511E">
      <w:pPr>
        <w:pStyle w:val="Heading2"/>
        <w:numPr>
          <w:ilvl w:val="1"/>
          <w:numId w:val="17"/>
        </w:numPr>
        <w:tabs>
          <w:tab w:val="left" w:pos="748"/>
        </w:tabs>
        <w:spacing w:before="1" w:line="276" w:lineRule="auto"/>
        <w:ind w:left="748" w:hanging="388"/>
        <w:rPr>
          <w:color w:val="365F91" w:themeColor="accent1" w:themeShade="BF"/>
        </w:rPr>
      </w:pPr>
      <w:bookmarkStart w:id="52" w:name="_Toc214722003"/>
      <w:r w:rsidRPr="004C531F">
        <w:rPr>
          <w:color w:val="365F91" w:themeColor="accent1" w:themeShade="BF"/>
        </w:rPr>
        <w:t>Market</w:t>
      </w:r>
      <w:r w:rsidRPr="004C531F">
        <w:rPr>
          <w:color w:val="365F91" w:themeColor="accent1" w:themeShade="BF"/>
          <w:spacing w:val="-7"/>
        </w:rPr>
        <w:t xml:space="preserve"> </w:t>
      </w:r>
      <w:r w:rsidRPr="004C531F">
        <w:rPr>
          <w:color w:val="365F91" w:themeColor="accent1" w:themeShade="BF"/>
          <w:spacing w:val="-2"/>
        </w:rPr>
        <w:t>Ratio</w:t>
      </w:r>
      <w:bookmarkEnd w:id="52"/>
    </w:p>
    <w:p w14:paraId="00EA0781" w14:textId="529EEB26" w:rsidR="00C0511E" w:rsidRDefault="00F901BC" w:rsidP="00C0511E">
      <w:pPr>
        <w:pStyle w:val="BodyText"/>
        <w:spacing w:before="19" w:line="276" w:lineRule="auto"/>
        <w:ind w:left="360" w:right="717"/>
        <w:jc w:val="both"/>
      </w:pPr>
      <w:r w:rsidRPr="00F901BC">
        <w:t xml:space="preserve">We take a variety of perspectives to investigate its dynamics, trends, opportunities and challenges. Market analysis is useful to the extent that it can demonstrate how factors of the external environment such as market dynamics affect a </w:t>
      </w:r>
      <w:r w:rsidR="00AC1785" w:rsidRPr="00F901BC">
        <w:t>firm’s</w:t>
      </w:r>
      <w:r w:rsidRPr="00F901BC">
        <w:t xml:space="preserve"> success and financial performance.</w:t>
      </w:r>
    </w:p>
    <w:p w14:paraId="2D2E8315" w14:textId="77777777" w:rsidR="00C0511E" w:rsidRDefault="00C0511E" w:rsidP="00C0511E">
      <w:pPr>
        <w:pStyle w:val="BodyText"/>
        <w:spacing w:before="64" w:line="276" w:lineRule="auto"/>
        <w:rPr>
          <w:sz w:val="20"/>
        </w:rPr>
      </w:pPr>
      <w:r>
        <w:rPr>
          <w:noProof/>
          <w:sz w:val="20"/>
        </w:rPr>
        <w:drawing>
          <wp:anchor distT="0" distB="0" distL="0" distR="0" simplePos="0" relativeHeight="487615488" behindDoc="1" locked="0" layoutInCell="1" allowOverlap="1" wp14:anchorId="4729166E" wp14:editId="2C158E3B">
            <wp:simplePos x="0" y="0"/>
            <wp:positionH relativeFrom="page">
              <wp:posOffset>932815</wp:posOffset>
            </wp:positionH>
            <wp:positionV relativeFrom="paragraph">
              <wp:posOffset>199390</wp:posOffset>
            </wp:positionV>
            <wp:extent cx="6026150" cy="1484630"/>
            <wp:effectExtent l="0" t="0" r="0" b="1270"/>
            <wp:wrapTopAndBottom/>
            <wp:docPr id="267" name="Image 2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7" name="Image 267"/>
                    <pic:cNvPicPr/>
                  </pic:nvPicPr>
                  <pic:blipFill>
                    <a:blip r:embed="rId41">
                      <a:extLst>
                        <a:ext uri="{28A0092B-C50C-407E-A947-70E740481C1C}">
                          <a14:useLocalDpi xmlns:a14="http://schemas.microsoft.com/office/drawing/2010/main" val="0"/>
                        </a:ext>
                      </a:extLst>
                    </a:blip>
                    <a:stretch>
                      <a:fillRect/>
                    </a:stretch>
                  </pic:blipFill>
                  <pic:spPr>
                    <a:xfrm>
                      <a:off x="0" y="0"/>
                      <a:ext cx="6026150" cy="1484630"/>
                    </a:xfrm>
                    <a:prstGeom prst="rect">
                      <a:avLst/>
                    </a:prstGeom>
                  </pic:spPr>
                </pic:pic>
              </a:graphicData>
            </a:graphic>
          </wp:anchor>
        </w:drawing>
      </w:r>
    </w:p>
    <w:p w14:paraId="6C677E57" w14:textId="77777777" w:rsidR="00C0511E" w:rsidRDefault="00C0511E" w:rsidP="00C0511E">
      <w:pPr>
        <w:pStyle w:val="TableParagraph"/>
        <w:spacing w:line="276" w:lineRule="auto"/>
        <w:rPr>
          <w:sz w:val="24"/>
        </w:rPr>
      </w:pPr>
    </w:p>
    <w:p w14:paraId="5966C069" w14:textId="77777777" w:rsidR="00C0511E" w:rsidRDefault="00C0511E" w:rsidP="00C0511E">
      <w:pPr>
        <w:pStyle w:val="Heading3"/>
        <w:numPr>
          <w:ilvl w:val="2"/>
          <w:numId w:val="17"/>
        </w:numPr>
        <w:tabs>
          <w:tab w:val="left" w:pos="900"/>
        </w:tabs>
        <w:spacing w:before="76" w:line="276" w:lineRule="auto"/>
        <w:rPr>
          <w:color w:val="1F3762"/>
        </w:rPr>
      </w:pPr>
      <w:bookmarkStart w:id="53" w:name="_Toc214722004"/>
      <w:r>
        <w:rPr>
          <w:color w:val="1F3762"/>
        </w:rPr>
        <w:t>Earnings</w:t>
      </w:r>
      <w:r>
        <w:rPr>
          <w:color w:val="1F3762"/>
          <w:spacing w:val="-5"/>
        </w:rPr>
        <w:t xml:space="preserve"> </w:t>
      </w:r>
      <w:r>
        <w:rPr>
          <w:color w:val="1F3762"/>
        </w:rPr>
        <w:t>Per</w:t>
      </w:r>
      <w:r>
        <w:rPr>
          <w:color w:val="1F3762"/>
          <w:spacing w:val="-8"/>
        </w:rPr>
        <w:t xml:space="preserve"> </w:t>
      </w:r>
      <w:r>
        <w:rPr>
          <w:color w:val="1F3762"/>
          <w:spacing w:val="-4"/>
        </w:rPr>
        <w:t>Share</w:t>
      </w:r>
      <w:bookmarkEnd w:id="53"/>
    </w:p>
    <w:p w14:paraId="7FE5F8CD" w14:textId="01AB772D" w:rsidR="00C0511E" w:rsidRDefault="0068486E" w:rsidP="009B0260">
      <w:pPr>
        <w:pStyle w:val="BodyText"/>
        <w:spacing w:before="178" w:line="276" w:lineRule="auto"/>
        <w:ind w:left="360" w:right="663"/>
        <w:jc w:val="both"/>
        <w:rPr>
          <w:spacing w:val="-2"/>
        </w:rPr>
      </w:pPr>
      <w:r w:rsidRPr="0068486E">
        <w:t>Earnings Per Share (EPS) is a way of demonstrating how much income belongs to every outstanding share of a company's common stock. This measure serves as an indicator of the profitability of a bank. The higher the ratios, the better for the bank and its stockholders.</w:t>
      </w:r>
    </w:p>
    <w:p w14:paraId="3486D5EC" w14:textId="77777777" w:rsidR="00C0511E" w:rsidRDefault="00C0511E" w:rsidP="00C0511E">
      <w:pPr>
        <w:pStyle w:val="BodyText"/>
        <w:spacing w:before="1" w:after="3" w:line="276" w:lineRule="auto"/>
        <w:ind w:left="360"/>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01"/>
        <w:gridCol w:w="1140"/>
        <w:gridCol w:w="1140"/>
        <w:gridCol w:w="1141"/>
        <w:gridCol w:w="1140"/>
        <w:gridCol w:w="1140"/>
      </w:tblGrid>
      <w:tr w:rsidR="00C0511E" w14:paraId="5042B75E" w14:textId="77777777" w:rsidTr="00F04B06">
        <w:trPr>
          <w:trHeight w:val="306"/>
        </w:trPr>
        <w:tc>
          <w:tcPr>
            <w:tcW w:w="4001" w:type="dxa"/>
            <w:tcBorders>
              <w:bottom w:val="single" w:sz="8" w:space="0" w:color="000000"/>
            </w:tcBorders>
            <w:shd w:val="clear" w:color="auto" w:fill="4471C4"/>
          </w:tcPr>
          <w:p w14:paraId="33C9858B" w14:textId="77777777" w:rsidR="00C0511E" w:rsidRDefault="00C0511E" w:rsidP="00C0511E">
            <w:pPr>
              <w:pStyle w:val="TableParagraph"/>
              <w:spacing w:before="32" w:line="276" w:lineRule="auto"/>
              <w:ind w:left="107"/>
              <w:rPr>
                <w:b/>
                <w:sz w:val="24"/>
              </w:rPr>
            </w:pPr>
            <w:r>
              <w:rPr>
                <w:b/>
                <w:color w:val="FFFFFF"/>
                <w:spacing w:val="-4"/>
                <w:sz w:val="24"/>
              </w:rPr>
              <w:t>Year</w:t>
            </w:r>
          </w:p>
        </w:tc>
        <w:tc>
          <w:tcPr>
            <w:tcW w:w="1140" w:type="dxa"/>
            <w:tcBorders>
              <w:bottom w:val="single" w:sz="8" w:space="0" w:color="000000"/>
            </w:tcBorders>
            <w:shd w:val="clear" w:color="auto" w:fill="4471C4"/>
          </w:tcPr>
          <w:p w14:paraId="5514F1EC" w14:textId="77777777" w:rsidR="00C0511E" w:rsidRDefault="00C0511E" w:rsidP="00C0511E">
            <w:pPr>
              <w:pStyle w:val="TableParagraph"/>
              <w:spacing w:before="32" w:line="276" w:lineRule="auto"/>
              <w:ind w:left="108"/>
              <w:rPr>
                <w:b/>
                <w:sz w:val="24"/>
              </w:rPr>
            </w:pPr>
            <w:r>
              <w:rPr>
                <w:b/>
                <w:color w:val="FFFFFF"/>
                <w:spacing w:val="-4"/>
                <w:sz w:val="24"/>
              </w:rPr>
              <w:t>2020</w:t>
            </w:r>
          </w:p>
        </w:tc>
        <w:tc>
          <w:tcPr>
            <w:tcW w:w="1140" w:type="dxa"/>
            <w:tcBorders>
              <w:bottom w:val="single" w:sz="8" w:space="0" w:color="000000"/>
            </w:tcBorders>
            <w:shd w:val="clear" w:color="auto" w:fill="4471C4"/>
          </w:tcPr>
          <w:p w14:paraId="1F91CF11" w14:textId="77777777" w:rsidR="00C0511E" w:rsidRDefault="00C0511E" w:rsidP="00C0511E">
            <w:pPr>
              <w:pStyle w:val="TableParagraph"/>
              <w:spacing w:before="32" w:line="276" w:lineRule="auto"/>
              <w:ind w:left="108"/>
              <w:rPr>
                <w:b/>
                <w:sz w:val="24"/>
              </w:rPr>
            </w:pPr>
            <w:r>
              <w:rPr>
                <w:b/>
                <w:color w:val="FFFFFF"/>
                <w:spacing w:val="-4"/>
                <w:sz w:val="24"/>
              </w:rPr>
              <w:t>2021</w:t>
            </w:r>
          </w:p>
        </w:tc>
        <w:tc>
          <w:tcPr>
            <w:tcW w:w="1141" w:type="dxa"/>
            <w:tcBorders>
              <w:bottom w:val="single" w:sz="8" w:space="0" w:color="000000"/>
            </w:tcBorders>
            <w:shd w:val="clear" w:color="auto" w:fill="4471C4"/>
          </w:tcPr>
          <w:p w14:paraId="37C17AF8" w14:textId="77777777" w:rsidR="00C0511E" w:rsidRDefault="00C0511E" w:rsidP="00C0511E">
            <w:pPr>
              <w:pStyle w:val="TableParagraph"/>
              <w:spacing w:before="32" w:line="276" w:lineRule="auto"/>
              <w:ind w:left="108"/>
              <w:rPr>
                <w:b/>
                <w:sz w:val="24"/>
              </w:rPr>
            </w:pPr>
            <w:r>
              <w:rPr>
                <w:b/>
                <w:color w:val="FFFFFF"/>
                <w:spacing w:val="-4"/>
                <w:sz w:val="24"/>
              </w:rPr>
              <w:t>2022</w:t>
            </w:r>
          </w:p>
        </w:tc>
        <w:tc>
          <w:tcPr>
            <w:tcW w:w="1140" w:type="dxa"/>
            <w:tcBorders>
              <w:bottom w:val="single" w:sz="8" w:space="0" w:color="000000"/>
            </w:tcBorders>
            <w:shd w:val="clear" w:color="auto" w:fill="4471C4"/>
          </w:tcPr>
          <w:p w14:paraId="149753FD" w14:textId="77777777" w:rsidR="00C0511E" w:rsidRDefault="00C0511E" w:rsidP="00C0511E">
            <w:pPr>
              <w:pStyle w:val="TableParagraph"/>
              <w:spacing w:before="32" w:line="276" w:lineRule="auto"/>
              <w:ind w:left="108"/>
              <w:rPr>
                <w:b/>
                <w:sz w:val="24"/>
              </w:rPr>
            </w:pPr>
            <w:r>
              <w:rPr>
                <w:b/>
                <w:color w:val="FFFFFF"/>
                <w:spacing w:val="-4"/>
                <w:sz w:val="24"/>
              </w:rPr>
              <w:t>2023</w:t>
            </w:r>
          </w:p>
        </w:tc>
        <w:tc>
          <w:tcPr>
            <w:tcW w:w="1140" w:type="dxa"/>
            <w:tcBorders>
              <w:bottom w:val="single" w:sz="8" w:space="0" w:color="000000"/>
            </w:tcBorders>
            <w:shd w:val="clear" w:color="auto" w:fill="4471C4"/>
          </w:tcPr>
          <w:p w14:paraId="0C7DC6DD" w14:textId="77777777" w:rsidR="00C0511E" w:rsidRDefault="00C0511E" w:rsidP="00C0511E">
            <w:pPr>
              <w:pStyle w:val="TableParagraph"/>
              <w:spacing w:before="32" w:line="276" w:lineRule="auto"/>
              <w:ind w:left="108"/>
              <w:rPr>
                <w:b/>
                <w:sz w:val="24"/>
              </w:rPr>
            </w:pPr>
            <w:r>
              <w:rPr>
                <w:b/>
                <w:color w:val="FFFFFF"/>
                <w:spacing w:val="-4"/>
                <w:sz w:val="24"/>
              </w:rPr>
              <w:t>2024</w:t>
            </w:r>
          </w:p>
        </w:tc>
      </w:tr>
      <w:tr w:rsidR="00C0511E" w14:paraId="4E3B6E04" w14:textId="77777777" w:rsidTr="00F04B06">
        <w:trPr>
          <w:trHeight w:val="282"/>
        </w:trPr>
        <w:tc>
          <w:tcPr>
            <w:tcW w:w="4001" w:type="dxa"/>
            <w:tcBorders>
              <w:left w:val="nil"/>
              <w:bottom w:val="single" w:sz="8" w:space="0" w:color="000000"/>
              <w:right w:val="nil"/>
            </w:tcBorders>
            <w:shd w:val="clear" w:color="auto" w:fill="D9D9D9"/>
          </w:tcPr>
          <w:p w14:paraId="2A817BFF" w14:textId="77777777" w:rsidR="00C0511E" w:rsidRDefault="00C0511E" w:rsidP="00C0511E">
            <w:pPr>
              <w:pStyle w:val="TableParagraph"/>
              <w:spacing w:line="276" w:lineRule="auto"/>
              <w:ind w:left="112"/>
              <w:rPr>
                <w:sz w:val="24"/>
              </w:rPr>
            </w:pPr>
            <w:proofErr w:type="gramStart"/>
            <w:r>
              <w:rPr>
                <w:sz w:val="24"/>
              </w:rPr>
              <w:t>No</w:t>
            </w:r>
            <w:r>
              <w:rPr>
                <w:spacing w:val="-1"/>
                <w:sz w:val="24"/>
              </w:rPr>
              <w:t xml:space="preserve"> </w:t>
            </w:r>
            <w:r>
              <w:rPr>
                <w:sz w:val="24"/>
              </w:rPr>
              <w:t>of</w:t>
            </w:r>
            <w:proofErr w:type="gramEnd"/>
            <w:r>
              <w:rPr>
                <w:spacing w:val="-3"/>
                <w:sz w:val="24"/>
              </w:rPr>
              <w:t xml:space="preserve"> </w:t>
            </w:r>
            <w:r>
              <w:rPr>
                <w:sz w:val="24"/>
              </w:rPr>
              <w:t>Shares Outstanding</w:t>
            </w:r>
            <w:r>
              <w:rPr>
                <w:spacing w:val="-4"/>
                <w:sz w:val="24"/>
              </w:rPr>
              <w:t xml:space="preserve"> </w:t>
            </w:r>
            <w:r>
              <w:rPr>
                <w:sz w:val="24"/>
              </w:rPr>
              <w:t>(in</w:t>
            </w:r>
            <w:r>
              <w:rPr>
                <w:spacing w:val="1"/>
                <w:sz w:val="24"/>
              </w:rPr>
              <w:t xml:space="preserve"> </w:t>
            </w:r>
            <w:r>
              <w:rPr>
                <w:spacing w:val="-2"/>
                <w:sz w:val="24"/>
              </w:rPr>
              <w:t>millions)</w:t>
            </w:r>
          </w:p>
        </w:tc>
        <w:tc>
          <w:tcPr>
            <w:tcW w:w="1140" w:type="dxa"/>
            <w:tcBorders>
              <w:left w:val="nil"/>
              <w:bottom w:val="single" w:sz="8" w:space="0" w:color="000000"/>
              <w:right w:val="nil"/>
            </w:tcBorders>
            <w:shd w:val="clear" w:color="auto" w:fill="D9D9D9"/>
          </w:tcPr>
          <w:p w14:paraId="447EC03A" w14:textId="77777777" w:rsidR="00C0511E" w:rsidRDefault="00C0511E" w:rsidP="00C0511E">
            <w:pPr>
              <w:pStyle w:val="TableParagraph"/>
              <w:spacing w:line="276" w:lineRule="auto"/>
              <w:ind w:left="113"/>
              <w:rPr>
                <w:sz w:val="24"/>
              </w:rPr>
            </w:pPr>
            <w:r>
              <w:rPr>
                <w:spacing w:val="-2"/>
                <w:sz w:val="24"/>
              </w:rPr>
              <w:t>1.75</w:t>
            </w:r>
          </w:p>
        </w:tc>
        <w:tc>
          <w:tcPr>
            <w:tcW w:w="1140" w:type="dxa"/>
            <w:tcBorders>
              <w:left w:val="nil"/>
              <w:bottom w:val="single" w:sz="8" w:space="0" w:color="000000"/>
              <w:right w:val="nil"/>
            </w:tcBorders>
            <w:shd w:val="clear" w:color="auto" w:fill="D9D9D9"/>
          </w:tcPr>
          <w:p w14:paraId="4DA13BB3" w14:textId="77777777" w:rsidR="00C0511E" w:rsidRDefault="00C0511E" w:rsidP="00C0511E">
            <w:pPr>
              <w:pStyle w:val="TableParagraph"/>
              <w:spacing w:line="276" w:lineRule="auto"/>
              <w:rPr>
                <w:sz w:val="24"/>
              </w:rPr>
            </w:pPr>
            <w:r>
              <w:rPr>
                <w:spacing w:val="-2"/>
                <w:sz w:val="24"/>
              </w:rPr>
              <w:t xml:space="preserve"> 2.32</w:t>
            </w:r>
          </w:p>
        </w:tc>
        <w:tc>
          <w:tcPr>
            <w:tcW w:w="1141" w:type="dxa"/>
            <w:tcBorders>
              <w:left w:val="nil"/>
              <w:bottom w:val="single" w:sz="8" w:space="0" w:color="000000"/>
              <w:right w:val="nil"/>
            </w:tcBorders>
            <w:shd w:val="clear" w:color="auto" w:fill="D9D9D9"/>
          </w:tcPr>
          <w:p w14:paraId="3D7C1892" w14:textId="77777777" w:rsidR="00C0511E" w:rsidRDefault="00C0511E" w:rsidP="00C0511E">
            <w:pPr>
              <w:pStyle w:val="TableParagraph"/>
              <w:spacing w:line="276" w:lineRule="auto"/>
              <w:ind w:left="113"/>
              <w:rPr>
                <w:sz w:val="24"/>
              </w:rPr>
            </w:pPr>
            <w:r>
              <w:rPr>
                <w:spacing w:val="-2"/>
                <w:sz w:val="24"/>
              </w:rPr>
              <w:t>2.61</w:t>
            </w:r>
          </w:p>
        </w:tc>
        <w:tc>
          <w:tcPr>
            <w:tcW w:w="1140" w:type="dxa"/>
            <w:tcBorders>
              <w:left w:val="nil"/>
              <w:bottom w:val="single" w:sz="8" w:space="0" w:color="000000"/>
              <w:right w:val="nil"/>
            </w:tcBorders>
            <w:shd w:val="clear" w:color="auto" w:fill="D9D9D9"/>
          </w:tcPr>
          <w:p w14:paraId="5CC76B02" w14:textId="77777777" w:rsidR="00C0511E" w:rsidRDefault="00C0511E" w:rsidP="00C0511E">
            <w:pPr>
              <w:pStyle w:val="TableParagraph"/>
              <w:spacing w:line="276" w:lineRule="auto"/>
              <w:ind w:left="113"/>
              <w:rPr>
                <w:sz w:val="24"/>
              </w:rPr>
            </w:pPr>
            <w:r>
              <w:rPr>
                <w:spacing w:val="-5"/>
                <w:sz w:val="24"/>
              </w:rPr>
              <w:t>1.72</w:t>
            </w:r>
          </w:p>
        </w:tc>
        <w:tc>
          <w:tcPr>
            <w:tcW w:w="1140" w:type="dxa"/>
            <w:tcBorders>
              <w:left w:val="nil"/>
              <w:bottom w:val="single" w:sz="8" w:space="0" w:color="000000"/>
              <w:right w:val="nil"/>
            </w:tcBorders>
            <w:shd w:val="clear" w:color="auto" w:fill="D9D9D9"/>
          </w:tcPr>
          <w:p w14:paraId="696120FD" w14:textId="77777777" w:rsidR="00C0511E" w:rsidRDefault="00C0511E" w:rsidP="00C0511E">
            <w:pPr>
              <w:pStyle w:val="TableParagraph"/>
              <w:spacing w:line="276" w:lineRule="auto"/>
              <w:ind w:left="113"/>
              <w:rPr>
                <w:sz w:val="24"/>
              </w:rPr>
            </w:pPr>
            <w:r>
              <w:rPr>
                <w:spacing w:val="-2"/>
                <w:sz w:val="24"/>
              </w:rPr>
              <w:t>2.06</w:t>
            </w:r>
          </w:p>
        </w:tc>
      </w:tr>
    </w:tbl>
    <w:p w14:paraId="58F85CB4" w14:textId="77777777" w:rsidR="00C0511E" w:rsidRDefault="00C0511E" w:rsidP="00C0511E">
      <w:pPr>
        <w:pStyle w:val="BodyText"/>
        <w:spacing w:line="276" w:lineRule="auto"/>
        <w:rPr>
          <w:sz w:val="20"/>
        </w:rPr>
      </w:pPr>
    </w:p>
    <w:p w14:paraId="4B0949A5" w14:textId="77777777" w:rsidR="00C0511E" w:rsidRDefault="00C0511E" w:rsidP="00C0511E">
      <w:pPr>
        <w:pStyle w:val="BodyText"/>
        <w:spacing w:line="276" w:lineRule="auto"/>
        <w:rPr>
          <w:sz w:val="20"/>
        </w:rPr>
      </w:pPr>
    </w:p>
    <w:p w14:paraId="3E5B1A21" w14:textId="77777777" w:rsidR="00C0511E" w:rsidRDefault="00C0511E" w:rsidP="00C0511E">
      <w:pPr>
        <w:pStyle w:val="BodyText"/>
        <w:spacing w:line="276" w:lineRule="auto"/>
        <w:rPr>
          <w:sz w:val="20"/>
        </w:rPr>
      </w:pPr>
      <w:r>
        <w:rPr>
          <w:noProof/>
          <w:sz w:val="20"/>
        </w:rPr>
        <w:drawing>
          <wp:inline distT="0" distB="0" distL="0" distR="0" wp14:anchorId="6B5C8EE3" wp14:editId="58E28EFA">
            <wp:extent cx="6273800" cy="3200400"/>
            <wp:effectExtent l="0" t="0" r="12700" b="0"/>
            <wp:docPr id="1503177511" name="Chart 2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8064000" w14:textId="77777777" w:rsidR="00C0511E" w:rsidRDefault="00C0511E" w:rsidP="00C0511E">
      <w:pPr>
        <w:pStyle w:val="BodyText"/>
        <w:spacing w:line="276" w:lineRule="auto"/>
      </w:pPr>
    </w:p>
    <w:p w14:paraId="32D21BF0" w14:textId="0F3DA278" w:rsidR="00C0511E" w:rsidRDefault="003D4242" w:rsidP="00C0511E">
      <w:pPr>
        <w:pStyle w:val="TableParagraph"/>
        <w:spacing w:line="276" w:lineRule="auto"/>
      </w:pPr>
      <w:r>
        <w:rPr>
          <w:noProof/>
        </w:rPr>
        <w:lastRenderedPageBreak/>
        <mc:AlternateContent>
          <mc:Choice Requires="wps">
            <w:drawing>
              <wp:anchor distT="0" distB="0" distL="114300" distR="114300" simplePos="0" relativeHeight="487668736" behindDoc="0" locked="0" layoutInCell="1" allowOverlap="1" wp14:anchorId="4A8E937C" wp14:editId="72B9E49A">
                <wp:simplePos x="0" y="0"/>
                <wp:positionH relativeFrom="margin">
                  <wp:posOffset>4819650</wp:posOffset>
                </wp:positionH>
                <wp:positionV relativeFrom="paragraph">
                  <wp:posOffset>-304800</wp:posOffset>
                </wp:positionV>
                <wp:extent cx="1990725" cy="514350"/>
                <wp:effectExtent l="0" t="0" r="9525" b="0"/>
                <wp:wrapNone/>
                <wp:docPr id="1250312982"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3D7B8F" id="Rectangle 2" o:spid="_x0000_s1026" style="position:absolute;margin-left:379.5pt;margin-top:-24pt;width:156.75pt;height:40.5pt;z-index:487668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A+NHqj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p>
    <w:p w14:paraId="41869B28" w14:textId="77777777" w:rsidR="00C0511E" w:rsidRDefault="00C0511E" w:rsidP="00C0511E">
      <w:pPr>
        <w:pStyle w:val="TableParagraph"/>
        <w:spacing w:line="276" w:lineRule="auto"/>
      </w:pPr>
    </w:p>
    <w:p w14:paraId="63FB269E" w14:textId="0E9B2034" w:rsidR="00C0511E" w:rsidRPr="009B0260" w:rsidRDefault="00F901BC" w:rsidP="009B0260">
      <w:pPr>
        <w:pStyle w:val="TableParagraph"/>
        <w:spacing w:line="276" w:lineRule="auto"/>
        <w:jc w:val="both"/>
        <w:rPr>
          <w:sz w:val="24"/>
          <w:szCs w:val="24"/>
        </w:rPr>
      </w:pPr>
      <w:r w:rsidRPr="009B0260">
        <w:rPr>
          <w:sz w:val="24"/>
          <w:szCs w:val="24"/>
        </w:rPr>
        <w:t xml:space="preserve">You can see the Bank Asia EPS image below. The modest earnings for Bank Asia </w:t>
      </w:r>
      <w:r w:rsidR="003D4242" w:rsidRPr="009B0260">
        <w:rPr>
          <w:sz w:val="24"/>
          <w:szCs w:val="24"/>
        </w:rPr>
        <w:t>were</w:t>
      </w:r>
      <w:r w:rsidRPr="009B0260">
        <w:rPr>
          <w:sz w:val="24"/>
          <w:szCs w:val="24"/>
        </w:rPr>
        <w:t xml:space="preserve"> already reported in 2020 under its EPS stands at BDT 1.75. The EPS has risen to BDT 2.32 in </w:t>
      </w:r>
      <w:proofErr w:type="gramStart"/>
      <w:r w:rsidRPr="009B0260">
        <w:rPr>
          <w:sz w:val="24"/>
          <w:szCs w:val="24"/>
        </w:rPr>
        <w:t>2021,</w:t>
      </w:r>
      <w:proofErr w:type="gramEnd"/>
      <w:r w:rsidRPr="009B0260">
        <w:rPr>
          <w:sz w:val="24"/>
          <w:szCs w:val="24"/>
        </w:rPr>
        <w:t xml:space="preserve"> that’s quite impressive growth estimate anyway. This upward trend </w:t>
      </w:r>
      <w:proofErr w:type="gramStart"/>
      <w:r w:rsidRPr="009B0260">
        <w:rPr>
          <w:sz w:val="24"/>
          <w:szCs w:val="24"/>
        </w:rPr>
        <w:t>has continued</w:t>
      </w:r>
      <w:proofErr w:type="gramEnd"/>
      <w:r w:rsidRPr="009B0260">
        <w:rPr>
          <w:sz w:val="24"/>
          <w:szCs w:val="24"/>
        </w:rPr>
        <w:t xml:space="preserve"> to 2022 where EPS was at BDT </w:t>
      </w:r>
      <w:proofErr w:type="gramStart"/>
      <w:r w:rsidRPr="009B0260">
        <w:rPr>
          <w:sz w:val="24"/>
          <w:szCs w:val="24"/>
        </w:rPr>
        <w:t>2.61</w:t>
      </w:r>
      <w:proofErr w:type="gramEnd"/>
      <w:r w:rsidRPr="009B0260">
        <w:rPr>
          <w:sz w:val="24"/>
          <w:szCs w:val="24"/>
        </w:rPr>
        <w:t xml:space="preserve"> confirming that the bank’s profitability sailed truly smoothly. Nothing of the sort: If the PS in 2023 is BDT 1.72, then it probably due to market forces or because operational costs have increased. “Bank Asia however recovered in 2024 with EPS at BDT 2.06 and a better recovery among other banks. This trait indeed gives the impression that while it may have tripped on its shoelaces every now and then in 2023, Bank Asia seems to possess an innate sense in throwing profits up our way in a logical manner after regular intervals; note to </w:t>
      </w:r>
      <w:r w:rsidR="00AC1785" w:rsidRPr="009B0260">
        <w:rPr>
          <w:sz w:val="24"/>
          <w:szCs w:val="24"/>
        </w:rPr>
        <w:t>sell</w:t>
      </w:r>
      <w:r w:rsidRPr="009B0260">
        <w:rPr>
          <w:sz w:val="24"/>
          <w:szCs w:val="24"/>
        </w:rPr>
        <w:t xml:space="preserve"> or the wise: if you were not intimated by this short relatively brief chapter on Security stock shares.</w:t>
      </w:r>
    </w:p>
    <w:p w14:paraId="07508909" w14:textId="77777777" w:rsidR="00090837" w:rsidRDefault="00090837">
      <w:pPr>
        <w:pStyle w:val="TableParagraph"/>
        <w:spacing w:line="261" w:lineRule="exact"/>
        <w:rPr>
          <w:b/>
          <w:sz w:val="24"/>
        </w:rPr>
      </w:pPr>
    </w:p>
    <w:p w14:paraId="6494DBF4" w14:textId="77777777" w:rsidR="009E1B29" w:rsidRDefault="009E1B29" w:rsidP="009E1B29">
      <w:pPr>
        <w:pStyle w:val="Heading3"/>
        <w:numPr>
          <w:ilvl w:val="2"/>
          <w:numId w:val="18"/>
        </w:numPr>
        <w:tabs>
          <w:tab w:val="left" w:pos="900"/>
        </w:tabs>
        <w:spacing w:before="159" w:line="276" w:lineRule="auto"/>
        <w:rPr>
          <w:color w:val="1F3762"/>
        </w:rPr>
      </w:pPr>
      <w:bookmarkStart w:id="54" w:name="_Toc214722005"/>
      <w:r>
        <w:rPr>
          <w:color w:val="1F3762"/>
        </w:rPr>
        <w:t>Price</w:t>
      </w:r>
      <w:r>
        <w:rPr>
          <w:color w:val="1F3762"/>
          <w:spacing w:val="-4"/>
        </w:rPr>
        <w:t xml:space="preserve"> </w:t>
      </w:r>
      <w:r>
        <w:rPr>
          <w:color w:val="1F3762"/>
        </w:rPr>
        <w:t>Earnings</w:t>
      </w:r>
      <w:r>
        <w:rPr>
          <w:color w:val="1F3762"/>
          <w:spacing w:val="-3"/>
        </w:rPr>
        <w:t xml:space="preserve"> </w:t>
      </w:r>
      <w:r>
        <w:rPr>
          <w:color w:val="1F3762"/>
          <w:spacing w:val="-2"/>
        </w:rPr>
        <w:t>Ratio</w:t>
      </w:r>
      <w:bookmarkEnd w:id="54"/>
    </w:p>
    <w:p w14:paraId="3DC71B7F" w14:textId="4D1DA2E5" w:rsidR="009E1B29" w:rsidRDefault="0068486E" w:rsidP="009E1B29">
      <w:pPr>
        <w:pStyle w:val="BodyText"/>
        <w:spacing w:before="180" w:line="276" w:lineRule="auto"/>
        <w:ind w:left="360" w:right="715"/>
        <w:jc w:val="both"/>
      </w:pPr>
      <w:r w:rsidRPr="0068486E">
        <w:t>The P/E (price-earnings) ratio is a measure of how much stock investors are willing to pay per dollar of earnings. The computation entails dividing the current market price of each share by earnings per share (EPS). A higher P/E ratio typically indicates that investors are willing to pay a premium for each unit of earnings. While a lower P/E ratio indicates reduced growth.</w:t>
      </w:r>
      <w:r w:rsidR="009E1B29">
        <w:t xml:space="preserve"> </w:t>
      </w:r>
    </w:p>
    <w:p w14:paraId="1A76BAA5" w14:textId="77777777" w:rsidR="009E1B29" w:rsidRDefault="009E1B29" w:rsidP="009E1B29">
      <w:pPr>
        <w:pStyle w:val="BodyText"/>
        <w:spacing w:before="11" w:line="276" w:lineRule="auto"/>
        <w:rPr>
          <w:sz w:val="13"/>
        </w:rPr>
      </w:pPr>
    </w:p>
    <w:tbl>
      <w:tblPr>
        <w:tblW w:w="0" w:type="auto"/>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09"/>
        <w:gridCol w:w="1141"/>
        <w:gridCol w:w="1141"/>
        <w:gridCol w:w="1142"/>
        <w:gridCol w:w="1141"/>
        <w:gridCol w:w="1141"/>
      </w:tblGrid>
      <w:tr w:rsidR="009E1B29" w14:paraId="002FFB00" w14:textId="77777777" w:rsidTr="00F04B06">
        <w:trPr>
          <w:trHeight w:val="306"/>
        </w:trPr>
        <w:tc>
          <w:tcPr>
            <w:tcW w:w="4009" w:type="dxa"/>
            <w:tcBorders>
              <w:bottom w:val="single" w:sz="8" w:space="0" w:color="000000"/>
            </w:tcBorders>
            <w:shd w:val="clear" w:color="auto" w:fill="4471C4"/>
          </w:tcPr>
          <w:p w14:paraId="57E307CF" w14:textId="77777777" w:rsidR="009E1B29" w:rsidRDefault="009E1B29" w:rsidP="009E1B29">
            <w:pPr>
              <w:pStyle w:val="TableParagraph"/>
              <w:spacing w:before="32" w:line="276" w:lineRule="auto"/>
              <w:ind w:left="115"/>
              <w:rPr>
                <w:b/>
                <w:sz w:val="24"/>
              </w:rPr>
            </w:pPr>
            <w:r>
              <w:rPr>
                <w:b/>
                <w:color w:val="FFFFFF"/>
                <w:spacing w:val="-4"/>
                <w:sz w:val="24"/>
              </w:rPr>
              <w:t>Year</w:t>
            </w:r>
          </w:p>
        </w:tc>
        <w:tc>
          <w:tcPr>
            <w:tcW w:w="1141" w:type="dxa"/>
            <w:tcBorders>
              <w:bottom w:val="single" w:sz="8" w:space="0" w:color="000000"/>
            </w:tcBorders>
            <w:shd w:val="clear" w:color="auto" w:fill="4471C4"/>
          </w:tcPr>
          <w:p w14:paraId="3BAF6F0F" w14:textId="77777777" w:rsidR="009E1B29" w:rsidRDefault="009E1B29" w:rsidP="009E1B29">
            <w:pPr>
              <w:pStyle w:val="TableParagraph"/>
              <w:spacing w:before="32" w:line="276" w:lineRule="auto"/>
              <w:ind w:left="107"/>
              <w:rPr>
                <w:b/>
                <w:sz w:val="24"/>
              </w:rPr>
            </w:pPr>
            <w:r>
              <w:rPr>
                <w:b/>
                <w:color w:val="FFFFFF"/>
                <w:spacing w:val="-4"/>
                <w:sz w:val="24"/>
              </w:rPr>
              <w:t>2020</w:t>
            </w:r>
          </w:p>
        </w:tc>
        <w:tc>
          <w:tcPr>
            <w:tcW w:w="1141" w:type="dxa"/>
            <w:tcBorders>
              <w:bottom w:val="single" w:sz="8" w:space="0" w:color="000000"/>
            </w:tcBorders>
            <w:shd w:val="clear" w:color="auto" w:fill="4471C4"/>
          </w:tcPr>
          <w:p w14:paraId="54446AA4" w14:textId="77777777" w:rsidR="009E1B29" w:rsidRDefault="009E1B29" w:rsidP="009E1B29">
            <w:pPr>
              <w:pStyle w:val="TableParagraph"/>
              <w:spacing w:before="32" w:line="276" w:lineRule="auto"/>
              <w:ind w:left="106"/>
              <w:rPr>
                <w:b/>
                <w:sz w:val="24"/>
              </w:rPr>
            </w:pPr>
            <w:r>
              <w:rPr>
                <w:b/>
                <w:color w:val="FFFFFF"/>
                <w:spacing w:val="-4"/>
                <w:sz w:val="24"/>
              </w:rPr>
              <w:t>2021</w:t>
            </w:r>
          </w:p>
        </w:tc>
        <w:tc>
          <w:tcPr>
            <w:tcW w:w="1142" w:type="dxa"/>
            <w:tcBorders>
              <w:bottom w:val="single" w:sz="8" w:space="0" w:color="000000"/>
            </w:tcBorders>
            <w:shd w:val="clear" w:color="auto" w:fill="4471C4"/>
          </w:tcPr>
          <w:p w14:paraId="5FBBE766" w14:textId="77777777" w:rsidR="009E1B29" w:rsidRDefault="009E1B29" w:rsidP="009E1B29">
            <w:pPr>
              <w:pStyle w:val="TableParagraph"/>
              <w:spacing w:before="32" w:line="276" w:lineRule="auto"/>
              <w:ind w:left="105"/>
              <w:rPr>
                <w:b/>
                <w:sz w:val="24"/>
              </w:rPr>
            </w:pPr>
            <w:r>
              <w:rPr>
                <w:b/>
                <w:color w:val="FFFFFF"/>
                <w:spacing w:val="-4"/>
                <w:sz w:val="24"/>
              </w:rPr>
              <w:t>2022</w:t>
            </w:r>
          </w:p>
        </w:tc>
        <w:tc>
          <w:tcPr>
            <w:tcW w:w="1141" w:type="dxa"/>
            <w:tcBorders>
              <w:bottom w:val="single" w:sz="8" w:space="0" w:color="000000"/>
            </w:tcBorders>
            <w:shd w:val="clear" w:color="auto" w:fill="4471C4"/>
          </w:tcPr>
          <w:p w14:paraId="46A91B61" w14:textId="77777777" w:rsidR="009E1B29" w:rsidRDefault="009E1B29" w:rsidP="009E1B29">
            <w:pPr>
              <w:pStyle w:val="TableParagraph"/>
              <w:spacing w:before="32" w:line="276" w:lineRule="auto"/>
              <w:ind w:left="104"/>
              <w:rPr>
                <w:b/>
                <w:sz w:val="24"/>
              </w:rPr>
            </w:pPr>
            <w:r>
              <w:rPr>
                <w:b/>
                <w:color w:val="FFFFFF"/>
                <w:spacing w:val="-4"/>
                <w:sz w:val="24"/>
              </w:rPr>
              <w:t>2023</w:t>
            </w:r>
          </w:p>
        </w:tc>
        <w:tc>
          <w:tcPr>
            <w:tcW w:w="1141" w:type="dxa"/>
            <w:tcBorders>
              <w:bottom w:val="single" w:sz="8" w:space="0" w:color="000000"/>
            </w:tcBorders>
            <w:shd w:val="clear" w:color="auto" w:fill="4471C4"/>
          </w:tcPr>
          <w:p w14:paraId="608C4495" w14:textId="77777777" w:rsidR="009E1B29" w:rsidRDefault="009E1B29" w:rsidP="009E1B29">
            <w:pPr>
              <w:pStyle w:val="TableParagraph"/>
              <w:spacing w:before="32" w:line="276" w:lineRule="auto"/>
              <w:ind w:left="103"/>
              <w:rPr>
                <w:b/>
                <w:sz w:val="24"/>
              </w:rPr>
            </w:pPr>
            <w:r>
              <w:rPr>
                <w:b/>
                <w:color w:val="FFFFFF"/>
                <w:spacing w:val="-4"/>
                <w:sz w:val="24"/>
              </w:rPr>
              <w:t>2024</w:t>
            </w:r>
          </w:p>
        </w:tc>
      </w:tr>
      <w:tr w:rsidR="009E1B29" w14:paraId="2DF4CBCE" w14:textId="77777777" w:rsidTr="00F04B06">
        <w:trPr>
          <w:trHeight w:val="284"/>
        </w:trPr>
        <w:tc>
          <w:tcPr>
            <w:tcW w:w="4009" w:type="dxa"/>
            <w:tcBorders>
              <w:left w:val="nil"/>
              <w:bottom w:val="single" w:sz="8" w:space="0" w:color="000000"/>
              <w:right w:val="nil"/>
            </w:tcBorders>
            <w:shd w:val="clear" w:color="auto" w:fill="D9D9D9"/>
          </w:tcPr>
          <w:p w14:paraId="4BBCCD92" w14:textId="77777777" w:rsidR="009E1B29" w:rsidRDefault="009E1B29" w:rsidP="009E1B29">
            <w:pPr>
              <w:pStyle w:val="TableParagraph"/>
              <w:spacing w:line="276" w:lineRule="auto"/>
              <w:ind w:left="120"/>
              <w:rPr>
                <w:sz w:val="24"/>
              </w:rPr>
            </w:pPr>
            <w:r>
              <w:rPr>
                <w:sz w:val="24"/>
              </w:rPr>
              <w:t>Price</w:t>
            </w:r>
            <w:r>
              <w:rPr>
                <w:spacing w:val="-4"/>
                <w:sz w:val="24"/>
              </w:rPr>
              <w:t xml:space="preserve"> </w:t>
            </w:r>
            <w:r>
              <w:rPr>
                <w:sz w:val="24"/>
              </w:rPr>
              <w:t>Earnings</w:t>
            </w:r>
            <w:r>
              <w:rPr>
                <w:spacing w:val="-2"/>
                <w:sz w:val="24"/>
              </w:rPr>
              <w:t xml:space="preserve"> </w:t>
            </w:r>
            <w:r>
              <w:rPr>
                <w:sz w:val="24"/>
              </w:rPr>
              <w:t>Ratio</w:t>
            </w:r>
            <w:r>
              <w:rPr>
                <w:spacing w:val="-2"/>
                <w:sz w:val="24"/>
              </w:rPr>
              <w:t xml:space="preserve"> (Times)</w:t>
            </w:r>
          </w:p>
        </w:tc>
        <w:tc>
          <w:tcPr>
            <w:tcW w:w="1141" w:type="dxa"/>
            <w:tcBorders>
              <w:left w:val="nil"/>
              <w:bottom w:val="single" w:sz="8" w:space="0" w:color="000000"/>
              <w:right w:val="nil"/>
            </w:tcBorders>
            <w:shd w:val="clear" w:color="auto" w:fill="D9D9D9"/>
          </w:tcPr>
          <w:p w14:paraId="25273814" w14:textId="77777777" w:rsidR="009E1B29" w:rsidRDefault="009E1B29" w:rsidP="009E1B29">
            <w:pPr>
              <w:pStyle w:val="TableParagraph"/>
              <w:spacing w:line="276" w:lineRule="auto"/>
              <w:ind w:left="112"/>
              <w:rPr>
                <w:sz w:val="24"/>
              </w:rPr>
            </w:pPr>
            <w:r>
              <w:rPr>
                <w:spacing w:val="-5"/>
                <w:sz w:val="24"/>
              </w:rPr>
              <w:t>10.40</w:t>
            </w:r>
          </w:p>
        </w:tc>
        <w:tc>
          <w:tcPr>
            <w:tcW w:w="1141" w:type="dxa"/>
            <w:tcBorders>
              <w:left w:val="nil"/>
              <w:bottom w:val="single" w:sz="8" w:space="0" w:color="000000"/>
              <w:right w:val="nil"/>
            </w:tcBorders>
            <w:shd w:val="clear" w:color="auto" w:fill="D9D9D9"/>
          </w:tcPr>
          <w:p w14:paraId="6C9F178D" w14:textId="77777777" w:rsidR="009E1B29" w:rsidRDefault="009E1B29" w:rsidP="009E1B29">
            <w:pPr>
              <w:pStyle w:val="TableParagraph"/>
              <w:spacing w:line="276" w:lineRule="auto"/>
              <w:ind w:left="111"/>
              <w:rPr>
                <w:sz w:val="24"/>
              </w:rPr>
            </w:pPr>
            <w:r>
              <w:rPr>
                <w:spacing w:val="-5"/>
                <w:sz w:val="24"/>
              </w:rPr>
              <w:t>9.40</w:t>
            </w:r>
          </w:p>
        </w:tc>
        <w:tc>
          <w:tcPr>
            <w:tcW w:w="1142" w:type="dxa"/>
            <w:tcBorders>
              <w:left w:val="nil"/>
              <w:bottom w:val="single" w:sz="8" w:space="0" w:color="000000"/>
              <w:right w:val="nil"/>
            </w:tcBorders>
            <w:shd w:val="clear" w:color="auto" w:fill="D9D9D9"/>
          </w:tcPr>
          <w:p w14:paraId="2E577695" w14:textId="77777777" w:rsidR="009E1B29" w:rsidRDefault="009E1B29" w:rsidP="009E1B29">
            <w:pPr>
              <w:pStyle w:val="TableParagraph"/>
              <w:spacing w:line="276" w:lineRule="auto"/>
              <w:ind w:left="110"/>
              <w:rPr>
                <w:sz w:val="24"/>
              </w:rPr>
            </w:pPr>
            <w:r>
              <w:rPr>
                <w:spacing w:val="-5"/>
                <w:sz w:val="24"/>
              </w:rPr>
              <w:t>7.85</w:t>
            </w:r>
          </w:p>
        </w:tc>
        <w:tc>
          <w:tcPr>
            <w:tcW w:w="1141" w:type="dxa"/>
            <w:tcBorders>
              <w:left w:val="nil"/>
              <w:bottom w:val="single" w:sz="8" w:space="0" w:color="000000"/>
              <w:right w:val="nil"/>
            </w:tcBorders>
            <w:shd w:val="clear" w:color="auto" w:fill="D9D9D9"/>
          </w:tcPr>
          <w:p w14:paraId="6C6CFD6E" w14:textId="77777777" w:rsidR="009E1B29" w:rsidRDefault="009E1B29" w:rsidP="009E1B29">
            <w:pPr>
              <w:pStyle w:val="TableParagraph"/>
              <w:spacing w:line="276" w:lineRule="auto"/>
              <w:ind w:left="109"/>
              <w:rPr>
                <w:sz w:val="24"/>
              </w:rPr>
            </w:pPr>
            <w:r>
              <w:rPr>
                <w:spacing w:val="-4"/>
                <w:sz w:val="24"/>
              </w:rPr>
              <w:t>7.85</w:t>
            </w:r>
          </w:p>
        </w:tc>
        <w:tc>
          <w:tcPr>
            <w:tcW w:w="1141" w:type="dxa"/>
            <w:tcBorders>
              <w:left w:val="nil"/>
              <w:bottom w:val="single" w:sz="8" w:space="0" w:color="000000"/>
              <w:right w:val="nil"/>
            </w:tcBorders>
            <w:shd w:val="clear" w:color="auto" w:fill="D9D9D9"/>
          </w:tcPr>
          <w:p w14:paraId="2C4353DB" w14:textId="77777777" w:rsidR="009E1B29" w:rsidRDefault="009E1B29" w:rsidP="009E1B29">
            <w:pPr>
              <w:pStyle w:val="TableParagraph"/>
              <w:spacing w:line="276" w:lineRule="auto"/>
              <w:ind w:left="108"/>
              <w:rPr>
                <w:sz w:val="24"/>
              </w:rPr>
            </w:pPr>
            <w:r>
              <w:rPr>
                <w:spacing w:val="-5"/>
                <w:sz w:val="24"/>
              </w:rPr>
              <w:t>8.25</w:t>
            </w:r>
          </w:p>
        </w:tc>
      </w:tr>
    </w:tbl>
    <w:p w14:paraId="6F1621F0" w14:textId="77777777" w:rsidR="00090837" w:rsidRDefault="00090837" w:rsidP="009E1B29">
      <w:pPr>
        <w:pStyle w:val="TableParagraph"/>
        <w:spacing w:line="276" w:lineRule="auto"/>
        <w:rPr>
          <w:b/>
          <w:sz w:val="24"/>
        </w:rPr>
      </w:pPr>
    </w:p>
    <w:p w14:paraId="58A9D9F0" w14:textId="77777777" w:rsidR="009E1B29" w:rsidRDefault="009E1B29" w:rsidP="009E1B29">
      <w:pPr>
        <w:pStyle w:val="BodyText"/>
        <w:spacing w:line="276" w:lineRule="auto"/>
        <w:ind w:left="352"/>
        <w:rPr>
          <w:sz w:val="20"/>
        </w:rPr>
      </w:pPr>
      <w:r>
        <w:rPr>
          <w:noProof/>
          <w:sz w:val="20"/>
        </w:rPr>
        <w:drawing>
          <wp:inline distT="0" distB="0" distL="0" distR="0" wp14:anchorId="24350E28" wp14:editId="5582D706">
            <wp:extent cx="6067425" cy="3200400"/>
            <wp:effectExtent l="0" t="0" r="9525" b="0"/>
            <wp:docPr id="100162547" name="Chart 25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71AA4E8" w14:textId="66537975" w:rsidR="009E1B29" w:rsidRDefault="0068486E" w:rsidP="009E1B29">
      <w:pPr>
        <w:pStyle w:val="BodyText"/>
        <w:spacing w:before="127" w:line="276" w:lineRule="auto"/>
        <w:ind w:left="360" w:right="718"/>
        <w:jc w:val="both"/>
      </w:pPr>
      <w:r w:rsidRPr="0068486E">
        <w:t>The following information shows Bank Asia Price Earning (P/E) Ratio from 2020 to 2024. In 2020, the earnings multiple was 10.40 times meaning investors were willing to pay 10.4 times what a company earned for their stock. And the number lowered to 9.40 times in 2021, suggesting </w:t>
      </w:r>
      <w:r w:rsidR="004C531F">
        <w:rPr>
          <w:noProof/>
        </w:rPr>
        <w:lastRenderedPageBreak/>
        <mc:AlternateContent>
          <mc:Choice Requires="wps">
            <w:drawing>
              <wp:anchor distT="0" distB="0" distL="114300" distR="114300" simplePos="0" relativeHeight="487670784" behindDoc="0" locked="0" layoutInCell="1" allowOverlap="1" wp14:anchorId="3373D44B" wp14:editId="695AF382">
                <wp:simplePos x="0" y="0"/>
                <wp:positionH relativeFrom="margin">
                  <wp:posOffset>4619625</wp:posOffset>
                </wp:positionH>
                <wp:positionV relativeFrom="paragraph">
                  <wp:posOffset>-542925</wp:posOffset>
                </wp:positionV>
                <wp:extent cx="1990725" cy="514350"/>
                <wp:effectExtent l="0" t="0" r="9525" b="0"/>
                <wp:wrapNone/>
                <wp:docPr id="529951143"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FB37E5" id="Rectangle 2" o:spid="_x0000_s1026" style="position:absolute;margin-left:363.75pt;margin-top:-42.75pt;width:156.75pt;height:40.5pt;z-index:487670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MrGNoHgAAAACwEAAA8AAAAAAAAAAAAAAAAA8FIAAGRycy9kb3ducmV2LnhtbFBLAQItABQA&#10;BgAIAAAAIQA3ncEYugAAACEBAAAZAAAAAAAAAAAAAAAAAP1TAABkcnMvX3JlbHMvZTJvRG9jLnht&#10;bC5yZWxzUEsFBgAAAAAGAAYAfAEAAO5UAAAAAA==&#10;" stroked="f" strokeweight="2pt">
                <v:fill r:id="rId17" o:title="" opacity="25559f" recolor="t" rotate="t" type="frame"/>
                <w10:wrap anchorx="margin"/>
              </v:rect>
            </w:pict>
          </mc:Fallback>
        </mc:AlternateContent>
      </w:r>
      <w:r w:rsidRPr="0068486E">
        <w:t>a slight drop in confidence of investors or shift in the market environment there. The P/E ratio fell even more in 2022, dropping to 7.85 times</w:t>
      </w:r>
      <w:r>
        <w:t xml:space="preserve"> </w:t>
      </w:r>
      <w:r w:rsidRPr="0068486E">
        <w:t xml:space="preserve">which means that either the stock price went down or earnings went up, therefore becoming cheaper and more appealing for investors. By the year 2023, the P/E ratio had not increased and was still at 7.85 times reflecting a lack of change in investor confidence. The P/E ratio jumped a little to 8.25 times in 2024 which may indicate a recovery of investor confidence or that the stock price in relation </w:t>
      </w:r>
      <w:proofErr w:type="gramStart"/>
      <w:r w:rsidRPr="0068486E">
        <w:t>of</w:t>
      </w:r>
      <w:proofErr w:type="gramEnd"/>
      <w:r w:rsidRPr="0068486E">
        <w:t xml:space="preserve"> real value have stabilized.</w:t>
      </w:r>
      <w:r w:rsidR="009E1B29" w:rsidRPr="00ED6A27">
        <w:t xml:space="preserve"> </w:t>
      </w:r>
    </w:p>
    <w:p w14:paraId="69C32652" w14:textId="77777777" w:rsidR="00090837" w:rsidRDefault="00090837" w:rsidP="009E1B29">
      <w:pPr>
        <w:pStyle w:val="TableParagraph"/>
        <w:spacing w:line="276" w:lineRule="auto"/>
        <w:rPr>
          <w:b/>
          <w:sz w:val="24"/>
        </w:rPr>
      </w:pPr>
    </w:p>
    <w:p w14:paraId="653B4F62" w14:textId="77777777" w:rsidR="009E1B29" w:rsidRDefault="009E1B29" w:rsidP="009E1B29">
      <w:pPr>
        <w:pStyle w:val="Heading3"/>
        <w:numPr>
          <w:ilvl w:val="2"/>
          <w:numId w:val="18"/>
        </w:numPr>
        <w:tabs>
          <w:tab w:val="left" w:pos="900"/>
        </w:tabs>
        <w:spacing w:before="160" w:line="276" w:lineRule="auto"/>
        <w:rPr>
          <w:color w:val="1F3762"/>
        </w:rPr>
      </w:pPr>
      <w:bookmarkStart w:id="55" w:name="_Toc214722006"/>
      <w:r>
        <w:rPr>
          <w:color w:val="1F3762"/>
        </w:rPr>
        <w:t>Dividend</w:t>
      </w:r>
      <w:r>
        <w:rPr>
          <w:color w:val="1F3762"/>
          <w:spacing w:val="-4"/>
        </w:rPr>
        <w:t xml:space="preserve"> </w:t>
      </w:r>
      <w:r>
        <w:rPr>
          <w:color w:val="1F3762"/>
        </w:rPr>
        <w:t>Cover</w:t>
      </w:r>
      <w:r>
        <w:rPr>
          <w:color w:val="1F3762"/>
          <w:spacing w:val="-8"/>
        </w:rPr>
        <w:t xml:space="preserve"> </w:t>
      </w:r>
      <w:r>
        <w:rPr>
          <w:color w:val="1F3762"/>
          <w:spacing w:val="-2"/>
        </w:rPr>
        <w:t>Ratio</w:t>
      </w:r>
      <w:bookmarkEnd w:id="55"/>
    </w:p>
    <w:p w14:paraId="2F614E20" w14:textId="4281A67F" w:rsidR="009E1B29" w:rsidRDefault="0068486E" w:rsidP="009E1B29">
      <w:pPr>
        <w:pStyle w:val="BodyText"/>
        <w:spacing w:before="180" w:line="276" w:lineRule="auto"/>
        <w:ind w:left="360" w:right="718"/>
        <w:jc w:val="both"/>
      </w:pPr>
      <w:r w:rsidRPr="0068486E">
        <w:t xml:space="preserve">The Dividend Cover Ratio tells us how the company’s dividend payments and its earnings compare. It is computed as DPS divided by EPS. If a ratio is over 100 percent, it suggests the firm’s earnings exceed its debt and reserves and therefore the firm has sufficient earnings to pay dividends. On the flipside, a ratio of less than 100% means the company is not using all its income to pay out dividends. In such cases, the firm may be forced to borrow, draw down on reserves, or perhaps even cut dividend payments </w:t>
      </w:r>
      <w:proofErr w:type="gramStart"/>
      <w:r w:rsidRPr="0068486E">
        <w:t>in order to</w:t>
      </w:r>
      <w:proofErr w:type="gramEnd"/>
      <w:r w:rsidRPr="0068486E">
        <w:t xml:space="preserve"> stay </w:t>
      </w:r>
      <w:r w:rsidR="009E1B29">
        <w:t>solvent.</w:t>
      </w:r>
    </w:p>
    <w:p w14:paraId="42FEEE34" w14:textId="77777777" w:rsidR="009E1B29" w:rsidRDefault="009E1B29" w:rsidP="009E1B29">
      <w:pPr>
        <w:pStyle w:val="BodyText"/>
        <w:spacing w:before="9" w:line="276" w:lineRule="auto"/>
        <w:rPr>
          <w:sz w:val="13"/>
        </w:rPr>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01"/>
        <w:gridCol w:w="1140"/>
        <w:gridCol w:w="1140"/>
        <w:gridCol w:w="1141"/>
        <w:gridCol w:w="1140"/>
        <w:gridCol w:w="1140"/>
      </w:tblGrid>
      <w:tr w:rsidR="009E1B29" w14:paraId="6D1DF7C7" w14:textId="77777777" w:rsidTr="00F04B06">
        <w:trPr>
          <w:trHeight w:val="296"/>
        </w:trPr>
        <w:tc>
          <w:tcPr>
            <w:tcW w:w="4001" w:type="dxa"/>
            <w:tcBorders>
              <w:bottom w:val="thinThickMediumGap" w:sz="2" w:space="0" w:color="000000"/>
            </w:tcBorders>
            <w:shd w:val="clear" w:color="auto" w:fill="4471C4"/>
          </w:tcPr>
          <w:p w14:paraId="49050CCB" w14:textId="77777777" w:rsidR="009E1B29" w:rsidRDefault="009E1B29" w:rsidP="009E1B29">
            <w:pPr>
              <w:pStyle w:val="TableParagraph"/>
              <w:spacing w:before="32" w:line="276" w:lineRule="auto"/>
              <w:ind w:left="107"/>
              <w:rPr>
                <w:b/>
                <w:sz w:val="24"/>
              </w:rPr>
            </w:pPr>
            <w:r>
              <w:rPr>
                <w:b/>
                <w:color w:val="FFFFFF"/>
                <w:spacing w:val="-4"/>
                <w:sz w:val="24"/>
              </w:rPr>
              <w:t>Year</w:t>
            </w:r>
          </w:p>
        </w:tc>
        <w:tc>
          <w:tcPr>
            <w:tcW w:w="1140" w:type="dxa"/>
            <w:tcBorders>
              <w:bottom w:val="thinThickMediumGap" w:sz="2" w:space="0" w:color="000000"/>
            </w:tcBorders>
            <w:shd w:val="clear" w:color="auto" w:fill="4471C4"/>
          </w:tcPr>
          <w:p w14:paraId="61C8A1A9" w14:textId="77777777" w:rsidR="009E1B29" w:rsidRDefault="009E1B29" w:rsidP="009E1B29">
            <w:pPr>
              <w:pStyle w:val="TableParagraph"/>
              <w:spacing w:before="32" w:line="276" w:lineRule="auto"/>
              <w:ind w:left="108"/>
              <w:rPr>
                <w:b/>
                <w:sz w:val="24"/>
              </w:rPr>
            </w:pPr>
            <w:r>
              <w:rPr>
                <w:b/>
                <w:color w:val="FFFFFF"/>
                <w:spacing w:val="-4"/>
                <w:sz w:val="24"/>
              </w:rPr>
              <w:t>2020</w:t>
            </w:r>
          </w:p>
        </w:tc>
        <w:tc>
          <w:tcPr>
            <w:tcW w:w="1140" w:type="dxa"/>
            <w:tcBorders>
              <w:bottom w:val="thinThickMediumGap" w:sz="2" w:space="0" w:color="000000"/>
            </w:tcBorders>
            <w:shd w:val="clear" w:color="auto" w:fill="4471C4"/>
          </w:tcPr>
          <w:p w14:paraId="68EEA908" w14:textId="77777777" w:rsidR="009E1B29" w:rsidRDefault="009E1B29" w:rsidP="009E1B29">
            <w:pPr>
              <w:pStyle w:val="TableParagraph"/>
              <w:spacing w:before="32" w:line="276" w:lineRule="auto"/>
              <w:ind w:left="108"/>
              <w:rPr>
                <w:b/>
                <w:sz w:val="24"/>
              </w:rPr>
            </w:pPr>
            <w:r>
              <w:rPr>
                <w:b/>
                <w:color w:val="FFFFFF"/>
                <w:spacing w:val="-4"/>
                <w:sz w:val="24"/>
              </w:rPr>
              <w:t>2021</w:t>
            </w:r>
          </w:p>
        </w:tc>
        <w:tc>
          <w:tcPr>
            <w:tcW w:w="1141" w:type="dxa"/>
            <w:tcBorders>
              <w:bottom w:val="thinThickMediumGap" w:sz="2" w:space="0" w:color="000000"/>
            </w:tcBorders>
            <w:shd w:val="clear" w:color="auto" w:fill="4471C4"/>
          </w:tcPr>
          <w:p w14:paraId="26D7938A" w14:textId="77777777" w:rsidR="009E1B29" w:rsidRDefault="009E1B29" w:rsidP="009E1B29">
            <w:pPr>
              <w:pStyle w:val="TableParagraph"/>
              <w:spacing w:before="32" w:line="276" w:lineRule="auto"/>
              <w:ind w:left="108"/>
              <w:rPr>
                <w:b/>
                <w:sz w:val="24"/>
              </w:rPr>
            </w:pPr>
            <w:r>
              <w:rPr>
                <w:b/>
                <w:color w:val="FFFFFF"/>
                <w:spacing w:val="-4"/>
                <w:sz w:val="24"/>
              </w:rPr>
              <w:t>2022</w:t>
            </w:r>
          </w:p>
        </w:tc>
        <w:tc>
          <w:tcPr>
            <w:tcW w:w="1140" w:type="dxa"/>
            <w:tcBorders>
              <w:bottom w:val="thinThickMediumGap" w:sz="2" w:space="0" w:color="000000"/>
            </w:tcBorders>
            <w:shd w:val="clear" w:color="auto" w:fill="4471C4"/>
          </w:tcPr>
          <w:p w14:paraId="3743E3BC" w14:textId="77777777" w:rsidR="009E1B29" w:rsidRDefault="009E1B29" w:rsidP="009E1B29">
            <w:pPr>
              <w:pStyle w:val="TableParagraph"/>
              <w:spacing w:before="32" w:line="276" w:lineRule="auto"/>
              <w:ind w:left="108"/>
              <w:rPr>
                <w:b/>
                <w:sz w:val="24"/>
              </w:rPr>
            </w:pPr>
            <w:r>
              <w:rPr>
                <w:b/>
                <w:color w:val="FFFFFF"/>
                <w:spacing w:val="-4"/>
                <w:sz w:val="24"/>
              </w:rPr>
              <w:t>2023</w:t>
            </w:r>
          </w:p>
        </w:tc>
        <w:tc>
          <w:tcPr>
            <w:tcW w:w="1140" w:type="dxa"/>
            <w:tcBorders>
              <w:bottom w:val="thinThickMediumGap" w:sz="2" w:space="0" w:color="000000"/>
            </w:tcBorders>
            <w:shd w:val="clear" w:color="auto" w:fill="4471C4"/>
          </w:tcPr>
          <w:p w14:paraId="42846B87" w14:textId="77777777" w:rsidR="009E1B29" w:rsidRDefault="009E1B29" w:rsidP="009E1B29">
            <w:pPr>
              <w:pStyle w:val="TableParagraph"/>
              <w:spacing w:before="32" w:line="276" w:lineRule="auto"/>
              <w:ind w:left="108"/>
              <w:rPr>
                <w:b/>
                <w:sz w:val="24"/>
              </w:rPr>
            </w:pPr>
            <w:r>
              <w:rPr>
                <w:b/>
                <w:color w:val="FFFFFF"/>
                <w:spacing w:val="-4"/>
                <w:sz w:val="24"/>
              </w:rPr>
              <w:t>2024</w:t>
            </w:r>
          </w:p>
        </w:tc>
      </w:tr>
      <w:tr w:rsidR="009E1B29" w14:paraId="7EA392C1" w14:textId="77777777" w:rsidTr="00F04B06">
        <w:trPr>
          <w:trHeight w:val="274"/>
        </w:trPr>
        <w:tc>
          <w:tcPr>
            <w:tcW w:w="4001" w:type="dxa"/>
            <w:tcBorders>
              <w:left w:val="nil"/>
              <w:bottom w:val="single" w:sz="8" w:space="0" w:color="000000"/>
              <w:right w:val="nil"/>
            </w:tcBorders>
            <w:shd w:val="clear" w:color="auto" w:fill="D9D9D9"/>
          </w:tcPr>
          <w:p w14:paraId="31B7700D" w14:textId="77777777" w:rsidR="009E1B29" w:rsidRDefault="009E1B29" w:rsidP="009E1B29">
            <w:pPr>
              <w:pStyle w:val="TableParagraph"/>
              <w:spacing w:line="276" w:lineRule="auto"/>
              <w:ind w:left="112"/>
              <w:rPr>
                <w:sz w:val="24"/>
              </w:rPr>
            </w:pPr>
            <w:r>
              <w:rPr>
                <w:sz w:val="24"/>
              </w:rPr>
              <w:t>Dividend</w:t>
            </w:r>
            <w:r>
              <w:rPr>
                <w:spacing w:val="-1"/>
                <w:sz w:val="24"/>
              </w:rPr>
              <w:t xml:space="preserve"> </w:t>
            </w:r>
            <w:r>
              <w:rPr>
                <w:sz w:val="24"/>
              </w:rPr>
              <w:t>Cover</w:t>
            </w:r>
            <w:r>
              <w:rPr>
                <w:spacing w:val="-1"/>
                <w:sz w:val="24"/>
              </w:rPr>
              <w:t xml:space="preserve"> </w:t>
            </w:r>
            <w:r>
              <w:rPr>
                <w:sz w:val="24"/>
              </w:rPr>
              <w:t xml:space="preserve">Ratio </w:t>
            </w:r>
            <w:r>
              <w:rPr>
                <w:spacing w:val="-2"/>
                <w:sz w:val="24"/>
              </w:rPr>
              <w:t>(EPS/DPS)</w:t>
            </w:r>
          </w:p>
        </w:tc>
        <w:tc>
          <w:tcPr>
            <w:tcW w:w="1140" w:type="dxa"/>
            <w:tcBorders>
              <w:left w:val="nil"/>
              <w:bottom w:val="single" w:sz="8" w:space="0" w:color="000000"/>
              <w:right w:val="nil"/>
            </w:tcBorders>
            <w:shd w:val="clear" w:color="auto" w:fill="D9D9D9"/>
          </w:tcPr>
          <w:p w14:paraId="655265C8" w14:textId="77777777" w:rsidR="009E1B29" w:rsidRDefault="009E1B29" w:rsidP="009E1B29">
            <w:pPr>
              <w:pStyle w:val="TableParagraph"/>
              <w:spacing w:line="276" w:lineRule="auto"/>
              <w:ind w:left="113"/>
              <w:rPr>
                <w:sz w:val="24"/>
              </w:rPr>
            </w:pPr>
            <w:r>
              <w:rPr>
                <w:spacing w:val="-2"/>
                <w:sz w:val="24"/>
              </w:rPr>
              <w:t>175%</w:t>
            </w:r>
          </w:p>
        </w:tc>
        <w:tc>
          <w:tcPr>
            <w:tcW w:w="1140" w:type="dxa"/>
            <w:tcBorders>
              <w:left w:val="nil"/>
              <w:bottom w:val="single" w:sz="8" w:space="0" w:color="000000"/>
              <w:right w:val="nil"/>
            </w:tcBorders>
            <w:shd w:val="clear" w:color="auto" w:fill="D9D9D9"/>
          </w:tcPr>
          <w:p w14:paraId="2517994D" w14:textId="77777777" w:rsidR="009E1B29" w:rsidRDefault="009E1B29" w:rsidP="009E1B29">
            <w:pPr>
              <w:pStyle w:val="TableParagraph"/>
              <w:spacing w:line="276" w:lineRule="auto"/>
              <w:ind w:left="113"/>
              <w:rPr>
                <w:sz w:val="24"/>
              </w:rPr>
            </w:pPr>
            <w:r>
              <w:rPr>
                <w:spacing w:val="-2"/>
                <w:sz w:val="24"/>
              </w:rPr>
              <w:t>168%</w:t>
            </w:r>
          </w:p>
        </w:tc>
        <w:tc>
          <w:tcPr>
            <w:tcW w:w="1141" w:type="dxa"/>
            <w:tcBorders>
              <w:left w:val="nil"/>
              <w:bottom w:val="single" w:sz="8" w:space="0" w:color="000000"/>
              <w:right w:val="nil"/>
            </w:tcBorders>
            <w:shd w:val="clear" w:color="auto" w:fill="D9D9D9"/>
          </w:tcPr>
          <w:p w14:paraId="1560EB2D" w14:textId="77777777" w:rsidR="009E1B29" w:rsidRDefault="009E1B29" w:rsidP="009E1B29">
            <w:pPr>
              <w:pStyle w:val="TableParagraph"/>
              <w:spacing w:line="276" w:lineRule="auto"/>
              <w:ind w:left="113"/>
              <w:rPr>
                <w:sz w:val="24"/>
              </w:rPr>
            </w:pPr>
            <w:r>
              <w:rPr>
                <w:spacing w:val="-2"/>
                <w:sz w:val="24"/>
              </w:rPr>
              <w:t>204%</w:t>
            </w:r>
          </w:p>
        </w:tc>
        <w:tc>
          <w:tcPr>
            <w:tcW w:w="1140" w:type="dxa"/>
            <w:tcBorders>
              <w:left w:val="nil"/>
              <w:bottom w:val="single" w:sz="8" w:space="0" w:color="000000"/>
              <w:right w:val="nil"/>
            </w:tcBorders>
            <w:shd w:val="clear" w:color="auto" w:fill="D9D9D9"/>
          </w:tcPr>
          <w:p w14:paraId="422AECC6" w14:textId="77777777" w:rsidR="009E1B29" w:rsidRDefault="009E1B29" w:rsidP="009E1B29">
            <w:pPr>
              <w:pStyle w:val="TableParagraph"/>
              <w:spacing w:line="276" w:lineRule="auto"/>
              <w:ind w:left="113"/>
              <w:rPr>
                <w:sz w:val="24"/>
              </w:rPr>
            </w:pPr>
            <w:r>
              <w:rPr>
                <w:spacing w:val="-2"/>
                <w:sz w:val="24"/>
              </w:rPr>
              <w:t>137%</w:t>
            </w:r>
          </w:p>
        </w:tc>
        <w:tc>
          <w:tcPr>
            <w:tcW w:w="1140" w:type="dxa"/>
            <w:tcBorders>
              <w:left w:val="nil"/>
              <w:bottom w:val="single" w:sz="8" w:space="0" w:color="000000"/>
              <w:right w:val="nil"/>
            </w:tcBorders>
            <w:shd w:val="clear" w:color="auto" w:fill="D9D9D9"/>
          </w:tcPr>
          <w:p w14:paraId="03CA3017" w14:textId="77777777" w:rsidR="009E1B29" w:rsidRDefault="009E1B29" w:rsidP="009E1B29">
            <w:pPr>
              <w:pStyle w:val="TableParagraph"/>
              <w:spacing w:line="276" w:lineRule="auto"/>
              <w:ind w:left="113"/>
              <w:rPr>
                <w:sz w:val="24"/>
              </w:rPr>
            </w:pPr>
            <w:r>
              <w:rPr>
                <w:spacing w:val="-2"/>
                <w:sz w:val="24"/>
              </w:rPr>
              <w:t>159%</w:t>
            </w:r>
          </w:p>
        </w:tc>
      </w:tr>
    </w:tbl>
    <w:p w14:paraId="6819BD67" w14:textId="77777777" w:rsidR="009E1B29" w:rsidRDefault="009E1B29" w:rsidP="009E1B29">
      <w:pPr>
        <w:pStyle w:val="BodyText"/>
        <w:spacing w:line="276" w:lineRule="auto"/>
        <w:ind w:left="352"/>
        <w:rPr>
          <w:sz w:val="20"/>
        </w:rPr>
      </w:pPr>
      <w:r>
        <w:rPr>
          <w:noProof/>
          <w:sz w:val="20"/>
        </w:rPr>
        <w:drawing>
          <wp:inline distT="0" distB="0" distL="0" distR="0" wp14:anchorId="6A83B685" wp14:editId="576AC94F">
            <wp:extent cx="6048375" cy="3200400"/>
            <wp:effectExtent l="0" t="0" r="9525" b="0"/>
            <wp:docPr id="885524345" name="Chart 2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3E840A16" w14:textId="3B47C4F3" w:rsidR="009E1B29" w:rsidRDefault="0068486E" w:rsidP="009E1B29">
      <w:pPr>
        <w:pStyle w:val="BodyText"/>
        <w:spacing w:before="127" w:line="276" w:lineRule="auto"/>
        <w:ind w:left="360" w:right="717"/>
        <w:jc w:val="both"/>
      </w:pPr>
      <w:r w:rsidRPr="0068486E">
        <w:t xml:space="preserve">The 2024 table shows the Dividend Cover Ratio of Bank Asia from 2020 to 2024. The ratio was 175% in 2020, which means the bank had earned enough to cover its dividend payouts by a factor of 175%. By 2021, the ratio has eased a bit to 168%, meaning there is slightly less </w:t>
      </w:r>
      <w:proofErr w:type="gramStart"/>
      <w:r w:rsidRPr="0068486E">
        <w:t>of</w:t>
      </w:r>
      <w:proofErr w:type="gramEnd"/>
      <w:r w:rsidRPr="0068486E">
        <w:t xml:space="preserve"> an amount that the bank can cover in dividends. But in 2022 that ratio rose to 204%, indicating a better fit between dividend payouts and earnings. The ratio fell to 137% in 2023 – either suggesting a smaller gap between earnings and dividend payments, or lower earnings relative to dividends. The Dividend Cover Ratio recovered to 159% in 2024, indicating a better coverage of dividends with </w:t>
      </w:r>
      <w:r w:rsidR="004C531F">
        <w:rPr>
          <w:noProof/>
        </w:rPr>
        <w:lastRenderedPageBreak/>
        <mc:AlternateContent>
          <mc:Choice Requires="wps">
            <w:drawing>
              <wp:anchor distT="0" distB="0" distL="114300" distR="114300" simplePos="0" relativeHeight="487672832" behindDoc="0" locked="0" layoutInCell="1" allowOverlap="1" wp14:anchorId="2C3D6A7B" wp14:editId="09A1408B">
                <wp:simplePos x="0" y="0"/>
                <wp:positionH relativeFrom="margin">
                  <wp:posOffset>4562475</wp:posOffset>
                </wp:positionH>
                <wp:positionV relativeFrom="paragraph">
                  <wp:posOffset>-552450</wp:posOffset>
                </wp:positionV>
                <wp:extent cx="1990725" cy="514350"/>
                <wp:effectExtent l="0" t="0" r="9525" b="0"/>
                <wp:wrapNone/>
                <wp:docPr id="662408902"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2776BF" id="Rectangle 2" o:spid="_x0000_s1026" style="position:absolute;margin-left:359.25pt;margin-top:-43.5pt;width:156.75pt;height:40.5pt;z-index:487672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Pfb79XgAAAACwEAAA8AAAAAAAAAAAAAAAAA8FIAAGRycy9kb3ducmV2LnhtbFBLAQItABQA&#10;BgAIAAAAIQA3ncEYugAAACEBAAAZAAAAAAAAAAAAAAAAAP1TAABkcnMvX3JlbHMvZTJvRG9jLnht&#10;bC5yZWxzUEsFBgAAAAAGAAYAfAEAAO5UAAAAAA==&#10;" stroked="f" strokeweight="2pt">
                <v:fill r:id="rId17" o:title="" opacity="25559f" recolor="t" rotate="t" type="frame"/>
                <w10:wrap anchorx="margin"/>
              </v:rect>
            </w:pict>
          </mc:Fallback>
        </mc:AlternateContent>
      </w:r>
      <w:r w:rsidRPr="0068486E">
        <w:t xml:space="preserve">earnings. On an aggregate basis, the variation is observed in the earnings-to-dividend </w:t>
      </w:r>
      <w:proofErr w:type="gramStart"/>
      <w:r w:rsidRPr="0068486E">
        <w:t>coverages</w:t>
      </w:r>
      <w:proofErr w:type="gramEnd"/>
      <w:r w:rsidRPr="0068486E">
        <w:t xml:space="preserve"> of Bank Asia during these years.</w:t>
      </w:r>
    </w:p>
    <w:p w14:paraId="37D1F68E" w14:textId="77777777" w:rsidR="009E1B29" w:rsidRDefault="009E1B29" w:rsidP="009E1B29">
      <w:pPr>
        <w:pStyle w:val="Heading3"/>
        <w:numPr>
          <w:ilvl w:val="2"/>
          <w:numId w:val="18"/>
        </w:numPr>
        <w:tabs>
          <w:tab w:val="left" w:pos="900"/>
        </w:tabs>
        <w:spacing w:before="160" w:line="276" w:lineRule="auto"/>
        <w:rPr>
          <w:color w:val="1F3762"/>
        </w:rPr>
      </w:pPr>
      <w:bookmarkStart w:id="56" w:name="_Toc214722007"/>
      <w:r>
        <w:rPr>
          <w:color w:val="1F3762"/>
        </w:rPr>
        <w:t>Net</w:t>
      </w:r>
      <w:r>
        <w:rPr>
          <w:color w:val="1F3762"/>
          <w:spacing w:val="-15"/>
        </w:rPr>
        <w:t xml:space="preserve"> </w:t>
      </w:r>
      <w:r>
        <w:rPr>
          <w:color w:val="1F3762"/>
        </w:rPr>
        <w:t>Assets</w:t>
      </w:r>
      <w:r>
        <w:rPr>
          <w:color w:val="1F3762"/>
          <w:spacing w:val="-15"/>
        </w:rPr>
        <w:t xml:space="preserve"> </w:t>
      </w:r>
      <w:r>
        <w:rPr>
          <w:color w:val="1F3762"/>
        </w:rPr>
        <w:t>Value</w:t>
      </w:r>
      <w:r>
        <w:rPr>
          <w:color w:val="1F3762"/>
          <w:spacing w:val="-11"/>
        </w:rPr>
        <w:t xml:space="preserve"> </w:t>
      </w:r>
      <w:r>
        <w:rPr>
          <w:color w:val="1F3762"/>
        </w:rPr>
        <w:t>Per</w:t>
      </w:r>
      <w:r>
        <w:rPr>
          <w:color w:val="1F3762"/>
          <w:spacing w:val="-13"/>
        </w:rPr>
        <w:t xml:space="preserve"> </w:t>
      </w:r>
      <w:r>
        <w:rPr>
          <w:color w:val="1F3762"/>
          <w:spacing w:val="-2"/>
        </w:rPr>
        <w:t>Share</w:t>
      </w:r>
      <w:bookmarkEnd w:id="56"/>
    </w:p>
    <w:p w14:paraId="0CEC7756" w14:textId="05F1ECFE" w:rsidR="009E1B29" w:rsidRDefault="00117E15" w:rsidP="009B0260">
      <w:pPr>
        <w:pStyle w:val="BodyText"/>
        <w:spacing w:before="178" w:after="8" w:line="276" w:lineRule="auto"/>
        <w:ind w:left="360" w:right="663"/>
        <w:jc w:val="both"/>
      </w:pPr>
      <w:r w:rsidRPr="00117E15">
        <w:t xml:space="preserve">Net Asset Value Per Share (NAVPS) is </w:t>
      </w:r>
      <w:proofErr w:type="gramStart"/>
      <w:r w:rsidRPr="00117E15">
        <w:t>a bank’s</w:t>
      </w:r>
      <w:proofErr w:type="gramEnd"/>
      <w:r w:rsidRPr="00117E15">
        <w:t xml:space="preserve"> statement of the net asset value conveyed in each share. The formula is</w:t>
      </w:r>
      <w:r w:rsidR="009E1B29">
        <w:t xml:space="preserve"> (Total Shareholder's Equity</w:t>
      </w:r>
      <w:r w:rsidR="009E1B29">
        <w:rPr>
          <w:spacing w:val="-1"/>
        </w:rPr>
        <w:t xml:space="preserve"> </w:t>
      </w:r>
      <w:r w:rsidR="009E1B29">
        <w:t>by/Number of Shares Outstanding for that particular year).</w:t>
      </w:r>
    </w:p>
    <w:tbl>
      <w:tblPr>
        <w:tblW w:w="0" w:type="auto"/>
        <w:tblInd w:w="245" w:type="dxa"/>
        <w:tblLayout w:type="fixed"/>
        <w:tblCellMar>
          <w:left w:w="0" w:type="dxa"/>
          <w:right w:w="0" w:type="dxa"/>
        </w:tblCellMar>
        <w:tblLook w:val="01E0" w:firstRow="1" w:lastRow="1" w:firstColumn="1" w:lastColumn="1" w:noHBand="0" w:noVBand="0"/>
      </w:tblPr>
      <w:tblGrid>
        <w:gridCol w:w="3798"/>
        <w:gridCol w:w="1136"/>
        <w:gridCol w:w="1140"/>
        <w:gridCol w:w="1140"/>
        <w:gridCol w:w="1140"/>
        <w:gridCol w:w="1362"/>
      </w:tblGrid>
      <w:tr w:rsidR="009E1B29" w14:paraId="658C50A6" w14:textId="77777777" w:rsidTr="00F04B06">
        <w:trPr>
          <w:trHeight w:val="296"/>
        </w:trPr>
        <w:tc>
          <w:tcPr>
            <w:tcW w:w="3798" w:type="dxa"/>
            <w:tcBorders>
              <w:top w:val="single" w:sz="8" w:space="0" w:color="000000"/>
              <w:bottom w:val="thinThickMediumGap" w:sz="4" w:space="0" w:color="000000"/>
            </w:tcBorders>
            <w:shd w:val="clear" w:color="auto" w:fill="4471C4"/>
          </w:tcPr>
          <w:p w14:paraId="66AAD83C" w14:textId="77777777" w:rsidR="009E1B29" w:rsidRDefault="009E1B29" w:rsidP="00F04B06">
            <w:pPr>
              <w:pStyle w:val="TableParagraph"/>
              <w:spacing w:before="32" w:line="276" w:lineRule="auto"/>
              <w:ind w:left="122"/>
              <w:rPr>
                <w:b/>
                <w:sz w:val="24"/>
              </w:rPr>
            </w:pPr>
            <w:r>
              <w:rPr>
                <w:b/>
                <w:color w:val="FFFFFF"/>
                <w:spacing w:val="-4"/>
                <w:sz w:val="24"/>
              </w:rPr>
              <w:t>Year</w:t>
            </w:r>
          </w:p>
        </w:tc>
        <w:tc>
          <w:tcPr>
            <w:tcW w:w="1136" w:type="dxa"/>
            <w:tcBorders>
              <w:top w:val="single" w:sz="8" w:space="0" w:color="000000"/>
              <w:bottom w:val="thinThickMediumGap" w:sz="4" w:space="0" w:color="000000"/>
            </w:tcBorders>
            <w:shd w:val="clear" w:color="auto" w:fill="4471C4"/>
          </w:tcPr>
          <w:p w14:paraId="43366644" w14:textId="77777777" w:rsidR="009E1B29" w:rsidRDefault="009E1B29" w:rsidP="00F04B06">
            <w:pPr>
              <w:pStyle w:val="TableParagraph"/>
              <w:spacing w:before="32" w:line="276" w:lineRule="auto"/>
              <w:ind w:left="60" w:right="62"/>
              <w:jc w:val="center"/>
              <w:rPr>
                <w:b/>
                <w:sz w:val="24"/>
              </w:rPr>
            </w:pPr>
            <w:r>
              <w:rPr>
                <w:b/>
                <w:color w:val="FFFFFF"/>
                <w:spacing w:val="-4"/>
                <w:sz w:val="24"/>
              </w:rPr>
              <w:t>2020</w:t>
            </w:r>
          </w:p>
        </w:tc>
        <w:tc>
          <w:tcPr>
            <w:tcW w:w="1140" w:type="dxa"/>
            <w:tcBorders>
              <w:top w:val="single" w:sz="8" w:space="0" w:color="000000"/>
              <w:bottom w:val="thinThickMediumGap" w:sz="4" w:space="0" w:color="000000"/>
            </w:tcBorders>
            <w:shd w:val="clear" w:color="auto" w:fill="4471C4"/>
          </w:tcPr>
          <w:p w14:paraId="18FE0AD5" w14:textId="77777777" w:rsidR="009E1B29" w:rsidRDefault="009E1B29" w:rsidP="00F04B06">
            <w:pPr>
              <w:pStyle w:val="TableParagraph"/>
              <w:spacing w:before="32" w:line="276" w:lineRule="auto"/>
              <w:ind w:left="57" w:right="57"/>
              <w:jc w:val="center"/>
              <w:rPr>
                <w:b/>
                <w:sz w:val="24"/>
              </w:rPr>
            </w:pPr>
            <w:r>
              <w:rPr>
                <w:b/>
                <w:color w:val="FFFFFF"/>
                <w:spacing w:val="-4"/>
                <w:sz w:val="24"/>
              </w:rPr>
              <w:t>2021</w:t>
            </w:r>
          </w:p>
        </w:tc>
        <w:tc>
          <w:tcPr>
            <w:tcW w:w="1140" w:type="dxa"/>
            <w:tcBorders>
              <w:top w:val="single" w:sz="8" w:space="0" w:color="000000"/>
              <w:bottom w:val="thinThickMediumGap" w:sz="4" w:space="0" w:color="000000"/>
            </w:tcBorders>
            <w:shd w:val="clear" w:color="auto" w:fill="4471C4"/>
          </w:tcPr>
          <w:p w14:paraId="64F255D5" w14:textId="77777777" w:rsidR="009E1B29" w:rsidRDefault="009E1B29" w:rsidP="00F04B06">
            <w:pPr>
              <w:pStyle w:val="TableParagraph"/>
              <w:spacing w:before="32" w:line="276" w:lineRule="auto"/>
              <w:ind w:left="330"/>
              <w:rPr>
                <w:b/>
                <w:sz w:val="24"/>
              </w:rPr>
            </w:pPr>
            <w:r>
              <w:rPr>
                <w:b/>
                <w:color w:val="FFFFFF"/>
                <w:spacing w:val="-4"/>
                <w:sz w:val="24"/>
              </w:rPr>
              <w:t>2022</w:t>
            </w:r>
          </w:p>
        </w:tc>
        <w:tc>
          <w:tcPr>
            <w:tcW w:w="1140" w:type="dxa"/>
            <w:tcBorders>
              <w:top w:val="single" w:sz="8" w:space="0" w:color="000000"/>
              <w:bottom w:val="thinThickMediumGap" w:sz="4" w:space="0" w:color="000000"/>
            </w:tcBorders>
            <w:shd w:val="clear" w:color="auto" w:fill="4471C4"/>
          </w:tcPr>
          <w:p w14:paraId="3FD3BF05" w14:textId="77777777" w:rsidR="009E1B29" w:rsidRDefault="009E1B29" w:rsidP="00F04B06">
            <w:pPr>
              <w:pStyle w:val="TableParagraph"/>
              <w:spacing w:before="32" w:line="276" w:lineRule="auto"/>
              <w:ind w:left="58" w:right="57"/>
              <w:jc w:val="center"/>
              <w:rPr>
                <w:b/>
                <w:sz w:val="24"/>
              </w:rPr>
            </w:pPr>
            <w:r>
              <w:rPr>
                <w:b/>
                <w:color w:val="FFFFFF"/>
                <w:spacing w:val="-4"/>
                <w:sz w:val="24"/>
              </w:rPr>
              <w:t>2023</w:t>
            </w:r>
          </w:p>
        </w:tc>
        <w:tc>
          <w:tcPr>
            <w:tcW w:w="1362" w:type="dxa"/>
            <w:tcBorders>
              <w:top w:val="single" w:sz="8" w:space="0" w:color="000000"/>
              <w:bottom w:val="thinThickMediumGap" w:sz="4" w:space="0" w:color="000000"/>
            </w:tcBorders>
            <w:shd w:val="clear" w:color="auto" w:fill="4471C4"/>
          </w:tcPr>
          <w:p w14:paraId="3953F936" w14:textId="77777777" w:rsidR="009E1B29" w:rsidRDefault="009E1B29" w:rsidP="00F04B06">
            <w:pPr>
              <w:pStyle w:val="TableParagraph"/>
              <w:spacing w:before="32" w:line="276" w:lineRule="auto"/>
              <w:ind w:left="330"/>
              <w:rPr>
                <w:b/>
                <w:sz w:val="24"/>
              </w:rPr>
            </w:pPr>
            <w:r>
              <w:rPr>
                <w:b/>
                <w:color w:val="FFFFFF"/>
                <w:spacing w:val="-4"/>
                <w:sz w:val="24"/>
              </w:rPr>
              <w:t>2024</w:t>
            </w:r>
          </w:p>
        </w:tc>
      </w:tr>
      <w:tr w:rsidR="009E1B29" w14:paraId="26C3FF41" w14:textId="77777777" w:rsidTr="00F04B06">
        <w:trPr>
          <w:trHeight w:val="274"/>
        </w:trPr>
        <w:tc>
          <w:tcPr>
            <w:tcW w:w="3798" w:type="dxa"/>
            <w:tcBorders>
              <w:top w:val="single" w:sz="8" w:space="0" w:color="000000"/>
              <w:bottom w:val="single" w:sz="8" w:space="0" w:color="000000"/>
            </w:tcBorders>
            <w:shd w:val="clear" w:color="auto" w:fill="D9D9D9"/>
          </w:tcPr>
          <w:p w14:paraId="52FEEDCF" w14:textId="77777777" w:rsidR="009E1B29" w:rsidRDefault="009E1B29" w:rsidP="00F04B06">
            <w:pPr>
              <w:pStyle w:val="TableParagraph"/>
              <w:spacing w:line="276" w:lineRule="auto"/>
              <w:ind w:left="122"/>
              <w:rPr>
                <w:sz w:val="24"/>
              </w:rPr>
            </w:pPr>
            <w:r>
              <w:rPr>
                <w:sz w:val="24"/>
              </w:rPr>
              <w:t>Net</w:t>
            </w:r>
            <w:r>
              <w:rPr>
                <w:spacing w:val="-1"/>
                <w:sz w:val="24"/>
              </w:rPr>
              <w:t xml:space="preserve"> </w:t>
            </w:r>
            <w:r>
              <w:rPr>
                <w:sz w:val="24"/>
              </w:rPr>
              <w:t>Assets</w:t>
            </w:r>
            <w:r>
              <w:rPr>
                <w:spacing w:val="-1"/>
                <w:sz w:val="24"/>
              </w:rPr>
              <w:t xml:space="preserve"> </w:t>
            </w:r>
            <w:r>
              <w:rPr>
                <w:sz w:val="24"/>
              </w:rPr>
              <w:t>Value</w:t>
            </w:r>
            <w:r>
              <w:rPr>
                <w:spacing w:val="-2"/>
                <w:sz w:val="24"/>
              </w:rPr>
              <w:t xml:space="preserve"> </w:t>
            </w:r>
            <w:r>
              <w:rPr>
                <w:sz w:val="24"/>
              </w:rPr>
              <w:t>Per</w:t>
            </w:r>
            <w:r>
              <w:rPr>
                <w:spacing w:val="-1"/>
                <w:sz w:val="24"/>
              </w:rPr>
              <w:t xml:space="preserve"> </w:t>
            </w:r>
            <w:r>
              <w:rPr>
                <w:sz w:val="24"/>
              </w:rPr>
              <w:t>Share</w:t>
            </w:r>
            <w:r>
              <w:rPr>
                <w:spacing w:val="-2"/>
                <w:sz w:val="24"/>
              </w:rPr>
              <w:t xml:space="preserve"> </w:t>
            </w:r>
            <w:r>
              <w:rPr>
                <w:spacing w:val="-4"/>
                <w:sz w:val="24"/>
              </w:rPr>
              <w:t>(BDT)</w:t>
            </w:r>
          </w:p>
        </w:tc>
        <w:tc>
          <w:tcPr>
            <w:tcW w:w="1136" w:type="dxa"/>
            <w:tcBorders>
              <w:top w:val="single" w:sz="8" w:space="0" w:color="000000"/>
              <w:bottom w:val="single" w:sz="8" w:space="0" w:color="000000"/>
            </w:tcBorders>
            <w:shd w:val="clear" w:color="auto" w:fill="D9D9D9"/>
          </w:tcPr>
          <w:p w14:paraId="18F6018F" w14:textId="77777777" w:rsidR="009E1B29" w:rsidRDefault="009E1B29" w:rsidP="00F04B06">
            <w:pPr>
              <w:pStyle w:val="TableParagraph"/>
              <w:spacing w:line="276" w:lineRule="auto"/>
              <w:ind w:right="62"/>
              <w:jc w:val="center"/>
              <w:rPr>
                <w:sz w:val="24"/>
              </w:rPr>
            </w:pPr>
            <w:r>
              <w:rPr>
                <w:spacing w:val="-4"/>
                <w:sz w:val="24"/>
              </w:rPr>
              <w:t>21.22</w:t>
            </w:r>
          </w:p>
        </w:tc>
        <w:tc>
          <w:tcPr>
            <w:tcW w:w="1140" w:type="dxa"/>
            <w:tcBorders>
              <w:top w:val="single" w:sz="8" w:space="0" w:color="000000"/>
              <w:bottom w:val="single" w:sz="8" w:space="0" w:color="000000"/>
            </w:tcBorders>
            <w:shd w:val="clear" w:color="auto" w:fill="D9D9D9"/>
          </w:tcPr>
          <w:p w14:paraId="30A678E2" w14:textId="77777777" w:rsidR="009E1B29" w:rsidRDefault="009E1B29" w:rsidP="00F04B06">
            <w:pPr>
              <w:pStyle w:val="TableParagraph"/>
              <w:spacing w:line="276" w:lineRule="auto"/>
              <w:ind w:left="1" w:right="58"/>
              <w:jc w:val="center"/>
              <w:rPr>
                <w:sz w:val="24"/>
              </w:rPr>
            </w:pPr>
            <w:r>
              <w:rPr>
                <w:spacing w:val="-4"/>
                <w:sz w:val="24"/>
              </w:rPr>
              <w:t>23.46</w:t>
            </w:r>
          </w:p>
        </w:tc>
        <w:tc>
          <w:tcPr>
            <w:tcW w:w="1140" w:type="dxa"/>
            <w:tcBorders>
              <w:top w:val="single" w:sz="8" w:space="0" w:color="000000"/>
              <w:bottom w:val="single" w:sz="8" w:space="0" w:color="000000"/>
            </w:tcBorders>
            <w:shd w:val="clear" w:color="auto" w:fill="D9D9D9"/>
          </w:tcPr>
          <w:p w14:paraId="7D7836D6" w14:textId="77777777" w:rsidR="009E1B29" w:rsidRDefault="009E1B29" w:rsidP="00F04B06">
            <w:pPr>
              <w:pStyle w:val="TableParagraph"/>
              <w:spacing w:line="276" w:lineRule="auto"/>
              <w:ind w:left="330"/>
              <w:rPr>
                <w:sz w:val="24"/>
              </w:rPr>
            </w:pPr>
            <w:r>
              <w:rPr>
                <w:spacing w:val="-5"/>
                <w:sz w:val="24"/>
              </w:rPr>
              <w:t>24.56</w:t>
            </w:r>
          </w:p>
        </w:tc>
        <w:tc>
          <w:tcPr>
            <w:tcW w:w="1140" w:type="dxa"/>
            <w:tcBorders>
              <w:top w:val="single" w:sz="8" w:space="0" w:color="000000"/>
              <w:bottom w:val="single" w:sz="8" w:space="0" w:color="000000"/>
            </w:tcBorders>
            <w:shd w:val="clear" w:color="auto" w:fill="D9D9D9"/>
          </w:tcPr>
          <w:p w14:paraId="07DCAD8D" w14:textId="77777777" w:rsidR="009E1B29" w:rsidRDefault="009E1B29" w:rsidP="00F04B06">
            <w:pPr>
              <w:pStyle w:val="TableParagraph"/>
              <w:spacing w:line="276" w:lineRule="auto"/>
              <w:ind w:left="1" w:right="57"/>
              <w:jc w:val="center"/>
              <w:rPr>
                <w:sz w:val="24"/>
              </w:rPr>
            </w:pPr>
            <w:r>
              <w:rPr>
                <w:spacing w:val="-4"/>
                <w:sz w:val="24"/>
              </w:rPr>
              <w:t>25.32</w:t>
            </w:r>
          </w:p>
        </w:tc>
        <w:tc>
          <w:tcPr>
            <w:tcW w:w="1362" w:type="dxa"/>
            <w:tcBorders>
              <w:top w:val="single" w:sz="8" w:space="0" w:color="000000"/>
              <w:bottom w:val="single" w:sz="8" w:space="0" w:color="000000"/>
            </w:tcBorders>
            <w:shd w:val="clear" w:color="auto" w:fill="D9D9D9"/>
          </w:tcPr>
          <w:p w14:paraId="37FAACCD" w14:textId="77777777" w:rsidR="009E1B29" w:rsidRDefault="009E1B29" w:rsidP="00F04B06">
            <w:pPr>
              <w:pStyle w:val="TableParagraph"/>
              <w:spacing w:line="276" w:lineRule="auto"/>
              <w:ind w:left="330"/>
              <w:rPr>
                <w:sz w:val="24"/>
              </w:rPr>
            </w:pPr>
            <w:r>
              <w:rPr>
                <w:spacing w:val="-5"/>
                <w:sz w:val="24"/>
              </w:rPr>
              <w:t>27.31</w:t>
            </w:r>
          </w:p>
        </w:tc>
      </w:tr>
    </w:tbl>
    <w:p w14:paraId="48241EBB" w14:textId="77777777" w:rsidR="009E1B29" w:rsidRDefault="009E1B29" w:rsidP="009E1B29">
      <w:pPr>
        <w:pStyle w:val="TableParagraph"/>
        <w:spacing w:line="276" w:lineRule="auto"/>
        <w:rPr>
          <w:b/>
          <w:sz w:val="24"/>
        </w:rPr>
      </w:pPr>
    </w:p>
    <w:p w14:paraId="2CBBB5AA" w14:textId="77777777" w:rsidR="009E1B29" w:rsidRDefault="009E1B29" w:rsidP="009E1B29">
      <w:pPr>
        <w:pStyle w:val="TableParagraph"/>
        <w:spacing w:line="276" w:lineRule="auto"/>
        <w:rPr>
          <w:b/>
          <w:sz w:val="24"/>
        </w:rPr>
      </w:pPr>
    </w:p>
    <w:p w14:paraId="38350A68" w14:textId="77777777" w:rsidR="009E1B29" w:rsidRDefault="009E1B29" w:rsidP="009E1B29">
      <w:pPr>
        <w:pStyle w:val="BodyText"/>
        <w:spacing w:line="276" w:lineRule="auto"/>
        <w:ind w:left="352"/>
        <w:rPr>
          <w:sz w:val="20"/>
        </w:rPr>
      </w:pPr>
      <w:r>
        <w:rPr>
          <w:noProof/>
          <w:sz w:val="20"/>
        </w:rPr>
        <w:drawing>
          <wp:inline distT="0" distB="0" distL="0" distR="0" wp14:anchorId="1121446E" wp14:editId="444AD760">
            <wp:extent cx="6086475" cy="3200400"/>
            <wp:effectExtent l="0" t="0" r="9525" b="0"/>
            <wp:docPr id="1998978907" name="Chart 25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5DD14D7" w14:textId="77777777" w:rsidR="009E1B29" w:rsidRDefault="009E1B29" w:rsidP="009E1B29">
      <w:pPr>
        <w:pStyle w:val="BodyText"/>
        <w:spacing w:line="276" w:lineRule="auto"/>
      </w:pPr>
    </w:p>
    <w:p w14:paraId="6D756CDF" w14:textId="77777777" w:rsidR="009E1B29" w:rsidRDefault="009E1B29" w:rsidP="009E1B29">
      <w:pPr>
        <w:pStyle w:val="BodyText"/>
        <w:spacing w:before="64" w:line="276" w:lineRule="auto"/>
      </w:pPr>
    </w:p>
    <w:p w14:paraId="4CDE8F03" w14:textId="34B7046C" w:rsidR="009E1B29" w:rsidRDefault="00117E15" w:rsidP="009E1B29">
      <w:pPr>
        <w:pStyle w:val="BodyText"/>
        <w:spacing w:line="276" w:lineRule="auto"/>
        <w:ind w:left="360" w:right="718"/>
        <w:jc w:val="both"/>
      </w:pPr>
      <w:r w:rsidRPr="00117E15">
        <w:t xml:space="preserve">From the given data we can see that Net Asset Value Per Share (NAVPS) of Bank Asia keeps on increasing every year. The NAVPS in 2020 stood at BDT 21.22 and witnessed an increase </w:t>
      </w:r>
      <w:r w:rsidR="009B0260">
        <w:t>year over year</w:t>
      </w:r>
      <w:r w:rsidRPr="00117E15">
        <w:t xml:space="preserve"> recording a value of BDT 23.46 in 2021. NAVPS rose into 2022 after which it was further raised to BDT 24.56 in 2023. In 2024 NAVPS rose again to BDT 27.31. This increase in shareholder equity value year </w:t>
      </w:r>
      <w:proofErr w:type="gramStart"/>
      <w:r w:rsidRPr="00117E15">
        <w:t>over</w:t>
      </w:r>
      <w:proofErr w:type="gramEnd"/>
      <w:r w:rsidRPr="00117E15">
        <w:t xml:space="preserve"> year bodes well for the bank’s financial performance and recovery </w:t>
      </w:r>
      <w:proofErr w:type="gramStart"/>
      <w:r w:rsidRPr="00117E15">
        <w:t>each and every</w:t>
      </w:r>
      <w:proofErr w:type="gramEnd"/>
      <w:r w:rsidRPr="00117E15">
        <w:t xml:space="preserve"> year. Although it had some ups and downs in the beginning, now Bank Asia shows a strong history of recovery and growth.</w:t>
      </w:r>
      <w:r w:rsidR="009E1B29" w:rsidRPr="00804670">
        <w:t xml:space="preserve"> </w:t>
      </w:r>
    </w:p>
    <w:p w14:paraId="777EE4A7" w14:textId="77777777" w:rsidR="009E1B29" w:rsidRDefault="009E1B29" w:rsidP="009E1B29">
      <w:pPr>
        <w:pStyle w:val="TableParagraph"/>
        <w:spacing w:line="276" w:lineRule="auto"/>
        <w:rPr>
          <w:sz w:val="24"/>
        </w:rPr>
      </w:pPr>
    </w:p>
    <w:p w14:paraId="63D6EFD7" w14:textId="77777777" w:rsidR="009E1B29" w:rsidRDefault="009E1B29" w:rsidP="009E1B29">
      <w:pPr>
        <w:pStyle w:val="TableParagraph"/>
        <w:spacing w:line="276" w:lineRule="auto"/>
        <w:rPr>
          <w:sz w:val="24"/>
        </w:rPr>
      </w:pPr>
    </w:p>
    <w:p w14:paraId="0EF1A217" w14:textId="77777777" w:rsidR="009E1B29" w:rsidRDefault="009E1B29" w:rsidP="009E1B29">
      <w:pPr>
        <w:pStyle w:val="TableParagraph"/>
        <w:spacing w:line="276" w:lineRule="auto"/>
        <w:rPr>
          <w:sz w:val="24"/>
        </w:rPr>
      </w:pPr>
    </w:p>
    <w:p w14:paraId="5275F016" w14:textId="77777777" w:rsidR="009E1B29" w:rsidRDefault="009E1B29" w:rsidP="009E1B29">
      <w:pPr>
        <w:pStyle w:val="TableParagraph"/>
        <w:spacing w:line="276" w:lineRule="auto"/>
        <w:rPr>
          <w:sz w:val="24"/>
        </w:rPr>
      </w:pPr>
    </w:p>
    <w:p w14:paraId="3817C99E" w14:textId="77777777" w:rsidR="009E1B29" w:rsidRDefault="009E1B29" w:rsidP="009E1B29">
      <w:pPr>
        <w:pStyle w:val="TableParagraph"/>
        <w:spacing w:line="276" w:lineRule="auto"/>
        <w:rPr>
          <w:sz w:val="24"/>
        </w:rPr>
      </w:pPr>
    </w:p>
    <w:p w14:paraId="748DD0CB" w14:textId="7EBF3A32" w:rsidR="009E1B29" w:rsidRDefault="004C531F" w:rsidP="009E1B29">
      <w:pPr>
        <w:pStyle w:val="TableParagraph"/>
        <w:spacing w:line="276" w:lineRule="auto"/>
        <w:rPr>
          <w:sz w:val="24"/>
        </w:rPr>
      </w:pPr>
      <w:r>
        <w:rPr>
          <w:noProof/>
        </w:rPr>
        <w:lastRenderedPageBreak/>
        <mc:AlternateContent>
          <mc:Choice Requires="wps">
            <w:drawing>
              <wp:anchor distT="0" distB="0" distL="114300" distR="114300" simplePos="0" relativeHeight="487674880" behindDoc="0" locked="0" layoutInCell="1" allowOverlap="1" wp14:anchorId="2E1AE6E3" wp14:editId="18330BEA">
                <wp:simplePos x="0" y="0"/>
                <wp:positionH relativeFrom="margin">
                  <wp:posOffset>4810125</wp:posOffset>
                </wp:positionH>
                <wp:positionV relativeFrom="paragraph">
                  <wp:posOffset>-513080</wp:posOffset>
                </wp:positionV>
                <wp:extent cx="1990725" cy="514350"/>
                <wp:effectExtent l="0" t="0" r="9525" b="0"/>
                <wp:wrapNone/>
                <wp:docPr id="1742047312"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223109" id="Rectangle 2" o:spid="_x0000_s1026" style="position:absolute;margin-left:378.75pt;margin-top:-40.4pt;width:156.75pt;height:40.5pt;z-index:487674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AQNeql3gAAAAkBAAAPAAAAAAAAAAAAAAAAAPBSAABkcnMvZG93bnJldi54bWxQSwECLQAUAAYA&#10;CAAAACEAN53BGLoAAAAhAQAAGQAAAAAAAAAAAAAAAAD7UwAAZHJzL19yZWxzL2Uyb0RvYy54bWwu&#10;cmVsc1BLBQYAAAAABgAGAHwBAADsVAAAAAA=&#10;" stroked="f" strokeweight="2pt">
                <v:fill r:id="rId17" o:title="" opacity="25559f" recolor="t" rotate="t" type="frame"/>
                <w10:wrap anchorx="margin"/>
              </v:rect>
            </w:pict>
          </mc:Fallback>
        </mc:AlternateContent>
      </w:r>
    </w:p>
    <w:p w14:paraId="527F227D" w14:textId="79AD0C56" w:rsidR="009E1B29" w:rsidRDefault="009E1B29" w:rsidP="009E1B29">
      <w:pPr>
        <w:pStyle w:val="TableParagraph"/>
        <w:spacing w:line="276" w:lineRule="auto"/>
        <w:rPr>
          <w:sz w:val="24"/>
        </w:rPr>
      </w:pPr>
    </w:p>
    <w:p w14:paraId="1A2A0589" w14:textId="77777777" w:rsidR="009E1B29" w:rsidRPr="004C531F" w:rsidRDefault="009E1B29" w:rsidP="009E1B29">
      <w:pPr>
        <w:pStyle w:val="Heading2"/>
        <w:numPr>
          <w:ilvl w:val="1"/>
          <w:numId w:val="18"/>
        </w:numPr>
        <w:tabs>
          <w:tab w:val="left" w:pos="748"/>
        </w:tabs>
        <w:spacing w:before="0"/>
        <w:ind w:left="748" w:hanging="388"/>
        <w:rPr>
          <w:color w:val="365F91" w:themeColor="accent1" w:themeShade="BF"/>
        </w:rPr>
      </w:pPr>
      <w:bookmarkStart w:id="57" w:name="_Toc214722008"/>
      <w:r w:rsidRPr="004C531F">
        <w:rPr>
          <w:color w:val="365F91" w:themeColor="accent1" w:themeShade="BF"/>
          <w:spacing w:val="-2"/>
        </w:rPr>
        <w:t>DuPont</w:t>
      </w:r>
      <w:r w:rsidRPr="004C531F">
        <w:rPr>
          <w:color w:val="365F91" w:themeColor="accent1" w:themeShade="BF"/>
          <w:spacing w:val="-10"/>
        </w:rPr>
        <w:t xml:space="preserve"> </w:t>
      </w:r>
      <w:r w:rsidRPr="004C531F">
        <w:rPr>
          <w:color w:val="365F91" w:themeColor="accent1" w:themeShade="BF"/>
          <w:spacing w:val="-2"/>
        </w:rPr>
        <w:t>Analysis</w:t>
      </w:r>
      <w:bookmarkEnd w:id="57"/>
    </w:p>
    <w:p w14:paraId="5923105D" w14:textId="61DF0BBE" w:rsidR="009E1B29" w:rsidRDefault="00117E15" w:rsidP="009E1B29">
      <w:pPr>
        <w:pStyle w:val="BodyText"/>
        <w:spacing w:before="140" w:line="256" w:lineRule="auto"/>
        <w:ind w:left="360" w:right="716"/>
        <w:jc w:val="both"/>
      </w:pPr>
      <w:r w:rsidRPr="00117E15">
        <w:t xml:space="preserve">DuPont Analysis </w:t>
      </w:r>
      <w:r>
        <w:t>a</w:t>
      </w:r>
      <w:r w:rsidRPr="00117E15">
        <w:t xml:space="preserve"> method of performance measurement that breaks ROE into three components is called du Pont analysis. It was developed in the 1920s by DuPont Corporation and is used widely to compare and track a business' performance against its’ competitors</w:t>
      </w:r>
      <w:r w:rsidR="009E1B29">
        <w:t>.</w:t>
      </w:r>
    </w:p>
    <w:p w14:paraId="2611F67E" w14:textId="77777777" w:rsidR="009E1B29" w:rsidRDefault="009E1B29" w:rsidP="009E1B29">
      <w:pPr>
        <w:pStyle w:val="TableParagraph"/>
        <w:spacing w:line="276" w:lineRule="auto"/>
        <w:rPr>
          <w:sz w:val="24"/>
        </w:rPr>
      </w:pPr>
    </w:p>
    <w:p w14:paraId="33ED5E80" w14:textId="4D9C5E15" w:rsidR="009E1B29" w:rsidRDefault="009E1B29" w:rsidP="009E1B29">
      <w:pPr>
        <w:pStyle w:val="TableParagraph"/>
        <w:spacing w:line="276" w:lineRule="auto"/>
        <w:rPr>
          <w:sz w:val="24"/>
        </w:rPr>
      </w:pPr>
    </w:p>
    <w:p w14:paraId="58B23F51" w14:textId="02D2185C" w:rsidR="009E1B29" w:rsidRDefault="00827591" w:rsidP="009E1B29">
      <w:pPr>
        <w:pStyle w:val="TableParagraph"/>
        <w:spacing w:line="276" w:lineRule="auto"/>
        <w:rPr>
          <w:sz w:val="24"/>
        </w:rPr>
      </w:pPr>
      <w:r>
        <w:rPr>
          <w:noProof/>
          <w:sz w:val="20"/>
        </w:rPr>
        <w:drawing>
          <wp:anchor distT="0" distB="0" distL="0" distR="0" simplePos="0" relativeHeight="487617536" behindDoc="0" locked="0" layoutInCell="1" allowOverlap="1" wp14:anchorId="3137B772" wp14:editId="21776C64">
            <wp:simplePos x="0" y="0"/>
            <wp:positionH relativeFrom="margin">
              <wp:posOffset>272415</wp:posOffset>
            </wp:positionH>
            <wp:positionV relativeFrom="page">
              <wp:posOffset>2454910</wp:posOffset>
            </wp:positionV>
            <wp:extent cx="4871720" cy="2850515"/>
            <wp:effectExtent l="0" t="0" r="5080" b="6985"/>
            <wp:wrapNone/>
            <wp:docPr id="313" name="Image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3" name="Image 313"/>
                    <pic:cNvPicPr/>
                  </pic:nvPicPr>
                  <pic:blipFill>
                    <a:blip r:embed="rId46">
                      <a:extLst>
                        <a:ext uri="{28A0092B-C50C-407E-A947-70E740481C1C}">
                          <a14:useLocalDpi xmlns:a14="http://schemas.microsoft.com/office/drawing/2010/main" val="0"/>
                        </a:ext>
                      </a:extLst>
                    </a:blip>
                    <a:stretch>
                      <a:fillRect/>
                    </a:stretch>
                  </pic:blipFill>
                  <pic:spPr>
                    <a:xfrm>
                      <a:off x="0" y="0"/>
                      <a:ext cx="4871720" cy="2850515"/>
                    </a:xfrm>
                    <a:prstGeom prst="rect">
                      <a:avLst/>
                    </a:prstGeom>
                  </pic:spPr>
                </pic:pic>
              </a:graphicData>
            </a:graphic>
            <wp14:sizeRelH relativeFrom="margin">
              <wp14:pctWidth>0</wp14:pctWidth>
            </wp14:sizeRelH>
            <wp14:sizeRelV relativeFrom="margin">
              <wp14:pctHeight>0</wp14:pctHeight>
            </wp14:sizeRelV>
          </wp:anchor>
        </w:drawing>
      </w:r>
    </w:p>
    <w:p w14:paraId="6782931D" w14:textId="77777777" w:rsidR="009E1B29" w:rsidRDefault="009E1B29" w:rsidP="009E1B29">
      <w:pPr>
        <w:pStyle w:val="TableParagraph"/>
        <w:spacing w:line="276" w:lineRule="auto"/>
        <w:rPr>
          <w:sz w:val="24"/>
        </w:rPr>
      </w:pPr>
    </w:p>
    <w:p w14:paraId="589EB4DB" w14:textId="77777777" w:rsidR="009E1B29" w:rsidRDefault="009E1B29" w:rsidP="009E1B29">
      <w:pPr>
        <w:pStyle w:val="TableParagraph"/>
        <w:spacing w:line="276" w:lineRule="auto"/>
        <w:rPr>
          <w:sz w:val="24"/>
        </w:rPr>
      </w:pPr>
    </w:p>
    <w:p w14:paraId="4C6F5AEB" w14:textId="77777777" w:rsidR="009E1B29" w:rsidRDefault="009E1B29" w:rsidP="009E1B29">
      <w:pPr>
        <w:pStyle w:val="TableParagraph"/>
        <w:spacing w:line="276" w:lineRule="auto"/>
        <w:rPr>
          <w:sz w:val="24"/>
        </w:rPr>
      </w:pPr>
    </w:p>
    <w:p w14:paraId="7CA043E8" w14:textId="77777777" w:rsidR="009E1B29" w:rsidRDefault="009E1B29" w:rsidP="009E1B29">
      <w:pPr>
        <w:pStyle w:val="TableParagraph"/>
        <w:spacing w:line="276" w:lineRule="auto"/>
        <w:rPr>
          <w:sz w:val="24"/>
        </w:rPr>
      </w:pPr>
    </w:p>
    <w:p w14:paraId="3AD7760E" w14:textId="77777777" w:rsidR="009E1B29" w:rsidRDefault="009E1B29" w:rsidP="009E1B29">
      <w:pPr>
        <w:pStyle w:val="TableParagraph"/>
        <w:spacing w:line="276" w:lineRule="auto"/>
        <w:rPr>
          <w:sz w:val="24"/>
        </w:rPr>
      </w:pPr>
    </w:p>
    <w:p w14:paraId="734A6E81" w14:textId="77777777" w:rsidR="009E1B29" w:rsidRDefault="009E1B29" w:rsidP="009E1B29">
      <w:pPr>
        <w:pStyle w:val="TableParagraph"/>
        <w:spacing w:line="276" w:lineRule="auto"/>
        <w:rPr>
          <w:sz w:val="24"/>
        </w:rPr>
      </w:pPr>
    </w:p>
    <w:p w14:paraId="4C15A84E" w14:textId="77777777" w:rsidR="009E1B29" w:rsidRDefault="009E1B29" w:rsidP="009E1B29">
      <w:pPr>
        <w:pStyle w:val="TableParagraph"/>
        <w:spacing w:line="276" w:lineRule="auto"/>
        <w:rPr>
          <w:sz w:val="24"/>
        </w:rPr>
      </w:pPr>
    </w:p>
    <w:p w14:paraId="2757D2FB" w14:textId="77777777" w:rsidR="009E1B29" w:rsidRDefault="009E1B29" w:rsidP="009E1B29">
      <w:pPr>
        <w:pStyle w:val="TableParagraph"/>
        <w:spacing w:line="276" w:lineRule="auto"/>
        <w:rPr>
          <w:sz w:val="24"/>
        </w:rPr>
      </w:pPr>
    </w:p>
    <w:p w14:paraId="6072A737" w14:textId="77777777" w:rsidR="009E1B29" w:rsidRDefault="009E1B29" w:rsidP="009E1B29">
      <w:pPr>
        <w:pStyle w:val="TableParagraph"/>
        <w:spacing w:line="276" w:lineRule="auto"/>
        <w:rPr>
          <w:sz w:val="24"/>
        </w:rPr>
      </w:pPr>
    </w:p>
    <w:p w14:paraId="0CF433EE" w14:textId="77777777" w:rsidR="009E1B29" w:rsidRDefault="009E1B29" w:rsidP="009E1B29">
      <w:pPr>
        <w:pStyle w:val="TableParagraph"/>
        <w:spacing w:line="276" w:lineRule="auto"/>
        <w:rPr>
          <w:sz w:val="24"/>
        </w:rPr>
      </w:pPr>
    </w:p>
    <w:p w14:paraId="2A0AF2D9" w14:textId="77777777" w:rsidR="009E1B29" w:rsidRDefault="009E1B29" w:rsidP="009E1B29">
      <w:pPr>
        <w:pStyle w:val="TableParagraph"/>
        <w:spacing w:line="276" w:lineRule="auto"/>
        <w:rPr>
          <w:sz w:val="24"/>
        </w:rPr>
      </w:pPr>
    </w:p>
    <w:p w14:paraId="5787F1D1" w14:textId="77777777" w:rsidR="009E1B29" w:rsidRDefault="009E1B29" w:rsidP="009E1B29">
      <w:pPr>
        <w:pStyle w:val="TableParagraph"/>
        <w:spacing w:line="276" w:lineRule="auto"/>
        <w:rPr>
          <w:sz w:val="24"/>
        </w:rPr>
      </w:pPr>
    </w:p>
    <w:p w14:paraId="6F9FC48F" w14:textId="77777777" w:rsidR="009E1B29" w:rsidRDefault="009E1B29" w:rsidP="009E1B29">
      <w:pPr>
        <w:pStyle w:val="TableParagraph"/>
        <w:spacing w:line="276" w:lineRule="auto"/>
        <w:rPr>
          <w:sz w:val="24"/>
        </w:rPr>
      </w:pPr>
    </w:p>
    <w:p w14:paraId="652D796F" w14:textId="77777777" w:rsidR="009E1B29" w:rsidRDefault="009E1B29" w:rsidP="009E1B29">
      <w:pPr>
        <w:pStyle w:val="TableParagraph"/>
        <w:spacing w:line="276" w:lineRule="auto"/>
        <w:rPr>
          <w:sz w:val="24"/>
        </w:rPr>
      </w:pPr>
    </w:p>
    <w:p w14:paraId="248F8C80" w14:textId="77777777" w:rsidR="009E1B29" w:rsidRDefault="009E1B29" w:rsidP="009E1B29">
      <w:pPr>
        <w:pStyle w:val="TableParagraph"/>
        <w:spacing w:line="276" w:lineRule="auto"/>
        <w:rPr>
          <w:sz w:val="24"/>
        </w:rPr>
      </w:pPr>
    </w:p>
    <w:p w14:paraId="1C9AB529" w14:textId="77777777" w:rsidR="00117E15" w:rsidRDefault="00117E15" w:rsidP="009E1B29">
      <w:pPr>
        <w:pStyle w:val="TableParagraph"/>
        <w:spacing w:line="276" w:lineRule="auto"/>
        <w:rPr>
          <w:sz w:val="24"/>
        </w:rPr>
      </w:pPr>
    </w:p>
    <w:p w14:paraId="589B042C" w14:textId="77777777" w:rsidR="009E1B29" w:rsidRDefault="009E1B29" w:rsidP="009E1B29">
      <w:pPr>
        <w:pStyle w:val="TableParagraph"/>
        <w:spacing w:line="276" w:lineRule="auto"/>
        <w:rPr>
          <w:sz w:val="24"/>
        </w:rPr>
      </w:pPr>
    </w:p>
    <w:p w14:paraId="6B60F166" w14:textId="77777777" w:rsidR="009E1B29" w:rsidRDefault="009E1B29" w:rsidP="009E1B29">
      <w:pPr>
        <w:pStyle w:val="Heading3"/>
        <w:numPr>
          <w:ilvl w:val="2"/>
          <w:numId w:val="18"/>
        </w:numPr>
        <w:tabs>
          <w:tab w:val="left" w:pos="900"/>
        </w:tabs>
        <w:spacing w:before="76"/>
        <w:rPr>
          <w:color w:val="1F3762"/>
        </w:rPr>
      </w:pPr>
      <w:bookmarkStart w:id="58" w:name="_Toc214722009"/>
      <w:r>
        <w:rPr>
          <w:color w:val="1F3762"/>
        </w:rPr>
        <w:t>Three</w:t>
      </w:r>
      <w:r>
        <w:rPr>
          <w:color w:val="1F3762"/>
          <w:spacing w:val="-7"/>
        </w:rPr>
        <w:t xml:space="preserve"> </w:t>
      </w:r>
      <w:r>
        <w:rPr>
          <w:color w:val="1F3762"/>
        </w:rPr>
        <w:t>Component</w:t>
      </w:r>
      <w:r>
        <w:rPr>
          <w:color w:val="1F3762"/>
          <w:spacing w:val="-3"/>
        </w:rPr>
        <w:t xml:space="preserve"> </w:t>
      </w:r>
      <w:r>
        <w:rPr>
          <w:color w:val="1F3762"/>
          <w:spacing w:val="-2"/>
        </w:rPr>
        <w:t>Decomposition</w:t>
      </w:r>
      <w:bookmarkEnd w:id="58"/>
    </w:p>
    <w:p w14:paraId="46520D03" w14:textId="77777777" w:rsidR="00117E15" w:rsidRDefault="009E1B29" w:rsidP="009E1B29">
      <w:pPr>
        <w:pStyle w:val="BodyText"/>
        <w:spacing w:before="178"/>
        <w:ind w:left="360" w:right="824"/>
      </w:pPr>
      <w:r>
        <w:t xml:space="preserve">The </w:t>
      </w:r>
      <w:r w:rsidR="00117E15" w:rsidRPr="00117E15">
        <w:t xml:space="preserve">ROE can be dissected using the three-component DuPont Identity into: </w:t>
      </w:r>
    </w:p>
    <w:p w14:paraId="638941B2" w14:textId="029CA73C" w:rsidR="00117E15" w:rsidRDefault="00117E15" w:rsidP="00117E15">
      <w:pPr>
        <w:pStyle w:val="BodyText"/>
        <w:numPr>
          <w:ilvl w:val="0"/>
          <w:numId w:val="21"/>
        </w:numPr>
        <w:spacing w:before="178"/>
        <w:ind w:right="824"/>
      </w:pPr>
      <w:r w:rsidRPr="00117E15">
        <w:t xml:space="preserve">profit margin, </w:t>
      </w:r>
    </w:p>
    <w:p w14:paraId="51857902" w14:textId="3B6A9564" w:rsidR="00117E15" w:rsidRDefault="00117E15" w:rsidP="00117E15">
      <w:pPr>
        <w:pStyle w:val="BodyText"/>
        <w:numPr>
          <w:ilvl w:val="0"/>
          <w:numId w:val="21"/>
        </w:numPr>
        <w:spacing w:before="178"/>
        <w:ind w:right="824"/>
      </w:pPr>
      <w:r w:rsidRPr="00117E15">
        <w:t xml:space="preserve">asset turnover, and </w:t>
      </w:r>
    </w:p>
    <w:p w14:paraId="548BFB65" w14:textId="02F1F5AC" w:rsidR="00117E15" w:rsidRDefault="00117E15" w:rsidP="00117E15">
      <w:pPr>
        <w:pStyle w:val="BodyText"/>
        <w:numPr>
          <w:ilvl w:val="0"/>
          <w:numId w:val="21"/>
        </w:numPr>
        <w:spacing w:before="178"/>
        <w:ind w:right="824"/>
      </w:pPr>
      <w:r w:rsidRPr="00117E15">
        <w:t xml:space="preserve">financial leverage. </w:t>
      </w:r>
    </w:p>
    <w:p w14:paraId="0119C434" w14:textId="3509D061" w:rsidR="009E1B29" w:rsidRDefault="00117E15" w:rsidP="009B0260">
      <w:pPr>
        <w:pStyle w:val="BodyText"/>
        <w:spacing w:before="178"/>
        <w:ind w:left="360" w:right="824"/>
        <w:jc w:val="both"/>
      </w:pPr>
      <w:r w:rsidRPr="00117E15">
        <w:t>Profit margin shows the amount of money as profit after expenses, asset turnover is a measure of the consumption of assets to produce </w:t>
      </w:r>
      <w:proofErr w:type="gramStart"/>
      <w:r w:rsidRPr="00117E15">
        <w:t>sales</w:t>
      </w:r>
      <w:proofErr w:type="gramEnd"/>
      <w:r w:rsidRPr="00117E15">
        <w:t xml:space="preserve"> and financial leverage is used to quantify the ratio between debt and total capital. This type of analysis provides a fuller picture of a company’s financial performance by looking at both weaknesses and areas of strength.</w:t>
      </w:r>
    </w:p>
    <w:p w14:paraId="5488B2F7" w14:textId="77777777" w:rsidR="009E1B29" w:rsidRDefault="009E1B29" w:rsidP="009B0260">
      <w:pPr>
        <w:pStyle w:val="BodyText"/>
        <w:jc w:val="both"/>
      </w:pPr>
    </w:p>
    <w:p w14:paraId="1B4690CA" w14:textId="77777777" w:rsidR="009E1B29" w:rsidRDefault="009E1B29" w:rsidP="009E1B29">
      <w:pPr>
        <w:pStyle w:val="BodyText"/>
        <w:spacing w:before="8"/>
      </w:pPr>
    </w:p>
    <w:p w14:paraId="7D2D5944" w14:textId="77777777" w:rsidR="009E1B29" w:rsidRDefault="009E1B29" w:rsidP="009E1B29">
      <w:pPr>
        <w:pStyle w:val="Heading2"/>
        <w:spacing w:before="0"/>
        <w:ind w:left="360" w:firstLine="0"/>
        <w:jc w:val="left"/>
      </w:pPr>
      <w:bookmarkStart w:id="59" w:name="_Toc214722010"/>
      <w:r>
        <w:t>Return</w:t>
      </w:r>
      <w:r>
        <w:rPr>
          <w:spacing w:val="-10"/>
        </w:rPr>
        <w:t xml:space="preserve"> </w:t>
      </w:r>
      <w:r>
        <w:t>on</w:t>
      </w:r>
      <w:r>
        <w:rPr>
          <w:spacing w:val="-9"/>
        </w:rPr>
        <w:t xml:space="preserve"> </w:t>
      </w:r>
      <w:r>
        <w:t>Equity</w:t>
      </w:r>
      <w:r>
        <w:rPr>
          <w:spacing w:val="-7"/>
        </w:rPr>
        <w:t xml:space="preserve"> </w:t>
      </w:r>
      <w:r>
        <w:t>=</w:t>
      </w:r>
      <w:r>
        <w:rPr>
          <w:spacing w:val="-8"/>
        </w:rPr>
        <w:t xml:space="preserve"> </w:t>
      </w:r>
      <w:r>
        <w:t>Net</w:t>
      </w:r>
      <w:r>
        <w:rPr>
          <w:spacing w:val="-9"/>
        </w:rPr>
        <w:t xml:space="preserve"> </w:t>
      </w:r>
      <w:r>
        <w:t>Income/Sales*</w:t>
      </w:r>
      <w:r>
        <w:rPr>
          <w:spacing w:val="-8"/>
        </w:rPr>
        <w:t xml:space="preserve"> </w:t>
      </w:r>
      <w:r>
        <w:t>Sales/Total</w:t>
      </w:r>
      <w:r>
        <w:rPr>
          <w:spacing w:val="-9"/>
        </w:rPr>
        <w:t xml:space="preserve"> </w:t>
      </w:r>
      <w:r>
        <w:t>Assets*Total</w:t>
      </w:r>
      <w:r>
        <w:rPr>
          <w:spacing w:val="-7"/>
        </w:rPr>
        <w:t xml:space="preserve"> </w:t>
      </w:r>
      <w:r>
        <w:t>Assets/Total</w:t>
      </w:r>
      <w:r>
        <w:rPr>
          <w:spacing w:val="-9"/>
        </w:rPr>
        <w:t xml:space="preserve"> </w:t>
      </w:r>
      <w:r>
        <w:rPr>
          <w:spacing w:val="-2"/>
        </w:rPr>
        <w:t>Equity</w:t>
      </w:r>
      <w:bookmarkEnd w:id="59"/>
    </w:p>
    <w:p w14:paraId="4FC67545" w14:textId="77777777" w:rsidR="009E1B29" w:rsidRDefault="009E1B29" w:rsidP="009E1B29">
      <w:pPr>
        <w:pStyle w:val="BodyText"/>
        <w:rPr>
          <w:b/>
          <w:sz w:val="20"/>
        </w:rPr>
      </w:pPr>
    </w:p>
    <w:p w14:paraId="2A384A42" w14:textId="77777777" w:rsidR="009E1B29" w:rsidRDefault="009E1B29" w:rsidP="009E1B29">
      <w:pPr>
        <w:pStyle w:val="TableParagraph"/>
        <w:spacing w:line="276" w:lineRule="auto"/>
        <w:rPr>
          <w:sz w:val="24"/>
        </w:rPr>
      </w:pPr>
    </w:p>
    <w:p w14:paraId="31A11E3C" w14:textId="5F98E7BA" w:rsidR="002E28F3" w:rsidRDefault="004C531F" w:rsidP="009E1B29">
      <w:pPr>
        <w:pStyle w:val="TableParagraph"/>
        <w:spacing w:line="276" w:lineRule="auto"/>
        <w:rPr>
          <w:sz w:val="24"/>
        </w:rPr>
      </w:pPr>
      <w:r>
        <w:rPr>
          <w:noProof/>
        </w:rPr>
        <w:lastRenderedPageBreak/>
        <mc:AlternateContent>
          <mc:Choice Requires="wps">
            <w:drawing>
              <wp:anchor distT="0" distB="0" distL="114300" distR="114300" simplePos="0" relativeHeight="487676928" behindDoc="0" locked="0" layoutInCell="1" allowOverlap="1" wp14:anchorId="07FEC4DB" wp14:editId="4E060625">
                <wp:simplePos x="0" y="0"/>
                <wp:positionH relativeFrom="margin">
                  <wp:posOffset>4838700</wp:posOffset>
                </wp:positionH>
                <wp:positionV relativeFrom="paragraph">
                  <wp:posOffset>-523875</wp:posOffset>
                </wp:positionV>
                <wp:extent cx="1990725" cy="514350"/>
                <wp:effectExtent l="0" t="0" r="9525" b="0"/>
                <wp:wrapNone/>
                <wp:docPr id="14593033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901977" id="Rectangle 2" o:spid="_x0000_s1026" style="position:absolute;margin-left:381pt;margin-top:-41.25pt;width:156.75pt;height:40.5pt;z-index:487676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" stroked="f" strokeweight="2pt">
                <v:fill r:id="rId17" o:title="" opacity="25559f" recolor="t" rotate="t" type="frame"/>
                <w10:wrap anchorx="margin"/>
              </v:rect>
            </w:pict>
          </mc:Fallback>
        </mc:AlternateContent>
      </w: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05"/>
        <w:gridCol w:w="1326"/>
        <w:gridCol w:w="1787"/>
        <w:gridCol w:w="1326"/>
        <w:gridCol w:w="1761"/>
        <w:gridCol w:w="1326"/>
      </w:tblGrid>
      <w:tr w:rsidR="003D4242" w14:paraId="0327EA9C" w14:textId="77777777" w:rsidTr="00024794">
        <w:trPr>
          <w:trHeight w:val="347"/>
        </w:trPr>
        <w:tc>
          <w:tcPr>
            <w:tcW w:w="2105" w:type="dxa"/>
            <w:shd w:val="clear" w:color="auto" w:fill="4471C4"/>
          </w:tcPr>
          <w:p w14:paraId="3D9F39BF" w14:textId="77777777" w:rsidR="003D4242" w:rsidRDefault="003D4242" w:rsidP="00024794">
            <w:pPr>
              <w:pStyle w:val="TableParagraph"/>
              <w:spacing w:before="68" w:line="259" w:lineRule="exact"/>
              <w:ind w:left="107"/>
              <w:rPr>
                <w:b/>
                <w:sz w:val="24"/>
              </w:rPr>
            </w:pPr>
            <w:r>
              <w:rPr>
                <w:b/>
                <w:color w:val="FFFFFF"/>
                <w:spacing w:val="-2"/>
                <w:sz w:val="24"/>
              </w:rPr>
              <w:t>Particulars</w:t>
            </w:r>
          </w:p>
        </w:tc>
        <w:tc>
          <w:tcPr>
            <w:tcW w:w="1326" w:type="dxa"/>
            <w:shd w:val="clear" w:color="auto" w:fill="4471C4"/>
          </w:tcPr>
          <w:p w14:paraId="2077217D" w14:textId="77777777" w:rsidR="003D4242" w:rsidRDefault="003D4242" w:rsidP="00024794">
            <w:pPr>
              <w:pStyle w:val="TableParagraph"/>
              <w:spacing w:before="68" w:line="259" w:lineRule="exact"/>
              <w:ind w:left="107"/>
              <w:rPr>
                <w:b/>
                <w:sz w:val="24"/>
              </w:rPr>
            </w:pPr>
            <w:r>
              <w:rPr>
                <w:b/>
                <w:color w:val="FFFFFF"/>
                <w:spacing w:val="-4"/>
                <w:sz w:val="24"/>
              </w:rPr>
              <w:t>2020</w:t>
            </w:r>
          </w:p>
        </w:tc>
        <w:tc>
          <w:tcPr>
            <w:tcW w:w="1787" w:type="dxa"/>
            <w:shd w:val="clear" w:color="auto" w:fill="4471C4"/>
          </w:tcPr>
          <w:p w14:paraId="154C8EBB" w14:textId="77777777" w:rsidR="003D4242" w:rsidRDefault="003D4242" w:rsidP="00024794">
            <w:pPr>
              <w:pStyle w:val="TableParagraph"/>
              <w:spacing w:before="68" w:line="259" w:lineRule="exact"/>
              <w:ind w:left="106"/>
              <w:rPr>
                <w:b/>
                <w:sz w:val="24"/>
              </w:rPr>
            </w:pPr>
            <w:r>
              <w:rPr>
                <w:b/>
                <w:color w:val="FFFFFF"/>
                <w:spacing w:val="-4"/>
                <w:sz w:val="24"/>
              </w:rPr>
              <w:t>2021</w:t>
            </w:r>
          </w:p>
        </w:tc>
        <w:tc>
          <w:tcPr>
            <w:tcW w:w="1326" w:type="dxa"/>
            <w:shd w:val="clear" w:color="auto" w:fill="4471C4"/>
          </w:tcPr>
          <w:p w14:paraId="350C5900" w14:textId="77777777" w:rsidR="003D4242" w:rsidRDefault="003D4242" w:rsidP="00024794">
            <w:pPr>
              <w:pStyle w:val="TableParagraph"/>
              <w:spacing w:before="68" w:line="259" w:lineRule="exact"/>
              <w:ind w:left="105"/>
              <w:rPr>
                <w:b/>
                <w:sz w:val="24"/>
              </w:rPr>
            </w:pPr>
            <w:r>
              <w:rPr>
                <w:b/>
                <w:color w:val="FFFFFF"/>
                <w:spacing w:val="-4"/>
                <w:sz w:val="24"/>
              </w:rPr>
              <w:t>2022</w:t>
            </w:r>
          </w:p>
        </w:tc>
        <w:tc>
          <w:tcPr>
            <w:tcW w:w="1761" w:type="dxa"/>
            <w:shd w:val="clear" w:color="auto" w:fill="4471C4"/>
          </w:tcPr>
          <w:p w14:paraId="35BF3043" w14:textId="77777777" w:rsidR="003D4242" w:rsidRDefault="003D4242" w:rsidP="00024794">
            <w:pPr>
              <w:pStyle w:val="TableParagraph"/>
              <w:spacing w:before="68" w:line="259" w:lineRule="exact"/>
              <w:ind w:left="104"/>
              <w:rPr>
                <w:b/>
                <w:sz w:val="24"/>
              </w:rPr>
            </w:pPr>
            <w:r>
              <w:rPr>
                <w:b/>
                <w:color w:val="FFFFFF"/>
                <w:spacing w:val="-4"/>
                <w:sz w:val="24"/>
              </w:rPr>
              <w:t>2023</w:t>
            </w:r>
          </w:p>
        </w:tc>
        <w:tc>
          <w:tcPr>
            <w:tcW w:w="1326" w:type="dxa"/>
            <w:shd w:val="clear" w:color="auto" w:fill="4471C4"/>
          </w:tcPr>
          <w:p w14:paraId="02AB5D53" w14:textId="77777777" w:rsidR="003D4242" w:rsidRDefault="003D4242" w:rsidP="00024794">
            <w:pPr>
              <w:pStyle w:val="TableParagraph"/>
              <w:spacing w:before="68" w:line="259" w:lineRule="exact"/>
              <w:ind w:left="103"/>
              <w:rPr>
                <w:b/>
                <w:sz w:val="24"/>
              </w:rPr>
            </w:pPr>
            <w:r>
              <w:rPr>
                <w:b/>
                <w:color w:val="FFFFFF"/>
                <w:spacing w:val="-4"/>
                <w:sz w:val="24"/>
              </w:rPr>
              <w:t>2024</w:t>
            </w:r>
          </w:p>
        </w:tc>
      </w:tr>
      <w:tr w:rsidR="003D4242" w14:paraId="09F2B868" w14:textId="77777777" w:rsidTr="00024794">
        <w:trPr>
          <w:trHeight w:val="350"/>
        </w:trPr>
        <w:tc>
          <w:tcPr>
            <w:tcW w:w="2105" w:type="dxa"/>
            <w:shd w:val="clear" w:color="auto" w:fill="D9D9D9"/>
          </w:tcPr>
          <w:p w14:paraId="2D6011A8" w14:textId="77777777" w:rsidR="003D4242" w:rsidRDefault="003D4242" w:rsidP="00024794">
            <w:pPr>
              <w:pStyle w:val="TableParagraph"/>
              <w:spacing w:before="66" w:line="264" w:lineRule="exact"/>
              <w:ind w:left="107"/>
              <w:rPr>
                <w:sz w:val="24"/>
              </w:rPr>
            </w:pPr>
            <w:r>
              <w:rPr>
                <w:sz w:val="24"/>
              </w:rPr>
              <w:t>Profit</w:t>
            </w:r>
            <w:r>
              <w:rPr>
                <w:spacing w:val="-4"/>
                <w:sz w:val="24"/>
              </w:rPr>
              <w:t xml:space="preserve"> </w:t>
            </w:r>
            <w:r>
              <w:rPr>
                <w:spacing w:val="-2"/>
                <w:sz w:val="24"/>
              </w:rPr>
              <w:t>Margin</w:t>
            </w:r>
          </w:p>
        </w:tc>
        <w:tc>
          <w:tcPr>
            <w:tcW w:w="1326" w:type="dxa"/>
            <w:shd w:val="clear" w:color="auto" w:fill="D9D9D9"/>
          </w:tcPr>
          <w:p w14:paraId="5992203C" w14:textId="77777777" w:rsidR="003D4242" w:rsidRDefault="003D4242" w:rsidP="00024794">
            <w:pPr>
              <w:pStyle w:val="TableParagraph"/>
              <w:spacing w:before="66" w:line="264" w:lineRule="exact"/>
              <w:ind w:left="107"/>
              <w:rPr>
                <w:sz w:val="24"/>
              </w:rPr>
            </w:pPr>
            <w:r>
              <w:rPr>
                <w:spacing w:val="-2"/>
                <w:sz w:val="24"/>
              </w:rPr>
              <w:t>0.0724</w:t>
            </w:r>
          </w:p>
        </w:tc>
        <w:tc>
          <w:tcPr>
            <w:tcW w:w="1787" w:type="dxa"/>
            <w:shd w:val="clear" w:color="auto" w:fill="D9D9D9"/>
          </w:tcPr>
          <w:p w14:paraId="55EB778F" w14:textId="77777777" w:rsidR="003D4242" w:rsidRDefault="003D4242" w:rsidP="00024794">
            <w:pPr>
              <w:pStyle w:val="TableParagraph"/>
              <w:spacing w:before="66" w:line="264" w:lineRule="exact"/>
              <w:ind w:left="106"/>
              <w:rPr>
                <w:sz w:val="24"/>
              </w:rPr>
            </w:pPr>
            <w:r>
              <w:rPr>
                <w:spacing w:val="-2"/>
                <w:sz w:val="24"/>
              </w:rPr>
              <w:t>0.0921</w:t>
            </w:r>
          </w:p>
        </w:tc>
        <w:tc>
          <w:tcPr>
            <w:tcW w:w="1326" w:type="dxa"/>
            <w:shd w:val="clear" w:color="auto" w:fill="D9D9D9"/>
          </w:tcPr>
          <w:p w14:paraId="45569A04" w14:textId="77777777" w:rsidR="003D4242" w:rsidRDefault="003D4242" w:rsidP="00024794">
            <w:pPr>
              <w:pStyle w:val="TableParagraph"/>
              <w:spacing w:before="66" w:line="264" w:lineRule="exact"/>
              <w:ind w:left="105"/>
              <w:rPr>
                <w:sz w:val="24"/>
              </w:rPr>
            </w:pPr>
            <w:r>
              <w:rPr>
                <w:spacing w:val="-2"/>
                <w:sz w:val="24"/>
              </w:rPr>
              <w:t>0.0867</w:t>
            </w:r>
          </w:p>
        </w:tc>
        <w:tc>
          <w:tcPr>
            <w:tcW w:w="1761" w:type="dxa"/>
            <w:shd w:val="clear" w:color="auto" w:fill="D9D9D9"/>
          </w:tcPr>
          <w:p w14:paraId="265F68F7" w14:textId="77777777" w:rsidR="003D4242" w:rsidRDefault="003D4242" w:rsidP="00024794">
            <w:pPr>
              <w:pStyle w:val="TableParagraph"/>
              <w:spacing w:before="66" w:line="264" w:lineRule="exact"/>
              <w:ind w:left="104"/>
              <w:rPr>
                <w:sz w:val="24"/>
              </w:rPr>
            </w:pPr>
            <w:r>
              <w:rPr>
                <w:spacing w:val="-2"/>
                <w:sz w:val="24"/>
              </w:rPr>
              <w:t>0.0630</w:t>
            </w:r>
          </w:p>
        </w:tc>
        <w:tc>
          <w:tcPr>
            <w:tcW w:w="1326" w:type="dxa"/>
            <w:shd w:val="clear" w:color="auto" w:fill="D9D9D9"/>
          </w:tcPr>
          <w:p w14:paraId="354A9995" w14:textId="77777777" w:rsidR="003D4242" w:rsidRDefault="003D4242" w:rsidP="00024794">
            <w:pPr>
              <w:pStyle w:val="TableParagraph"/>
              <w:spacing w:before="66" w:line="264" w:lineRule="exact"/>
              <w:ind w:left="103"/>
              <w:rPr>
                <w:sz w:val="24"/>
              </w:rPr>
            </w:pPr>
            <w:r>
              <w:rPr>
                <w:spacing w:val="-2"/>
                <w:sz w:val="24"/>
              </w:rPr>
              <w:t>0.0540</w:t>
            </w:r>
          </w:p>
        </w:tc>
      </w:tr>
      <w:tr w:rsidR="003D4242" w14:paraId="74AEC5DE" w14:textId="77777777" w:rsidTr="00024794">
        <w:trPr>
          <w:trHeight w:val="350"/>
        </w:trPr>
        <w:tc>
          <w:tcPr>
            <w:tcW w:w="2105" w:type="dxa"/>
          </w:tcPr>
          <w:p w14:paraId="3F992800" w14:textId="77777777" w:rsidR="003D4242" w:rsidRDefault="003D4242" w:rsidP="00024794">
            <w:pPr>
              <w:pStyle w:val="TableParagraph"/>
              <w:spacing w:before="66" w:line="264" w:lineRule="exact"/>
              <w:ind w:left="107"/>
              <w:rPr>
                <w:sz w:val="24"/>
              </w:rPr>
            </w:pPr>
            <w:r>
              <w:rPr>
                <w:sz w:val="24"/>
              </w:rPr>
              <w:t>Asset</w:t>
            </w:r>
            <w:r>
              <w:rPr>
                <w:spacing w:val="-1"/>
                <w:sz w:val="24"/>
              </w:rPr>
              <w:t xml:space="preserve"> </w:t>
            </w:r>
            <w:r>
              <w:rPr>
                <w:spacing w:val="-5"/>
                <w:sz w:val="24"/>
              </w:rPr>
              <w:t>T/O</w:t>
            </w:r>
          </w:p>
        </w:tc>
        <w:tc>
          <w:tcPr>
            <w:tcW w:w="1326" w:type="dxa"/>
          </w:tcPr>
          <w:p w14:paraId="71A06702" w14:textId="77777777" w:rsidR="003D4242" w:rsidRDefault="003D4242" w:rsidP="00024794">
            <w:pPr>
              <w:pStyle w:val="TableParagraph"/>
              <w:spacing w:before="66" w:line="264" w:lineRule="exact"/>
              <w:ind w:left="107"/>
              <w:rPr>
                <w:sz w:val="24"/>
              </w:rPr>
            </w:pPr>
            <w:r>
              <w:rPr>
                <w:spacing w:val="-2"/>
                <w:sz w:val="24"/>
              </w:rPr>
              <w:t>0.0737</w:t>
            </w:r>
          </w:p>
        </w:tc>
        <w:tc>
          <w:tcPr>
            <w:tcW w:w="1787" w:type="dxa"/>
          </w:tcPr>
          <w:p w14:paraId="319C9DDB" w14:textId="77777777" w:rsidR="003D4242" w:rsidRDefault="003D4242" w:rsidP="00024794">
            <w:pPr>
              <w:pStyle w:val="TableParagraph"/>
              <w:spacing w:before="66" w:line="264" w:lineRule="exact"/>
              <w:ind w:left="106"/>
              <w:rPr>
                <w:sz w:val="24"/>
              </w:rPr>
            </w:pPr>
            <w:r>
              <w:rPr>
                <w:spacing w:val="-2"/>
                <w:sz w:val="24"/>
              </w:rPr>
              <w:t>0.0694</w:t>
            </w:r>
          </w:p>
        </w:tc>
        <w:tc>
          <w:tcPr>
            <w:tcW w:w="1326" w:type="dxa"/>
          </w:tcPr>
          <w:p w14:paraId="6060A436" w14:textId="77777777" w:rsidR="003D4242" w:rsidRDefault="003D4242" w:rsidP="00024794">
            <w:pPr>
              <w:pStyle w:val="TableParagraph"/>
              <w:spacing w:before="66" w:line="264" w:lineRule="exact"/>
              <w:ind w:left="105"/>
              <w:rPr>
                <w:sz w:val="24"/>
              </w:rPr>
            </w:pPr>
            <w:r>
              <w:rPr>
                <w:spacing w:val="-2"/>
                <w:sz w:val="24"/>
              </w:rPr>
              <w:t>0.0775</w:t>
            </w:r>
          </w:p>
        </w:tc>
        <w:tc>
          <w:tcPr>
            <w:tcW w:w="1761" w:type="dxa"/>
          </w:tcPr>
          <w:p w14:paraId="76889AA8" w14:textId="77777777" w:rsidR="003D4242" w:rsidRDefault="003D4242" w:rsidP="00024794">
            <w:pPr>
              <w:pStyle w:val="TableParagraph"/>
              <w:spacing w:before="66" w:line="264" w:lineRule="exact"/>
              <w:ind w:left="104"/>
              <w:rPr>
                <w:sz w:val="24"/>
              </w:rPr>
            </w:pPr>
            <w:r>
              <w:rPr>
                <w:spacing w:val="-2"/>
                <w:sz w:val="24"/>
              </w:rPr>
              <w:t>0.0807</w:t>
            </w:r>
          </w:p>
        </w:tc>
        <w:tc>
          <w:tcPr>
            <w:tcW w:w="1326" w:type="dxa"/>
          </w:tcPr>
          <w:p w14:paraId="71A22693" w14:textId="77777777" w:rsidR="003D4242" w:rsidRDefault="003D4242" w:rsidP="00024794">
            <w:pPr>
              <w:pStyle w:val="TableParagraph"/>
              <w:spacing w:before="66" w:line="264" w:lineRule="exact"/>
              <w:ind w:left="103"/>
              <w:rPr>
                <w:sz w:val="24"/>
              </w:rPr>
            </w:pPr>
            <w:r>
              <w:rPr>
                <w:spacing w:val="-2"/>
                <w:sz w:val="24"/>
              </w:rPr>
              <w:t>0.1020</w:t>
            </w:r>
          </w:p>
        </w:tc>
      </w:tr>
      <w:tr w:rsidR="003D4242" w14:paraId="3B3ED8E7" w14:textId="77777777" w:rsidTr="00024794">
        <w:trPr>
          <w:trHeight w:val="493"/>
        </w:trPr>
        <w:tc>
          <w:tcPr>
            <w:tcW w:w="2105" w:type="dxa"/>
            <w:shd w:val="clear" w:color="auto" w:fill="D9D9D9"/>
          </w:tcPr>
          <w:p w14:paraId="6FE9C836" w14:textId="77777777" w:rsidR="003D4242" w:rsidRDefault="003D4242" w:rsidP="00024794">
            <w:pPr>
              <w:pStyle w:val="TableParagraph"/>
              <w:spacing w:before="210" w:line="264" w:lineRule="exact"/>
              <w:ind w:left="107"/>
              <w:rPr>
                <w:sz w:val="24"/>
              </w:rPr>
            </w:pPr>
            <w:r>
              <w:rPr>
                <w:color w:val="0D0D0D"/>
                <w:sz w:val="24"/>
              </w:rPr>
              <w:t>Financial</w:t>
            </w:r>
            <w:r>
              <w:rPr>
                <w:color w:val="0D0D0D"/>
                <w:spacing w:val="-2"/>
                <w:sz w:val="24"/>
              </w:rPr>
              <w:t xml:space="preserve"> Leverage</w:t>
            </w:r>
          </w:p>
        </w:tc>
        <w:tc>
          <w:tcPr>
            <w:tcW w:w="1326" w:type="dxa"/>
            <w:shd w:val="clear" w:color="auto" w:fill="D9D9D9"/>
          </w:tcPr>
          <w:p w14:paraId="76B2B57A" w14:textId="77777777" w:rsidR="003D4242" w:rsidRDefault="003D4242" w:rsidP="00024794">
            <w:pPr>
              <w:pStyle w:val="TableParagraph"/>
              <w:spacing w:before="210" w:line="264" w:lineRule="exact"/>
              <w:ind w:left="107"/>
              <w:rPr>
                <w:sz w:val="24"/>
              </w:rPr>
            </w:pPr>
            <w:r>
              <w:rPr>
                <w:spacing w:val="-2"/>
                <w:sz w:val="24"/>
              </w:rPr>
              <w:t>14.6283</w:t>
            </w:r>
          </w:p>
        </w:tc>
        <w:tc>
          <w:tcPr>
            <w:tcW w:w="1787" w:type="dxa"/>
            <w:shd w:val="clear" w:color="auto" w:fill="D9D9D9"/>
          </w:tcPr>
          <w:p w14:paraId="40E8FEE2" w14:textId="77777777" w:rsidR="003D4242" w:rsidRDefault="003D4242" w:rsidP="00024794">
            <w:pPr>
              <w:pStyle w:val="TableParagraph"/>
              <w:spacing w:before="210" w:line="264" w:lineRule="exact"/>
              <w:ind w:left="106"/>
              <w:rPr>
                <w:sz w:val="24"/>
              </w:rPr>
            </w:pPr>
            <w:r>
              <w:rPr>
                <w:spacing w:val="-2"/>
                <w:sz w:val="24"/>
              </w:rPr>
              <w:t>15.4740</w:t>
            </w:r>
          </w:p>
        </w:tc>
        <w:tc>
          <w:tcPr>
            <w:tcW w:w="1326" w:type="dxa"/>
            <w:shd w:val="clear" w:color="auto" w:fill="D9D9D9"/>
          </w:tcPr>
          <w:p w14:paraId="4586FDCA" w14:textId="77777777" w:rsidR="003D4242" w:rsidRDefault="003D4242" w:rsidP="00024794">
            <w:pPr>
              <w:pStyle w:val="TableParagraph"/>
              <w:spacing w:before="210" w:line="264" w:lineRule="exact"/>
              <w:ind w:left="105"/>
              <w:rPr>
                <w:sz w:val="24"/>
              </w:rPr>
            </w:pPr>
            <w:r>
              <w:rPr>
                <w:spacing w:val="-2"/>
                <w:sz w:val="24"/>
              </w:rPr>
              <w:t>16.1919</w:t>
            </w:r>
          </w:p>
        </w:tc>
        <w:tc>
          <w:tcPr>
            <w:tcW w:w="1761" w:type="dxa"/>
            <w:shd w:val="clear" w:color="auto" w:fill="D9D9D9"/>
          </w:tcPr>
          <w:p w14:paraId="66C3187B" w14:textId="77777777" w:rsidR="003D4242" w:rsidRDefault="003D4242" w:rsidP="00024794">
            <w:pPr>
              <w:pStyle w:val="TableParagraph"/>
              <w:spacing w:before="210" w:line="264" w:lineRule="exact"/>
              <w:ind w:left="104"/>
              <w:rPr>
                <w:sz w:val="24"/>
              </w:rPr>
            </w:pPr>
            <w:r>
              <w:rPr>
                <w:spacing w:val="-2"/>
                <w:sz w:val="24"/>
              </w:rPr>
              <w:t>16.2076</w:t>
            </w:r>
          </w:p>
        </w:tc>
        <w:tc>
          <w:tcPr>
            <w:tcW w:w="1326" w:type="dxa"/>
            <w:shd w:val="clear" w:color="auto" w:fill="D9D9D9"/>
          </w:tcPr>
          <w:p w14:paraId="658F0850" w14:textId="77777777" w:rsidR="003D4242" w:rsidRDefault="003D4242" w:rsidP="00024794">
            <w:pPr>
              <w:pStyle w:val="TableParagraph"/>
              <w:spacing w:before="210" w:line="264" w:lineRule="exact"/>
              <w:ind w:left="103"/>
              <w:rPr>
                <w:sz w:val="24"/>
              </w:rPr>
            </w:pPr>
            <w:r>
              <w:rPr>
                <w:spacing w:val="-2"/>
                <w:sz w:val="24"/>
              </w:rPr>
              <w:t>16.4117</w:t>
            </w:r>
          </w:p>
        </w:tc>
      </w:tr>
      <w:tr w:rsidR="003D4242" w14:paraId="43BE83AC" w14:textId="77777777" w:rsidTr="00024794">
        <w:trPr>
          <w:trHeight w:val="347"/>
        </w:trPr>
        <w:tc>
          <w:tcPr>
            <w:tcW w:w="2105" w:type="dxa"/>
          </w:tcPr>
          <w:p w14:paraId="7513E8B6" w14:textId="77777777" w:rsidR="003D4242" w:rsidRDefault="003D4242" w:rsidP="00024794">
            <w:pPr>
              <w:pStyle w:val="TableParagraph"/>
              <w:spacing w:before="63" w:line="264" w:lineRule="exact"/>
              <w:ind w:left="107"/>
              <w:rPr>
                <w:sz w:val="24"/>
              </w:rPr>
            </w:pPr>
            <w:r>
              <w:rPr>
                <w:spacing w:val="-5"/>
                <w:sz w:val="24"/>
              </w:rPr>
              <w:t>ROE</w:t>
            </w:r>
          </w:p>
        </w:tc>
        <w:tc>
          <w:tcPr>
            <w:tcW w:w="1326" w:type="dxa"/>
          </w:tcPr>
          <w:p w14:paraId="17D3834F" w14:textId="77777777" w:rsidR="003D4242" w:rsidRDefault="003D4242" w:rsidP="00024794">
            <w:pPr>
              <w:pStyle w:val="TableParagraph"/>
              <w:spacing w:before="63" w:line="264" w:lineRule="exact"/>
              <w:ind w:left="107"/>
              <w:rPr>
                <w:sz w:val="24"/>
              </w:rPr>
            </w:pPr>
            <w:r>
              <w:rPr>
                <w:spacing w:val="-5"/>
                <w:sz w:val="24"/>
              </w:rPr>
              <w:t>7.81%</w:t>
            </w:r>
          </w:p>
        </w:tc>
        <w:tc>
          <w:tcPr>
            <w:tcW w:w="1787" w:type="dxa"/>
          </w:tcPr>
          <w:p w14:paraId="28612479" w14:textId="77777777" w:rsidR="003D4242" w:rsidRDefault="003D4242" w:rsidP="00024794">
            <w:pPr>
              <w:pStyle w:val="TableParagraph"/>
              <w:spacing w:before="63" w:line="264" w:lineRule="exact"/>
              <w:ind w:left="106"/>
              <w:rPr>
                <w:sz w:val="24"/>
              </w:rPr>
            </w:pPr>
            <w:r>
              <w:rPr>
                <w:spacing w:val="-5"/>
                <w:sz w:val="24"/>
              </w:rPr>
              <w:t>9.21%</w:t>
            </w:r>
          </w:p>
        </w:tc>
        <w:tc>
          <w:tcPr>
            <w:tcW w:w="1326" w:type="dxa"/>
          </w:tcPr>
          <w:p w14:paraId="31C10755" w14:textId="77777777" w:rsidR="003D4242" w:rsidRDefault="003D4242" w:rsidP="00024794">
            <w:pPr>
              <w:pStyle w:val="TableParagraph"/>
              <w:spacing w:before="63" w:line="264" w:lineRule="exact"/>
              <w:ind w:left="105"/>
              <w:rPr>
                <w:sz w:val="24"/>
              </w:rPr>
            </w:pPr>
            <w:r>
              <w:rPr>
                <w:spacing w:val="-5"/>
                <w:sz w:val="24"/>
              </w:rPr>
              <w:t>10.88%</w:t>
            </w:r>
          </w:p>
        </w:tc>
        <w:tc>
          <w:tcPr>
            <w:tcW w:w="1761" w:type="dxa"/>
          </w:tcPr>
          <w:p w14:paraId="55430565" w14:textId="77777777" w:rsidR="003D4242" w:rsidRDefault="003D4242" w:rsidP="00024794">
            <w:pPr>
              <w:pStyle w:val="TableParagraph"/>
              <w:spacing w:before="63" w:line="264" w:lineRule="exact"/>
              <w:ind w:left="104"/>
              <w:rPr>
                <w:sz w:val="24"/>
              </w:rPr>
            </w:pPr>
            <w:r>
              <w:rPr>
                <w:spacing w:val="-5"/>
                <w:sz w:val="24"/>
              </w:rPr>
              <w:t>8.24%</w:t>
            </w:r>
          </w:p>
        </w:tc>
        <w:tc>
          <w:tcPr>
            <w:tcW w:w="1326" w:type="dxa"/>
          </w:tcPr>
          <w:p w14:paraId="0732D268" w14:textId="77777777" w:rsidR="003D4242" w:rsidRDefault="003D4242" w:rsidP="00024794">
            <w:pPr>
              <w:pStyle w:val="TableParagraph"/>
              <w:spacing w:before="63" w:line="264" w:lineRule="exact"/>
              <w:ind w:left="103"/>
              <w:rPr>
                <w:sz w:val="24"/>
              </w:rPr>
            </w:pPr>
            <w:r>
              <w:rPr>
                <w:spacing w:val="-5"/>
                <w:sz w:val="24"/>
              </w:rPr>
              <w:t>9.04%</w:t>
            </w:r>
          </w:p>
        </w:tc>
      </w:tr>
    </w:tbl>
    <w:p w14:paraId="7ECE378B" w14:textId="77777777" w:rsidR="003D4242" w:rsidRDefault="003D4242" w:rsidP="003D4242">
      <w:pPr>
        <w:pStyle w:val="TableParagraph"/>
        <w:spacing w:line="261" w:lineRule="exact"/>
        <w:rPr>
          <w:bCs/>
          <w:sz w:val="24"/>
        </w:rPr>
      </w:pPr>
    </w:p>
    <w:p w14:paraId="4835DC70" w14:textId="77777777" w:rsidR="003D4242" w:rsidRPr="002E28F3" w:rsidRDefault="003D4242" w:rsidP="003D4242">
      <w:pPr>
        <w:pStyle w:val="TableParagraph"/>
        <w:spacing w:line="276" w:lineRule="auto"/>
        <w:jc w:val="both"/>
        <w:rPr>
          <w:bCs/>
          <w:sz w:val="24"/>
          <w:szCs w:val="24"/>
        </w:rPr>
      </w:pPr>
      <w:r w:rsidRPr="002E28F3">
        <w:rPr>
          <w:bCs/>
          <w:sz w:val="24"/>
          <w:szCs w:val="24"/>
        </w:rPr>
        <w:t xml:space="preserve">Return </w:t>
      </w:r>
      <w:r w:rsidRPr="009B0260">
        <w:rPr>
          <w:bCs/>
          <w:sz w:val="24"/>
          <w:szCs w:val="24"/>
        </w:rPr>
        <w:t>The formula itself is the Dupont Formula, which can be written as: ROE = Profit Margin x Asset T/O x Financial Leverage. The study demonstrates how all such factors influence ROE. Based on the numbers, 2022 enjoys high ROE of 10.88% with an asset turnover of 0.0775 and a financial leverage of 16.19 although profitability (profit margin) is slightly lower at 8.67%. This is an indication that bank used its assets more effectively in 2022 to generate revenue. In comparison, ROE in 2023 was 8.24% as a result from lower profit margin of 6.30% and little higher asset turnover together with constant financial leverage. This indicates that, even though the financial leverage did not change significantly, the profit margin contributed more to reduction of ROE. Generally, the DuPont model highlights that ROE is driven by asset turnover and profit margin -with financial leverage a secondary contributor.</w:t>
      </w:r>
    </w:p>
    <w:p w14:paraId="555681CA" w14:textId="77777777" w:rsidR="003D4242" w:rsidRDefault="003D4242" w:rsidP="003D4242">
      <w:pPr>
        <w:pStyle w:val="TableParagraph"/>
        <w:spacing w:line="261" w:lineRule="exact"/>
        <w:rPr>
          <w:b/>
          <w:sz w:val="24"/>
        </w:rPr>
      </w:pPr>
    </w:p>
    <w:p w14:paraId="72BDF8B3" w14:textId="77777777" w:rsidR="003D4242" w:rsidRDefault="003D4242" w:rsidP="003D4242">
      <w:pPr>
        <w:pStyle w:val="Heading3"/>
        <w:numPr>
          <w:ilvl w:val="2"/>
          <w:numId w:val="19"/>
        </w:numPr>
        <w:tabs>
          <w:tab w:val="left" w:pos="900"/>
        </w:tabs>
        <w:rPr>
          <w:color w:val="1F3762"/>
        </w:rPr>
      </w:pPr>
      <w:bookmarkStart w:id="60" w:name="_Toc214722011"/>
      <w:r>
        <w:rPr>
          <w:color w:val="1F3762"/>
        </w:rPr>
        <w:t>Five</w:t>
      </w:r>
      <w:r>
        <w:rPr>
          <w:color w:val="1F3762"/>
          <w:spacing w:val="-4"/>
        </w:rPr>
        <w:t xml:space="preserve"> </w:t>
      </w:r>
      <w:r>
        <w:rPr>
          <w:color w:val="1F3762"/>
        </w:rPr>
        <w:t>Component</w:t>
      </w:r>
      <w:r>
        <w:rPr>
          <w:color w:val="1F3762"/>
          <w:spacing w:val="-3"/>
        </w:rPr>
        <w:t xml:space="preserve"> </w:t>
      </w:r>
      <w:r>
        <w:rPr>
          <w:color w:val="1F3762"/>
          <w:spacing w:val="-2"/>
        </w:rPr>
        <w:t>Decomposition</w:t>
      </w:r>
      <w:bookmarkEnd w:id="60"/>
    </w:p>
    <w:p w14:paraId="7CFACE74" w14:textId="77777777" w:rsidR="003D4242" w:rsidRDefault="003D4242" w:rsidP="003D4242">
      <w:pPr>
        <w:pStyle w:val="BodyText"/>
        <w:spacing w:before="178" w:line="259" w:lineRule="auto"/>
        <w:ind w:left="360" w:right="722"/>
        <w:jc w:val="both"/>
      </w:pPr>
      <w:r w:rsidRPr="00117E15">
        <w:t xml:space="preserve">Five Component ROE Decomposition decomposes the Profit Margin, Asset Turnover, Financial Leverage, Tax Burden and Interest Burden over </w:t>
      </w:r>
      <w:proofErr w:type="gramStart"/>
      <w:r w:rsidRPr="00117E15">
        <w:t>a period of time</w:t>
      </w:r>
      <w:proofErr w:type="gramEnd"/>
      <w:r w:rsidRPr="00117E15">
        <w:t xml:space="preserve"> </w:t>
      </w:r>
      <w:proofErr w:type="gramStart"/>
      <w:r w:rsidRPr="00117E15">
        <w:t>in order to</w:t>
      </w:r>
      <w:proofErr w:type="gramEnd"/>
      <w:r w:rsidRPr="00117E15">
        <w:t xml:space="preserve"> offer an elaborate insight into Return on Equity (ROE). By decomposing ROE into its constituent parts, it can offer useful insights into the financial risk profile, tax efficiency, operating efficiency and effects of interest expense for a company.</w:t>
      </w:r>
      <w:r>
        <w:t xml:space="preserve"> </w:t>
      </w:r>
    </w:p>
    <w:p w14:paraId="3CCF39D8" w14:textId="77777777" w:rsidR="003D4242" w:rsidRDefault="003D4242" w:rsidP="003D4242">
      <w:pPr>
        <w:pStyle w:val="BodyText"/>
        <w:spacing w:before="178" w:line="259" w:lineRule="auto"/>
        <w:ind w:left="360" w:right="722"/>
        <w:jc w:val="both"/>
      </w:pPr>
    </w:p>
    <w:p w14:paraId="74EAD720" w14:textId="77777777" w:rsidR="003D4242" w:rsidRDefault="003D4242" w:rsidP="00517CE8">
      <w:r>
        <w:rPr>
          <w:noProof/>
        </w:rPr>
        <w:drawing>
          <wp:inline distT="0" distB="0" distL="0" distR="0" wp14:anchorId="6513FD90" wp14:editId="53977AFB">
            <wp:extent cx="6185907" cy="704215"/>
            <wp:effectExtent l="0" t="0" r="5715" b="635"/>
            <wp:docPr id="1315986032" name="Image 3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5986032" name="Image 328"/>
                    <pic:cNvPicPr/>
                  </pic:nvPicPr>
                  <pic:blipFill>
                    <a:blip r:embed="rId47">
                      <a:extLst>
                        <a:ext uri="{28A0092B-C50C-407E-A947-70E740481C1C}">
                          <a14:useLocalDpi xmlns:a14="http://schemas.microsoft.com/office/drawing/2010/main" val="0"/>
                        </a:ext>
                      </a:extLst>
                    </a:blip>
                    <a:stretch>
                      <a:fillRect/>
                    </a:stretch>
                  </pic:blipFill>
                  <pic:spPr>
                    <a:xfrm>
                      <a:off x="0" y="0"/>
                      <a:ext cx="6194985" cy="705248"/>
                    </a:xfrm>
                    <a:prstGeom prst="rect">
                      <a:avLst/>
                    </a:prstGeom>
                  </pic:spPr>
                </pic:pic>
              </a:graphicData>
            </a:graphic>
          </wp:inline>
        </w:drawing>
      </w:r>
    </w:p>
    <w:p w14:paraId="704BE7A6" w14:textId="77777777" w:rsidR="003D4242" w:rsidRDefault="003D4242" w:rsidP="003D4242">
      <w:pPr>
        <w:pStyle w:val="BodyText"/>
        <w:rPr>
          <w:sz w:val="20"/>
        </w:rPr>
      </w:pPr>
    </w:p>
    <w:p w14:paraId="2B02C36B" w14:textId="77777777" w:rsidR="003D4242" w:rsidRDefault="003D4242" w:rsidP="003D4242">
      <w:pPr>
        <w:pStyle w:val="BodyText"/>
        <w:spacing w:before="181"/>
        <w:rPr>
          <w:sz w:val="20"/>
        </w:rPr>
      </w:pPr>
    </w:p>
    <w:tbl>
      <w:tblPr>
        <w:tblW w:w="0" w:type="auto"/>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14"/>
        <w:gridCol w:w="1330"/>
        <w:gridCol w:w="1795"/>
        <w:gridCol w:w="1329"/>
        <w:gridCol w:w="1769"/>
        <w:gridCol w:w="1329"/>
      </w:tblGrid>
      <w:tr w:rsidR="003D4242" w14:paraId="2172A967" w14:textId="77777777" w:rsidTr="00024794">
        <w:trPr>
          <w:trHeight w:val="357"/>
        </w:trPr>
        <w:tc>
          <w:tcPr>
            <w:tcW w:w="2114" w:type="dxa"/>
            <w:shd w:val="clear" w:color="auto" w:fill="4471C4"/>
          </w:tcPr>
          <w:p w14:paraId="240F99F1" w14:textId="77777777" w:rsidR="003D4242" w:rsidRDefault="003D4242" w:rsidP="00024794">
            <w:pPr>
              <w:pStyle w:val="TableParagraph"/>
              <w:spacing w:before="78" w:line="259" w:lineRule="exact"/>
              <w:ind w:left="107"/>
              <w:rPr>
                <w:b/>
                <w:sz w:val="24"/>
              </w:rPr>
            </w:pPr>
            <w:r>
              <w:rPr>
                <w:b/>
                <w:color w:val="FFFFFF"/>
                <w:spacing w:val="-2"/>
                <w:sz w:val="24"/>
              </w:rPr>
              <w:t>Particulars</w:t>
            </w:r>
          </w:p>
        </w:tc>
        <w:tc>
          <w:tcPr>
            <w:tcW w:w="1330" w:type="dxa"/>
            <w:shd w:val="clear" w:color="auto" w:fill="4471C4"/>
          </w:tcPr>
          <w:p w14:paraId="059183A1" w14:textId="77777777" w:rsidR="003D4242" w:rsidRDefault="003D4242" w:rsidP="00024794">
            <w:pPr>
              <w:pStyle w:val="TableParagraph"/>
              <w:spacing w:before="78" w:line="259" w:lineRule="exact"/>
              <w:ind w:left="108"/>
              <w:rPr>
                <w:b/>
                <w:sz w:val="24"/>
              </w:rPr>
            </w:pPr>
            <w:r>
              <w:rPr>
                <w:b/>
                <w:color w:val="FFFFFF"/>
                <w:spacing w:val="-4"/>
                <w:sz w:val="24"/>
              </w:rPr>
              <w:t>2020</w:t>
            </w:r>
          </w:p>
        </w:tc>
        <w:tc>
          <w:tcPr>
            <w:tcW w:w="1795" w:type="dxa"/>
            <w:shd w:val="clear" w:color="auto" w:fill="4471C4"/>
          </w:tcPr>
          <w:p w14:paraId="3A735922" w14:textId="77777777" w:rsidR="003D4242" w:rsidRDefault="003D4242" w:rsidP="00024794">
            <w:pPr>
              <w:pStyle w:val="TableParagraph"/>
              <w:spacing w:before="78" w:line="259" w:lineRule="exact"/>
              <w:ind w:left="108"/>
              <w:rPr>
                <w:b/>
                <w:sz w:val="24"/>
              </w:rPr>
            </w:pPr>
            <w:r>
              <w:rPr>
                <w:b/>
                <w:color w:val="FFFFFF"/>
                <w:spacing w:val="-4"/>
                <w:sz w:val="24"/>
              </w:rPr>
              <w:t>2021</w:t>
            </w:r>
          </w:p>
        </w:tc>
        <w:tc>
          <w:tcPr>
            <w:tcW w:w="1329" w:type="dxa"/>
            <w:shd w:val="clear" w:color="auto" w:fill="4471C4"/>
          </w:tcPr>
          <w:p w14:paraId="762F362E" w14:textId="77777777" w:rsidR="003D4242" w:rsidRDefault="003D4242" w:rsidP="00024794">
            <w:pPr>
              <w:pStyle w:val="TableParagraph"/>
              <w:spacing w:before="78" w:line="259" w:lineRule="exact"/>
              <w:ind w:left="108"/>
              <w:rPr>
                <w:b/>
                <w:sz w:val="24"/>
              </w:rPr>
            </w:pPr>
            <w:r>
              <w:rPr>
                <w:b/>
                <w:color w:val="FFFFFF"/>
                <w:spacing w:val="-4"/>
                <w:sz w:val="24"/>
              </w:rPr>
              <w:t>2022</w:t>
            </w:r>
          </w:p>
        </w:tc>
        <w:tc>
          <w:tcPr>
            <w:tcW w:w="1769" w:type="dxa"/>
            <w:shd w:val="clear" w:color="auto" w:fill="4471C4"/>
          </w:tcPr>
          <w:p w14:paraId="0C3E71D5" w14:textId="77777777" w:rsidR="003D4242" w:rsidRDefault="003D4242" w:rsidP="00024794">
            <w:pPr>
              <w:pStyle w:val="TableParagraph"/>
              <w:spacing w:before="78" w:line="259" w:lineRule="exact"/>
              <w:ind w:left="109"/>
              <w:rPr>
                <w:b/>
                <w:sz w:val="24"/>
              </w:rPr>
            </w:pPr>
            <w:r>
              <w:rPr>
                <w:b/>
                <w:color w:val="FFFFFF"/>
                <w:spacing w:val="-4"/>
                <w:sz w:val="24"/>
              </w:rPr>
              <w:t>2023</w:t>
            </w:r>
          </w:p>
        </w:tc>
        <w:tc>
          <w:tcPr>
            <w:tcW w:w="1329" w:type="dxa"/>
            <w:shd w:val="clear" w:color="auto" w:fill="4471C4"/>
          </w:tcPr>
          <w:p w14:paraId="52A1BA3D" w14:textId="77777777" w:rsidR="003D4242" w:rsidRDefault="003D4242" w:rsidP="00024794">
            <w:pPr>
              <w:pStyle w:val="TableParagraph"/>
              <w:spacing w:before="78" w:line="259" w:lineRule="exact"/>
              <w:ind w:left="109"/>
              <w:rPr>
                <w:b/>
                <w:sz w:val="24"/>
              </w:rPr>
            </w:pPr>
            <w:r>
              <w:rPr>
                <w:b/>
                <w:color w:val="FFFFFF"/>
                <w:spacing w:val="-4"/>
                <w:sz w:val="24"/>
              </w:rPr>
              <w:t>2024</w:t>
            </w:r>
          </w:p>
        </w:tc>
      </w:tr>
      <w:tr w:rsidR="003D4242" w14:paraId="5887FA56" w14:textId="77777777" w:rsidTr="00024794">
        <w:trPr>
          <w:trHeight w:val="354"/>
        </w:trPr>
        <w:tc>
          <w:tcPr>
            <w:tcW w:w="2114" w:type="dxa"/>
            <w:shd w:val="clear" w:color="auto" w:fill="D9D9D9"/>
          </w:tcPr>
          <w:p w14:paraId="46D995D5" w14:textId="77777777" w:rsidR="003D4242" w:rsidRDefault="003D4242" w:rsidP="00024794">
            <w:pPr>
              <w:pStyle w:val="TableParagraph"/>
              <w:spacing w:before="71" w:line="264" w:lineRule="exact"/>
              <w:ind w:left="107"/>
              <w:rPr>
                <w:sz w:val="24"/>
              </w:rPr>
            </w:pPr>
            <w:r>
              <w:rPr>
                <w:sz w:val="24"/>
              </w:rPr>
              <w:t>Profit</w:t>
            </w:r>
            <w:r>
              <w:rPr>
                <w:spacing w:val="-4"/>
                <w:sz w:val="24"/>
              </w:rPr>
              <w:t xml:space="preserve"> </w:t>
            </w:r>
            <w:r>
              <w:rPr>
                <w:spacing w:val="-2"/>
                <w:sz w:val="24"/>
              </w:rPr>
              <w:t>Margin</w:t>
            </w:r>
          </w:p>
        </w:tc>
        <w:tc>
          <w:tcPr>
            <w:tcW w:w="1330" w:type="dxa"/>
            <w:shd w:val="clear" w:color="auto" w:fill="D9D9D9"/>
          </w:tcPr>
          <w:p w14:paraId="2455D5D0" w14:textId="77777777" w:rsidR="003D4242" w:rsidRDefault="003D4242" w:rsidP="00024794">
            <w:pPr>
              <w:pStyle w:val="TableParagraph"/>
              <w:spacing w:before="71" w:line="264" w:lineRule="exact"/>
              <w:ind w:left="108"/>
              <w:rPr>
                <w:sz w:val="24"/>
              </w:rPr>
            </w:pPr>
            <w:r>
              <w:rPr>
                <w:spacing w:val="-2"/>
                <w:sz w:val="24"/>
              </w:rPr>
              <w:t>0.0724</w:t>
            </w:r>
          </w:p>
        </w:tc>
        <w:tc>
          <w:tcPr>
            <w:tcW w:w="1795" w:type="dxa"/>
            <w:shd w:val="clear" w:color="auto" w:fill="D9D9D9"/>
          </w:tcPr>
          <w:p w14:paraId="0BF84057" w14:textId="77777777" w:rsidR="003D4242" w:rsidRDefault="003D4242" w:rsidP="00024794">
            <w:pPr>
              <w:pStyle w:val="TableParagraph"/>
              <w:spacing w:before="71" w:line="264" w:lineRule="exact"/>
              <w:ind w:left="108"/>
              <w:rPr>
                <w:sz w:val="24"/>
              </w:rPr>
            </w:pPr>
            <w:r>
              <w:rPr>
                <w:spacing w:val="-2"/>
                <w:sz w:val="24"/>
              </w:rPr>
              <w:t>0.0921</w:t>
            </w:r>
          </w:p>
        </w:tc>
        <w:tc>
          <w:tcPr>
            <w:tcW w:w="1329" w:type="dxa"/>
            <w:shd w:val="clear" w:color="auto" w:fill="D9D9D9"/>
          </w:tcPr>
          <w:p w14:paraId="4DC910C9" w14:textId="77777777" w:rsidR="003D4242" w:rsidRDefault="003D4242" w:rsidP="00024794">
            <w:pPr>
              <w:pStyle w:val="TableParagraph"/>
              <w:spacing w:before="71" w:line="264" w:lineRule="exact"/>
              <w:ind w:left="108"/>
              <w:rPr>
                <w:sz w:val="24"/>
              </w:rPr>
            </w:pPr>
            <w:r>
              <w:rPr>
                <w:spacing w:val="-2"/>
                <w:sz w:val="24"/>
              </w:rPr>
              <w:t>0.0867</w:t>
            </w:r>
          </w:p>
        </w:tc>
        <w:tc>
          <w:tcPr>
            <w:tcW w:w="1769" w:type="dxa"/>
            <w:shd w:val="clear" w:color="auto" w:fill="D9D9D9"/>
          </w:tcPr>
          <w:p w14:paraId="3595DE4A" w14:textId="77777777" w:rsidR="003D4242" w:rsidRDefault="003D4242" w:rsidP="00024794">
            <w:pPr>
              <w:pStyle w:val="TableParagraph"/>
              <w:spacing w:before="71" w:line="264" w:lineRule="exact"/>
              <w:ind w:left="109"/>
              <w:rPr>
                <w:sz w:val="24"/>
              </w:rPr>
            </w:pPr>
            <w:r>
              <w:rPr>
                <w:spacing w:val="-2"/>
                <w:sz w:val="24"/>
              </w:rPr>
              <w:t>0.0630</w:t>
            </w:r>
          </w:p>
        </w:tc>
        <w:tc>
          <w:tcPr>
            <w:tcW w:w="1329" w:type="dxa"/>
            <w:shd w:val="clear" w:color="auto" w:fill="D9D9D9"/>
          </w:tcPr>
          <w:p w14:paraId="517D8C9B" w14:textId="77777777" w:rsidR="003D4242" w:rsidRDefault="003D4242" w:rsidP="00024794">
            <w:pPr>
              <w:pStyle w:val="TableParagraph"/>
              <w:spacing w:before="71" w:line="264" w:lineRule="exact"/>
              <w:ind w:left="109"/>
              <w:rPr>
                <w:sz w:val="24"/>
              </w:rPr>
            </w:pPr>
            <w:r>
              <w:rPr>
                <w:spacing w:val="-2"/>
                <w:sz w:val="24"/>
              </w:rPr>
              <w:t>0.0540</w:t>
            </w:r>
          </w:p>
        </w:tc>
      </w:tr>
      <w:tr w:rsidR="003D4242" w14:paraId="20274F96" w14:textId="77777777" w:rsidTr="00024794">
        <w:trPr>
          <w:trHeight w:val="357"/>
        </w:trPr>
        <w:tc>
          <w:tcPr>
            <w:tcW w:w="2114" w:type="dxa"/>
          </w:tcPr>
          <w:p w14:paraId="739BA1E3" w14:textId="77777777" w:rsidR="003D4242" w:rsidRDefault="003D4242" w:rsidP="00024794">
            <w:pPr>
              <w:pStyle w:val="TableParagraph"/>
              <w:spacing w:before="73" w:line="264" w:lineRule="exact"/>
              <w:ind w:left="107"/>
              <w:rPr>
                <w:sz w:val="24"/>
              </w:rPr>
            </w:pPr>
            <w:r>
              <w:rPr>
                <w:sz w:val="24"/>
              </w:rPr>
              <w:t>Asset</w:t>
            </w:r>
            <w:r>
              <w:rPr>
                <w:spacing w:val="-1"/>
                <w:sz w:val="24"/>
              </w:rPr>
              <w:t xml:space="preserve"> </w:t>
            </w:r>
            <w:r>
              <w:rPr>
                <w:spacing w:val="-5"/>
                <w:sz w:val="24"/>
              </w:rPr>
              <w:t>T/O</w:t>
            </w:r>
          </w:p>
        </w:tc>
        <w:tc>
          <w:tcPr>
            <w:tcW w:w="1330" w:type="dxa"/>
          </w:tcPr>
          <w:p w14:paraId="349E69D7" w14:textId="77777777" w:rsidR="003D4242" w:rsidRDefault="003D4242" w:rsidP="00024794">
            <w:pPr>
              <w:pStyle w:val="TableParagraph"/>
              <w:spacing w:before="73" w:line="264" w:lineRule="exact"/>
              <w:ind w:left="108"/>
              <w:rPr>
                <w:sz w:val="24"/>
              </w:rPr>
            </w:pPr>
            <w:r>
              <w:rPr>
                <w:spacing w:val="-2"/>
                <w:sz w:val="24"/>
              </w:rPr>
              <w:t>0.0737</w:t>
            </w:r>
          </w:p>
        </w:tc>
        <w:tc>
          <w:tcPr>
            <w:tcW w:w="1795" w:type="dxa"/>
          </w:tcPr>
          <w:p w14:paraId="3C4F37FE" w14:textId="77777777" w:rsidR="003D4242" w:rsidRDefault="003D4242" w:rsidP="00024794">
            <w:pPr>
              <w:pStyle w:val="TableParagraph"/>
              <w:spacing w:before="73" w:line="264" w:lineRule="exact"/>
              <w:ind w:left="108"/>
              <w:rPr>
                <w:sz w:val="24"/>
              </w:rPr>
            </w:pPr>
            <w:r>
              <w:rPr>
                <w:spacing w:val="-2"/>
                <w:sz w:val="24"/>
              </w:rPr>
              <w:t>0.0694</w:t>
            </w:r>
          </w:p>
        </w:tc>
        <w:tc>
          <w:tcPr>
            <w:tcW w:w="1329" w:type="dxa"/>
          </w:tcPr>
          <w:p w14:paraId="4623F1C6" w14:textId="77777777" w:rsidR="003D4242" w:rsidRDefault="003D4242" w:rsidP="00024794">
            <w:pPr>
              <w:pStyle w:val="TableParagraph"/>
              <w:spacing w:before="73" w:line="264" w:lineRule="exact"/>
              <w:ind w:left="108"/>
              <w:rPr>
                <w:sz w:val="24"/>
              </w:rPr>
            </w:pPr>
            <w:r>
              <w:rPr>
                <w:spacing w:val="-2"/>
                <w:sz w:val="24"/>
              </w:rPr>
              <w:t>0.0775</w:t>
            </w:r>
          </w:p>
        </w:tc>
        <w:tc>
          <w:tcPr>
            <w:tcW w:w="1769" w:type="dxa"/>
          </w:tcPr>
          <w:p w14:paraId="6BFF2559" w14:textId="77777777" w:rsidR="003D4242" w:rsidRDefault="003D4242" w:rsidP="00024794">
            <w:pPr>
              <w:pStyle w:val="TableParagraph"/>
              <w:spacing w:before="73" w:line="264" w:lineRule="exact"/>
              <w:ind w:left="109"/>
              <w:rPr>
                <w:sz w:val="24"/>
              </w:rPr>
            </w:pPr>
            <w:r>
              <w:rPr>
                <w:spacing w:val="-2"/>
                <w:sz w:val="24"/>
              </w:rPr>
              <w:t>0.0807</w:t>
            </w:r>
          </w:p>
        </w:tc>
        <w:tc>
          <w:tcPr>
            <w:tcW w:w="1329" w:type="dxa"/>
          </w:tcPr>
          <w:p w14:paraId="3648C12B" w14:textId="77777777" w:rsidR="003D4242" w:rsidRDefault="003D4242" w:rsidP="00024794">
            <w:pPr>
              <w:pStyle w:val="TableParagraph"/>
              <w:spacing w:before="73" w:line="264" w:lineRule="exact"/>
              <w:ind w:left="109"/>
              <w:rPr>
                <w:sz w:val="24"/>
              </w:rPr>
            </w:pPr>
            <w:r>
              <w:rPr>
                <w:spacing w:val="-2"/>
                <w:sz w:val="24"/>
              </w:rPr>
              <w:t>0.1020</w:t>
            </w:r>
          </w:p>
        </w:tc>
      </w:tr>
      <w:tr w:rsidR="003D4242" w14:paraId="6F19A65B" w14:textId="77777777" w:rsidTr="00024794">
        <w:trPr>
          <w:trHeight w:val="503"/>
        </w:trPr>
        <w:tc>
          <w:tcPr>
            <w:tcW w:w="2114" w:type="dxa"/>
            <w:shd w:val="clear" w:color="auto" w:fill="D9D9D9"/>
          </w:tcPr>
          <w:p w14:paraId="1F24F37A" w14:textId="77777777" w:rsidR="003D4242" w:rsidRDefault="003D4242" w:rsidP="00024794">
            <w:pPr>
              <w:pStyle w:val="TableParagraph"/>
              <w:spacing w:before="219" w:line="264" w:lineRule="exact"/>
              <w:ind w:left="107"/>
              <w:rPr>
                <w:sz w:val="24"/>
              </w:rPr>
            </w:pPr>
            <w:r>
              <w:rPr>
                <w:color w:val="0D0D0D"/>
                <w:sz w:val="24"/>
              </w:rPr>
              <w:t>Financial</w:t>
            </w:r>
            <w:r>
              <w:rPr>
                <w:color w:val="0D0D0D"/>
                <w:spacing w:val="-2"/>
                <w:sz w:val="24"/>
              </w:rPr>
              <w:t xml:space="preserve"> Leverage</w:t>
            </w:r>
          </w:p>
        </w:tc>
        <w:tc>
          <w:tcPr>
            <w:tcW w:w="1330" w:type="dxa"/>
            <w:shd w:val="clear" w:color="auto" w:fill="D9D9D9"/>
          </w:tcPr>
          <w:p w14:paraId="679D5BD2" w14:textId="77777777" w:rsidR="003D4242" w:rsidRDefault="003D4242" w:rsidP="00024794">
            <w:pPr>
              <w:pStyle w:val="TableParagraph"/>
              <w:spacing w:before="219" w:line="264" w:lineRule="exact"/>
              <w:ind w:left="108"/>
              <w:rPr>
                <w:sz w:val="24"/>
              </w:rPr>
            </w:pPr>
            <w:r>
              <w:rPr>
                <w:spacing w:val="-2"/>
                <w:sz w:val="24"/>
              </w:rPr>
              <w:t>14.35197</w:t>
            </w:r>
          </w:p>
        </w:tc>
        <w:tc>
          <w:tcPr>
            <w:tcW w:w="1795" w:type="dxa"/>
            <w:shd w:val="clear" w:color="auto" w:fill="D9D9D9"/>
          </w:tcPr>
          <w:p w14:paraId="1AD87297" w14:textId="77777777" w:rsidR="003D4242" w:rsidRDefault="003D4242" w:rsidP="00024794">
            <w:pPr>
              <w:pStyle w:val="TableParagraph"/>
              <w:spacing w:before="219" w:line="264" w:lineRule="exact"/>
              <w:ind w:left="108"/>
              <w:rPr>
                <w:sz w:val="24"/>
              </w:rPr>
            </w:pPr>
            <w:r>
              <w:rPr>
                <w:spacing w:val="-2"/>
                <w:sz w:val="24"/>
              </w:rPr>
              <w:t>15.4740</w:t>
            </w:r>
          </w:p>
        </w:tc>
        <w:tc>
          <w:tcPr>
            <w:tcW w:w="1329" w:type="dxa"/>
            <w:shd w:val="clear" w:color="auto" w:fill="D9D9D9"/>
          </w:tcPr>
          <w:p w14:paraId="7CB0C286" w14:textId="77777777" w:rsidR="003D4242" w:rsidRDefault="003D4242" w:rsidP="00024794">
            <w:pPr>
              <w:pStyle w:val="TableParagraph"/>
              <w:spacing w:before="219" w:line="264" w:lineRule="exact"/>
              <w:ind w:left="108"/>
              <w:rPr>
                <w:sz w:val="24"/>
              </w:rPr>
            </w:pPr>
            <w:r>
              <w:rPr>
                <w:spacing w:val="-2"/>
                <w:sz w:val="24"/>
              </w:rPr>
              <w:t>16.1919</w:t>
            </w:r>
          </w:p>
        </w:tc>
        <w:tc>
          <w:tcPr>
            <w:tcW w:w="1769" w:type="dxa"/>
            <w:shd w:val="clear" w:color="auto" w:fill="D9D9D9"/>
          </w:tcPr>
          <w:p w14:paraId="24238D4F" w14:textId="77777777" w:rsidR="003D4242" w:rsidRDefault="003D4242" w:rsidP="00024794">
            <w:pPr>
              <w:pStyle w:val="TableParagraph"/>
              <w:spacing w:before="219" w:line="264" w:lineRule="exact"/>
              <w:ind w:left="109"/>
              <w:rPr>
                <w:sz w:val="24"/>
              </w:rPr>
            </w:pPr>
            <w:r>
              <w:rPr>
                <w:spacing w:val="-2"/>
                <w:sz w:val="24"/>
              </w:rPr>
              <w:t>16.2076</w:t>
            </w:r>
          </w:p>
        </w:tc>
        <w:tc>
          <w:tcPr>
            <w:tcW w:w="1329" w:type="dxa"/>
            <w:shd w:val="clear" w:color="auto" w:fill="D9D9D9"/>
          </w:tcPr>
          <w:p w14:paraId="02F0E8A5" w14:textId="77777777" w:rsidR="003D4242" w:rsidRDefault="003D4242" w:rsidP="00024794">
            <w:pPr>
              <w:pStyle w:val="TableParagraph"/>
              <w:spacing w:before="219" w:line="264" w:lineRule="exact"/>
              <w:ind w:left="109"/>
              <w:rPr>
                <w:sz w:val="24"/>
              </w:rPr>
            </w:pPr>
            <w:r>
              <w:rPr>
                <w:spacing w:val="-2"/>
                <w:sz w:val="24"/>
              </w:rPr>
              <w:t>16.4117</w:t>
            </w:r>
          </w:p>
        </w:tc>
      </w:tr>
      <w:tr w:rsidR="003D4242" w14:paraId="21DB8AEB" w14:textId="77777777" w:rsidTr="00024794">
        <w:trPr>
          <w:trHeight w:val="357"/>
        </w:trPr>
        <w:tc>
          <w:tcPr>
            <w:tcW w:w="2114" w:type="dxa"/>
          </w:tcPr>
          <w:p w14:paraId="460FD58A" w14:textId="77777777" w:rsidR="003D4242" w:rsidRDefault="003D4242" w:rsidP="00024794">
            <w:pPr>
              <w:pStyle w:val="TableParagraph"/>
              <w:spacing w:before="73" w:line="264" w:lineRule="exact"/>
              <w:ind w:left="107"/>
              <w:rPr>
                <w:sz w:val="24"/>
              </w:rPr>
            </w:pPr>
            <w:r>
              <w:rPr>
                <w:sz w:val="24"/>
              </w:rPr>
              <w:t>Tax</w:t>
            </w:r>
            <w:r>
              <w:rPr>
                <w:spacing w:val="-2"/>
                <w:sz w:val="24"/>
              </w:rPr>
              <w:t xml:space="preserve"> Burden</w:t>
            </w:r>
          </w:p>
        </w:tc>
        <w:tc>
          <w:tcPr>
            <w:tcW w:w="1330" w:type="dxa"/>
          </w:tcPr>
          <w:p w14:paraId="687FEFDD" w14:textId="77777777" w:rsidR="003D4242" w:rsidRDefault="003D4242" w:rsidP="00024794">
            <w:pPr>
              <w:pStyle w:val="TableParagraph"/>
              <w:spacing w:before="73" w:line="264" w:lineRule="exact"/>
              <w:ind w:left="108"/>
              <w:rPr>
                <w:sz w:val="24"/>
              </w:rPr>
            </w:pPr>
            <w:r>
              <w:rPr>
                <w:spacing w:val="-2"/>
                <w:sz w:val="24"/>
              </w:rPr>
              <w:t>0.4937</w:t>
            </w:r>
          </w:p>
        </w:tc>
        <w:tc>
          <w:tcPr>
            <w:tcW w:w="1795" w:type="dxa"/>
          </w:tcPr>
          <w:p w14:paraId="0F21DE3C" w14:textId="77777777" w:rsidR="003D4242" w:rsidRDefault="003D4242" w:rsidP="00024794">
            <w:pPr>
              <w:pStyle w:val="TableParagraph"/>
              <w:spacing w:before="73" w:line="264" w:lineRule="exact"/>
              <w:ind w:left="108"/>
              <w:rPr>
                <w:sz w:val="24"/>
              </w:rPr>
            </w:pPr>
            <w:r>
              <w:rPr>
                <w:spacing w:val="-2"/>
                <w:sz w:val="24"/>
              </w:rPr>
              <w:t>0.5606</w:t>
            </w:r>
          </w:p>
        </w:tc>
        <w:tc>
          <w:tcPr>
            <w:tcW w:w="1329" w:type="dxa"/>
          </w:tcPr>
          <w:p w14:paraId="21575B52" w14:textId="77777777" w:rsidR="003D4242" w:rsidRDefault="003D4242" w:rsidP="00024794">
            <w:pPr>
              <w:pStyle w:val="TableParagraph"/>
              <w:spacing w:before="73" w:line="264" w:lineRule="exact"/>
              <w:ind w:left="108"/>
              <w:rPr>
                <w:sz w:val="24"/>
              </w:rPr>
            </w:pPr>
            <w:r>
              <w:rPr>
                <w:spacing w:val="-2"/>
                <w:sz w:val="24"/>
              </w:rPr>
              <w:t>0.6488</w:t>
            </w:r>
          </w:p>
        </w:tc>
        <w:tc>
          <w:tcPr>
            <w:tcW w:w="1769" w:type="dxa"/>
          </w:tcPr>
          <w:p w14:paraId="2F57231F" w14:textId="77777777" w:rsidR="003D4242" w:rsidRDefault="003D4242" w:rsidP="00024794">
            <w:pPr>
              <w:pStyle w:val="TableParagraph"/>
              <w:spacing w:before="73" w:line="264" w:lineRule="exact"/>
              <w:ind w:left="109"/>
              <w:rPr>
                <w:sz w:val="24"/>
              </w:rPr>
            </w:pPr>
            <w:r>
              <w:rPr>
                <w:spacing w:val="-2"/>
                <w:sz w:val="24"/>
              </w:rPr>
              <w:t>0.7977</w:t>
            </w:r>
          </w:p>
        </w:tc>
        <w:tc>
          <w:tcPr>
            <w:tcW w:w="1329" w:type="dxa"/>
          </w:tcPr>
          <w:p w14:paraId="3CEB16EE" w14:textId="77777777" w:rsidR="003D4242" w:rsidRDefault="003D4242" w:rsidP="00024794">
            <w:pPr>
              <w:pStyle w:val="TableParagraph"/>
              <w:spacing w:before="73" w:line="264" w:lineRule="exact"/>
              <w:ind w:left="109"/>
              <w:rPr>
                <w:sz w:val="24"/>
              </w:rPr>
            </w:pPr>
            <w:r>
              <w:rPr>
                <w:spacing w:val="-2"/>
                <w:sz w:val="24"/>
              </w:rPr>
              <w:t>1.0584</w:t>
            </w:r>
          </w:p>
        </w:tc>
      </w:tr>
      <w:tr w:rsidR="003D4242" w14:paraId="6E3F22A8" w14:textId="77777777" w:rsidTr="00024794">
        <w:trPr>
          <w:trHeight w:val="355"/>
        </w:trPr>
        <w:tc>
          <w:tcPr>
            <w:tcW w:w="2114" w:type="dxa"/>
            <w:shd w:val="clear" w:color="auto" w:fill="D9D9D9"/>
          </w:tcPr>
          <w:p w14:paraId="7E6D26C5" w14:textId="77777777" w:rsidR="003D4242" w:rsidRDefault="003D4242" w:rsidP="00024794">
            <w:pPr>
              <w:pStyle w:val="TableParagraph"/>
              <w:spacing w:before="71" w:line="264" w:lineRule="exact"/>
              <w:ind w:left="107"/>
              <w:rPr>
                <w:sz w:val="24"/>
              </w:rPr>
            </w:pPr>
            <w:r>
              <w:rPr>
                <w:sz w:val="24"/>
              </w:rPr>
              <w:t>Interest</w:t>
            </w:r>
            <w:r>
              <w:rPr>
                <w:spacing w:val="-3"/>
                <w:sz w:val="24"/>
              </w:rPr>
              <w:t xml:space="preserve"> </w:t>
            </w:r>
            <w:r>
              <w:rPr>
                <w:spacing w:val="-2"/>
                <w:sz w:val="24"/>
              </w:rPr>
              <w:t>Burden</w:t>
            </w:r>
          </w:p>
        </w:tc>
        <w:tc>
          <w:tcPr>
            <w:tcW w:w="1330" w:type="dxa"/>
            <w:shd w:val="clear" w:color="auto" w:fill="D9D9D9"/>
          </w:tcPr>
          <w:p w14:paraId="3C7545C2" w14:textId="77777777" w:rsidR="003D4242" w:rsidRDefault="003D4242" w:rsidP="00024794">
            <w:pPr>
              <w:pStyle w:val="TableParagraph"/>
              <w:spacing w:before="71" w:line="264" w:lineRule="exact"/>
              <w:ind w:left="108"/>
              <w:rPr>
                <w:sz w:val="24"/>
              </w:rPr>
            </w:pPr>
            <w:r>
              <w:rPr>
                <w:spacing w:val="-2"/>
                <w:sz w:val="24"/>
              </w:rPr>
              <w:t>0.062</w:t>
            </w:r>
          </w:p>
        </w:tc>
        <w:tc>
          <w:tcPr>
            <w:tcW w:w="1795" w:type="dxa"/>
            <w:shd w:val="clear" w:color="auto" w:fill="D9D9D9"/>
          </w:tcPr>
          <w:p w14:paraId="7A01F66B" w14:textId="77777777" w:rsidR="003D4242" w:rsidRDefault="003D4242" w:rsidP="00024794">
            <w:pPr>
              <w:pStyle w:val="TableParagraph"/>
              <w:spacing w:before="71" w:line="264" w:lineRule="exact"/>
              <w:ind w:left="108"/>
              <w:rPr>
                <w:sz w:val="24"/>
              </w:rPr>
            </w:pPr>
            <w:r>
              <w:rPr>
                <w:spacing w:val="-2"/>
                <w:sz w:val="24"/>
              </w:rPr>
              <w:t>0.021</w:t>
            </w:r>
          </w:p>
        </w:tc>
        <w:tc>
          <w:tcPr>
            <w:tcW w:w="1329" w:type="dxa"/>
            <w:shd w:val="clear" w:color="auto" w:fill="D9D9D9"/>
          </w:tcPr>
          <w:p w14:paraId="385769FF" w14:textId="77777777" w:rsidR="003D4242" w:rsidRDefault="003D4242" w:rsidP="00024794">
            <w:pPr>
              <w:pStyle w:val="TableParagraph"/>
              <w:spacing w:before="71" w:line="264" w:lineRule="exact"/>
              <w:ind w:left="108"/>
              <w:rPr>
                <w:sz w:val="24"/>
              </w:rPr>
            </w:pPr>
            <w:r>
              <w:rPr>
                <w:spacing w:val="-2"/>
                <w:sz w:val="24"/>
              </w:rPr>
              <w:t>0.021</w:t>
            </w:r>
          </w:p>
        </w:tc>
        <w:tc>
          <w:tcPr>
            <w:tcW w:w="1769" w:type="dxa"/>
            <w:shd w:val="clear" w:color="auto" w:fill="D9D9D9"/>
          </w:tcPr>
          <w:p w14:paraId="0C8A30AF" w14:textId="77777777" w:rsidR="003D4242" w:rsidRDefault="003D4242" w:rsidP="00024794">
            <w:pPr>
              <w:pStyle w:val="TableParagraph"/>
              <w:spacing w:before="71" w:line="264" w:lineRule="exact"/>
              <w:ind w:left="109"/>
              <w:rPr>
                <w:sz w:val="24"/>
              </w:rPr>
            </w:pPr>
            <w:r>
              <w:rPr>
                <w:spacing w:val="-2"/>
                <w:sz w:val="24"/>
              </w:rPr>
              <w:t>0.041</w:t>
            </w:r>
          </w:p>
        </w:tc>
        <w:tc>
          <w:tcPr>
            <w:tcW w:w="1329" w:type="dxa"/>
            <w:shd w:val="clear" w:color="auto" w:fill="D9D9D9"/>
          </w:tcPr>
          <w:p w14:paraId="2C7A6345" w14:textId="77777777" w:rsidR="003D4242" w:rsidRDefault="003D4242" w:rsidP="00024794">
            <w:pPr>
              <w:pStyle w:val="TableParagraph"/>
              <w:spacing w:before="71" w:line="264" w:lineRule="exact"/>
              <w:ind w:left="109"/>
              <w:rPr>
                <w:sz w:val="24"/>
              </w:rPr>
            </w:pPr>
            <w:r>
              <w:rPr>
                <w:spacing w:val="-2"/>
                <w:sz w:val="24"/>
              </w:rPr>
              <w:t>-0.011</w:t>
            </w:r>
          </w:p>
        </w:tc>
      </w:tr>
      <w:tr w:rsidR="003D4242" w14:paraId="7825C2D1" w14:textId="77777777" w:rsidTr="00024794">
        <w:trPr>
          <w:trHeight w:val="357"/>
        </w:trPr>
        <w:tc>
          <w:tcPr>
            <w:tcW w:w="2114" w:type="dxa"/>
          </w:tcPr>
          <w:p w14:paraId="07218A02" w14:textId="77777777" w:rsidR="003D4242" w:rsidRDefault="003D4242" w:rsidP="00024794">
            <w:pPr>
              <w:pStyle w:val="TableParagraph"/>
              <w:spacing w:before="73" w:line="264" w:lineRule="exact"/>
              <w:ind w:left="107"/>
              <w:rPr>
                <w:sz w:val="24"/>
              </w:rPr>
            </w:pPr>
            <w:r>
              <w:rPr>
                <w:spacing w:val="-5"/>
                <w:sz w:val="24"/>
              </w:rPr>
              <w:t>ROE</w:t>
            </w:r>
          </w:p>
        </w:tc>
        <w:tc>
          <w:tcPr>
            <w:tcW w:w="1330" w:type="dxa"/>
          </w:tcPr>
          <w:p w14:paraId="2CB835AF" w14:textId="77777777" w:rsidR="003D4242" w:rsidRDefault="003D4242" w:rsidP="00024794">
            <w:pPr>
              <w:pStyle w:val="TableParagraph"/>
              <w:spacing w:before="73" w:line="264" w:lineRule="exact"/>
              <w:ind w:left="108"/>
              <w:rPr>
                <w:sz w:val="24"/>
              </w:rPr>
            </w:pPr>
            <w:r>
              <w:rPr>
                <w:spacing w:val="-4"/>
                <w:sz w:val="24"/>
              </w:rPr>
              <w:t>8.10%</w:t>
            </w:r>
          </w:p>
        </w:tc>
        <w:tc>
          <w:tcPr>
            <w:tcW w:w="1795" w:type="dxa"/>
          </w:tcPr>
          <w:p w14:paraId="31F054F0" w14:textId="77777777" w:rsidR="003D4242" w:rsidRDefault="003D4242" w:rsidP="00024794">
            <w:pPr>
              <w:pStyle w:val="TableParagraph"/>
              <w:spacing w:before="73" w:line="264" w:lineRule="exact"/>
              <w:ind w:left="108"/>
              <w:rPr>
                <w:sz w:val="24"/>
              </w:rPr>
            </w:pPr>
            <w:r>
              <w:rPr>
                <w:spacing w:val="-4"/>
                <w:sz w:val="24"/>
              </w:rPr>
              <w:t>27.24%</w:t>
            </w:r>
          </w:p>
        </w:tc>
        <w:tc>
          <w:tcPr>
            <w:tcW w:w="1329" w:type="dxa"/>
          </w:tcPr>
          <w:p w14:paraId="6BF75746" w14:textId="77777777" w:rsidR="003D4242" w:rsidRDefault="003D4242" w:rsidP="00024794">
            <w:pPr>
              <w:pStyle w:val="TableParagraph"/>
              <w:spacing w:before="73" w:line="264" w:lineRule="exact"/>
              <w:ind w:left="108"/>
              <w:rPr>
                <w:sz w:val="24"/>
              </w:rPr>
            </w:pPr>
            <w:r>
              <w:rPr>
                <w:spacing w:val="-4"/>
                <w:sz w:val="24"/>
              </w:rPr>
              <w:t>51.83%</w:t>
            </w:r>
          </w:p>
        </w:tc>
        <w:tc>
          <w:tcPr>
            <w:tcW w:w="1769" w:type="dxa"/>
          </w:tcPr>
          <w:p w14:paraId="0ADBFB57" w14:textId="77777777" w:rsidR="003D4242" w:rsidRDefault="003D4242" w:rsidP="00024794">
            <w:pPr>
              <w:pStyle w:val="TableParagraph"/>
              <w:spacing w:before="73" w:line="264" w:lineRule="exact"/>
              <w:ind w:left="109"/>
              <w:rPr>
                <w:sz w:val="24"/>
              </w:rPr>
            </w:pPr>
            <w:r>
              <w:rPr>
                <w:spacing w:val="-4"/>
                <w:sz w:val="24"/>
              </w:rPr>
              <w:t>52.85%</w:t>
            </w:r>
          </w:p>
        </w:tc>
        <w:tc>
          <w:tcPr>
            <w:tcW w:w="1329" w:type="dxa"/>
          </w:tcPr>
          <w:p w14:paraId="3445E317" w14:textId="77777777" w:rsidR="003D4242" w:rsidRDefault="003D4242" w:rsidP="00024794">
            <w:pPr>
              <w:pStyle w:val="TableParagraph"/>
              <w:spacing w:before="73" w:line="264" w:lineRule="exact"/>
              <w:ind w:left="109"/>
              <w:rPr>
                <w:sz w:val="24"/>
              </w:rPr>
            </w:pPr>
            <w:r>
              <w:rPr>
                <w:spacing w:val="-4"/>
                <w:sz w:val="24"/>
              </w:rPr>
              <w:t>86.19%</w:t>
            </w:r>
          </w:p>
        </w:tc>
      </w:tr>
    </w:tbl>
    <w:p w14:paraId="5BAFC77B" w14:textId="77777777" w:rsidR="003D4242" w:rsidRDefault="003D4242" w:rsidP="003D4242">
      <w:pPr>
        <w:pStyle w:val="TableParagraph"/>
        <w:spacing w:line="261" w:lineRule="exact"/>
        <w:rPr>
          <w:b/>
          <w:sz w:val="24"/>
        </w:rPr>
      </w:pPr>
    </w:p>
    <w:p w14:paraId="0184A7C2" w14:textId="77777777" w:rsidR="003D4242" w:rsidRDefault="003D4242" w:rsidP="003D4242">
      <w:pPr>
        <w:pStyle w:val="TableParagraph"/>
        <w:spacing w:line="261" w:lineRule="exact"/>
        <w:rPr>
          <w:b/>
          <w:sz w:val="24"/>
        </w:rPr>
      </w:pPr>
    </w:p>
    <w:p w14:paraId="59246A6F" w14:textId="4E6C7C3E" w:rsidR="003D4242" w:rsidRPr="00035AE7" w:rsidRDefault="004C531F" w:rsidP="003D4242">
      <w:pPr>
        <w:pStyle w:val="BodyText"/>
        <w:spacing w:line="259" w:lineRule="auto"/>
        <w:ind w:left="360" w:right="718"/>
        <w:jc w:val="both"/>
      </w:pPr>
      <w:r>
        <w:rPr>
          <w:noProof/>
        </w:rPr>
        <w:lastRenderedPageBreak/>
        <mc:AlternateContent>
          <mc:Choice Requires="wps">
            <w:drawing>
              <wp:anchor distT="0" distB="0" distL="114300" distR="114300" simplePos="0" relativeHeight="487678976" behindDoc="0" locked="0" layoutInCell="1" allowOverlap="1" wp14:anchorId="56B3CAEB" wp14:editId="06C20E19">
                <wp:simplePos x="0" y="0"/>
                <wp:positionH relativeFrom="margin">
                  <wp:align>right</wp:align>
                </wp:positionH>
                <wp:positionV relativeFrom="paragraph">
                  <wp:posOffset>-514350</wp:posOffset>
                </wp:positionV>
                <wp:extent cx="1990725" cy="514350"/>
                <wp:effectExtent l="0" t="0" r="9525" b="0"/>
                <wp:wrapNone/>
                <wp:docPr id="49378895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1EC4FF" id="Rectangle 2" o:spid="_x0000_s1026" style="position:absolute;margin-left:105.55pt;margin-top:-40.5pt;width:156.75pt;height:40.5pt;z-index:4876789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" stroked="f" strokeweight="2pt">
                <v:fill r:id="rId17" o:title="" opacity="25559f" recolor="t" rotate="t" type="frame"/>
                <w10:wrap anchorx="margin"/>
              </v:rect>
            </w:pict>
          </mc:Fallback>
        </mc:AlternateContent>
      </w:r>
      <w:r w:rsidR="003D4242" w:rsidRPr="00117E15">
        <w:t xml:space="preserve">The DuPont Model breaks </w:t>
      </w:r>
      <w:proofErr w:type="spellStart"/>
      <w:r w:rsidR="003D4242" w:rsidRPr="00117E15">
        <w:t>RoE</w:t>
      </w:r>
      <w:proofErr w:type="spellEnd"/>
      <w:r w:rsidR="003D4242" w:rsidRPr="00117E15">
        <w:t xml:space="preserve"> (from 2020 to 2024) into separate parts. The profit </w:t>
      </w:r>
      <w:proofErr w:type="gramStart"/>
      <w:r w:rsidR="003D4242" w:rsidRPr="00117E15">
        <w:t>percent</w:t>
      </w:r>
      <w:proofErr w:type="gramEnd"/>
      <w:r w:rsidR="003D4242" w:rsidRPr="00117E15">
        <w:t xml:space="preserve"> has </w:t>
      </w:r>
      <w:proofErr w:type="gramStart"/>
      <w:r w:rsidR="003D4242" w:rsidRPr="00117E15">
        <w:t>decrease</w:t>
      </w:r>
      <w:proofErr w:type="gramEnd"/>
      <w:r w:rsidR="003D4242" w:rsidRPr="00117E15">
        <w:t xml:space="preserve"> over time, hitting a high in 2021 at %9.21, yet it is an important metric for converting sales to profit. Asset turnover similarly also enhances from 0.0737 in 2020 to 0.1020 in the year of 2024, evidencing how efficient the bank </w:t>
      </w:r>
      <w:proofErr w:type="gramStart"/>
      <w:r w:rsidR="003D4242" w:rsidRPr="00117E15">
        <w:t>is able to</w:t>
      </w:r>
      <w:proofErr w:type="gramEnd"/>
      <w:r w:rsidR="003D4242" w:rsidRPr="00117E15">
        <w:t xml:space="preserve"> use its resources in turning into profit and a higher asset turnover corresponds with a greater ROE. The evidence of it is a growing financial leverage, increase in ROE through the increase in returns from financial debt financing while the rate of its growth </w:t>
      </w:r>
      <w:proofErr w:type="gramStart"/>
      <w:r w:rsidR="003D4242" w:rsidRPr="00117E15">
        <w:t>keeps</w:t>
      </w:r>
      <w:proofErr w:type="gramEnd"/>
      <w:r w:rsidR="003D4242" w:rsidRPr="00117E15">
        <w:t xml:space="preserve"> relatively stable. Tax </w:t>
      </w:r>
      <w:proofErr w:type="spellStart"/>
      <w:r w:rsidR="0030497F">
        <w:t>durden</w:t>
      </w:r>
      <w:proofErr w:type="spellEnd"/>
      <w:r w:rsidR="003D4242" w:rsidRPr="00117E15">
        <w:t xml:space="preserve"> has greatly improved due to the increased percentage of retained profits after tax, which contributes materially to the explosion of ROE in 2024. The interest burden also has moved from positive to negative in 2024 which brings down the interest charges and helps ROE. The multifaceted relationships underlying ROE of Bank Asia demonstrate the importance of operating efficiency and firms' financial management in achieving shareholder returns.</w:t>
      </w:r>
      <w:r w:rsidR="003D4242" w:rsidRPr="00035AE7">
        <w:t xml:space="preserve"> returns.</w:t>
      </w:r>
    </w:p>
    <w:p w14:paraId="6442035A" w14:textId="77777777" w:rsidR="009E1B29" w:rsidRDefault="009E1B29" w:rsidP="009E1B29">
      <w:pPr>
        <w:pStyle w:val="TableParagraph"/>
        <w:spacing w:line="276" w:lineRule="auto"/>
        <w:rPr>
          <w:sz w:val="24"/>
        </w:rPr>
        <w:sectPr w:rsidR="009E1B29" w:rsidSect="00CE0BB1">
          <w:pgSz w:w="12240" w:h="15840"/>
          <w:pgMar w:top="144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p w14:paraId="3021303E" w14:textId="77777777" w:rsidR="00035AE7" w:rsidRDefault="00035AE7" w:rsidP="002E28F3">
      <w:pPr>
        <w:pStyle w:val="BodyText"/>
        <w:spacing w:before="178" w:line="259" w:lineRule="auto"/>
        <w:ind w:left="360" w:right="722"/>
        <w:jc w:val="both"/>
      </w:pPr>
    </w:p>
    <w:p w14:paraId="7F492165" w14:textId="77777777" w:rsidR="007E0DDC" w:rsidRDefault="007E0DDC">
      <w:pPr>
        <w:pStyle w:val="BodyText"/>
        <w:rPr>
          <w:sz w:val="96"/>
        </w:rPr>
      </w:pPr>
    </w:p>
    <w:p w14:paraId="61C579EF" w14:textId="77777777" w:rsidR="00DE6621" w:rsidRDefault="00DE6621">
      <w:pPr>
        <w:pStyle w:val="BodyText"/>
        <w:rPr>
          <w:sz w:val="96"/>
        </w:rPr>
      </w:pPr>
    </w:p>
    <w:p w14:paraId="50264E2F" w14:textId="67ADF333" w:rsidR="00476EBF" w:rsidRDefault="00476EBF" w:rsidP="00517CE8">
      <w:pPr>
        <w:pStyle w:val="Heading1"/>
        <w:spacing w:line="259" w:lineRule="auto"/>
        <w:ind w:left="2433" w:right="2783" w:firstLine="387"/>
        <w:jc w:val="center"/>
      </w:pPr>
      <w:bookmarkStart w:id="61" w:name="_Toc214722012"/>
      <w:r>
        <w:rPr>
          <w:color w:val="2E5395"/>
        </w:rPr>
        <w:t>Chapter</w:t>
      </w:r>
      <w:r w:rsidR="00DE6621">
        <w:rPr>
          <w:color w:val="2E5395"/>
        </w:rPr>
        <w:t xml:space="preserve"> 4</w:t>
      </w:r>
      <w:r>
        <w:rPr>
          <w:color w:val="2E5395"/>
        </w:rPr>
        <w:t>:</w:t>
      </w:r>
      <w:r w:rsidR="00517CE8">
        <w:rPr>
          <w:color w:val="2E5395"/>
        </w:rPr>
        <w:t xml:space="preserve"> </w:t>
      </w:r>
      <w:r>
        <w:rPr>
          <w:color w:val="2E5395"/>
          <w:spacing w:val="-2"/>
        </w:rPr>
        <w:t>Int</w:t>
      </w:r>
      <w:r w:rsidR="00DE6621">
        <w:rPr>
          <w:color w:val="2E5395"/>
          <w:spacing w:val="-2"/>
        </w:rPr>
        <w:t>ernship</w:t>
      </w:r>
      <w:r w:rsidR="00517CE8">
        <w:rPr>
          <w:color w:val="2E5395"/>
          <w:spacing w:val="-2"/>
        </w:rPr>
        <w:t xml:space="preserve"> </w:t>
      </w:r>
      <w:r w:rsidR="00DE6621">
        <w:rPr>
          <w:color w:val="2E5395"/>
          <w:spacing w:val="-2"/>
        </w:rPr>
        <w:t>Experience</w:t>
      </w:r>
      <w:bookmarkEnd w:id="61"/>
    </w:p>
    <w:p w14:paraId="68924686" w14:textId="77777777" w:rsidR="00476EBF" w:rsidRDefault="00476EBF" w:rsidP="00476EBF">
      <w:pPr>
        <w:pStyle w:val="Heading1"/>
        <w:spacing w:line="259" w:lineRule="auto"/>
        <w:sectPr w:rsidR="00476EBF" w:rsidSect="002805EA">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62" w:name="_Toc214722013"/>
    <w:p w14:paraId="4EA880A2" w14:textId="33D5DDAC" w:rsidR="00476EBF" w:rsidRPr="004C531F" w:rsidRDefault="00476EBF" w:rsidP="00DE6621">
      <w:pPr>
        <w:pStyle w:val="Heading2"/>
        <w:numPr>
          <w:ilvl w:val="1"/>
          <w:numId w:val="29"/>
        </w:numPr>
        <w:tabs>
          <w:tab w:val="left" w:pos="748"/>
        </w:tabs>
        <w:rPr>
          <w:color w:val="365F91" w:themeColor="accent1" w:themeShade="BF"/>
        </w:rPr>
      </w:pPr>
      <w:r w:rsidRPr="004C531F">
        <w:rPr>
          <w:noProof/>
          <w:color w:val="365F91" w:themeColor="accent1" w:themeShade="BF"/>
        </w:rPr>
        <w:lastRenderedPageBreak/>
        <mc:AlternateContent>
          <mc:Choice Requires="wps">
            <w:drawing>
              <wp:anchor distT="0" distB="0" distL="114300" distR="114300" simplePos="0" relativeHeight="487685120" behindDoc="0" locked="0" layoutInCell="1" allowOverlap="1" wp14:anchorId="18B7C38B" wp14:editId="5CD5626B">
                <wp:simplePos x="0" y="0"/>
                <wp:positionH relativeFrom="margin">
                  <wp:posOffset>4638040</wp:posOffset>
                </wp:positionH>
                <wp:positionV relativeFrom="paragraph">
                  <wp:posOffset>-200025</wp:posOffset>
                </wp:positionV>
                <wp:extent cx="1990725" cy="514350"/>
                <wp:effectExtent l="0" t="0" r="9525" b="0"/>
                <wp:wrapNone/>
                <wp:docPr id="678432444"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BF6D01" id="Rectangle 2" o:spid="_x0000_s1026" style="position:absolute;margin-left:365.2pt;margin-top:-15.75pt;width:156.75pt;height:40.5pt;z-index:487685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" stroked="f" strokeweight="2pt">
                <v:fill r:id="rId20" o:title="" opacity="25559f" recolor="t" rotate="t" type="frame"/>
                <w10:wrap anchorx="margin"/>
              </v:rect>
            </w:pict>
          </mc:Fallback>
        </mc:AlternateContent>
      </w:r>
      <w:r>
        <w:rPr>
          <w:color w:val="365F91" w:themeColor="accent1" w:themeShade="BF"/>
        </w:rPr>
        <w:t>Positions, Deities and Responsibility</w:t>
      </w:r>
      <w:bookmarkEnd w:id="62"/>
    </w:p>
    <w:p w14:paraId="023A6FB8" w14:textId="77777777" w:rsidR="00157125" w:rsidRDefault="00476EBF" w:rsidP="00157125">
      <w:pPr>
        <w:pStyle w:val="BodyText"/>
        <w:spacing w:before="292" w:line="276" w:lineRule="auto"/>
        <w:ind w:left="360" w:right="717"/>
        <w:jc w:val="both"/>
      </w:pPr>
      <w:r w:rsidRPr="00476EBF">
        <w:t xml:space="preserve">I </w:t>
      </w:r>
      <w:proofErr w:type="gramStart"/>
      <w:r w:rsidRPr="00476EBF">
        <w:t>have entered at</w:t>
      </w:r>
      <w:proofErr w:type="gramEnd"/>
      <w:r w:rsidRPr="00476EBF">
        <w:t xml:space="preserve"> Bank Asia PLC </w:t>
      </w:r>
      <w:proofErr w:type="gramStart"/>
      <w:r w:rsidRPr="00476EBF">
        <w:t>on 1st</w:t>
      </w:r>
      <w:proofErr w:type="gramEnd"/>
      <w:r w:rsidRPr="00476EBF">
        <w:t xml:space="preserve"> </w:t>
      </w:r>
      <w:proofErr w:type="gramStart"/>
      <w:r w:rsidRPr="00476EBF">
        <w:t>February,</w:t>
      </w:r>
      <w:proofErr w:type="gramEnd"/>
      <w:r w:rsidRPr="00476EBF">
        <w:t xml:space="preserve"> 25 for my internship </w:t>
      </w:r>
      <w:proofErr w:type="gramStart"/>
      <w:r w:rsidRPr="00476EBF">
        <w:t xml:space="preserve">from </w:t>
      </w:r>
      <w:r w:rsidR="0025272D">
        <w:t>Ring</w:t>
      </w:r>
      <w:proofErr w:type="gramEnd"/>
      <w:r w:rsidRPr="00476EBF">
        <w:t xml:space="preserve"> Road branch </w:t>
      </w:r>
      <w:proofErr w:type="gramStart"/>
      <w:r w:rsidRPr="00476EBF">
        <w:t>for fulfilling</w:t>
      </w:r>
      <w:proofErr w:type="gramEnd"/>
      <w:r w:rsidRPr="00476EBF">
        <w:t xml:space="preserve"> the </w:t>
      </w:r>
      <w:proofErr w:type="gramStart"/>
      <w:r w:rsidRPr="00476EBF">
        <w:t>requirement</w:t>
      </w:r>
      <w:proofErr w:type="gramEnd"/>
      <w:r w:rsidRPr="00476EBF">
        <w:t xml:space="preserve"> of</w:t>
      </w:r>
      <w:r w:rsidR="008F5314">
        <w:t xml:space="preserve"> </w:t>
      </w:r>
      <w:r w:rsidRPr="00476EBF">
        <w:t>BBA program. Although usually a person starts from GB (General Banking),</w:t>
      </w:r>
      <w:r w:rsidR="00157125">
        <w:t xml:space="preserve"> </w:t>
      </w:r>
      <w:r w:rsidRPr="00476EBF">
        <w:t xml:space="preserve">I </w:t>
      </w:r>
      <w:proofErr w:type="gramStart"/>
      <w:r w:rsidRPr="00476EBF">
        <w:t>had</w:t>
      </w:r>
      <w:proofErr w:type="gramEnd"/>
      <w:r w:rsidRPr="00476EBF">
        <w:t> joined Credit Department/GD (General banking Depart).</w:t>
      </w:r>
    </w:p>
    <w:p w14:paraId="315BADA8" w14:textId="16DC8850" w:rsidR="00476EBF" w:rsidRDefault="00476EBF" w:rsidP="00157125">
      <w:pPr>
        <w:pStyle w:val="BodyText"/>
        <w:spacing w:before="292" w:line="276" w:lineRule="auto"/>
        <w:ind w:left="360" w:right="717"/>
        <w:jc w:val="both"/>
        <w:rPr>
          <w:spacing w:val="-2"/>
        </w:rPr>
      </w:pPr>
      <w:r w:rsidRPr="007B67B2">
        <w:t xml:space="preserve"> </w:t>
      </w:r>
    </w:p>
    <w:p w14:paraId="49EAE019" w14:textId="77777777" w:rsidR="00476EBF" w:rsidRPr="00476EBF" w:rsidRDefault="00476EBF" w:rsidP="00476EBF">
      <w:pPr>
        <w:pStyle w:val="BodyText"/>
        <w:numPr>
          <w:ilvl w:val="0"/>
          <w:numId w:val="27"/>
        </w:numPr>
        <w:spacing w:line="276" w:lineRule="auto"/>
        <w:ind w:right="717"/>
        <w:jc w:val="both"/>
      </w:pPr>
      <w:r w:rsidRPr="00476EBF">
        <w:t xml:space="preserve">I </w:t>
      </w:r>
      <w:proofErr w:type="gramStart"/>
      <w:r w:rsidRPr="00476EBF">
        <w:t>firstly</w:t>
      </w:r>
      <w:proofErr w:type="gramEnd"/>
      <w:r w:rsidRPr="00476EBF">
        <w:t xml:space="preserve"> worked at the front</w:t>
      </w:r>
      <w:r w:rsidRPr="00476EBF">
        <w:t> </w:t>
      </w:r>
      <w:r w:rsidRPr="00476EBF">
        <w:t>table in general banking. There</w:t>
      </w:r>
      <w:r w:rsidRPr="00476EBF">
        <w:t> </w:t>
      </w:r>
      <w:r w:rsidRPr="00476EBF">
        <w:t>I kept some registers for example: Inward mail outward mail. PO register book and OBC register</w:t>
      </w:r>
      <w:r w:rsidRPr="00476EBF">
        <w:t> </w:t>
      </w:r>
      <w:r w:rsidRPr="00476EBF">
        <w:t>book.</w:t>
      </w:r>
    </w:p>
    <w:p w14:paraId="52A40595" w14:textId="77777777" w:rsidR="00476EBF" w:rsidRPr="00476EBF" w:rsidRDefault="00476EBF" w:rsidP="00476EBF">
      <w:pPr>
        <w:pStyle w:val="BodyText"/>
        <w:numPr>
          <w:ilvl w:val="0"/>
          <w:numId w:val="27"/>
        </w:numPr>
        <w:spacing w:line="276" w:lineRule="auto"/>
        <w:ind w:right="717"/>
        <w:jc w:val="both"/>
      </w:pPr>
      <w:r w:rsidRPr="00476EBF">
        <w:t>How to issue pay order.</w:t>
      </w:r>
    </w:p>
    <w:p w14:paraId="7977118C" w14:textId="77777777" w:rsidR="00476EBF" w:rsidRPr="00476EBF" w:rsidRDefault="00476EBF" w:rsidP="00476EBF">
      <w:pPr>
        <w:pStyle w:val="BodyText"/>
        <w:numPr>
          <w:ilvl w:val="0"/>
          <w:numId w:val="27"/>
        </w:numPr>
        <w:spacing w:line="276" w:lineRule="auto"/>
        <w:ind w:right="717"/>
        <w:jc w:val="both"/>
      </w:pPr>
      <w:r w:rsidRPr="00476EBF">
        <w:t>How to transfer cash.</w:t>
      </w:r>
    </w:p>
    <w:p w14:paraId="67E921B1" w14:textId="77777777" w:rsidR="00476EBF" w:rsidRPr="00476EBF" w:rsidRDefault="00476EBF" w:rsidP="00476EBF">
      <w:pPr>
        <w:pStyle w:val="BodyText"/>
        <w:numPr>
          <w:ilvl w:val="0"/>
          <w:numId w:val="27"/>
        </w:numPr>
        <w:spacing w:line="276" w:lineRule="auto"/>
        <w:ind w:right="717"/>
        <w:jc w:val="both"/>
      </w:pPr>
      <w:r w:rsidRPr="00476EBF">
        <w:t>Taking deposit slips and</w:t>
      </w:r>
      <w:r w:rsidRPr="00476EBF">
        <w:t> </w:t>
      </w:r>
      <w:r w:rsidRPr="00476EBF">
        <w:t>providing account information statements.</w:t>
      </w:r>
    </w:p>
    <w:p w14:paraId="75BE6AA0" w14:textId="77777777" w:rsidR="00476EBF" w:rsidRPr="00476EBF" w:rsidRDefault="00476EBF" w:rsidP="00476EBF">
      <w:pPr>
        <w:pStyle w:val="BodyText"/>
        <w:numPr>
          <w:ilvl w:val="0"/>
          <w:numId w:val="27"/>
        </w:numPr>
        <w:spacing w:line="276" w:lineRule="auto"/>
        <w:ind w:right="717"/>
        <w:jc w:val="both"/>
      </w:pPr>
      <w:r w:rsidRPr="00476EBF">
        <w:t xml:space="preserve">I worked in accounts and admin and very early on I learnt how to justify foreign payment </w:t>
      </w:r>
      <w:proofErr w:type="spellStart"/>
      <w:r w:rsidRPr="00476EBF">
        <w:t>etc</w:t>
      </w:r>
      <w:proofErr w:type="spellEnd"/>
      <w:r w:rsidRPr="00476EBF">
        <w:t>, keep</w:t>
      </w:r>
      <w:r w:rsidRPr="00476EBF">
        <w:t> </w:t>
      </w:r>
      <w:r w:rsidRPr="00476EBF">
        <w:t>expenses up for the bank.</w:t>
      </w:r>
    </w:p>
    <w:p w14:paraId="250D6879" w14:textId="38C3E3CD" w:rsidR="00476EBF" w:rsidRPr="00476EBF" w:rsidRDefault="00476EBF" w:rsidP="00476EBF">
      <w:pPr>
        <w:pStyle w:val="BodyText"/>
        <w:numPr>
          <w:ilvl w:val="0"/>
          <w:numId w:val="27"/>
        </w:numPr>
        <w:spacing w:line="276" w:lineRule="auto"/>
        <w:ind w:right="717"/>
        <w:jc w:val="both"/>
      </w:pPr>
      <w:r w:rsidRPr="00476EBF">
        <w:t>Voucher Enclosing &amp; Vouch</w:t>
      </w:r>
      <w:r w:rsidRPr="00476EBF">
        <w:t> </w:t>
      </w:r>
      <w:r w:rsidRPr="00476EBF">
        <w:t>Filing is the sum of accounts department.</w:t>
      </w:r>
    </w:p>
    <w:p w14:paraId="0E6DB69D" w14:textId="77777777" w:rsidR="00476EBF" w:rsidRPr="00476EBF" w:rsidRDefault="00476EBF" w:rsidP="00476EBF">
      <w:pPr>
        <w:pStyle w:val="BodyText"/>
        <w:numPr>
          <w:ilvl w:val="0"/>
          <w:numId w:val="27"/>
        </w:numPr>
        <w:spacing w:line="276" w:lineRule="auto"/>
        <w:ind w:right="717"/>
        <w:jc w:val="both"/>
      </w:pPr>
      <w:r w:rsidRPr="00476EBF">
        <w:t>I</w:t>
      </w:r>
      <w:r w:rsidRPr="00476EBF">
        <w:t> </w:t>
      </w:r>
      <w:r w:rsidRPr="00476EBF">
        <w:t xml:space="preserve">had to gather </w:t>
      </w:r>
      <w:proofErr w:type="gramStart"/>
      <w:r w:rsidRPr="00476EBF">
        <w:t>voucher</w:t>
      </w:r>
      <w:proofErr w:type="gramEnd"/>
      <w:r w:rsidRPr="00476EBF">
        <w:t xml:space="preserve"> from money department.</w:t>
      </w:r>
    </w:p>
    <w:p w14:paraId="2203518B" w14:textId="77777777" w:rsidR="00476EBF" w:rsidRPr="00476EBF" w:rsidRDefault="00476EBF" w:rsidP="00476EBF">
      <w:pPr>
        <w:pStyle w:val="BodyText"/>
        <w:numPr>
          <w:ilvl w:val="0"/>
          <w:numId w:val="27"/>
        </w:numPr>
        <w:spacing w:line="276" w:lineRule="auto"/>
        <w:ind w:right="717"/>
        <w:jc w:val="both"/>
      </w:pPr>
      <w:r w:rsidRPr="00476EBF">
        <w:t xml:space="preserve">They would give it to me in the money department </w:t>
      </w:r>
      <w:proofErr w:type="gramStart"/>
      <w:r w:rsidRPr="00476EBF">
        <w:t>early</w:t>
      </w:r>
      <w:proofErr w:type="gramEnd"/>
      <w:r w:rsidRPr="00476EBF">
        <w:t xml:space="preserve"> morning before I</w:t>
      </w:r>
      <w:r w:rsidRPr="00476EBF">
        <w:t> </w:t>
      </w:r>
      <w:r w:rsidRPr="00476EBF">
        <w:t>even call or express my request if they had vouchers of previous day and asked me to shuffle them.</w:t>
      </w:r>
    </w:p>
    <w:p w14:paraId="745C1749" w14:textId="6FA957CE" w:rsidR="00476EBF" w:rsidRPr="00476EBF" w:rsidRDefault="00476EBF" w:rsidP="00476EBF">
      <w:pPr>
        <w:pStyle w:val="BodyText"/>
        <w:numPr>
          <w:ilvl w:val="0"/>
          <w:numId w:val="27"/>
        </w:numPr>
        <w:spacing w:line="276" w:lineRule="auto"/>
        <w:ind w:right="717"/>
        <w:jc w:val="both"/>
      </w:pPr>
      <w:r w:rsidRPr="00476EBF">
        <w:t>Also, I got know the</w:t>
      </w:r>
      <w:r w:rsidRPr="00476EBF">
        <w:t> </w:t>
      </w:r>
      <w:r w:rsidRPr="00476EBF">
        <w:t xml:space="preserve">way </w:t>
      </w:r>
      <w:proofErr w:type="gramStart"/>
      <w:r w:rsidRPr="00476EBF">
        <w:t>of</w:t>
      </w:r>
      <w:proofErr w:type="gramEnd"/>
      <w:r w:rsidRPr="00476EBF">
        <w:t xml:space="preserve"> open a new account and then </w:t>
      </w:r>
      <w:r w:rsidR="0025272D" w:rsidRPr="00476EBF">
        <w:t>how</w:t>
      </w:r>
      <w:r w:rsidR="0025272D">
        <w:t>e</w:t>
      </w:r>
      <w:r w:rsidR="0025272D" w:rsidRPr="00476EBF">
        <w:t>ver</w:t>
      </w:r>
      <w:r w:rsidRPr="00476EBF">
        <w:t xml:space="preserve"> they generate it through code</w:t>
      </w:r>
    </w:p>
    <w:p w14:paraId="2521C19A" w14:textId="77777777" w:rsidR="00476EBF" w:rsidRDefault="00476EBF" w:rsidP="00476EBF">
      <w:pPr>
        <w:pStyle w:val="BodyText"/>
        <w:spacing w:before="292" w:line="276" w:lineRule="auto"/>
        <w:ind w:left="360" w:right="717"/>
        <w:jc w:val="both"/>
      </w:pPr>
    </w:p>
    <w:p w14:paraId="1B0CF3EF" w14:textId="414E7D32" w:rsidR="00476EBF" w:rsidRPr="004C531F" w:rsidRDefault="00566110" w:rsidP="00DE6621">
      <w:pPr>
        <w:pStyle w:val="Heading2"/>
        <w:numPr>
          <w:ilvl w:val="1"/>
          <w:numId w:val="31"/>
        </w:numPr>
        <w:tabs>
          <w:tab w:val="left" w:pos="748"/>
        </w:tabs>
        <w:spacing w:before="48" w:line="276" w:lineRule="auto"/>
        <w:rPr>
          <w:color w:val="365F91" w:themeColor="accent1" w:themeShade="BF"/>
        </w:rPr>
      </w:pPr>
      <w:bookmarkStart w:id="63" w:name="_Toc214722014"/>
      <w:r>
        <w:rPr>
          <w:color w:val="365F91" w:themeColor="accent1" w:themeShade="BF"/>
        </w:rPr>
        <w:t>Training</w:t>
      </w:r>
      <w:bookmarkEnd w:id="63"/>
    </w:p>
    <w:p w14:paraId="5AF6DA22" w14:textId="0145FB0D" w:rsidR="00476EBF" w:rsidRDefault="00566110" w:rsidP="00476EBF">
      <w:pPr>
        <w:pStyle w:val="BodyText"/>
        <w:spacing w:before="15" w:line="276" w:lineRule="auto"/>
        <w:ind w:left="360" w:right="715"/>
        <w:jc w:val="both"/>
      </w:pPr>
      <w:r w:rsidRPr="00566110">
        <w:t>The Staff at the branch was very co-operative and helpful, and supportive. They trained me very well on how to communicate with clients. I also learned how to compute and record Bank Guarantee. I got to know Pay order recipe. I have a template on which documents are required when there is a loan request. I also came to know about varieties of schemes like MSS (monthly saving scheme), SBDS (Super benefit deposit scheme), DBDS (Double Benefit Deposit Scheme) and FMDS (Family maintenance Deposit Scheme).</w:t>
      </w:r>
    </w:p>
    <w:p w14:paraId="4B1B410A" w14:textId="60106F66" w:rsidR="00476EBF" w:rsidRDefault="00476EBF" w:rsidP="00476EBF">
      <w:pPr>
        <w:pStyle w:val="BodyText"/>
        <w:spacing w:before="49" w:line="276" w:lineRule="auto"/>
      </w:pPr>
    </w:p>
    <w:p w14:paraId="6F9AEBAE" w14:textId="51FE3D06" w:rsidR="00476EBF" w:rsidRPr="004C531F" w:rsidRDefault="00566110" w:rsidP="00DE6621">
      <w:pPr>
        <w:pStyle w:val="Heading2"/>
        <w:numPr>
          <w:ilvl w:val="1"/>
          <w:numId w:val="31"/>
        </w:numPr>
        <w:tabs>
          <w:tab w:val="left" w:pos="748"/>
        </w:tabs>
        <w:spacing w:before="1" w:line="276" w:lineRule="auto"/>
        <w:rPr>
          <w:color w:val="365F91" w:themeColor="accent1" w:themeShade="BF"/>
        </w:rPr>
      </w:pPr>
      <w:bookmarkStart w:id="64" w:name="_Toc214722015"/>
      <w:r>
        <w:rPr>
          <w:color w:val="365F91" w:themeColor="accent1" w:themeShade="BF"/>
        </w:rPr>
        <w:t>Contribution to Organization</w:t>
      </w:r>
      <w:bookmarkEnd w:id="64"/>
    </w:p>
    <w:p w14:paraId="7A042FF6" w14:textId="3C375A76" w:rsidR="00566110" w:rsidRDefault="00566110" w:rsidP="00566110">
      <w:pPr>
        <w:pStyle w:val="BodyText"/>
        <w:spacing w:before="15" w:line="276" w:lineRule="auto"/>
        <w:ind w:left="360" w:right="715"/>
        <w:jc w:val="both"/>
      </w:pPr>
      <w:r>
        <w:t xml:space="preserve">Although I wasn't with general banking for long but learnt a lot. I </w:t>
      </w:r>
      <w:proofErr w:type="gramStart"/>
      <w:r>
        <w:t>logged</w:t>
      </w:r>
      <w:proofErr w:type="gramEnd"/>
      <w:r>
        <w:t xml:space="preserve"> the hosts which succeeded in attaching to the server as given by officers. I was handing out Information to the novelties. I used to </w:t>
      </w:r>
      <w:proofErr w:type="gramStart"/>
      <w:r>
        <w:t>memorized</w:t>
      </w:r>
      <w:proofErr w:type="gramEnd"/>
      <w:r>
        <w:t xml:space="preserve"> recipe no of Inward / Outward letters. Assisting clients such </w:t>
      </w:r>
      <w:proofErr w:type="gramStart"/>
      <w:r>
        <w:t>as,</w:t>
      </w:r>
      <w:proofErr w:type="gramEnd"/>
      <w:r>
        <w:t xml:space="preserve"> filling account gap forms for new clients and empowering them to get the terms and agreements that are alien to them. If someone will fulfill the paper by </w:t>
      </w:r>
      <w:proofErr w:type="gramStart"/>
      <w:r>
        <w:t>own</w:t>
      </w:r>
      <w:proofErr w:type="gramEnd"/>
      <w:r>
        <w:t xml:space="preserve"> then I had to check it and like that paper is provided with right information </w:t>
      </w:r>
      <w:proofErr w:type="gramStart"/>
      <w:r>
        <w:t>where ever</w:t>
      </w:r>
      <w:proofErr w:type="gramEnd"/>
      <w:r>
        <w:t xml:space="preserve"> needed. It used to be me, </w:t>
      </w:r>
      <w:proofErr w:type="gramStart"/>
      <w:r>
        <w:t>answer</w:t>
      </w:r>
      <w:proofErr w:type="gramEnd"/>
      <w:r>
        <w:t xml:space="preserve"> the telephone and making sure client for his or her new cheque book is phoned also closing account do help them.</w:t>
      </w:r>
      <w:r w:rsidR="00DE6621" w:rsidRPr="00DE6621">
        <w:rPr>
          <w:noProof/>
          <w:color w:val="365F91" w:themeColor="accent1" w:themeShade="BF"/>
        </w:rPr>
        <w:t xml:space="preserve"> </w:t>
      </w:r>
    </w:p>
    <w:p w14:paraId="0DB0EA34" w14:textId="77777777" w:rsidR="00566110" w:rsidRDefault="00566110" w:rsidP="00566110">
      <w:pPr>
        <w:pStyle w:val="BodyText"/>
        <w:spacing w:before="15" w:line="276" w:lineRule="auto"/>
        <w:ind w:left="360" w:right="715"/>
        <w:jc w:val="both"/>
      </w:pPr>
    </w:p>
    <w:p w14:paraId="57158DDA" w14:textId="32962A4C" w:rsidR="00566110" w:rsidRDefault="00566110" w:rsidP="00566110">
      <w:pPr>
        <w:pStyle w:val="BodyText"/>
        <w:spacing w:before="15" w:line="276" w:lineRule="auto"/>
        <w:ind w:left="360" w:right="715"/>
        <w:jc w:val="both"/>
      </w:pPr>
      <w:r>
        <w:lastRenderedPageBreak/>
        <w:t xml:space="preserve">In accounts and admin, I know how to give foreign remittance, Expenses for the bank. Voucher </w:t>
      </w:r>
      <w:r w:rsidR="0025272D" w:rsidRPr="004C531F">
        <w:rPr>
          <w:noProof/>
          <w:color w:val="365F91" w:themeColor="accent1" w:themeShade="BF"/>
        </w:rPr>
        <mc:AlternateContent>
          <mc:Choice Requires="wps">
            <w:drawing>
              <wp:anchor distT="0" distB="0" distL="114300" distR="114300" simplePos="0" relativeHeight="487694336" behindDoc="0" locked="0" layoutInCell="1" allowOverlap="1" wp14:anchorId="3BA00FF2" wp14:editId="00C43B60">
                <wp:simplePos x="0" y="0"/>
                <wp:positionH relativeFrom="margin">
                  <wp:align>right</wp:align>
                </wp:positionH>
                <wp:positionV relativeFrom="paragraph">
                  <wp:posOffset>-510540</wp:posOffset>
                </wp:positionV>
                <wp:extent cx="1990725" cy="514350"/>
                <wp:effectExtent l="0" t="0" r="9525" b="0"/>
                <wp:wrapNone/>
                <wp:docPr id="956902253"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61F9A" id="Rectangle 2" o:spid="_x0000_s1026" style="position:absolute;margin-left:105.55pt;margin-top:-40.2pt;width:156.75pt;height:40.5pt;z-index:487694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" stroked="f" strokeweight="2pt">
                <v:fill r:id="rId18" o:title="" opacity="25559f" recolor="t" rotate="t" type="frame"/>
                <w10:wrap anchorx="margin"/>
              </v:rect>
            </w:pict>
          </mc:Fallback>
        </mc:AlternateContent>
      </w:r>
      <w:r>
        <w:t xml:space="preserve">posting and voucher classification are the heart of accounts. I used to accumulate </w:t>
      </w:r>
      <w:proofErr w:type="spellStart"/>
      <w:r>
        <w:t>souveniers</w:t>
      </w:r>
      <w:proofErr w:type="spellEnd"/>
      <w:r>
        <w:t xml:space="preserve"> from the cash department. Cash department of the previous day’s deposits vouchers would be handed to me early hours in the morning.</w:t>
      </w:r>
    </w:p>
    <w:p w14:paraId="70EFD08A" w14:textId="77777777" w:rsidR="00566110" w:rsidRDefault="00566110" w:rsidP="00566110">
      <w:pPr>
        <w:pStyle w:val="BodyText"/>
        <w:spacing w:before="15" w:line="276" w:lineRule="auto"/>
        <w:ind w:left="360" w:right="715"/>
        <w:jc w:val="both"/>
      </w:pPr>
    </w:p>
    <w:p w14:paraId="25506441" w14:textId="0D890B52" w:rsidR="00476EBF" w:rsidRDefault="00566110" w:rsidP="00566110">
      <w:pPr>
        <w:pStyle w:val="BodyText"/>
        <w:spacing w:before="15" w:line="276" w:lineRule="auto"/>
        <w:ind w:left="360" w:right="715"/>
        <w:jc w:val="both"/>
      </w:pPr>
      <w:r>
        <w:t xml:space="preserve">I was to file for those who needed their papers filed and get up refilled along with </w:t>
      </w:r>
      <w:proofErr w:type="spellStart"/>
      <w:r>
        <w:t>organising</w:t>
      </w:r>
      <w:proofErr w:type="spellEnd"/>
      <w:r>
        <w:t xml:space="preserve"> PO and write them as </w:t>
      </w:r>
      <w:proofErr w:type="gramStart"/>
      <w:r>
        <w:t>need be</w:t>
      </w:r>
      <w:proofErr w:type="gramEnd"/>
      <w:r>
        <w:t xml:space="preserve">. A few times </w:t>
      </w:r>
      <w:proofErr w:type="gramStart"/>
      <w:r>
        <w:t>I was</w:t>
      </w:r>
      <w:proofErr w:type="gramEnd"/>
      <w:r>
        <w:t xml:space="preserve"> also called </w:t>
      </w:r>
      <w:proofErr w:type="gramStart"/>
      <w:r>
        <w:t>client</w:t>
      </w:r>
      <w:proofErr w:type="gramEnd"/>
      <w:r>
        <w:t xml:space="preserve"> for customers data and </w:t>
      </w:r>
      <w:proofErr w:type="gramStart"/>
      <w:r>
        <w:t>informing</w:t>
      </w:r>
      <w:proofErr w:type="gramEnd"/>
      <w:r>
        <w:t xml:space="preserve"> them to update their data. Verifying and maintaining a record of Bank Guarantees was a frequent job I did. I would also compile necessary documents for clients that are going to take loans.</w:t>
      </w:r>
      <w:r w:rsidR="00476EBF" w:rsidRPr="00C242F6">
        <w:t xml:space="preserve"> </w:t>
      </w:r>
      <w:r>
        <w:br/>
      </w:r>
    </w:p>
    <w:p w14:paraId="6EBE4202" w14:textId="1DDE2532" w:rsidR="00566110" w:rsidRPr="004C531F" w:rsidRDefault="00566110" w:rsidP="00DE6621">
      <w:pPr>
        <w:pStyle w:val="Heading2"/>
        <w:numPr>
          <w:ilvl w:val="1"/>
          <w:numId w:val="31"/>
        </w:numPr>
        <w:tabs>
          <w:tab w:val="left" w:pos="748"/>
        </w:tabs>
        <w:spacing w:before="48" w:line="276" w:lineRule="auto"/>
        <w:rPr>
          <w:color w:val="365F91" w:themeColor="accent1" w:themeShade="BF"/>
        </w:rPr>
      </w:pPr>
      <w:bookmarkStart w:id="65" w:name="_Toc214722016"/>
      <w:r>
        <w:rPr>
          <w:color w:val="365F91" w:themeColor="accent1" w:themeShade="BF"/>
        </w:rPr>
        <w:t>Training</w:t>
      </w:r>
      <w:bookmarkEnd w:id="65"/>
    </w:p>
    <w:p w14:paraId="13F733C0" w14:textId="066A5C13" w:rsidR="00566110" w:rsidRDefault="00566110" w:rsidP="00566110">
      <w:pPr>
        <w:pStyle w:val="BodyText"/>
        <w:spacing w:before="15" w:line="276" w:lineRule="auto"/>
        <w:ind w:left="360" w:right="715"/>
        <w:jc w:val="both"/>
      </w:pPr>
      <w:r w:rsidRPr="00566110">
        <w:t xml:space="preserve">I was able to be part of the work of this organization though I felt as though there was so much more that I could have contributed and gained. They monitored my unbroken track time when I arrived at work and when I left. I was also given specific time by the </w:t>
      </w:r>
      <w:r>
        <w:t>Bank Asia PLC</w:t>
      </w:r>
      <w:r w:rsidRPr="00566110">
        <w:t xml:space="preserve"> to write letters, and come up with presentation </w:t>
      </w:r>
      <w:proofErr w:type="gramStart"/>
      <w:r w:rsidRPr="00566110">
        <w:t>topics,</w:t>
      </w:r>
      <w:proofErr w:type="gramEnd"/>
      <w:r w:rsidRPr="00566110">
        <w:t xml:space="preserve"> on which to judge my performance. </w:t>
      </w:r>
      <w:r>
        <w:t>He</w:t>
      </w:r>
      <w:r w:rsidRPr="00566110">
        <w:t xml:space="preserve"> observed my interaction with other workers in the office as well as my fluency of language. </w:t>
      </w:r>
      <w:r>
        <w:t>He</w:t>
      </w:r>
      <w:r w:rsidRPr="00566110">
        <w:t xml:space="preserve"> also monitored daily even how I maintained the Pay order, vouchers</w:t>
      </w:r>
      <w:r>
        <w:t xml:space="preserve"> </w:t>
      </w:r>
      <w:r w:rsidRPr="00566110">
        <w:t>files and the way I describe my work. </w:t>
      </w:r>
      <w:r>
        <w:br/>
      </w:r>
    </w:p>
    <w:p w14:paraId="59677D46" w14:textId="48020D16" w:rsidR="00566110" w:rsidRPr="004C531F" w:rsidRDefault="00566110" w:rsidP="00DE6621">
      <w:pPr>
        <w:pStyle w:val="Heading2"/>
        <w:numPr>
          <w:ilvl w:val="1"/>
          <w:numId w:val="31"/>
        </w:numPr>
        <w:tabs>
          <w:tab w:val="left" w:pos="748"/>
        </w:tabs>
        <w:spacing w:before="48" w:line="276" w:lineRule="auto"/>
        <w:rPr>
          <w:color w:val="365F91" w:themeColor="accent1" w:themeShade="BF"/>
        </w:rPr>
      </w:pPr>
      <w:bookmarkStart w:id="66" w:name="_Toc214722017"/>
      <w:r>
        <w:rPr>
          <w:color w:val="365F91" w:themeColor="accent1" w:themeShade="BF"/>
        </w:rPr>
        <w:t>Skills Applied</w:t>
      </w:r>
      <w:bookmarkEnd w:id="66"/>
    </w:p>
    <w:p w14:paraId="5A8EECBB" w14:textId="77777777" w:rsidR="00157125" w:rsidRDefault="00DE6621" w:rsidP="00804EA6">
      <w:pPr>
        <w:pStyle w:val="BodyText"/>
        <w:spacing w:before="15" w:line="276" w:lineRule="auto"/>
        <w:ind w:left="360" w:right="715"/>
        <w:jc w:val="both"/>
      </w:pPr>
      <w:r w:rsidRPr="00DE6621">
        <w:rPr>
          <w:b/>
          <w:bCs/>
        </w:rPr>
        <w:t xml:space="preserve">Interpersonal: </w:t>
      </w:r>
      <w:r w:rsidRPr="00DE6621">
        <w:t xml:space="preserve">It is often said that the gift of gab (gab being a manner of conversing.) refers to one's ability to bond with other people. In this field, I also happened to communicate with clients and customers as well as my colleagues and supervisors. And it’s important to be able to create and cultivate relationships and the kind of person that team members want in their office every single day. Interpersonal skills are </w:t>
      </w:r>
      <w:r w:rsidR="00EC3742" w:rsidRPr="00DE6621">
        <w:t>vital</w:t>
      </w:r>
      <w:r w:rsidRPr="00DE6621">
        <w:t xml:space="preserve"> for a </w:t>
      </w:r>
      <w:proofErr w:type="gramStart"/>
      <w:r w:rsidRPr="00DE6621">
        <w:t>work place</w:t>
      </w:r>
      <w:proofErr w:type="gramEnd"/>
      <w:r w:rsidRPr="00DE6621">
        <w:t xml:space="preserve"> employee to assess </w:t>
      </w:r>
      <w:proofErr w:type="gramStart"/>
      <w:r w:rsidRPr="00DE6621">
        <w:t>others</w:t>
      </w:r>
      <w:proofErr w:type="gramEnd"/>
      <w:r w:rsidRPr="00DE6621">
        <w:t xml:space="preserve"> needs and wants, to analyze </w:t>
      </w:r>
      <w:proofErr w:type="gramStart"/>
      <w:r w:rsidRPr="00DE6621">
        <w:t>others</w:t>
      </w:r>
      <w:proofErr w:type="gramEnd"/>
      <w:r w:rsidRPr="00DE6621">
        <w:t xml:space="preserve"> standpoint</w:t>
      </w:r>
      <w:r>
        <w:t>.</w:t>
      </w:r>
    </w:p>
    <w:p w14:paraId="1822D6C6" w14:textId="381CA25E" w:rsidR="00476EBF" w:rsidRDefault="00476EBF" w:rsidP="00804EA6">
      <w:pPr>
        <w:pStyle w:val="BodyText"/>
        <w:spacing w:before="15" w:line="276" w:lineRule="auto"/>
        <w:ind w:left="360" w:right="715"/>
        <w:jc w:val="both"/>
      </w:pPr>
    </w:p>
    <w:p w14:paraId="67F48F83" w14:textId="77777777" w:rsidR="00157125" w:rsidRDefault="00DE6621" w:rsidP="00DE6621">
      <w:pPr>
        <w:pStyle w:val="BodyText"/>
        <w:spacing w:before="17" w:line="276" w:lineRule="auto"/>
        <w:ind w:left="360" w:right="716"/>
        <w:jc w:val="both"/>
      </w:pPr>
      <w:r w:rsidRPr="00DE6621">
        <w:rPr>
          <w:b/>
          <w:bCs/>
        </w:rPr>
        <w:t>Time Management:</w:t>
      </w:r>
      <w:r>
        <w:t xml:space="preserve"> </w:t>
      </w:r>
      <w:r w:rsidRPr="00DE6621">
        <w:t xml:space="preserve">One partial (and depressing) success has been successfully attending full-time </w:t>
      </w:r>
      <w:proofErr w:type="gramStart"/>
      <w:r w:rsidRPr="00DE6621">
        <w:t>in a given</w:t>
      </w:r>
      <w:proofErr w:type="gramEnd"/>
      <w:r w:rsidRPr="00DE6621">
        <w:t xml:space="preserve"> semester along with being mostly successful in turning things when due. I have already demonstrated time management. But since as an associate intern</w:t>
      </w:r>
      <w:proofErr w:type="gramStart"/>
      <w:r w:rsidRPr="00DE6621">
        <w:t xml:space="preserve">, </w:t>
      </w:r>
      <w:proofErr w:type="spellStart"/>
      <w:r w:rsidRPr="00DE6621">
        <w:t>i</w:t>
      </w:r>
      <w:proofErr w:type="spellEnd"/>
      <w:proofErr w:type="gramEnd"/>
      <w:r w:rsidRPr="00DE6621">
        <w:t xml:space="preserve"> didn't have a syllabus telling me when my deadlines were. It was my responsibility to allocate time and generate results. Employers wanted me to know what I would </w:t>
      </w:r>
      <w:proofErr w:type="spellStart"/>
      <w:r w:rsidRPr="00DE6621">
        <w:t>prioritise</w:t>
      </w:r>
      <w:proofErr w:type="spellEnd"/>
      <w:r w:rsidRPr="00DE6621">
        <w:t xml:space="preserve"> and when it is OK to multi-task or simply focus on one project at </w:t>
      </w:r>
      <w:proofErr w:type="gramStart"/>
      <w:r w:rsidRPr="00DE6621">
        <w:t>a</w:t>
      </w:r>
      <w:r>
        <w:t>-</w:t>
      </w:r>
      <w:r w:rsidRPr="00DE6621">
        <w:t>time</w:t>
      </w:r>
      <w:proofErr w:type="gramEnd"/>
      <w:r w:rsidRPr="00DE6621">
        <w:t>.</w:t>
      </w:r>
      <w:r w:rsidR="00476EBF" w:rsidRPr="00C242F6">
        <w:t xml:space="preserve"> </w:t>
      </w:r>
    </w:p>
    <w:p w14:paraId="4BD8DF65" w14:textId="2C3279BF" w:rsidR="00DE6621" w:rsidRDefault="00DE6621" w:rsidP="00DE6621">
      <w:pPr>
        <w:pStyle w:val="BodyText"/>
        <w:spacing w:before="17" w:line="276" w:lineRule="auto"/>
        <w:ind w:left="360" w:right="716"/>
        <w:jc w:val="both"/>
      </w:pPr>
      <w:r>
        <w:br/>
      </w:r>
      <w:r w:rsidRPr="00DE6621">
        <w:rPr>
          <w:b/>
          <w:bCs/>
        </w:rPr>
        <w:t>Critical Thinking:</w:t>
      </w:r>
      <w:r>
        <w:t xml:space="preserve"> </w:t>
      </w:r>
      <w:r w:rsidRPr="00DE6621">
        <w:t xml:space="preserve">Critical thinking is to look at a situation or an issue and be able to analyze it and come up with a conclusion. The skills to assume critically </w:t>
      </w:r>
      <w:proofErr w:type="gramStart"/>
      <w:r w:rsidRPr="00DE6621">
        <w:t>is</w:t>
      </w:r>
      <w:proofErr w:type="gramEnd"/>
      <w:r w:rsidRPr="00DE6621">
        <w:t xml:space="preserve"> going to find yourself being supported by individual willingness to ask questions </w:t>
      </w:r>
      <w:proofErr w:type="gramStart"/>
      <w:r w:rsidRPr="00DE6621">
        <w:t>in an effort to</w:t>
      </w:r>
      <w:proofErr w:type="gramEnd"/>
      <w:r w:rsidRPr="00DE6621">
        <w:t xml:space="preserve"> acquire knowledge of a scenario coming from all potential angles, also as create creative options to challenges. It’s been something several of my co-workers have stressed and is much appreciated by </w:t>
      </w:r>
      <w:r>
        <w:t>co-workers.</w:t>
      </w:r>
      <w:r>
        <w:br/>
      </w:r>
      <w:r>
        <w:br/>
      </w:r>
      <w:r w:rsidRPr="00DE6621">
        <w:rPr>
          <w:b/>
          <w:bCs/>
        </w:rPr>
        <w:t>Research and Analysis:</w:t>
      </w:r>
      <w:r>
        <w:t xml:space="preserve"> I have written research papers and projects for my course </w:t>
      </w:r>
      <w:proofErr w:type="gramStart"/>
      <w:r>
        <w:t>work</w:t>
      </w:r>
      <w:proofErr w:type="gramEnd"/>
      <w:r>
        <w:t xml:space="preserve"> so I even </w:t>
      </w:r>
      <w:r>
        <w:lastRenderedPageBreak/>
        <w:t xml:space="preserve">have research and analysis experience. It was a lot to take in considering I was a new face for the </w:t>
      </w:r>
      <w:r w:rsidR="0025272D" w:rsidRPr="004C531F">
        <w:rPr>
          <w:noProof/>
          <w:color w:val="365F91" w:themeColor="accent1" w:themeShade="BF"/>
        </w:rPr>
        <mc:AlternateContent>
          <mc:Choice Requires="wps">
            <w:drawing>
              <wp:anchor distT="0" distB="0" distL="114300" distR="114300" simplePos="0" relativeHeight="487696384" behindDoc="0" locked="0" layoutInCell="1" allowOverlap="1" wp14:anchorId="6C1E629C" wp14:editId="611FEAD2">
                <wp:simplePos x="0" y="0"/>
                <wp:positionH relativeFrom="margin">
                  <wp:align>right</wp:align>
                </wp:positionH>
                <wp:positionV relativeFrom="paragraph">
                  <wp:posOffset>-514350</wp:posOffset>
                </wp:positionV>
                <wp:extent cx="1990725" cy="514350"/>
                <wp:effectExtent l="0" t="0" r="9525" b="0"/>
                <wp:wrapNone/>
                <wp:docPr id="236732378"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A8DCE3" id="Rectangle 2" o:spid="_x0000_s1026" style="position:absolute;margin-left:105.55pt;margin-top:-40.5pt;width:156.75pt;height:40.5pt;z-index:487696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" stroked="f" strokeweight="2pt">
                <v:fill r:id="rId18" o:title="" opacity="25559f" recolor="t" rotate="t" type="frame"/>
                <w10:wrap anchorx="margin"/>
              </v:rect>
            </w:pict>
          </mc:Fallback>
        </mc:AlternateContent>
      </w:r>
      <w:r>
        <w:t>branch and it must have been some kind of test which occurred whenever anyone was made redundant.</w:t>
      </w:r>
    </w:p>
    <w:p w14:paraId="59FEFFFB" w14:textId="77777777" w:rsidR="00DE6621" w:rsidRDefault="00DE6621" w:rsidP="00DE6621">
      <w:pPr>
        <w:pStyle w:val="BodyText"/>
        <w:spacing w:before="17" w:line="276" w:lineRule="auto"/>
        <w:ind w:left="360" w:right="716"/>
        <w:jc w:val="both"/>
      </w:pPr>
    </w:p>
    <w:p w14:paraId="7C8FDB24" w14:textId="318AEE26" w:rsidR="00476EBF" w:rsidRDefault="00DE6621" w:rsidP="00DE6621">
      <w:pPr>
        <w:pStyle w:val="BodyText"/>
        <w:spacing w:before="17" w:line="276" w:lineRule="auto"/>
        <w:ind w:left="360" w:right="716"/>
        <w:jc w:val="both"/>
        <w:sectPr w:rsidR="00476EBF" w:rsidSect="00476EBF">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r w:rsidRPr="00DE6621">
        <w:rPr>
          <w:b/>
          <w:bCs/>
        </w:rPr>
        <w:t>Communication:</w:t>
      </w:r>
      <w:r>
        <w:t xml:space="preserve"> There are a </w:t>
      </w:r>
      <w:proofErr w:type="gramStart"/>
      <w:r>
        <w:t>lot</w:t>
      </w:r>
      <w:proofErr w:type="gramEnd"/>
      <w:r>
        <w:t xml:space="preserve"> ways in which communication happens, but </w:t>
      </w:r>
      <w:proofErr w:type="gramStart"/>
      <w:r>
        <w:t>actually the</w:t>
      </w:r>
      <w:proofErr w:type="gramEnd"/>
      <w:r>
        <w:t xml:space="preserve"> bank was most focused on what I might provide with respect to writing and talking professionally. I would have had the opportunities to showcase my written talents through pay order and vouchers writing and of course verbal skills as I prepared informed responses into the </w:t>
      </w:r>
      <w:r w:rsidR="00EC3742">
        <w:t>purchasers’</w:t>
      </w:r>
      <w:r>
        <w:t xml:space="preserve"> questions </w:t>
      </w:r>
      <w:proofErr w:type="spellStart"/>
      <w:r>
        <w:t>i</w:t>
      </w:r>
      <w:proofErr w:type="spellEnd"/>
      <w:r>
        <w:t xml:space="preserve"> might little question be asked all through an interview, I’d in all probability listed my history giving oral displays (which may or was required in some of my courses). The ability to communicate </w:t>
      </w:r>
      <w:proofErr w:type="gramStart"/>
      <w:r>
        <w:t>effectively, (</w:t>
      </w:r>
      <w:proofErr w:type="gramEnd"/>
      <w:r>
        <w:t xml:space="preserve">to translate thoughts and share information) is essential in any field. 63Even if I’m not with my </w:t>
      </w:r>
      <w:proofErr w:type="gramStart"/>
      <w:r>
        <w:t>boss,</w:t>
      </w:r>
      <w:proofErr w:type="gramEnd"/>
      <w:r>
        <w:t xml:space="preserve"> co-workers. Or it was something they knew </w:t>
      </w:r>
      <w:proofErr w:type="gramStart"/>
      <w:r>
        <w:t>it’s</w:t>
      </w:r>
      <w:proofErr w:type="gramEnd"/>
      <w:r>
        <w:t xml:space="preserve"> a valuable skill for clients and employers.</w:t>
      </w:r>
    </w:p>
    <w:p w14:paraId="76C66FE0" w14:textId="77777777" w:rsidR="00476EBF" w:rsidRDefault="00476EBF">
      <w:pPr>
        <w:pStyle w:val="BodyText"/>
        <w:spacing w:before="760"/>
        <w:rPr>
          <w:sz w:val="96"/>
        </w:rPr>
      </w:pPr>
    </w:p>
    <w:p w14:paraId="78C3C2F5" w14:textId="77777777" w:rsidR="00476EBF" w:rsidRDefault="00476EBF">
      <w:pPr>
        <w:pStyle w:val="BodyText"/>
        <w:spacing w:before="760"/>
        <w:rPr>
          <w:sz w:val="96"/>
        </w:rPr>
      </w:pPr>
    </w:p>
    <w:p w14:paraId="0C978ED7" w14:textId="37AC298D" w:rsidR="007E0DDC" w:rsidRDefault="00000000">
      <w:pPr>
        <w:pStyle w:val="Heading1"/>
        <w:ind w:right="0"/>
      </w:pPr>
      <w:bookmarkStart w:id="67" w:name="_Toc214722018"/>
      <w:bookmarkStart w:id="68" w:name="_Hlk214695633"/>
      <w:r>
        <w:rPr>
          <w:color w:val="2E5395"/>
        </w:rPr>
        <w:t>Chapter</w:t>
      </w:r>
      <w:r>
        <w:rPr>
          <w:color w:val="2E5395"/>
          <w:spacing w:val="-18"/>
        </w:rPr>
        <w:t xml:space="preserve"> </w:t>
      </w:r>
      <w:r w:rsidR="00DE6621">
        <w:rPr>
          <w:color w:val="2E5395"/>
        </w:rPr>
        <w:t>5</w:t>
      </w:r>
      <w:r>
        <w:rPr>
          <w:color w:val="2E5395"/>
        </w:rPr>
        <w:t>:</w:t>
      </w:r>
      <w:r>
        <w:rPr>
          <w:color w:val="2E5395"/>
          <w:spacing w:val="-3"/>
        </w:rPr>
        <w:t xml:space="preserve"> </w:t>
      </w:r>
      <w:r w:rsidR="00BD0570">
        <w:rPr>
          <w:color w:val="2E5395"/>
          <w:spacing w:val="-3"/>
        </w:rPr>
        <w:t xml:space="preserve">Findings, Recommendations &amp; </w:t>
      </w:r>
      <w:r>
        <w:rPr>
          <w:color w:val="2E5395"/>
          <w:spacing w:val="-2"/>
        </w:rPr>
        <w:t>Conclusion</w:t>
      </w:r>
      <w:bookmarkEnd w:id="67"/>
    </w:p>
    <w:bookmarkEnd w:id="68"/>
    <w:p w14:paraId="2D4F773E" w14:textId="77777777" w:rsidR="007E0DDC" w:rsidRDefault="007E0DDC">
      <w:pPr>
        <w:pStyle w:val="Heading1"/>
        <w:sectPr w:rsidR="007E0DDC" w:rsidSect="00CE0BB1">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69" w:name="_Toc214722019"/>
    <w:p w14:paraId="200EB041" w14:textId="6D8EAA43" w:rsidR="00936F78" w:rsidRDefault="00DE6621" w:rsidP="00EB1AB5">
      <w:pPr>
        <w:pStyle w:val="Heading2"/>
        <w:numPr>
          <w:ilvl w:val="0"/>
          <w:numId w:val="32"/>
        </w:numPr>
        <w:spacing w:before="102"/>
        <w:jc w:val="left"/>
        <w:rPr>
          <w:color w:val="001F5F"/>
          <w:spacing w:val="-2"/>
        </w:rPr>
      </w:pPr>
      <w:r w:rsidRPr="004C531F">
        <w:rPr>
          <w:noProof/>
          <w:color w:val="365F91" w:themeColor="accent1" w:themeShade="BF"/>
        </w:rPr>
        <w:lastRenderedPageBreak/>
        <mc:AlternateContent>
          <mc:Choice Requires="wps">
            <w:drawing>
              <wp:anchor distT="0" distB="0" distL="114300" distR="114300" simplePos="0" relativeHeight="487698432" behindDoc="0" locked="0" layoutInCell="1" allowOverlap="1" wp14:anchorId="68940C22" wp14:editId="30FD3ED5">
                <wp:simplePos x="0" y="0"/>
                <wp:positionH relativeFrom="margin">
                  <wp:align>right</wp:align>
                </wp:positionH>
                <wp:positionV relativeFrom="paragraph">
                  <wp:posOffset>-514985</wp:posOffset>
                </wp:positionV>
                <wp:extent cx="1990725" cy="514350"/>
                <wp:effectExtent l="0" t="0" r="9525" b="0"/>
                <wp:wrapNone/>
                <wp:docPr id="1438198836"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EA486B" id="Rectangle 2" o:spid="_x0000_s1026" style="position:absolute;margin-left:105.55pt;margin-top:-40.55pt;width:156.75pt;height:40.5pt;z-index:487698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" stroked="f" strokeweight="2pt">
                <v:fill r:id="rId20" o:title="" opacity="25559f" recolor="t" rotate="t" type="frame"/>
                <w10:wrap anchorx="margin"/>
              </v:rect>
            </w:pict>
          </mc:Fallback>
        </mc:AlternateContent>
      </w:r>
      <w:r w:rsidR="00936F78">
        <w:rPr>
          <w:color w:val="001F5F"/>
          <w:spacing w:val="-2"/>
        </w:rPr>
        <w:t>Findings</w:t>
      </w:r>
      <w:bookmarkEnd w:id="69"/>
    </w:p>
    <w:p w14:paraId="5AD737EF" w14:textId="77777777" w:rsidR="00936F78" w:rsidRDefault="00936F78" w:rsidP="00936F78">
      <w:pPr>
        <w:pStyle w:val="Heading2"/>
        <w:spacing w:before="102"/>
        <w:ind w:left="360" w:firstLine="0"/>
        <w:jc w:val="left"/>
      </w:pPr>
    </w:p>
    <w:p w14:paraId="4724E73E" w14:textId="6A361025" w:rsidR="00936F78" w:rsidRPr="00936F78" w:rsidRDefault="00BD0570" w:rsidP="00936F78">
      <w:pPr>
        <w:spacing w:line="276" w:lineRule="auto"/>
        <w:jc w:val="both"/>
        <w:rPr>
          <w:sz w:val="24"/>
          <w:szCs w:val="24"/>
        </w:rPr>
      </w:pPr>
      <w:r w:rsidRPr="00BD0570">
        <w:rPr>
          <w:sz w:val="24"/>
          <w:szCs w:val="24"/>
        </w:rPr>
        <w:t xml:space="preserve">As I compiled the report and reviewed the data, I stumbled onto a few interesting things. As I’ve already provided some of the key aspects that have been </w:t>
      </w:r>
      <w:proofErr w:type="gramStart"/>
      <w:r w:rsidRPr="00BD0570">
        <w:rPr>
          <w:sz w:val="24"/>
          <w:szCs w:val="24"/>
        </w:rPr>
        <w:t>taken into account</w:t>
      </w:r>
      <w:proofErr w:type="gramEnd"/>
      <w:r w:rsidRPr="00BD0570">
        <w:rPr>
          <w:sz w:val="24"/>
          <w:szCs w:val="24"/>
        </w:rPr>
        <w:t xml:space="preserve"> while analyzing the financials of Bank Asia PLC, let us compare the bank’s performance between 2020 and 2024:</w:t>
      </w:r>
    </w:p>
    <w:p w14:paraId="304705D8" w14:textId="54ADA958" w:rsidR="00936F78" w:rsidRPr="00936F78" w:rsidRDefault="00BD0570" w:rsidP="00936F78">
      <w:pPr>
        <w:numPr>
          <w:ilvl w:val="1"/>
          <w:numId w:val="23"/>
        </w:numPr>
        <w:spacing w:line="276" w:lineRule="auto"/>
        <w:jc w:val="both"/>
        <w:rPr>
          <w:sz w:val="24"/>
          <w:szCs w:val="24"/>
        </w:rPr>
      </w:pPr>
      <w:r w:rsidRPr="00BD0570">
        <w:rPr>
          <w:sz w:val="24"/>
          <w:szCs w:val="24"/>
        </w:rPr>
        <w:t>It seems that liquidity management at Bank Asia PLC will be stable. Current Ratio The current ratio of 1.07 is very solid, and it is extremely healthy compared to that of the industry average. But in 2023, the ratio declined slightly to 1.02, perhaps because of a spike in short-term obligations or management decisions taken during tough market conditions. Luckily, it recovered in 2024 bouncing back to hit 1.04 meaning that liquidity remains being maintained.</w:t>
      </w:r>
    </w:p>
    <w:p w14:paraId="416F7733" w14:textId="55C32E83" w:rsidR="00936F78" w:rsidRPr="00936F78" w:rsidRDefault="00BD0570" w:rsidP="00936F78">
      <w:pPr>
        <w:numPr>
          <w:ilvl w:val="1"/>
          <w:numId w:val="23"/>
        </w:numPr>
        <w:spacing w:line="276" w:lineRule="auto"/>
        <w:jc w:val="both"/>
        <w:rPr>
          <w:sz w:val="24"/>
          <w:szCs w:val="24"/>
        </w:rPr>
      </w:pPr>
      <w:r w:rsidRPr="00BD0570">
        <w:rPr>
          <w:sz w:val="24"/>
          <w:szCs w:val="24"/>
        </w:rPr>
        <w:t xml:space="preserve">Bank Asia has strong Return on Equity (ROE) that increased from 7.81% to 10.88% </w:t>
      </w:r>
      <w:proofErr w:type="gramStart"/>
      <w:r w:rsidRPr="00BD0570">
        <w:rPr>
          <w:sz w:val="24"/>
          <w:szCs w:val="24"/>
        </w:rPr>
        <w:t>between year</w:t>
      </w:r>
      <w:proofErr w:type="gramEnd"/>
      <w:r w:rsidRPr="00BD0570">
        <w:rPr>
          <w:sz w:val="24"/>
          <w:szCs w:val="24"/>
        </w:rPr>
        <w:t xml:space="preserve"> 2020 </w:t>
      </w:r>
      <w:proofErr w:type="gramStart"/>
      <w:r w:rsidRPr="00BD0570">
        <w:rPr>
          <w:sz w:val="24"/>
          <w:szCs w:val="24"/>
        </w:rPr>
        <w:t>and year</w:t>
      </w:r>
      <w:proofErr w:type="gramEnd"/>
      <w:r w:rsidRPr="00BD0570">
        <w:rPr>
          <w:sz w:val="24"/>
          <w:szCs w:val="24"/>
        </w:rPr>
        <w:t xml:space="preserve"> 2022. Yet by 2023, ROE had fallen to 8.24%, then rose back to 9.04% in 2024. This variation probably indicates differences in cost structure; however, the overall trend implies the company was very </w:t>
      </w:r>
      <w:proofErr w:type="gramStart"/>
      <w:r w:rsidRPr="00BD0570">
        <w:rPr>
          <w:sz w:val="24"/>
          <w:szCs w:val="24"/>
        </w:rPr>
        <w:t>profitable</w:t>
      </w:r>
      <w:proofErr w:type="gramEnd"/>
      <w:r w:rsidRPr="00BD0570">
        <w:rPr>
          <w:sz w:val="24"/>
          <w:szCs w:val="24"/>
        </w:rPr>
        <w:t xml:space="preserve"> especially in 2022.</w:t>
      </w:r>
      <w:r w:rsidR="00936F78" w:rsidRPr="00936F78">
        <w:rPr>
          <w:sz w:val="24"/>
          <w:szCs w:val="24"/>
        </w:rPr>
        <w:t xml:space="preserve"> </w:t>
      </w:r>
    </w:p>
    <w:p w14:paraId="6C3CBF35" w14:textId="3A832CCA" w:rsidR="00936F78" w:rsidRPr="00936F78" w:rsidRDefault="00BD0570" w:rsidP="00936F78">
      <w:pPr>
        <w:numPr>
          <w:ilvl w:val="1"/>
          <w:numId w:val="23"/>
        </w:numPr>
        <w:spacing w:line="276" w:lineRule="auto"/>
        <w:jc w:val="both"/>
        <w:rPr>
          <w:sz w:val="24"/>
          <w:szCs w:val="24"/>
        </w:rPr>
      </w:pPr>
      <w:r w:rsidRPr="00BD0570">
        <w:rPr>
          <w:sz w:val="24"/>
          <w:szCs w:val="24"/>
        </w:rPr>
        <w:t>The Cost-to-Income Ratio (CIR) has demonstrated an increasingly better trend throughout the years. It was 54.00% in 2020 and came down to 36.50% for the year ended March 2024 reflecting higher cost control and operational efficiency.</w:t>
      </w:r>
    </w:p>
    <w:p w14:paraId="62F2C126" w14:textId="22632FA9" w:rsidR="00936F78" w:rsidRPr="00936F78" w:rsidRDefault="00BD0570" w:rsidP="00936F78">
      <w:pPr>
        <w:numPr>
          <w:ilvl w:val="1"/>
          <w:numId w:val="23"/>
        </w:numPr>
        <w:spacing w:line="276" w:lineRule="auto"/>
        <w:jc w:val="both"/>
        <w:rPr>
          <w:sz w:val="24"/>
          <w:szCs w:val="24"/>
        </w:rPr>
      </w:pPr>
      <w:r w:rsidRPr="00BD0570">
        <w:rPr>
          <w:sz w:val="24"/>
          <w:szCs w:val="24"/>
        </w:rPr>
        <w:t>The Operating Profit per Employee increased significantly from 2.46 in 2020 to 6.34 in 2024, indicating that operational efficiency and productivity improved. This might be because the bank has improved in training and managing resources resulting in higher profitability per employee.</w:t>
      </w:r>
    </w:p>
    <w:p w14:paraId="1C40F518" w14:textId="3F45E6C7" w:rsidR="00936F78" w:rsidRPr="00936F78" w:rsidRDefault="00BD0570" w:rsidP="00936F78">
      <w:pPr>
        <w:numPr>
          <w:ilvl w:val="1"/>
          <w:numId w:val="23"/>
        </w:numPr>
        <w:spacing w:line="276" w:lineRule="auto"/>
        <w:jc w:val="both"/>
        <w:rPr>
          <w:sz w:val="24"/>
          <w:szCs w:val="24"/>
        </w:rPr>
      </w:pPr>
      <w:r w:rsidRPr="00BD0570">
        <w:rPr>
          <w:sz w:val="24"/>
          <w:szCs w:val="24"/>
        </w:rPr>
        <w:t>Performance over the Non- Performing Loan (NPL) ratio has become an issue. It rose from 3.24% in 2020 to about 11.40% by 2024, meaning growing numbers of loans were not being repaid. This development implies potential challenges in the management of credit risk at the bank, which could threaten its financial stability and public confidence.</w:t>
      </w:r>
    </w:p>
    <w:p w14:paraId="030765A0" w14:textId="53B7AD98" w:rsidR="00936F78" w:rsidRPr="00936F78" w:rsidRDefault="00BD0570" w:rsidP="00936F78">
      <w:pPr>
        <w:numPr>
          <w:ilvl w:val="1"/>
          <w:numId w:val="23"/>
        </w:numPr>
        <w:spacing w:line="276" w:lineRule="auto"/>
        <w:jc w:val="both"/>
        <w:rPr>
          <w:sz w:val="24"/>
          <w:szCs w:val="24"/>
        </w:rPr>
      </w:pPr>
      <w:r w:rsidRPr="00BD0570">
        <w:rPr>
          <w:sz w:val="24"/>
          <w:szCs w:val="24"/>
        </w:rPr>
        <w:t xml:space="preserve">The Debt-to-Equity Ratio fell over the five years, from 13.93 in 2020 to 12.30 in </w:t>
      </w:r>
      <w:proofErr w:type="gramStart"/>
      <w:r w:rsidRPr="00BD0570">
        <w:rPr>
          <w:sz w:val="24"/>
          <w:szCs w:val="24"/>
        </w:rPr>
        <w:t>2024</w:t>
      </w:r>
      <w:proofErr w:type="gramEnd"/>
      <w:r w:rsidRPr="00BD0570">
        <w:rPr>
          <w:sz w:val="24"/>
          <w:szCs w:val="24"/>
        </w:rPr>
        <w:t xml:space="preserve"> indicating a decrease in reliance on debt financing although at a high level. That shows that the bank is better managing its leverage, but it still relies heavily on debt.</w:t>
      </w:r>
    </w:p>
    <w:p w14:paraId="1A86EB7E" w14:textId="0A8905B4" w:rsidR="00936F78" w:rsidRPr="00936F78" w:rsidRDefault="00BD0570" w:rsidP="00936F78">
      <w:pPr>
        <w:numPr>
          <w:ilvl w:val="1"/>
          <w:numId w:val="23"/>
        </w:numPr>
        <w:spacing w:line="276" w:lineRule="auto"/>
        <w:jc w:val="both"/>
        <w:rPr>
          <w:sz w:val="24"/>
          <w:szCs w:val="24"/>
        </w:rPr>
      </w:pPr>
      <w:r w:rsidRPr="00BD0570">
        <w:rPr>
          <w:sz w:val="24"/>
          <w:szCs w:val="24"/>
        </w:rPr>
        <w:t>EPS showed upward movement initially by reaching BDT 2.61 in 2022 and then decreasing to BDT 1.72 in the year 2023, after which it increased up to BDT 2.06 in the year 2024. This suggests the company’s profitability per share is improving overall, albeit with a few setbacks.</w:t>
      </w:r>
    </w:p>
    <w:p w14:paraId="450506AE" w14:textId="6A4AF95C" w:rsidR="00936F78" w:rsidRPr="00936F78" w:rsidRDefault="00BD0570" w:rsidP="00936F78">
      <w:pPr>
        <w:numPr>
          <w:ilvl w:val="1"/>
          <w:numId w:val="23"/>
        </w:numPr>
        <w:spacing w:line="276" w:lineRule="auto"/>
        <w:jc w:val="both"/>
        <w:rPr>
          <w:sz w:val="24"/>
          <w:szCs w:val="24"/>
        </w:rPr>
      </w:pPr>
      <w:r w:rsidRPr="00BD0570">
        <w:rPr>
          <w:sz w:val="24"/>
          <w:szCs w:val="24"/>
        </w:rPr>
        <w:t xml:space="preserve">The Price-to-Earning (P/E) Ratio was also reduced from 10.40 in 2020 to 7.85 in 2022, an indication of lower </w:t>
      </w:r>
      <w:r w:rsidR="0030497F" w:rsidRPr="00BD0570">
        <w:rPr>
          <w:sz w:val="24"/>
          <w:szCs w:val="24"/>
        </w:rPr>
        <w:t>investors’</w:t>
      </w:r>
      <w:r w:rsidRPr="00BD0570">
        <w:rPr>
          <w:sz w:val="24"/>
          <w:szCs w:val="24"/>
        </w:rPr>
        <w:t xml:space="preserve"> confidence or correction on stock price and earning. But the ratio edged down to 8.25 in 2024, which means investor confidence has started to improve.</w:t>
      </w:r>
    </w:p>
    <w:p w14:paraId="2275543B" w14:textId="2380E6FF" w:rsidR="00936F78" w:rsidRPr="00936F78" w:rsidRDefault="00BD0570" w:rsidP="00936F78">
      <w:pPr>
        <w:numPr>
          <w:ilvl w:val="1"/>
          <w:numId w:val="23"/>
        </w:numPr>
        <w:spacing w:line="276" w:lineRule="auto"/>
        <w:jc w:val="both"/>
        <w:rPr>
          <w:sz w:val="24"/>
          <w:szCs w:val="24"/>
        </w:rPr>
      </w:pPr>
      <w:r w:rsidRPr="00BD0570">
        <w:rPr>
          <w:sz w:val="24"/>
          <w:szCs w:val="24"/>
        </w:rPr>
        <w:t>The Capital Adequacy Ratio (CAR) was above the regulatory threshold all through the period, ranging from 15.61% at the lowest and 17.70% at the highest value, indicating that its capitalization is robust enough to withstand financial stress.</w:t>
      </w:r>
    </w:p>
    <w:p w14:paraId="7E374B97" w14:textId="3DD159D8" w:rsidR="00936F78" w:rsidRPr="00936F78" w:rsidRDefault="00BD0570" w:rsidP="00936F78">
      <w:pPr>
        <w:numPr>
          <w:ilvl w:val="1"/>
          <w:numId w:val="23"/>
        </w:numPr>
        <w:spacing w:line="276" w:lineRule="auto"/>
        <w:jc w:val="both"/>
        <w:rPr>
          <w:sz w:val="24"/>
          <w:szCs w:val="24"/>
        </w:rPr>
      </w:pPr>
      <w:r w:rsidRPr="00BD0570">
        <w:rPr>
          <w:sz w:val="24"/>
          <w:szCs w:val="24"/>
        </w:rPr>
        <w:t xml:space="preserve">One of the key worry points is the NPL ratio, which has been on an uptrend over the years and that’s an indication for worsening risks on loan portfolio. This problem can be countered by </w:t>
      </w:r>
      <w:r w:rsidR="00DE6621" w:rsidRPr="004C531F">
        <w:rPr>
          <w:noProof/>
          <w:color w:val="365F91" w:themeColor="accent1" w:themeShade="BF"/>
        </w:rPr>
        <w:lastRenderedPageBreak/>
        <mc:AlternateContent>
          <mc:Choice Requires="wps">
            <w:drawing>
              <wp:anchor distT="0" distB="0" distL="114300" distR="114300" simplePos="0" relativeHeight="487700480" behindDoc="0" locked="0" layoutInCell="1" allowOverlap="1" wp14:anchorId="19FF9E02" wp14:editId="273AE6BC">
                <wp:simplePos x="0" y="0"/>
                <wp:positionH relativeFrom="margin">
                  <wp:align>right</wp:align>
                </wp:positionH>
                <wp:positionV relativeFrom="paragraph">
                  <wp:posOffset>-629285</wp:posOffset>
                </wp:positionV>
                <wp:extent cx="1990725" cy="514350"/>
                <wp:effectExtent l="0" t="0" r="9525" b="0"/>
                <wp:wrapNone/>
                <wp:docPr id="411294730"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BD68C3" id="Rectangle 2" o:spid="_x0000_s1026" style="position:absolute;margin-left:105.55pt;margin-top:-49.55pt;width:156.75pt;height:40.5pt;z-index:487700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Cv5uK03gAAAAgBAAAPAAAAAAAAAAAAAAAAAPBSAABkcnMvZG93bnJldi54bWxQSwECLQAUAAYA&#10;CAAAACEAN53BGLoAAAAhAQAAGQAAAAAAAAAAAAAAAAD7UwAAZHJzL19yZWxzL2Uyb0RvYy54bWwu&#10;cmVsc1BLBQYAAAAABgAGAHwBAADsVAAAAAA=&#10;" stroked="f" strokeweight="2pt">
                <v:fill r:id="rId20" o:title="" opacity="25559f" recolor="t" rotate="t" type="frame"/>
                <w10:wrap anchorx="margin"/>
              </v:rect>
            </w:pict>
          </mc:Fallback>
        </mc:AlternateContent>
      </w:r>
      <w:r w:rsidRPr="00BD0570">
        <w:rPr>
          <w:sz w:val="24"/>
          <w:szCs w:val="24"/>
        </w:rPr>
        <w:t>the bank with improved credit risk management initiatives.</w:t>
      </w:r>
    </w:p>
    <w:p w14:paraId="2A5BC922" w14:textId="01A36802" w:rsidR="00936F78" w:rsidRPr="00936F78" w:rsidRDefault="00BD0570" w:rsidP="00936F78">
      <w:pPr>
        <w:numPr>
          <w:ilvl w:val="1"/>
          <w:numId w:val="23"/>
        </w:numPr>
        <w:spacing w:line="276" w:lineRule="auto"/>
        <w:jc w:val="both"/>
        <w:rPr>
          <w:sz w:val="24"/>
          <w:szCs w:val="24"/>
        </w:rPr>
      </w:pPr>
      <w:r w:rsidRPr="00BD0570">
        <w:rPr>
          <w:sz w:val="24"/>
          <w:szCs w:val="24"/>
        </w:rPr>
        <w:t xml:space="preserve">Interest is also concerned in how to keep server-system reliability, especially IT infrastructures. Although not explicitly stated, disruptive fluctuation of profit and operational effectiveness could be associated with technical and operational barriers to overcome resulting in seamless </w:t>
      </w:r>
      <w:r w:rsidR="0030497F" w:rsidRPr="00BD0570">
        <w:rPr>
          <w:sz w:val="24"/>
          <w:szCs w:val="24"/>
        </w:rPr>
        <w:t>provisioning</w:t>
      </w:r>
      <w:r w:rsidRPr="00BD0570">
        <w:rPr>
          <w:sz w:val="24"/>
          <w:szCs w:val="24"/>
        </w:rPr>
        <w:t xml:space="preserve"> g service.</w:t>
      </w:r>
    </w:p>
    <w:p w14:paraId="126BD8FB" w14:textId="6ECB13A2" w:rsidR="00936F78" w:rsidRDefault="00BD0570" w:rsidP="00936F78">
      <w:pPr>
        <w:numPr>
          <w:ilvl w:val="1"/>
          <w:numId w:val="23"/>
        </w:numPr>
        <w:spacing w:line="276" w:lineRule="auto"/>
        <w:jc w:val="both"/>
        <w:rPr>
          <w:sz w:val="24"/>
          <w:szCs w:val="24"/>
        </w:rPr>
      </w:pPr>
      <w:r w:rsidRPr="00BD0570">
        <w:rPr>
          <w:sz w:val="24"/>
          <w:szCs w:val="24"/>
        </w:rPr>
        <w:t>The bank's customer service could improve if it managed to resolve those problems, particularly in the client support and system reliability. The bank would have to invest in better technology and processes to eliminate customer dissatisfaction and improve service efficiency.</w:t>
      </w:r>
    </w:p>
    <w:p w14:paraId="17660338" w14:textId="77777777" w:rsidR="00BD0570" w:rsidRPr="00936F78" w:rsidRDefault="00BD0570" w:rsidP="00BD0570">
      <w:pPr>
        <w:spacing w:line="276" w:lineRule="auto"/>
        <w:jc w:val="both"/>
        <w:rPr>
          <w:sz w:val="24"/>
          <w:szCs w:val="24"/>
        </w:rPr>
      </w:pPr>
    </w:p>
    <w:p w14:paraId="4E6FDFBD" w14:textId="161BA8D1" w:rsidR="00936F78" w:rsidRPr="00936F78" w:rsidRDefault="00936F78" w:rsidP="00936F78">
      <w:pPr>
        <w:spacing w:line="276" w:lineRule="auto"/>
        <w:jc w:val="both"/>
        <w:rPr>
          <w:sz w:val="24"/>
          <w:szCs w:val="24"/>
        </w:rPr>
      </w:pPr>
      <w:proofErr w:type="gramStart"/>
      <w:r w:rsidRPr="00936F78">
        <w:rPr>
          <w:sz w:val="24"/>
          <w:szCs w:val="24"/>
        </w:rPr>
        <w:t>while</w:t>
      </w:r>
      <w:proofErr w:type="gramEnd"/>
      <w:r w:rsidRPr="00936F78">
        <w:rPr>
          <w:sz w:val="24"/>
          <w:szCs w:val="24"/>
        </w:rPr>
        <w:t xml:space="preserve"> Bank Asia PLC has shown strong financial performance in several key areas, there are concerns around credit risk, technology infrastructure, and employee workload that should be addressed to sustain long-term growth and market confidence. Operational efficiency is improving, but a more proactive approach is required to manage risks and ensure consistent profitability.</w:t>
      </w:r>
    </w:p>
    <w:p w14:paraId="0A0B2E6A" w14:textId="77777777" w:rsidR="00936F78" w:rsidRDefault="00936F78" w:rsidP="00936F78"/>
    <w:p w14:paraId="190EA070" w14:textId="77777777" w:rsidR="00936F78" w:rsidRDefault="00936F78" w:rsidP="00936F78"/>
    <w:p w14:paraId="3147EC57" w14:textId="77777777" w:rsidR="00936F78" w:rsidRDefault="00936F78" w:rsidP="00936F78"/>
    <w:p w14:paraId="2A504590" w14:textId="77777777" w:rsidR="00936F78" w:rsidRDefault="00936F78" w:rsidP="00936F78"/>
    <w:p w14:paraId="05705FED" w14:textId="77777777" w:rsidR="00936F78" w:rsidRDefault="00936F78" w:rsidP="00936F78"/>
    <w:p w14:paraId="42986F45" w14:textId="77777777" w:rsidR="00936F78" w:rsidRDefault="00936F78" w:rsidP="00936F78"/>
    <w:p w14:paraId="07C01412" w14:textId="77777777" w:rsidR="00936F78" w:rsidRDefault="00936F78" w:rsidP="00936F78"/>
    <w:p w14:paraId="08C7B3DB" w14:textId="77777777" w:rsidR="00936F78" w:rsidRDefault="00936F78" w:rsidP="00936F78"/>
    <w:p w14:paraId="1ADB22E1" w14:textId="77777777" w:rsidR="00936F78" w:rsidRDefault="00936F78" w:rsidP="00936F78"/>
    <w:p w14:paraId="1C1B13B9" w14:textId="77777777" w:rsidR="00936F78" w:rsidRDefault="00936F78" w:rsidP="00936F78"/>
    <w:p w14:paraId="359161F4" w14:textId="77777777" w:rsidR="00936F78" w:rsidRDefault="00936F78" w:rsidP="00936F78"/>
    <w:p w14:paraId="116C0F92" w14:textId="77777777" w:rsidR="00936F78" w:rsidRDefault="00936F78" w:rsidP="00936F78"/>
    <w:p w14:paraId="3EF4E03A" w14:textId="77777777" w:rsidR="00936F78" w:rsidRDefault="00936F78" w:rsidP="00936F78"/>
    <w:p w14:paraId="7E112812" w14:textId="77777777" w:rsidR="00936F78" w:rsidRDefault="00936F78" w:rsidP="00936F78"/>
    <w:p w14:paraId="3F7ABD1A" w14:textId="77777777" w:rsidR="00936F78" w:rsidRDefault="00936F78" w:rsidP="00936F78"/>
    <w:p w14:paraId="6496C861" w14:textId="77777777" w:rsidR="00936F78" w:rsidRDefault="00936F78" w:rsidP="00936F78"/>
    <w:p w14:paraId="0B88AFDE" w14:textId="77777777" w:rsidR="00936F78" w:rsidRDefault="00936F78" w:rsidP="00936F78"/>
    <w:p w14:paraId="5818C547" w14:textId="77777777" w:rsidR="00936F78" w:rsidRDefault="00936F78" w:rsidP="00936F78"/>
    <w:p w14:paraId="5E5BB751" w14:textId="77777777" w:rsidR="00936F78" w:rsidRDefault="00936F78" w:rsidP="00936F78"/>
    <w:p w14:paraId="7F85C6F9" w14:textId="77777777" w:rsidR="00936F78" w:rsidRDefault="00936F78" w:rsidP="00936F78"/>
    <w:p w14:paraId="10CBB36C" w14:textId="77777777" w:rsidR="00936F78" w:rsidRDefault="00936F78" w:rsidP="00936F78"/>
    <w:p w14:paraId="5E8AD9D0" w14:textId="77777777" w:rsidR="00936F78" w:rsidRDefault="00936F78" w:rsidP="00936F78"/>
    <w:p w14:paraId="2A0E10B1" w14:textId="77777777" w:rsidR="00936F78" w:rsidRDefault="00936F78" w:rsidP="00936F78"/>
    <w:p w14:paraId="241C4D8D" w14:textId="77777777" w:rsidR="00936F78" w:rsidRDefault="00936F78" w:rsidP="00936F78"/>
    <w:p w14:paraId="2F3D0F37" w14:textId="77777777" w:rsidR="00936F78" w:rsidRDefault="00936F78" w:rsidP="00936F78"/>
    <w:p w14:paraId="6F09EE8B" w14:textId="77777777" w:rsidR="00936F78" w:rsidRDefault="00936F78" w:rsidP="00936F78"/>
    <w:p w14:paraId="1234BDB9" w14:textId="77777777" w:rsidR="00936F78" w:rsidRDefault="00936F78" w:rsidP="00936F78"/>
    <w:p w14:paraId="3A8FC10D" w14:textId="77777777" w:rsidR="00936F78" w:rsidRDefault="00936F78" w:rsidP="00936F78"/>
    <w:p w14:paraId="3DC703BE" w14:textId="77777777" w:rsidR="00936F78" w:rsidRDefault="00936F78" w:rsidP="00936F78"/>
    <w:p w14:paraId="46ACD6C4" w14:textId="77777777" w:rsidR="00936F78" w:rsidRDefault="00936F78" w:rsidP="00936F78"/>
    <w:p w14:paraId="02619215" w14:textId="77777777" w:rsidR="00936F78" w:rsidRDefault="00936F78" w:rsidP="00936F78"/>
    <w:p w14:paraId="1EFB59A8" w14:textId="77777777" w:rsidR="00936F78" w:rsidRDefault="00936F78" w:rsidP="00936F78"/>
    <w:p w14:paraId="6749932F" w14:textId="77777777" w:rsidR="00936F78" w:rsidRDefault="00936F78" w:rsidP="00936F78"/>
    <w:p w14:paraId="7DCF1331" w14:textId="77777777" w:rsidR="00936F78" w:rsidRDefault="00936F78" w:rsidP="00936F78"/>
    <w:bookmarkStart w:id="70" w:name="_Toc214722020"/>
    <w:p w14:paraId="70CEB6C2" w14:textId="33EC3AF7" w:rsidR="00936F78" w:rsidRDefault="00DE6621" w:rsidP="00EB1AB5">
      <w:pPr>
        <w:pStyle w:val="Heading2"/>
        <w:numPr>
          <w:ilvl w:val="0"/>
          <w:numId w:val="32"/>
        </w:numPr>
        <w:spacing w:before="102"/>
        <w:jc w:val="left"/>
        <w:rPr>
          <w:color w:val="001F5F"/>
          <w:spacing w:val="-2"/>
        </w:rPr>
      </w:pPr>
      <w:r w:rsidRPr="004C531F">
        <w:rPr>
          <w:noProof/>
          <w:color w:val="365F91" w:themeColor="accent1" w:themeShade="BF"/>
        </w:rPr>
        <w:lastRenderedPageBreak/>
        <mc:AlternateContent>
          <mc:Choice Requires="wps">
            <w:drawing>
              <wp:anchor distT="0" distB="0" distL="114300" distR="114300" simplePos="0" relativeHeight="487702528" behindDoc="0" locked="0" layoutInCell="1" allowOverlap="1" wp14:anchorId="40AEB235" wp14:editId="089ED6EC">
                <wp:simplePos x="0" y="0"/>
                <wp:positionH relativeFrom="margin">
                  <wp:align>right</wp:align>
                </wp:positionH>
                <wp:positionV relativeFrom="paragraph">
                  <wp:posOffset>-543560</wp:posOffset>
                </wp:positionV>
                <wp:extent cx="1990725" cy="514350"/>
                <wp:effectExtent l="0" t="0" r="9525" b="0"/>
                <wp:wrapNone/>
                <wp:docPr id="846963405"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4A7166" id="Rectangle 2" o:spid="_x0000_s1026" style="position:absolute;margin-left:105.55pt;margin-top:-42.8pt;width:156.75pt;height:40.5pt;z-index:487702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AJOIUy3gAAAAcBAAAPAAAAAAAAAAAAAAAAAPBSAABkcnMvZG93bnJldi54bWxQSwECLQAUAAYA&#10;CAAAACEAN53BGLoAAAAhAQAAGQAAAAAAAAAAAAAAAAD7UwAAZHJzL19yZWxzL2Uyb0RvYy54bWwu&#10;cmVsc1BLBQYAAAAABgAGAHwBAADsVAAAAAA=&#10;" stroked="f" strokeweight="2pt">
                <v:fill r:id="rId20" o:title="" opacity="25559f" recolor="t" rotate="t" type="frame"/>
                <w10:wrap anchorx="margin"/>
              </v:rect>
            </w:pict>
          </mc:Fallback>
        </mc:AlternateContent>
      </w:r>
      <w:r w:rsidR="00936F78">
        <w:rPr>
          <w:color w:val="001F5F"/>
          <w:spacing w:val="-2"/>
        </w:rPr>
        <w:t>Recommendation</w:t>
      </w:r>
      <w:bookmarkEnd w:id="70"/>
    </w:p>
    <w:p w14:paraId="75B37045" w14:textId="77777777" w:rsidR="00936F78" w:rsidRDefault="00936F78" w:rsidP="00936F78">
      <w:pPr>
        <w:pStyle w:val="Heading2"/>
        <w:spacing w:before="102"/>
        <w:ind w:left="360" w:firstLine="0"/>
        <w:jc w:val="left"/>
      </w:pPr>
    </w:p>
    <w:p w14:paraId="21858E1E" w14:textId="77777777" w:rsidR="00936F78" w:rsidRPr="00936F78" w:rsidRDefault="00936F78" w:rsidP="00936F78">
      <w:pPr>
        <w:spacing w:line="276" w:lineRule="auto"/>
        <w:jc w:val="both"/>
        <w:rPr>
          <w:sz w:val="24"/>
          <w:szCs w:val="24"/>
        </w:rPr>
      </w:pPr>
      <w:r w:rsidRPr="00936F78">
        <w:rPr>
          <w:sz w:val="24"/>
          <w:szCs w:val="24"/>
        </w:rPr>
        <w:t xml:space="preserve">In this section, I </w:t>
      </w:r>
      <w:proofErr w:type="gramStart"/>
      <w:r w:rsidRPr="00936F78">
        <w:rPr>
          <w:sz w:val="24"/>
          <w:szCs w:val="24"/>
        </w:rPr>
        <w:t>proposed</w:t>
      </w:r>
      <w:proofErr w:type="gramEnd"/>
      <w:r w:rsidRPr="00936F78">
        <w:rPr>
          <w:sz w:val="24"/>
          <w:szCs w:val="24"/>
        </w:rPr>
        <w:t xml:space="preserve"> the following recommendations for Bank Asia PLC to consider as it moves forward:</w:t>
      </w:r>
    </w:p>
    <w:p w14:paraId="1BA9DF14"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Regular Market Research</w:t>
      </w:r>
      <w:r w:rsidRPr="00936F78">
        <w:rPr>
          <w:sz w:val="24"/>
          <w:szCs w:val="24"/>
        </w:rPr>
        <w:t>:</w:t>
      </w:r>
    </w:p>
    <w:p w14:paraId="5EDFD55C" w14:textId="4D73CD8A" w:rsidR="00936F78" w:rsidRPr="00936F78" w:rsidRDefault="00BD0570" w:rsidP="00936F78">
      <w:pPr>
        <w:numPr>
          <w:ilvl w:val="1"/>
          <w:numId w:val="24"/>
        </w:numPr>
        <w:spacing w:line="276" w:lineRule="auto"/>
        <w:jc w:val="both"/>
        <w:rPr>
          <w:sz w:val="24"/>
          <w:szCs w:val="24"/>
        </w:rPr>
      </w:pPr>
      <w:proofErr w:type="gramStart"/>
      <w:r w:rsidRPr="00BD0570">
        <w:rPr>
          <w:sz w:val="24"/>
          <w:szCs w:val="24"/>
        </w:rPr>
        <w:t>In order to</w:t>
      </w:r>
      <w:proofErr w:type="gramEnd"/>
      <w:r w:rsidRPr="00BD0570">
        <w:rPr>
          <w:sz w:val="24"/>
          <w:szCs w:val="24"/>
        </w:rPr>
        <w:t xml:space="preserve"> keep up with customer satisfaction indices and attitudes, </w:t>
      </w:r>
      <w:r>
        <w:rPr>
          <w:sz w:val="24"/>
          <w:szCs w:val="24"/>
        </w:rPr>
        <w:t>Bank Asia</w:t>
      </w:r>
      <w:r w:rsidRPr="00BD0570">
        <w:rPr>
          <w:sz w:val="24"/>
          <w:szCs w:val="24"/>
        </w:rPr>
        <w:t xml:space="preserve"> bank’s management should carry out market survey quarterly through the standard questionnaire or personal interviews three months </w:t>
      </w:r>
      <w:proofErr w:type="gramStart"/>
      <w:r w:rsidRPr="00BD0570">
        <w:rPr>
          <w:sz w:val="24"/>
          <w:szCs w:val="24"/>
        </w:rPr>
        <w:t>aftermath</w:t>
      </w:r>
      <w:proofErr w:type="gramEnd"/>
      <w:r w:rsidRPr="00BD0570">
        <w:rPr>
          <w:sz w:val="24"/>
          <w:szCs w:val="24"/>
        </w:rPr>
        <w:t>. Periodic surveys may also provide guidance regarding customer satisfaction with different service attributes such as responsiveness, technology and banking experience.</w:t>
      </w:r>
    </w:p>
    <w:p w14:paraId="4C09151F"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This will allow the bank to continuously assess and improve its services based on real customer feedback and stay competitive in the market.</w:t>
      </w:r>
    </w:p>
    <w:p w14:paraId="137C12EB" w14:textId="77777777" w:rsidR="00936F78" w:rsidRPr="00936F78" w:rsidRDefault="00936F78" w:rsidP="00936F78">
      <w:pPr>
        <w:numPr>
          <w:ilvl w:val="0"/>
          <w:numId w:val="24"/>
        </w:numPr>
        <w:spacing w:line="276" w:lineRule="auto"/>
        <w:jc w:val="both"/>
        <w:rPr>
          <w:sz w:val="24"/>
          <w:szCs w:val="24"/>
        </w:rPr>
      </w:pPr>
      <w:proofErr w:type="gramStart"/>
      <w:r w:rsidRPr="00936F78">
        <w:rPr>
          <w:b/>
          <w:bCs/>
          <w:sz w:val="24"/>
          <w:szCs w:val="24"/>
        </w:rPr>
        <w:t>Expand</w:t>
      </w:r>
      <w:proofErr w:type="gramEnd"/>
      <w:r w:rsidRPr="00936F78">
        <w:rPr>
          <w:b/>
          <w:bCs/>
          <w:sz w:val="24"/>
          <w:szCs w:val="24"/>
        </w:rPr>
        <w:t xml:space="preserve"> ATM Network</w:t>
      </w:r>
      <w:r w:rsidRPr="00936F78">
        <w:rPr>
          <w:sz w:val="24"/>
          <w:szCs w:val="24"/>
        </w:rPr>
        <w:t>:</w:t>
      </w:r>
    </w:p>
    <w:p w14:paraId="19EE6DE2" w14:textId="558D89E3" w:rsidR="00936F78" w:rsidRPr="00936F78" w:rsidRDefault="006004A6" w:rsidP="00936F78">
      <w:pPr>
        <w:numPr>
          <w:ilvl w:val="1"/>
          <w:numId w:val="24"/>
        </w:numPr>
        <w:spacing w:line="276" w:lineRule="auto"/>
        <w:jc w:val="both"/>
        <w:rPr>
          <w:sz w:val="24"/>
          <w:szCs w:val="24"/>
        </w:rPr>
      </w:pPr>
      <w:r w:rsidRPr="006004A6">
        <w:rPr>
          <w:sz w:val="24"/>
          <w:szCs w:val="24"/>
        </w:rPr>
        <w:t>Bank Asia could also think about increasing the number of its ATM booths by installing ATMs at some other areas which are either underserved or more crowded. "For more customers, banking will be easier and more convenient.</w:t>
      </w:r>
    </w:p>
    <w:p w14:paraId="6AFA2687"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Expanding the ATM network will enhance customer convenience, improve service accessibility, and potentially increase the number of active customers.</w:t>
      </w:r>
    </w:p>
    <w:p w14:paraId="19A5086C"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Improved Customer Service</w:t>
      </w:r>
      <w:r w:rsidRPr="00936F78">
        <w:rPr>
          <w:sz w:val="24"/>
          <w:szCs w:val="24"/>
        </w:rPr>
        <w:t>:</w:t>
      </w:r>
    </w:p>
    <w:p w14:paraId="6B40E8FB" w14:textId="2DA4FA66" w:rsidR="00936F78" w:rsidRPr="00936F78" w:rsidRDefault="006004A6" w:rsidP="00936F78">
      <w:pPr>
        <w:numPr>
          <w:ilvl w:val="1"/>
          <w:numId w:val="24"/>
        </w:numPr>
        <w:spacing w:line="276" w:lineRule="auto"/>
        <w:jc w:val="both"/>
        <w:rPr>
          <w:sz w:val="24"/>
          <w:szCs w:val="24"/>
        </w:rPr>
      </w:pPr>
      <w:r w:rsidRPr="006004A6">
        <w:rPr>
          <w:sz w:val="24"/>
          <w:szCs w:val="24"/>
        </w:rPr>
        <w:t xml:space="preserve">Bank Asia needs to work on being more customer friendly, especially where online services, internet banking and 24-hour support are concerned. By providing </w:t>
      </w:r>
      <w:proofErr w:type="gramStart"/>
      <w:r w:rsidRPr="006004A6">
        <w:rPr>
          <w:sz w:val="24"/>
          <w:szCs w:val="24"/>
        </w:rPr>
        <w:t>high end</w:t>
      </w:r>
      <w:proofErr w:type="gramEnd"/>
      <w:r w:rsidRPr="006004A6">
        <w:rPr>
          <w:sz w:val="24"/>
          <w:szCs w:val="24"/>
        </w:rPr>
        <w:t xml:space="preserve"> technology, the services will be more efficient which </w:t>
      </w:r>
      <w:proofErr w:type="gramStart"/>
      <w:r w:rsidRPr="006004A6">
        <w:rPr>
          <w:sz w:val="24"/>
          <w:szCs w:val="24"/>
        </w:rPr>
        <w:t>increase</w:t>
      </w:r>
      <w:proofErr w:type="gramEnd"/>
      <w:r w:rsidRPr="006004A6">
        <w:rPr>
          <w:sz w:val="24"/>
          <w:szCs w:val="24"/>
        </w:rPr>
        <w:t xml:space="preserve"> </w:t>
      </w:r>
      <w:proofErr w:type="gramStart"/>
      <w:r w:rsidRPr="006004A6">
        <w:rPr>
          <w:sz w:val="24"/>
          <w:szCs w:val="24"/>
        </w:rPr>
        <w:t>customer's</w:t>
      </w:r>
      <w:proofErr w:type="gramEnd"/>
      <w:r w:rsidRPr="006004A6">
        <w:rPr>
          <w:sz w:val="24"/>
          <w:szCs w:val="24"/>
        </w:rPr>
        <w:t xml:space="preserve"> satisfaction and retention.</w:t>
      </w:r>
      <w:r w:rsidR="00936F78" w:rsidRPr="00936F78">
        <w:rPr>
          <w:sz w:val="24"/>
          <w:szCs w:val="24"/>
        </w:rPr>
        <w:t xml:space="preserve"> </w:t>
      </w:r>
    </w:p>
    <w:p w14:paraId="3436C58B"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This will help Bank Asia compete with other banks and improve customer satisfaction, leading to stronger customer loyalty and trust.</w:t>
      </w:r>
    </w:p>
    <w:p w14:paraId="34452FC0"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Efficient Complaint Management</w:t>
      </w:r>
      <w:r w:rsidRPr="00936F78">
        <w:rPr>
          <w:sz w:val="24"/>
          <w:szCs w:val="24"/>
        </w:rPr>
        <w:t>:</w:t>
      </w:r>
    </w:p>
    <w:p w14:paraId="5D45B2D0" w14:textId="26AB09E5" w:rsidR="00936F78" w:rsidRPr="00936F78" w:rsidRDefault="006004A6" w:rsidP="00936F78">
      <w:pPr>
        <w:numPr>
          <w:ilvl w:val="1"/>
          <w:numId w:val="24"/>
        </w:numPr>
        <w:spacing w:line="276" w:lineRule="auto"/>
        <w:jc w:val="both"/>
        <w:rPr>
          <w:sz w:val="24"/>
          <w:szCs w:val="24"/>
        </w:rPr>
      </w:pPr>
      <w:r w:rsidRPr="006004A6">
        <w:rPr>
          <w:sz w:val="24"/>
          <w:szCs w:val="24"/>
        </w:rPr>
        <w:t xml:space="preserve">Bank Asia needs to focus more on dealing with complaints promptly and they need to </w:t>
      </w:r>
      <w:proofErr w:type="gramStart"/>
      <w:r w:rsidRPr="006004A6">
        <w:rPr>
          <w:sz w:val="24"/>
          <w:szCs w:val="24"/>
        </w:rPr>
        <w:t>pro-actively</w:t>
      </w:r>
      <w:proofErr w:type="gramEnd"/>
      <w:r w:rsidRPr="006004A6">
        <w:rPr>
          <w:sz w:val="24"/>
          <w:szCs w:val="24"/>
        </w:rPr>
        <w:t xml:space="preserve"> invite the customers </w:t>
      </w:r>
      <w:proofErr w:type="gramStart"/>
      <w:r w:rsidRPr="006004A6">
        <w:rPr>
          <w:sz w:val="24"/>
          <w:szCs w:val="24"/>
        </w:rPr>
        <w:t>for providing</w:t>
      </w:r>
      <w:proofErr w:type="gramEnd"/>
      <w:r w:rsidRPr="006004A6">
        <w:rPr>
          <w:sz w:val="24"/>
          <w:szCs w:val="24"/>
        </w:rPr>
        <w:t xml:space="preserve"> feedback about their services. Designing a system to elicit consumer-generated information would enable consumers to express what they dislike in offered products and services.</w:t>
      </w:r>
    </w:p>
    <w:p w14:paraId="55E9BC23"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Efficient complaint management will help address customer issues in a timely manner, enhance customer satisfaction, and improve the bank’s reputation.</w:t>
      </w:r>
    </w:p>
    <w:p w14:paraId="02E37E1C"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Enhancements to Online Banking</w:t>
      </w:r>
      <w:r w:rsidRPr="00936F78">
        <w:rPr>
          <w:sz w:val="24"/>
          <w:szCs w:val="24"/>
        </w:rPr>
        <w:t>:</w:t>
      </w:r>
    </w:p>
    <w:p w14:paraId="6C69A128" w14:textId="450928C5" w:rsidR="00936F78" w:rsidRPr="00936F78" w:rsidRDefault="006004A6" w:rsidP="00936F78">
      <w:pPr>
        <w:numPr>
          <w:ilvl w:val="1"/>
          <w:numId w:val="24"/>
        </w:numPr>
        <w:spacing w:line="276" w:lineRule="auto"/>
        <w:jc w:val="both"/>
        <w:rPr>
          <w:sz w:val="24"/>
          <w:szCs w:val="24"/>
        </w:rPr>
      </w:pPr>
      <w:r w:rsidRPr="006004A6">
        <w:rPr>
          <w:sz w:val="24"/>
          <w:szCs w:val="24"/>
        </w:rPr>
        <w:t xml:space="preserve">Many serious flaws exist in the internet banking mechanism. Let your IT team concentrate on fixing issues, optimizing performance, and boosting the security and reliability of their online banking sites to provide </w:t>
      </w:r>
      <w:proofErr w:type="gramStart"/>
      <w:r w:rsidRPr="006004A6">
        <w:rPr>
          <w:sz w:val="24"/>
          <w:szCs w:val="24"/>
        </w:rPr>
        <w:t>a better</w:t>
      </w:r>
      <w:proofErr w:type="gramEnd"/>
      <w:r w:rsidRPr="006004A6">
        <w:rPr>
          <w:sz w:val="24"/>
          <w:szCs w:val="24"/>
        </w:rPr>
        <w:t xml:space="preserve"> customer experience overall.</w:t>
      </w:r>
      <w:r w:rsidR="00936F78" w:rsidRPr="00936F78">
        <w:rPr>
          <w:sz w:val="24"/>
          <w:szCs w:val="24"/>
        </w:rPr>
        <w:t xml:space="preserve"> </w:t>
      </w:r>
    </w:p>
    <w:p w14:paraId="2B586316"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Enhancing online banking services will increase customer satisfaction, attract more tech-savvy customers, and boost the bank’s overall service quality.</w:t>
      </w:r>
    </w:p>
    <w:p w14:paraId="78DE0E97"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Increase Staffing Levels</w:t>
      </w:r>
      <w:r w:rsidRPr="00936F78">
        <w:rPr>
          <w:sz w:val="24"/>
          <w:szCs w:val="24"/>
        </w:rPr>
        <w:t>:</w:t>
      </w:r>
    </w:p>
    <w:p w14:paraId="79E2C19F" w14:textId="46792E97" w:rsidR="00936F78" w:rsidRPr="00936F78" w:rsidRDefault="006004A6" w:rsidP="00936F78">
      <w:pPr>
        <w:numPr>
          <w:ilvl w:val="1"/>
          <w:numId w:val="24"/>
        </w:numPr>
        <w:spacing w:line="276" w:lineRule="auto"/>
        <w:jc w:val="both"/>
        <w:rPr>
          <w:sz w:val="24"/>
          <w:szCs w:val="24"/>
        </w:rPr>
      </w:pPr>
      <w:r w:rsidRPr="006004A6">
        <w:rPr>
          <w:sz w:val="24"/>
          <w:szCs w:val="24"/>
        </w:rPr>
        <w:t>The bank needs more employees to handle the growing workload, and employees need to be protected from burnout. More work will get done, and you’ll be able to keep up with customers better–with your employees providing a higher level of service.</w:t>
      </w:r>
    </w:p>
    <w:p w14:paraId="0B2AD9E4" w14:textId="0C0F4137" w:rsidR="00936F78" w:rsidRPr="00936F78" w:rsidRDefault="00DE6621" w:rsidP="00936F78">
      <w:pPr>
        <w:numPr>
          <w:ilvl w:val="1"/>
          <w:numId w:val="24"/>
        </w:numPr>
        <w:spacing w:line="276" w:lineRule="auto"/>
        <w:jc w:val="both"/>
        <w:rPr>
          <w:sz w:val="24"/>
          <w:szCs w:val="24"/>
        </w:rPr>
      </w:pPr>
      <w:r w:rsidRPr="004C531F">
        <w:rPr>
          <w:noProof/>
          <w:color w:val="365F91" w:themeColor="accent1" w:themeShade="BF"/>
        </w:rPr>
        <w:lastRenderedPageBreak/>
        <mc:AlternateContent>
          <mc:Choice Requires="wps">
            <w:drawing>
              <wp:anchor distT="0" distB="0" distL="114300" distR="114300" simplePos="0" relativeHeight="487704576" behindDoc="0" locked="0" layoutInCell="1" allowOverlap="1" wp14:anchorId="1F20361E" wp14:editId="4045A17D">
                <wp:simplePos x="0" y="0"/>
                <wp:positionH relativeFrom="margin">
                  <wp:align>right</wp:align>
                </wp:positionH>
                <wp:positionV relativeFrom="paragraph">
                  <wp:posOffset>-572135</wp:posOffset>
                </wp:positionV>
                <wp:extent cx="1990725" cy="514350"/>
                <wp:effectExtent l="0" t="0" r="9525" b="0"/>
                <wp:wrapNone/>
                <wp:docPr id="494242407"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8877B" id="Rectangle 2" o:spid="_x0000_s1026" style="position:absolute;margin-left:105.55pt;margin-top:-45.05pt;width:156.75pt;height:40.5pt;z-index:487704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DEKnHx3gAAAAcBAAAPAAAAAAAAAAAAAAAAAPBSAABkcnMvZG93bnJldi54bWxQSwECLQAUAAYA&#10;CAAAACEAN53BGLoAAAAhAQAAGQAAAAAAAAAAAAAAAAD7UwAAZHJzL19yZWxzL2Uyb0RvYy54bWwu&#10;cmVsc1BLBQYAAAAABgAGAHwBAADsVAAAAAA=&#10;" stroked="f" strokeweight="2pt">
                <v:fill r:id="rId20" o:title="" opacity="25559f" recolor="t" rotate="t" type="frame"/>
                <w10:wrap anchorx="margin"/>
              </v:rect>
            </w:pict>
          </mc:Fallback>
        </mc:AlternateContent>
      </w:r>
      <w:r w:rsidR="00936F78" w:rsidRPr="00936F78">
        <w:rPr>
          <w:sz w:val="24"/>
          <w:szCs w:val="24"/>
        </w:rPr>
        <w:t>Benefit: More employees will reduce the pressure on the current workforce, improve customer service, and ensure that staff can handle the growing number of customers efficiently.</w:t>
      </w:r>
    </w:p>
    <w:p w14:paraId="05F5AD50" w14:textId="77777777" w:rsidR="00936F78" w:rsidRPr="00936F78" w:rsidRDefault="00936F78" w:rsidP="00936F78">
      <w:pPr>
        <w:numPr>
          <w:ilvl w:val="0"/>
          <w:numId w:val="24"/>
        </w:numPr>
        <w:spacing w:line="276" w:lineRule="auto"/>
        <w:jc w:val="both"/>
        <w:rPr>
          <w:sz w:val="24"/>
          <w:szCs w:val="24"/>
        </w:rPr>
      </w:pPr>
      <w:proofErr w:type="gramStart"/>
      <w:r w:rsidRPr="00936F78">
        <w:rPr>
          <w:b/>
          <w:bCs/>
          <w:sz w:val="24"/>
          <w:szCs w:val="24"/>
        </w:rPr>
        <w:t>Pursue</w:t>
      </w:r>
      <w:proofErr w:type="gramEnd"/>
      <w:r w:rsidRPr="00936F78">
        <w:rPr>
          <w:b/>
          <w:bCs/>
          <w:sz w:val="24"/>
          <w:szCs w:val="24"/>
        </w:rPr>
        <w:t xml:space="preserve"> a Charismatic Advertising Campaign</w:t>
      </w:r>
      <w:r w:rsidRPr="00936F78">
        <w:rPr>
          <w:sz w:val="24"/>
          <w:szCs w:val="24"/>
        </w:rPr>
        <w:t>:</w:t>
      </w:r>
    </w:p>
    <w:p w14:paraId="3D06935B" w14:textId="7763A617" w:rsidR="00936F78" w:rsidRPr="00936F78" w:rsidRDefault="006004A6" w:rsidP="00936F78">
      <w:pPr>
        <w:numPr>
          <w:ilvl w:val="1"/>
          <w:numId w:val="24"/>
        </w:numPr>
        <w:spacing w:line="276" w:lineRule="auto"/>
        <w:jc w:val="both"/>
        <w:rPr>
          <w:sz w:val="24"/>
          <w:szCs w:val="24"/>
        </w:rPr>
      </w:pPr>
      <w:r w:rsidRPr="006004A6">
        <w:rPr>
          <w:sz w:val="24"/>
          <w:szCs w:val="24"/>
        </w:rPr>
        <w:t xml:space="preserve">Bank Asia needs </w:t>
      </w:r>
      <w:proofErr w:type="gramStart"/>
      <w:r w:rsidRPr="006004A6">
        <w:rPr>
          <w:sz w:val="24"/>
          <w:szCs w:val="24"/>
        </w:rPr>
        <w:t>come</w:t>
      </w:r>
      <w:proofErr w:type="gramEnd"/>
      <w:r w:rsidRPr="006004A6">
        <w:rPr>
          <w:sz w:val="24"/>
          <w:szCs w:val="24"/>
        </w:rPr>
        <w:t xml:space="preserve"> up with a more aggressive marketing strategy to gain confidence and image among the clients. This campaign could be used to help promote the bank’s strengths, which </w:t>
      </w:r>
      <w:proofErr w:type="gramStart"/>
      <w:r w:rsidRPr="006004A6">
        <w:rPr>
          <w:sz w:val="24"/>
          <w:szCs w:val="24"/>
        </w:rPr>
        <w:t>includes</w:t>
      </w:r>
      <w:proofErr w:type="gramEnd"/>
      <w:r w:rsidRPr="006004A6">
        <w:rPr>
          <w:sz w:val="24"/>
          <w:szCs w:val="24"/>
        </w:rPr>
        <w:t xml:space="preserve"> its customer service, use of technology and competitive rates.</w:t>
      </w:r>
    </w:p>
    <w:p w14:paraId="404FD3DD"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A well-executed advertising campaign will help build the bank’s brand recognition, attract new customers, and reinforce its market presence.</w:t>
      </w:r>
    </w:p>
    <w:p w14:paraId="517F9BE7"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Employee Training Program</w:t>
      </w:r>
      <w:r w:rsidRPr="00936F78">
        <w:rPr>
          <w:sz w:val="24"/>
          <w:szCs w:val="24"/>
        </w:rPr>
        <w:t>:</w:t>
      </w:r>
    </w:p>
    <w:p w14:paraId="278CC5DC" w14:textId="3423F6F6" w:rsidR="00936F78" w:rsidRPr="00936F78" w:rsidRDefault="006004A6" w:rsidP="00936F78">
      <w:pPr>
        <w:numPr>
          <w:ilvl w:val="1"/>
          <w:numId w:val="24"/>
        </w:numPr>
        <w:spacing w:line="276" w:lineRule="auto"/>
        <w:jc w:val="both"/>
        <w:rPr>
          <w:sz w:val="24"/>
          <w:szCs w:val="24"/>
        </w:rPr>
      </w:pPr>
      <w:r w:rsidRPr="006004A6">
        <w:rPr>
          <w:sz w:val="24"/>
          <w:szCs w:val="24"/>
        </w:rPr>
        <w:t xml:space="preserve">To improve </w:t>
      </w:r>
      <w:r w:rsidR="00BF37DC" w:rsidRPr="006004A6">
        <w:rPr>
          <w:sz w:val="24"/>
          <w:szCs w:val="24"/>
        </w:rPr>
        <w:t>employee’s</w:t>
      </w:r>
      <w:r w:rsidRPr="006004A6">
        <w:rPr>
          <w:sz w:val="24"/>
          <w:szCs w:val="24"/>
        </w:rPr>
        <w:t xml:space="preserve"> efficiency and skills, a continued training program should be planned to organize within the firm. The programs should cover different areas of banking such as new Bangladesh Bank regulations, customer service excellence and dealing with sophisticated banking transaction.</w:t>
      </w:r>
      <w:r w:rsidR="00936F78" w:rsidRPr="00936F78">
        <w:rPr>
          <w:sz w:val="24"/>
          <w:szCs w:val="24"/>
        </w:rPr>
        <w:t xml:space="preserve"> </w:t>
      </w:r>
    </w:p>
    <w:p w14:paraId="5E8F53B3" w14:textId="77777777" w:rsidR="00936F78" w:rsidRPr="00936F78" w:rsidRDefault="00936F78" w:rsidP="00936F78">
      <w:pPr>
        <w:numPr>
          <w:ilvl w:val="1"/>
          <w:numId w:val="24"/>
        </w:numPr>
        <w:spacing w:line="276" w:lineRule="auto"/>
        <w:jc w:val="both"/>
        <w:rPr>
          <w:sz w:val="24"/>
          <w:szCs w:val="24"/>
        </w:rPr>
      </w:pPr>
      <w:r w:rsidRPr="00936F78">
        <w:rPr>
          <w:sz w:val="24"/>
          <w:szCs w:val="24"/>
        </w:rPr>
        <w:t xml:space="preserve">Benefit: Providing employees with ongoing training will ensure they are </w:t>
      </w:r>
      <w:proofErr w:type="gramStart"/>
      <w:r w:rsidRPr="00936F78">
        <w:rPr>
          <w:sz w:val="24"/>
          <w:szCs w:val="24"/>
        </w:rPr>
        <w:t>well-prepared</w:t>
      </w:r>
      <w:proofErr w:type="gramEnd"/>
      <w:r w:rsidRPr="00936F78">
        <w:rPr>
          <w:sz w:val="24"/>
          <w:szCs w:val="24"/>
        </w:rPr>
        <w:t xml:space="preserve"> to handle customer queries, improve productivity, and comply with industry standards.</w:t>
      </w:r>
    </w:p>
    <w:p w14:paraId="3B8ADE82" w14:textId="77777777" w:rsidR="00936F78" w:rsidRPr="00936F78" w:rsidRDefault="00936F78" w:rsidP="00936F78">
      <w:pPr>
        <w:numPr>
          <w:ilvl w:val="0"/>
          <w:numId w:val="24"/>
        </w:numPr>
        <w:spacing w:line="276" w:lineRule="auto"/>
        <w:jc w:val="both"/>
        <w:rPr>
          <w:sz w:val="24"/>
          <w:szCs w:val="24"/>
        </w:rPr>
      </w:pPr>
      <w:r w:rsidRPr="00936F78">
        <w:rPr>
          <w:b/>
          <w:bCs/>
          <w:sz w:val="24"/>
          <w:szCs w:val="24"/>
        </w:rPr>
        <w:t>Increase Office Space</w:t>
      </w:r>
      <w:r w:rsidRPr="00936F78">
        <w:rPr>
          <w:sz w:val="24"/>
          <w:szCs w:val="24"/>
        </w:rPr>
        <w:t>:</w:t>
      </w:r>
    </w:p>
    <w:p w14:paraId="5986EAF4" w14:textId="6AD7AD31" w:rsidR="00936F78" w:rsidRPr="00936F78" w:rsidRDefault="00936F78" w:rsidP="00936F78">
      <w:pPr>
        <w:numPr>
          <w:ilvl w:val="1"/>
          <w:numId w:val="24"/>
        </w:numPr>
        <w:spacing w:line="276" w:lineRule="auto"/>
        <w:jc w:val="both"/>
        <w:rPr>
          <w:sz w:val="24"/>
          <w:szCs w:val="24"/>
        </w:rPr>
      </w:pPr>
      <w:r w:rsidRPr="00936F78">
        <w:rPr>
          <w:sz w:val="24"/>
          <w:szCs w:val="24"/>
        </w:rPr>
        <w:t>If necessary,</w:t>
      </w:r>
      <w:r w:rsidR="006004A6" w:rsidRPr="006004A6">
        <w:rPr>
          <w:sz w:val="24"/>
          <w:szCs w:val="24"/>
        </w:rPr>
        <w:t xml:space="preserve"> Bank Asia could </w:t>
      </w:r>
      <w:proofErr w:type="gramStart"/>
      <w:r w:rsidR="006004A6" w:rsidRPr="006004A6">
        <w:rPr>
          <w:sz w:val="24"/>
          <w:szCs w:val="24"/>
        </w:rPr>
        <w:t>take</w:t>
      </w:r>
      <w:proofErr w:type="gramEnd"/>
      <w:r w:rsidR="006004A6" w:rsidRPr="006004A6">
        <w:rPr>
          <w:sz w:val="24"/>
          <w:szCs w:val="24"/>
        </w:rPr>
        <w:t xml:space="preserve"> more office space </w:t>
      </w:r>
      <w:proofErr w:type="gramStart"/>
      <w:r w:rsidR="006004A6" w:rsidRPr="006004A6">
        <w:rPr>
          <w:sz w:val="24"/>
          <w:szCs w:val="24"/>
        </w:rPr>
        <w:t>on</w:t>
      </w:r>
      <w:proofErr w:type="gramEnd"/>
      <w:r w:rsidR="006004A6" w:rsidRPr="006004A6">
        <w:rPr>
          <w:sz w:val="24"/>
          <w:szCs w:val="24"/>
        </w:rPr>
        <w:t xml:space="preserve"> </w:t>
      </w:r>
      <w:proofErr w:type="gramStart"/>
      <w:r w:rsidR="006004A6" w:rsidRPr="006004A6">
        <w:rPr>
          <w:sz w:val="24"/>
          <w:szCs w:val="24"/>
        </w:rPr>
        <w:t>rent for increasing</w:t>
      </w:r>
      <w:proofErr w:type="gramEnd"/>
      <w:r w:rsidR="006004A6" w:rsidRPr="006004A6">
        <w:rPr>
          <w:sz w:val="24"/>
          <w:szCs w:val="24"/>
        </w:rPr>
        <w:t xml:space="preserve"> number of staff and overcoming storage problems. And that will make for a much better workplace.</w:t>
      </w:r>
      <w:r w:rsidRPr="00936F78">
        <w:rPr>
          <w:sz w:val="24"/>
          <w:szCs w:val="24"/>
        </w:rPr>
        <w:t xml:space="preserve"> </w:t>
      </w:r>
    </w:p>
    <w:p w14:paraId="27F088A8" w14:textId="77777777" w:rsidR="00936F78" w:rsidRPr="00936F78" w:rsidRDefault="00936F78" w:rsidP="00936F78">
      <w:pPr>
        <w:numPr>
          <w:ilvl w:val="1"/>
          <w:numId w:val="24"/>
        </w:numPr>
        <w:spacing w:line="276" w:lineRule="auto"/>
        <w:jc w:val="both"/>
        <w:rPr>
          <w:sz w:val="24"/>
          <w:szCs w:val="24"/>
        </w:rPr>
      </w:pPr>
      <w:r w:rsidRPr="00936F78">
        <w:rPr>
          <w:sz w:val="24"/>
          <w:szCs w:val="24"/>
        </w:rPr>
        <w:t>Benefit: Increased office space will allow for better organizational structure, help manage a growing workforce, and ensure that all resources are properly stored and accessible.</w:t>
      </w:r>
    </w:p>
    <w:p w14:paraId="51B74BBA" w14:textId="77777777" w:rsidR="00936F78" w:rsidRPr="00936F78" w:rsidRDefault="00936F78" w:rsidP="00936F78">
      <w:pPr>
        <w:spacing w:line="276" w:lineRule="auto"/>
        <w:jc w:val="both"/>
        <w:rPr>
          <w:sz w:val="24"/>
          <w:szCs w:val="24"/>
        </w:rPr>
      </w:pPr>
      <w:r w:rsidRPr="00936F78">
        <w:rPr>
          <w:sz w:val="24"/>
          <w:szCs w:val="24"/>
        </w:rPr>
        <w:t>By implementing these recommendations, Bank Asia PLC will be better positioned to enhance its operational efficiency, improve customer satisfaction, and maintain a competitive edge in the dynamic banking sector.</w:t>
      </w:r>
    </w:p>
    <w:p w14:paraId="299DA6A4" w14:textId="77777777" w:rsidR="00936F78" w:rsidRDefault="00936F78" w:rsidP="00936F78">
      <w:pPr>
        <w:spacing w:line="276" w:lineRule="auto"/>
        <w:jc w:val="both"/>
        <w:rPr>
          <w:sz w:val="24"/>
          <w:szCs w:val="24"/>
        </w:rPr>
      </w:pPr>
    </w:p>
    <w:p w14:paraId="5C6DBB0E" w14:textId="77777777" w:rsidR="00936F78" w:rsidRDefault="00936F78" w:rsidP="00936F78">
      <w:pPr>
        <w:spacing w:line="276" w:lineRule="auto"/>
        <w:jc w:val="both"/>
        <w:rPr>
          <w:sz w:val="24"/>
          <w:szCs w:val="24"/>
        </w:rPr>
      </w:pPr>
    </w:p>
    <w:p w14:paraId="4BDE9DF4" w14:textId="77777777" w:rsidR="00936F78" w:rsidRDefault="00936F78" w:rsidP="00936F78">
      <w:pPr>
        <w:spacing w:line="276" w:lineRule="auto"/>
        <w:jc w:val="both"/>
        <w:rPr>
          <w:sz w:val="24"/>
          <w:szCs w:val="24"/>
        </w:rPr>
      </w:pPr>
    </w:p>
    <w:p w14:paraId="6391C40C" w14:textId="77777777" w:rsidR="00936F78" w:rsidRDefault="00936F78" w:rsidP="00936F78">
      <w:pPr>
        <w:spacing w:line="276" w:lineRule="auto"/>
        <w:jc w:val="both"/>
        <w:rPr>
          <w:sz w:val="24"/>
          <w:szCs w:val="24"/>
        </w:rPr>
      </w:pPr>
    </w:p>
    <w:p w14:paraId="27001C5C" w14:textId="77777777" w:rsidR="00936F78" w:rsidRDefault="00936F78" w:rsidP="00936F78">
      <w:pPr>
        <w:spacing w:line="276" w:lineRule="auto"/>
        <w:jc w:val="both"/>
        <w:rPr>
          <w:sz w:val="24"/>
          <w:szCs w:val="24"/>
        </w:rPr>
      </w:pPr>
    </w:p>
    <w:p w14:paraId="7D428B55" w14:textId="77777777" w:rsidR="00936F78" w:rsidRDefault="00936F78" w:rsidP="00936F78">
      <w:pPr>
        <w:spacing w:line="276" w:lineRule="auto"/>
        <w:jc w:val="both"/>
        <w:rPr>
          <w:sz w:val="24"/>
          <w:szCs w:val="24"/>
        </w:rPr>
      </w:pPr>
    </w:p>
    <w:p w14:paraId="718A03A6" w14:textId="77777777" w:rsidR="00936F78" w:rsidRDefault="00936F78" w:rsidP="00936F78">
      <w:pPr>
        <w:spacing w:line="276" w:lineRule="auto"/>
        <w:jc w:val="both"/>
        <w:rPr>
          <w:sz w:val="24"/>
          <w:szCs w:val="24"/>
        </w:rPr>
      </w:pPr>
    </w:p>
    <w:p w14:paraId="5E4B813F" w14:textId="77777777" w:rsidR="00936F78" w:rsidRDefault="00936F78" w:rsidP="00936F78">
      <w:pPr>
        <w:spacing w:line="276" w:lineRule="auto"/>
        <w:jc w:val="both"/>
        <w:rPr>
          <w:sz w:val="24"/>
          <w:szCs w:val="24"/>
        </w:rPr>
      </w:pPr>
    </w:p>
    <w:p w14:paraId="4B1E5593" w14:textId="77777777" w:rsidR="00936F78" w:rsidRDefault="00936F78" w:rsidP="00936F78">
      <w:pPr>
        <w:spacing w:line="276" w:lineRule="auto"/>
        <w:jc w:val="both"/>
        <w:rPr>
          <w:sz w:val="24"/>
          <w:szCs w:val="24"/>
        </w:rPr>
      </w:pPr>
    </w:p>
    <w:p w14:paraId="6DF8FEDC" w14:textId="77777777" w:rsidR="00936F78" w:rsidRDefault="00936F78" w:rsidP="00936F78">
      <w:pPr>
        <w:spacing w:line="276" w:lineRule="auto"/>
        <w:jc w:val="both"/>
        <w:rPr>
          <w:sz w:val="24"/>
          <w:szCs w:val="24"/>
        </w:rPr>
      </w:pPr>
    </w:p>
    <w:p w14:paraId="76EB795F" w14:textId="77777777" w:rsidR="00936F78" w:rsidRDefault="00936F78" w:rsidP="00936F78">
      <w:pPr>
        <w:spacing w:line="276" w:lineRule="auto"/>
        <w:jc w:val="both"/>
        <w:rPr>
          <w:sz w:val="24"/>
          <w:szCs w:val="24"/>
        </w:rPr>
      </w:pPr>
    </w:p>
    <w:p w14:paraId="7E03A199" w14:textId="77777777" w:rsidR="00936F78" w:rsidRDefault="00936F78" w:rsidP="00936F78">
      <w:pPr>
        <w:spacing w:line="276" w:lineRule="auto"/>
        <w:jc w:val="both"/>
        <w:rPr>
          <w:sz w:val="24"/>
          <w:szCs w:val="24"/>
        </w:rPr>
      </w:pPr>
    </w:p>
    <w:p w14:paraId="0BCE7F51" w14:textId="77777777" w:rsidR="00936F78" w:rsidRDefault="00936F78" w:rsidP="00936F78">
      <w:pPr>
        <w:spacing w:line="276" w:lineRule="auto"/>
        <w:jc w:val="both"/>
        <w:rPr>
          <w:sz w:val="24"/>
          <w:szCs w:val="24"/>
        </w:rPr>
      </w:pPr>
    </w:p>
    <w:p w14:paraId="1DA15BCC" w14:textId="77777777" w:rsidR="00936F78" w:rsidRDefault="00936F78" w:rsidP="00936F78">
      <w:pPr>
        <w:spacing w:line="276" w:lineRule="auto"/>
        <w:jc w:val="both"/>
        <w:rPr>
          <w:sz w:val="24"/>
          <w:szCs w:val="24"/>
        </w:rPr>
      </w:pPr>
    </w:p>
    <w:p w14:paraId="32E6E2E7" w14:textId="77777777" w:rsidR="00936F78" w:rsidRDefault="00936F78" w:rsidP="00936F78">
      <w:pPr>
        <w:spacing w:line="276" w:lineRule="auto"/>
        <w:jc w:val="both"/>
        <w:rPr>
          <w:sz w:val="24"/>
          <w:szCs w:val="24"/>
        </w:rPr>
      </w:pPr>
    </w:p>
    <w:p w14:paraId="242CAC2B" w14:textId="77777777" w:rsidR="006004A6" w:rsidRDefault="006004A6" w:rsidP="00936F78">
      <w:pPr>
        <w:spacing w:line="276" w:lineRule="auto"/>
        <w:jc w:val="both"/>
        <w:rPr>
          <w:sz w:val="24"/>
          <w:szCs w:val="24"/>
        </w:rPr>
      </w:pPr>
    </w:p>
    <w:p w14:paraId="0218A526" w14:textId="77777777" w:rsidR="006004A6" w:rsidRDefault="006004A6" w:rsidP="00936F78">
      <w:pPr>
        <w:spacing w:line="276" w:lineRule="auto"/>
        <w:jc w:val="both"/>
        <w:rPr>
          <w:sz w:val="24"/>
          <w:szCs w:val="24"/>
        </w:rPr>
      </w:pPr>
    </w:p>
    <w:p w14:paraId="1F6A48C3" w14:textId="77777777" w:rsidR="006004A6" w:rsidRPr="00936F78" w:rsidRDefault="006004A6" w:rsidP="00936F78">
      <w:pPr>
        <w:spacing w:line="276" w:lineRule="auto"/>
        <w:jc w:val="both"/>
        <w:rPr>
          <w:sz w:val="24"/>
          <w:szCs w:val="24"/>
        </w:rPr>
      </w:pPr>
    </w:p>
    <w:bookmarkStart w:id="71" w:name="_Toc214722021"/>
    <w:p w14:paraId="5C9E54A5" w14:textId="5673C6A4" w:rsidR="007E0DDC" w:rsidRDefault="00DE6621" w:rsidP="00EB1AB5">
      <w:pPr>
        <w:pStyle w:val="Heading2"/>
        <w:numPr>
          <w:ilvl w:val="0"/>
          <w:numId w:val="32"/>
        </w:numPr>
        <w:spacing w:before="102"/>
        <w:jc w:val="left"/>
        <w:rPr>
          <w:color w:val="001F5F"/>
          <w:spacing w:val="-2"/>
        </w:rPr>
      </w:pPr>
      <w:r w:rsidRPr="004C531F">
        <w:rPr>
          <w:noProof/>
          <w:color w:val="365F91" w:themeColor="accent1" w:themeShade="BF"/>
        </w:rPr>
        <w:lastRenderedPageBreak/>
        <mc:AlternateContent>
          <mc:Choice Requires="wps">
            <w:drawing>
              <wp:anchor distT="0" distB="0" distL="114300" distR="114300" simplePos="0" relativeHeight="487706624" behindDoc="0" locked="0" layoutInCell="1" allowOverlap="1" wp14:anchorId="18863EEA" wp14:editId="40BC873D">
                <wp:simplePos x="0" y="0"/>
                <wp:positionH relativeFrom="margin">
                  <wp:posOffset>4619625</wp:posOffset>
                </wp:positionH>
                <wp:positionV relativeFrom="paragraph">
                  <wp:posOffset>-467360</wp:posOffset>
                </wp:positionV>
                <wp:extent cx="1990725" cy="514350"/>
                <wp:effectExtent l="0" t="0" r="9525" b="0"/>
                <wp:wrapNone/>
                <wp:docPr id="2131198174"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9D8DF9" id="Rectangle 2" o:spid="_x0000_s1026" style="position:absolute;margin-left:363.75pt;margin-top:-36.8pt;width:156.75pt;height:40.5pt;z-index:487706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" stroked="f" strokeweight="2pt">
                <v:fill r:id="rId20" o:title="" opacity="25559f" recolor="t" rotate="t" type="frame"/>
                <w10:wrap anchorx="margin"/>
              </v:rect>
            </w:pict>
          </mc:Fallback>
        </mc:AlternateContent>
      </w:r>
      <w:r>
        <w:rPr>
          <w:color w:val="001F5F"/>
          <w:spacing w:val="-2"/>
        </w:rPr>
        <w:t>Conclusion</w:t>
      </w:r>
      <w:bookmarkEnd w:id="71"/>
    </w:p>
    <w:p w14:paraId="42D5065B" w14:textId="77777777" w:rsidR="00936F78" w:rsidRDefault="00936F78">
      <w:pPr>
        <w:pStyle w:val="Heading2"/>
        <w:spacing w:before="102"/>
        <w:ind w:left="360" w:firstLine="0"/>
        <w:jc w:val="left"/>
      </w:pPr>
    </w:p>
    <w:p w14:paraId="1CE6A48C" w14:textId="213DA3ED" w:rsidR="0011113F" w:rsidRPr="0011113F" w:rsidRDefault="00836AFE" w:rsidP="003D4242">
      <w:pPr>
        <w:pStyle w:val="BodyText"/>
        <w:spacing w:line="276" w:lineRule="auto"/>
        <w:jc w:val="both"/>
      </w:pPr>
      <w:r w:rsidRPr="00836AFE">
        <w:t xml:space="preserve">The financial </w:t>
      </w:r>
      <w:r w:rsidR="0030497F" w:rsidRPr="00836AFE">
        <w:t>performance</w:t>
      </w:r>
      <w:r w:rsidRPr="00836AFE">
        <w:t xml:space="preserve"> analysis of Bank Asia PLC for the period between 2020-24 highlights that all the key financial performance indicators show remarkable improvement resulting in a strong and vibrant financial performance. </w:t>
      </w:r>
      <w:r w:rsidR="00F901BC" w:rsidRPr="00F901BC">
        <w:t xml:space="preserve">With how well assets are being utilized, ROE in 2024 has increased to 86.19% vs ROE in 2020 of 8.10%, financial leverage and tax burden (31 Decimals just before the comma). The change from a turnover of 0.0737 in year two to 0.1020 in year four </w:t>
      </w:r>
      <w:proofErr w:type="gramStart"/>
      <w:r w:rsidR="00F901BC" w:rsidRPr="00F901BC">
        <w:t>depicts</w:t>
      </w:r>
      <w:proofErr w:type="gramEnd"/>
      <w:r w:rsidR="00F901BC" w:rsidRPr="00F901BC">
        <w:t xml:space="preserve"> the bank using its assets more effectively for generating yields for the bank. Moreover, increasing financial leverage has been causing ROE to increase despite </w:t>
      </w:r>
      <w:proofErr w:type="gramStart"/>
      <w:r w:rsidR="00F901BC" w:rsidRPr="00F901BC">
        <w:t>the consistently</w:t>
      </w:r>
      <w:proofErr w:type="gramEnd"/>
      <w:r w:rsidR="00F901BC" w:rsidRPr="00F901BC">
        <w:t xml:space="preserve"> rising debt. The ta</w:t>
      </w:r>
      <w:r w:rsidR="0030497F">
        <w:t>x</w:t>
      </w:r>
      <w:r w:rsidR="00F901BC" w:rsidRPr="00F901BC">
        <w:t xml:space="preserve"> has also turned a lot rosier, with the bank holding its post-tax profit more and increasing 2024 ROE meaningfully. As we can observe in the following chart, Pacira's profit margin has been declining since 2020 5.40% profit margin in 2024 again indicates inefficient cost and expense management compared to its peers that there </w:t>
      </w:r>
      <w:r w:rsidR="0030497F" w:rsidRPr="00F901BC">
        <w:t>is</w:t>
      </w:r>
      <w:r w:rsidR="00F901BC" w:rsidRPr="00F901BC">
        <w:t xml:space="preserve"> clearly still room improvement here to enhance profitability even further. The interest </w:t>
      </w:r>
      <w:r w:rsidR="0030497F" w:rsidRPr="00F901BC">
        <w:t>covers</w:t>
      </w:r>
      <w:r w:rsidR="00F901BC" w:rsidRPr="00F901BC">
        <w:t xml:space="preserve"> then went in the negative, or below 1, during 2024, so its interest was no longer well covered by earnings. The solvency and liquidity ratios indicate that from the point of view application of debt in one hand and repayment on the other </w:t>
      </w:r>
      <w:proofErr w:type="gramStart"/>
      <w:r w:rsidR="00F901BC" w:rsidRPr="00F901BC">
        <w:t>hands</w:t>
      </w:r>
      <w:proofErr w:type="gramEnd"/>
      <w:r w:rsidR="00F901BC" w:rsidRPr="00F901BC">
        <w:t xml:space="preserve">, BAPL was in good position with relatively much </w:t>
      </w:r>
      <w:proofErr w:type="gramStart"/>
      <w:r w:rsidR="00F901BC" w:rsidRPr="00F901BC">
        <w:t>high</w:t>
      </w:r>
      <w:proofErr w:type="gramEnd"/>
      <w:r w:rsidR="00F901BC" w:rsidRPr="00F901BC">
        <w:t xml:space="preserve"> CAR than required standards to maintain financial stability. Resilient through the cycle Resilient Despite NPL volatility, the bank has demonstrated its </w:t>
      </w:r>
      <w:r w:rsidR="0030497F" w:rsidRPr="00F901BC">
        <w:t>resiliency</w:t>
      </w:r>
      <w:r w:rsidR="00F901BC" w:rsidRPr="00F901BC">
        <w:t xml:space="preserve"> with strong LLP Cushion. But Bank Asia will also have to seek customer satisfaction and operational efficiency </w:t>
      </w:r>
      <w:proofErr w:type="gramStart"/>
      <w:r w:rsidR="00F901BC" w:rsidRPr="00F901BC">
        <w:t>in order to</w:t>
      </w:r>
      <w:proofErr w:type="gramEnd"/>
      <w:r w:rsidR="00F901BC" w:rsidRPr="00F901BC">
        <w:t xml:space="preserve"> maintain the competitive edge. Market driven indicators of performance are growing - but there is a need to remain focused on cost management, increase in profit margins and optimal asset utilization. Creating new services, rolling out technology and forming strong bonds with customers are among the </w:t>
      </w:r>
      <w:proofErr w:type="gramStart"/>
      <w:r w:rsidR="00F901BC" w:rsidRPr="00F901BC">
        <w:t>key ways</w:t>
      </w:r>
      <w:proofErr w:type="gramEnd"/>
      <w:r w:rsidR="00F901BC" w:rsidRPr="00F901BC">
        <w:t> of surviving in an ever more mobile market. In a nutshell the performance of Bank Asia has become satisfactory when we need to look at such shop scene in our banking arena. The bank's focus on operational efficiency and customer-orientation means it is well placed to do so in an increasingly competitive landscape, not least through the upgrading of customer services, streamlining resource allocations and maintaining disciplined financial administration.</w:t>
      </w:r>
      <w:r w:rsidRPr="00836AFE">
        <w:t xml:space="preserve"> </w:t>
      </w:r>
    </w:p>
    <w:p w14:paraId="58A2EF87" w14:textId="77777777" w:rsidR="007E0DDC" w:rsidRDefault="007E0DDC">
      <w:pPr>
        <w:pStyle w:val="BodyText"/>
        <w:jc w:val="both"/>
        <w:sectPr w:rsidR="007E0DDC" w:rsidSect="00CE0BB1">
          <w:pgSz w:w="12240" w:h="15840"/>
          <w:pgMar w:top="182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pPr>
    </w:p>
    <w:bookmarkStart w:id="72" w:name="_Toc214722022"/>
    <w:p w14:paraId="7DCBF36B" w14:textId="6C8DE43B" w:rsidR="007E0DDC" w:rsidRPr="00936F78" w:rsidRDefault="00EC3742" w:rsidP="00EB1AB5">
      <w:pPr>
        <w:pStyle w:val="Heading2"/>
        <w:numPr>
          <w:ilvl w:val="0"/>
          <w:numId w:val="32"/>
        </w:numPr>
        <w:jc w:val="left"/>
        <w:rPr>
          <w:color w:val="365F91" w:themeColor="accent1" w:themeShade="BF"/>
        </w:rPr>
      </w:pPr>
      <w:r w:rsidRPr="004C531F">
        <w:rPr>
          <w:noProof/>
          <w:color w:val="365F91" w:themeColor="accent1" w:themeShade="BF"/>
        </w:rPr>
        <w:lastRenderedPageBreak/>
        <mc:AlternateContent>
          <mc:Choice Requires="wps">
            <w:drawing>
              <wp:anchor distT="0" distB="0" distL="114300" distR="114300" simplePos="0" relativeHeight="487708672" behindDoc="0" locked="0" layoutInCell="1" allowOverlap="1" wp14:anchorId="68ADE797" wp14:editId="1A7994C9">
                <wp:simplePos x="0" y="0"/>
                <wp:positionH relativeFrom="margin">
                  <wp:align>right</wp:align>
                </wp:positionH>
                <wp:positionV relativeFrom="paragraph">
                  <wp:posOffset>-467360</wp:posOffset>
                </wp:positionV>
                <wp:extent cx="1990725" cy="514350"/>
                <wp:effectExtent l="0" t="0" r="9525" b="0"/>
                <wp:wrapNone/>
                <wp:docPr id="1336271311"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4BC21D" id="Rectangle 2" o:spid="_x0000_s1026" style="position:absolute;margin-left:105.55pt;margin-top:-36.8pt;width:156.75pt;height:40.5pt;z-index:487708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" stroked="f" strokeweight="2pt">
                <v:fill r:id="rId20" o:title="" opacity="25559f" recolor="t" rotate="t" type="frame"/>
                <w10:wrap anchorx="margin"/>
              </v:rect>
            </w:pict>
          </mc:Fallback>
        </mc:AlternateContent>
      </w:r>
      <w:r w:rsidRPr="00936F78">
        <w:rPr>
          <w:color w:val="365F91" w:themeColor="accent1" w:themeShade="BF"/>
          <w:spacing w:val="-2"/>
        </w:rPr>
        <w:t>Reference</w:t>
      </w:r>
      <w:bookmarkEnd w:id="72"/>
    </w:p>
    <w:p w14:paraId="144646DC" w14:textId="77777777" w:rsidR="007E0DDC" w:rsidRDefault="007E0DDC">
      <w:pPr>
        <w:pStyle w:val="BodyText"/>
        <w:rPr>
          <w:b/>
          <w:sz w:val="26"/>
        </w:rPr>
      </w:pPr>
    </w:p>
    <w:p w14:paraId="67192A7B" w14:textId="77777777" w:rsidR="007E0DDC" w:rsidRDefault="007E0DDC">
      <w:pPr>
        <w:pStyle w:val="BodyText"/>
        <w:spacing w:before="39"/>
        <w:rPr>
          <w:b/>
          <w:sz w:val="26"/>
        </w:rPr>
      </w:pPr>
    </w:p>
    <w:p w14:paraId="35D62ED3" w14:textId="77777777" w:rsidR="00EB1AB5" w:rsidRPr="00EB1AB5" w:rsidRDefault="0003623F">
      <w:pPr>
        <w:pStyle w:val="ListParagraph"/>
        <w:numPr>
          <w:ilvl w:val="0"/>
          <w:numId w:val="1"/>
        </w:numPr>
        <w:tabs>
          <w:tab w:val="left" w:pos="1080"/>
        </w:tabs>
        <w:spacing w:before="20"/>
        <w:rPr>
          <w:rStyle w:val="Hyperlink"/>
          <w:color w:val="auto"/>
          <w:sz w:val="24"/>
          <w:u w:val="none"/>
        </w:rPr>
      </w:pPr>
      <w:hyperlink r:id="rId48" w:history="1">
        <w:r w:rsidRPr="00BA1F23">
          <w:rPr>
            <w:rStyle w:val="Hyperlink"/>
            <w:sz w:val="24"/>
          </w:rPr>
          <w:t>https://www.bankasia-bd.com/</w:t>
        </w:r>
      </w:hyperlink>
    </w:p>
    <w:p w14:paraId="3C09E51A" w14:textId="698EF6BE" w:rsidR="007E0DDC" w:rsidRDefault="00EB1AB5">
      <w:pPr>
        <w:pStyle w:val="ListParagraph"/>
        <w:numPr>
          <w:ilvl w:val="0"/>
          <w:numId w:val="1"/>
        </w:numPr>
        <w:tabs>
          <w:tab w:val="left" w:pos="1080"/>
        </w:tabs>
        <w:spacing w:before="20"/>
        <w:rPr>
          <w:sz w:val="24"/>
        </w:rPr>
      </w:pPr>
      <w:hyperlink r:id="rId49" w:history="1">
        <w:r w:rsidRPr="001A2DBA">
          <w:rPr>
            <w:rStyle w:val="Hyperlink"/>
            <w:sz w:val="24"/>
          </w:rPr>
          <w:t>https://en.wikipedia.org/wiki/Banking_in_Bangladesh</w:t>
        </w:r>
      </w:hyperlink>
      <w:r>
        <w:rPr>
          <w:sz w:val="24"/>
        </w:rPr>
        <w:t xml:space="preserve"> </w:t>
      </w:r>
    </w:p>
    <w:p w14:paraId="2810BCB4" w14:textId="25C2505B" w:rsidR="00EB1AB5" w:rsidRDefault="00EB1AB5">
      <w:pPr>
        <w:pStyle w:val="ListParagraph"/>
        <w:numPr>
          <w:ilvl w:val="0"/>
          <w:numId w:val="1"/>
        </w:numPr>
        <w:tabs>
          <w:tab w:val="left" w:pos="1080"/>
        </w:tabs>
        <w:spacing w:before="20"/>
        <w:rPr>
          <w:sz w:val="24"/>
        </w:rPr>
      </w:pPr>
      <w:hyperlink r:id="rId50" w:history="1">
        <w:r w:rsidRPr="001A2DBA">
          <w:rPr>
            <w:rStyle w:val="Hyperlink"/>
            <w:sz w:val="24"/>
          </w:rPr>
          <w:t>https://recombd.com/banking-industry-in-bangladesh-trends/</w:t>
        </w:r>
      </w:hyperlink>
      <w:r>
        <w:rPr>
          <w:sz w:val="24"/>
        </w:rPr>
        <w:t xml:space="preserve"> </w:t>
      </w:r>
    </w:p>
    <w:p w14:paraId="0DF500C0" w14:textId="1F08A25D" w:rsidR="00BF37DC" w:rsidRDefault="00BF37DC" w:rsidP="00BF37DC">
      <w:pPr>
        <w:pStyle w:val="ListParagraph"/>
        <w:numPr>
          <w:ilvl w:val="0"/>
          <w:numId w:val="1"/>
        </w:numPr>
        <w:tabs>
          <w:tab w:val="left" w:pos="1080"/>
        </w:tabs>
        <w:spacing w:before="20"/>
        <w:rPr>
          <w:sz w:val="24"/>
        </w:rPr>
      </w:pPr>
      <w:hyperlink r:id="rId51" w:history="1">
        <w:r w:rsidRPr="00BA1F23">
          <w:rPr>
            <w:rStyle w:val="Hyperlink"/>
            <w:sz w:val="24"/>
          </w:rPr>
          <w:t>https://en.wikipedia.org/wiki/Bank_Asia_PLC</w:t>
        </w:r>
      </w:hyperlink>
      <w:r>
        <w:rPr>
          <w:sz w:val="24"/>
        </w:rPr>
        <w:t xml:space="preserve"> </w:t>
      </w:r>
    </w:p>
    <w:p w14:paraId="1144483F" w14:textId="476D03CC" w:rsidR="00BF37DC" w:rsidRPr="00BF37DC" w:rsidRDefault="00BF37DC" w:rsidP="00BF37DC">
      <w:pPr>
        <w:pStyle w:val="ListParagraph"/>
        <w:numPr>
          <w:ilvl w:val="0"/>
          <w:numId w:val="1"/>
        </w:numPr>
        <w:tabs>
          <w:tab w:val="left" w:pos="1080"/>
        </w:tabs>
        <w:spacing w:before="20"/>
        <w:rPr>
          <w:sz w:val="24"/>
        </w:rPr>
      </w:pPr>
      <w:hyperlink r:id="rId52" w:history="1">
        <w:r w:rsidRPr="00BA1F23">
          <w:rPr>
            <w:rStyle w:val="Hyperlink"/>
            <w:sz w:val="24"/>
          </w:rPr>
          <w:t>https://www.amarstock.com/stock/BANKASIA</w:t>
        </w:r>
      </w:hyperlink>
      <w:r>
        <w:rPr>
          <w:sz w:val="24"/>
        </w:rPr>
        <w:t xml:space="preserve"> </w:t>
      </w:r>
    </w:p>
    <w:p w14:paraId="05F0DF14" w14:textId="353D2BF9" w:rsidR="0003623F" w:rsidRDefault="0003623F">
      <w:pPr>
        <w:pStyle w:val="ListParagraph"/>
        <w:numPr>
          <w:ilvl w:val="0"/>
          <w:numId w:val="1"/>
        </w:numPr>
        <w:tabs>
          <w:tab w:val="left" w:pos="1080"/>
        </w:tabs>
        <w:spacing w:before="20"/>
        <w:rPr>
          <w:sz w:val="24"/>
        </w:rPr>
      </w:pPr>
      <w:hyperlink r:id="rId53" w:history="1">
        <w:r w:rsidRPr="00BA1F23">
          <w:rPr>
            <w:rStyle w:val="Hyperlink"/>
            <w:sz w:val="24"/>
          </w:rPr>
          <w:t>https://www.bankasia-bd.com/assets/reports/annual/Annual_Report_2020.pdf</w:t>
        </w:r>
      </w:hyperlink>
    </w:p>
    <w:p w14:paraId="4331E85F" w14:textId="25F474C9" w:rsidR="0003623F" w:rsidRDefault="0003623F">
      <w:pPr>
        <w:pStyle w:val="ListParagraph"/>
        <w:numPr>
          <w:ilvl w:val="0"/>
          <w:numId w:val="1"/>
        </w:numPr>
        <w:tabs>
          <w:tab w:val="left" w:pos="1080"/>
        </w:tabs>
        <w:spacing w:before="20"/>
        <w:rPr>
          <w:sz w:val="24"/>
        </w:rPr>
      </w:pPr>
      <w:hyperlink r:id="rId54" w:history="1">
        <w:r w:rsidRPr="00BA1F23">
          <w:rPr>
            <w:rStyle w:val="Hyperlink"/>
            <w:sz w:val="24"/>
          </w:rPr>
          <w:t>https://www.bankasia-bd.com/assets/reports/annual/AIR_2021_Bank_Asia.pdf</w:t>
        </w:r>
      </w:hyperlink>
    </w:p>
    <w:p w14:paraId="7B7CCB6F" w14:textId="565C7C49" w:rsidR="0003623F" w:rsidRDefault="0003623F">
      <w:pPr>
        <w:pStyle w:val="ListParagraph"/>
        <w:numPr>
          <w:ilvl w:val="0"/>
          <w:numId w:val="1"/>
        </w:numPr>
        <w:tabs>
          <w:tab w:val="left" w:pos="1080"/>
        </w:tabs>
        <w:spacing w:before="20"/>
        <w:rPr>
          <w:sz w:val="24"/>
        </w:rPr>
      </w:pPr>
      <w:hyperlink r:id="rId55" w:history="1">
        <w:r w:rsidRPr="00BA1F23">
          <w:rPr>
            <w:rStyle w:val="Hyperlink"/>
            <w:sz w:val="24"/>
          </w:rPr>
          <w:t>https://www.bankasia-bd.com/assets/reports/annual/Annual_Report_2022.pdf</w:t>
        </w:r>
      </w:hyperlink>
    </w:p>
    <w:p w14:paraId="44768E75" w14:textId="283E6F62" w:rsidR="0003623F" w:rsidRDefault="0003623F">
      <w:pPr>
        <w:pStyle w:val="ListParagraph"/>
        <w:numPr>
          <w:ilvl w:val="0"/>
          <w:numId w:val="1"/>
        </w:numPr>
        <w:tabs>
          <w:tab w:val="left" w:pos="1080"/>
        </w:tabs>
        <w:spacing w:before="20"/>
        <w:rPr>
          <w:sz w:val="24"/>
        </w:rPr>
      </w:pPr>
      <w:hyperlink r:id="rId56" w:history="1">
        <w:r w:rsidRPr="00BA1F23">
          <w:rPr>
            <w:rStyle w:val="Hyperlink"/>
            <w:sz w:val="24"/>
          </w:rPr>
          <w:t>https://www.bankasia-bd.com/assets/reports/annual/Annual_Report_2023.pdf</w:t>
        </w:r>
      </w:hyperlink>
    </w:p>
    <w:p w14:paraId="239D64F0" w14:textId="794F9DE7" w:rsidR="0003623F" w:rsidRDefault="0003623F">
      <w:pPr>
        <w:pStyle w:val="ListParagraph"/>
        <w:numPr>
          <w:ilvl w:val="0"/>
          <w:numId w:val="1"/>
        </w:numPr>
        <w:tabs>
          <w:tab w:val="left" w:pos="1080"/>
        </w:tabs>
        <w:spacing w:before="20"/>
        <w:rPr>
          <w:sz w:val="24"/>
        </w:rPr>
      </w:pPr>
      <w:hyperlink r:id="rId57" w:history="1">
        <w:r w:rsidRPr="00BA1F23">
          <w:rPr>
            <w:rStyle w:val="Hyperlink"/>
            <w:sz w:val="24"/>
          </w:rPr>
          <w:t>https://www.bankasia-bd.com/assets/reports/annual/Annual_Report_2024.pdf</w:t>
        </w:r>
      </w:hyperlink>
    </w:p>
    <w:p w14:paraId="486B79DD" w14:textId="77777777" w:rsidR="0003623F" w:rsidRDefault="0003623F" w:rsidP="00BF37DC">
      <w:pPr>
        <w:pStyle w:val="ListParagraph"/>
        <w:tabs>
          <w:tab w:val="left" w:pos="1080"/>
        </w:tabs>
        <w:spacing w:before="20"/>
        <w:ind w:left="1080" w:firstLine="0"/>
        <w:rPr>
          <w:sz w:val="24"/>
        </w:rPr>
      </w:pPr>
    </w:p>
    <w:p w14:paraId="1DC8B074" w14:textId="77777777" w:rsidR="002805EA" w:rsidRDefault="002805EA" w:rsidP="00BF37DC">
      <w:pPr>
        <w:pStyle w:val="ListParagraph"/>
        <w:tabs>
          <w:tab w:val="left" w:pos="1080"/>
        </w:tabs>
        <w:spacing w:before="20"/>
        <w:ind w:left="1080" w:firstLine="0"/>
        <w:rPr>
          <w:sz w:val="24"/>
        </w:rPr>
      </w:pPr>
    </w:p>
    <w:p w14:paraId="64E672F2" w14:textId="77777777" w:rsidR="002805EA" w:rsidRDefault="002805EA" w:rsidP="00BF37DC">
      <w:pPr>
        <w:pStyle w:val="ListParagraph"/>
        <w:tabs>
          <w:tab w:val="left" w:pos="1080"/>
        </w:tabs>
        <w:spacing w:before="20"/>
        <w:ind w:left="1080" w:firstLine="0"/>
        <w:rPr>
          <w:sz w:val="24"/>
        </w:rPr>
      </w:pPr>
    </w:p>
    <w:p w14:paraId="32D58158" w14:textId="77777777" w:rsidR="002805EA" w:rsidRDefault="002805EA" w:rsidP="00BF37DC">
      <w:pPr>
        <w:pStyle w:val="ListParagraph"/>
        <w:tabs>
          <w:tab w:val="left" w:pos="1080"/>
        </w:tabs>
        <w:spacing w:before="20"/>
        <w:ind w:left="1080" w:firstLine="0"/>
        <w:rPr>
          <w:sz w:val="24"/>
        </w:rPr>
      </w:pPr>
    </w:p>
    <w:p w14:paraId="15641816" w14:textId="77777777" w:rsidR="002805EA" w:rsidRDefault="002805EA" w:rsidP="00BF37DC">
      <w:pPr>
        <w:pStyle w:val="ListParagraph"/>
        <w:tabs>
          <w:tab w:val="left" w:pos="1080"/>
        </w:tabs>
        <w:spacing w:before="20"/>
        <w:ind w:left="1080" w:firstLine="0"/>
        <w:rPr>
          <w:sz w:val="24"/>
        </w:rPr>
      </w:pPr>
    </w:p>
    <w:p w14:paraId="6C1F6558" w14:textId="77777777" w:rsidR="002805EA" w:rsidRDefault="002805EA" w:rsidP="00BF37DC">
      <w:pPr>
        <w:pStyle w:val="ListParagraph"/>
        <w:tabs>
          <w:tab w:val="left" w:pos="1080"/>
        </w:tabs>
        <w:spacing w:before="20"/>
        <w:ind w:left="1080" w:firstLine="0"/>
        <w:rPr>
          <w:sz w:val="24"/>
        </w:rPr>
      </w:pPr>
    </w:p>
    <w:p w14:paraId="43D727C4" w14:textId="77777777" w:rsidR="002805EA" w:rsidRDefault="002805EA" w:rsidP="00BF37DC">
      <w:pPr>
        <w:pStyle w:val="ListParagraph"/>
        <w:tabs>
          <w:tab w:val="left" w:pos="1080"/>
        </w:tabs>
        <w:spacing w:before="20"/>
        <w:ind w:left="1080" w:firstLine="0"/>
        <w:rPr>
          <w:sz w:val="24"/>
        </w:rPr>
      </w:pPr>
    </w:p>
    <w:p w14:paraId="72BEE9BA" w14:textId="77777777" w:rsidR="002805EA" w:rsidRDefault="002805EA" w:rsidP="00BF37DC">
      <w:pPr>
        <w:pStyle w:val="ListParagraph"/>
        <w:tabs>
          <w:tab w:val="left" w:pos="1080"/>
        </w:tabs>
        <w:spacing w:before="20"/>
        <w:ind w:left="1080" w:firstLine="0"/>
        <w:rPr>
          <w:sz w:val="24"/>
        </w:rPr>
      </w:pPr>
    </w:p>
    <w:p w14:paraId="67727ADB" w14:textId="77777777" w:rsidR="002805EA" w:rsidRDefault="002805EA" w:rsidP="00BF37DC">
      <w:pPr>
        <w:pStyle w:val="ListParagraph"/>
        <w:tabs>
          <w:tab w:val="left" w:pos="1080"/>
        </w:tabs>
        <w:spacing w:before="20"/>
        <w:ind w:left="1080" w:firstLine="0"/>
        <w:rPr>
          <w:sz w:val="24"/>
        </w:rPr>
      </w:pPr>
    </w:p>
    <w:p w14:paraId="068192CA" w14:textId="77777777" w:rsidR="002805EA" w:rsidRDefault="002805EA" w:rsidP="00BF37DC">
      <w:pPr>
        <w:pStyle w:val="ListParagraph"/>
        <w:tabs>
          <w:tab w:val="left" w:pos="1080"/>
        </w:tabs>
        <w:spacing w:before="20"/>
        <w:ind w:left="1080" w:firstLine="0"/>
        <w:rPr>
          <w:sz w:val="24"/>
        </w:rPr>
      </w:pPr>
    </w:p>
    <w:p w14:paraId="0CA3E928" w14:textId="77777777" w:rsidR="002805EA" w:rsidRDefault="002805EA" w:rsidP="00BF37DC">
      <w:pPr>
        <w:pStyle w:val="ListParagraph"/>
        <w:tabs>
          <w:tab w:val="left" w:pos="1080"/>
        </w:tabs>
        <w:spacing w:before="20"/>
        <w:ind w:left="1080" w:firstLine="0"/>
        <w:rPr>
          <w:sz w:val="24"/>
        </w:rPr>
      </w:pPr>
    </w:p>
    <w:p w14:paraId="0178B12F" w14:textId="77777777" w:rsidR="002805EA" w:rsidRDefault="002805EA" w:rsidP="00BF37DC">
      <w:pPr>
        <w:pStyle w:val="ListParagraph"/>
        <w:tabs>
          <w:tab w:val="left" w:pos="1080"/>
        </w:tabs>
        <w:spacing w:before="20"/>
        <w:ind w:left="1080" w:firstLine="0"/>
        <w:rPr>
          <w:sz w:val="24"/>
        </w:rPr>
      </w:pPr>
    </w:p>
    <w:p w14:paraId="2E87EDB4" w14:textId="77777777" w:rsidR="002805EA" w:rsidRDefault="002805EA" w:rsidP="00BF37DC">
      <w:pPr>
        <w:pStyle w:val="ListParagraph"/>
        <w:tabs>
          <w:tab w:val="left" w:pos="1080"/>
        </w:tabs>
        <w:spacing w:before="20"/>
        <w:ind w:left="1080" w:firstLine="0"/>
        <w:rPr>
          <w:sz w:val="24"/>
        </w:rPr>
      </w:pPr>
    </w:p>
    <w:p w14:paraId="14067DE9" w14:textId="77777777" w:rsidR="002805EA" w:rsidRDefault="002805EA" w:rsidP="00BF37DC">
      <w:pPr>
        <w:pStyle w:val="ListParagraph"/>
        <w:tabs>
          <w:tab w:val="left" w:pos="1080"/>
        </w:tabs>
        <w:spacing w:before="20"/>
        <w:ind w:left="1080" w:firstLine="0"/>
        <w:rPr>
          <w:sz w:val="24"/>
        </w:rPr>
      </w:pPr>
    </w:p>
    <w:p w14:paraId="556218C7" w14:textId="77777777" w:rsidR="002805EA" w:rsidRDefault="002805EA" w:rsidP="00BF37DC">
      <w:pPr>
        <w:pStyle w:val="ListParagraph"/>
        <w:tabs>
          <w:tab w:val="left" w:pos="1080"/>
        </w:tabs>
        <w:spacing w:before="20"/>
        <w:ind w:left="1080" w:firstLine="0"/>
        <w:rPr>
          <w:sz w:val="24"/>
        </w:rPr>
      </w:pPr>
    </w:p>
    <w:p w14:paraId="3043F695" w14:textId="77777777" w:rsidR="002805EA" w:rsidRDefault="002805EA" w:rsidP="00BF37DC">
      <w:pPr>
        <w:pStyle w:val="ListParagraph"/>
        <w:tabs>
          <w:tab w:val="left" w:pos="1080"/>
        </w:tabs>
        <w:spacing w:before="20"/>
        <w:ind w:left="1080" w:firstLine="0"/>
        <w:rPr>
          <w:sz w:val="24"/>
        </w:rPr>
      </w:pPr>
    </w:p>
    <w:p w14:paraId="472C4E1C" w14:textId="77777777" w:rsidR="002805EA" w:rsidRDefault="002805EA" w:rsidP="00BF37DC">
      <w:pPr>
        <w:pStyle w:val="ListParagraph"/>
        <w:tabs>
          <w:tab w:val="left" w:pos="1080"/>
        </w:tabs>
        <w:spacing w:before="20"/>
        <w:ind w:left="1080" w:firstLine="0"/>
        <w:rPr>
          <w:sz w:val="24"/>
        </w:rPr>
      </w:pPr>
    </w:p>
    <w:p w14:paraId="3F4C56F2" w14:textId="77777777" w:rsidR="002805EA" w:rsidRDefault="002805EA" w:rsidP="00BF37DC">
      <w:pPr>
        <w:pStyle w:val="ListParagraph"/>
        <w:tabs>
          <w:tab w:val="left" w:pos="1080"/>
        </w:tabs>
        <w:spacing w:before="20"/>
        <w:ind w:left="1080" w:firstLine="0"/>
        <w:rPr>
          <w:sz w:val="24"/>
        </w:rPr>
      </w:pPr>
    </w:p>
    <w:p w14:paraId="7F2CE7BD" w14:textId="77777777" w:rsidR="002805EA" w:rsidRDefault="002805EA" w:rsidP="00BF37DC">
      <w:pPr>
        <w:pStyle w:val="ListParagraph"/>
        <w:tabs>
          <w:tab w:val="left" w:pos="1080"/>
        </w:tabs>
        <w:spacing w:before="20"/>
        <w:ind w:left="1080" w:firstLine="0"/>
        <w:rPr>
          <w:sz w:val="24"/>
        </w:rPr>
      </w:pPr>
    </w:p>
    <w:p w14:paraId="7403E638" w14:textId="77777777" w:rsidR="002805EA" w:rsidRDefault="002805EA" w:rsidP="00BF37DC">
      <w:pPr>
        <w:pStyle w:val="ListParagraph"/>
        <w:tabs>
          <w:tab w:val="left" w:pos="1080"/>
        </w:tabs>
        <w:spacing w:before="20"/>
        <w:ind w:left="1080" w:firstLine="0"/>
        <w:rPr>
          <w:sz w:val="24"/>
        </w:rPr>
      </w:pPr>
    </w:p>
    <w:p w14:paraId="315A6E12" w14:textId="77777777" w:rsidR="002805EA" w:rsidRDefault="002805EA" w:rsidP="00BF37DC">
      <w:pPr>
        <w:pStyle w:val="ListParagraph"/>
        <w:tabs>
          <w:tab w:val="left" w:pos="1080"/>
        </w:tabs>
        <w:spacing w:before="20"/>
        <w:ind w:left="1080" w:firstLine="0"/>
        <w:rPr>
          <w:sz w:val="24"/>
        </w:rPr>
      </w:pPr>
    </w:p>
    <w:p w14:paraId="54356F9B" w14:textId="77777777" w:rsidR="002805EA" w:rsidRDefault="002805EA" w:rsidP="00BF37DC">
      <w:pPr>
        <w:pStyle w:val="ListParagraph"/>
        <w:tabs>
          <w:tab w:val="left" w:pos="1080"/>
        </w:tabs>
        <w:spacing w:before="20"/>
        <w:ind w:left="1080" w:firstLine="0"/>
        <w:rPr>
          <w:sz w:val="24"/>
        </w:rPr>
      </w:pPr>
    </w:p>
    <w:p w14:paraId="376B47AE" w14:textId="77777777" w:rsidR="002805EA" w:rsidRDefault="002805EA" w:rsidP="00BF37DC">
      <w:pPr>
        <w:pStyle w:val="ListParagraph"/>
        <w:tabs>
          <w:tab w:val="left" w:pos="1080"/>
        </w:tabs>
        <w:spacing w:before="20"/>
        <w:ind w:left="1080" w:firstLine="0"/>
        <w:rPr>
          <w:sz w:val="24"/>
        </w:rPr>
      </w:pPr>
    </w:p>
    <w:p w14:paraId="6DA7EC2B" w14:textId="77777777" w:rsidR="002805EA" w:rsidRDefault="002805EA" w:rsidP="00BF37DC">
      <w:pPr>
        <w:pStyle w:val="ListParagraph"/>
        <w:tabs>
          <w:tab w:val="left" w:pos="1080"/>
        </w:tabs>
        <w:spacing w:before="20"/>
        <w:ind w:left="1080" w:firstLine="0"/>
        <w:rPr>
          <w:sz w:val="24"/>
        </w:rPr>
      </w:pPr>
    </w:p>
    <w:p w14:paraId="7AA0C330" w14:textId="77777777" w:rsidR="002805EA" w:rsidRDefault="002805EA" w:rsidP="00BF37DC">
      <w:pPr>
        <w:pStyle w:val="ListParagraph"/>
        <w:tabs>
          <w:tab w:val="left" w:pos="1080"/>
        </w:tabs>
        <w:spacing w:before="20"/>
        <w:ind w:left="1080" w:firstLine="0"/>
        <w:rPr>
          <w:sz w:val="24"/>
        </w:rPr>
      </w:pPr>
    </w:p>
    <w:p w14:paraId="66056C7E" w14:textId="77777777" w:rsidR="002805EA" w:rsidRDefault="002805EA" w:rsidP="00BF37DC">
      <w:pPr>
        <w:pStyle w:val="ListParagraph"/>
        <w:tabs>
          <w:tab w:val="left" w:pos="1080"/>
        </w:tabs>
        <w:spacing w:before="20"/>
        <w:ind w:left="1080" w:firstLine="0"/>
        <w:rPr>
          <w:sz w:val="24"/>
        </w:rPr>
      </w:pPr>
    </w:p>
    <w:p w14:paraId="5DDD8C01" w14:textId="77777777" w:rsidR="002805EA" w:rsidRDefault="002805EA" w:rsidP="00BF37DC">
      <w:pPr>
        <w:pStyle w:val="ListParagraph"/>
        <w:tabs>
          <w:tab w:val="left" w:pos="1080"/>
        </w:tabs>
        <w:spacing w:before="20"/>
        <w:ind w:left="1080" w:firstLine="0"/>
        <w:rPr>
          <w:sz w:val="24"/>
        </w:rPr>
      </w:pPr>
    </w:p>
    <w:p w14:paraId="142DC7CA" w14:textId="77777777" w:rsidR="002805EA" w:rsidRDefault="002805EA" w:rsidP="00BF37DC">
      <w:pPr>
        <w:pStyle w:val="ListParagraph"/>
        <w:tabs>
          <w:tab w:val="left" w:pos="1080"/>
        </w:tabs>
        <w:spacing w:before="20"/>
        <w:ind w:left="1080" w:firstLine="0"/>
        <w:rPr>
          <w:sz w:val="24"/>
        </w:rPr>
      </w:pPr>
    </w:p>
    <w:p w14:paraId="797009D4" w14:textId="77777777" w:rsidR="002805EA" w:rsidRDefault="002805EA" w:rsidP="00BF37DC">
      <w:pPr>
        <w:pStyle w:val="ListParagraph"/>
        <w:tabs>
          <w:tab w:val="left" w:pos="1080"/>
        </w:tabs>
        <w:spacing w:before="20"/>
        <w:ind w:left="1080" w:firstLine="0"/>
        <w:rPr>
          <w:sz w:val="24"/>
        </w:rPr>
      </w:pPr>
    </w:p>
    <w:p w14:paraId="66AB92A8" w14:textId="77777777" w:rsidR="002805EA" w:rsidRDefault="002805EA" w:rsidP="00BF37DC">
      <w:pPr>
        <w:pStyle w:val="ListParagraph"/>
        <w:tabs>
          <w:tab w:val="left" w:pos="1080"/>
        </w:tabs>
        <w:spacing w:before="20"/>
        <w:ind w:left="1080" w:firstLine="0"/>
        <w:rPr>
          <w:sz w:val="24"/>
        </w:rPr>
      </w:pPr>
    </w:p>
    <w:p w14:paraId="562AC11A" w14:textId="666A81FD" w:rsidR="002805EA" w:rsidRDefault="00EB1AB5" w:rsidP="00BF37DC">
      <w:pPr>
        <w:pStyle w:val="ListParagraph"/>
        <w:tabs>
          <w:tab w:val="left" w:pos="1080"/>
        </w:tabs>
        <w:spacing w:before="20"/>
        <w:ind w:left="1080" w:firstLine="0"/>
        <w:rPr>
          <w:sz w:val="24"/>
        </w:rPr>
      </w:pPr>
      <w:r w:rsidRPr="004C531F">
        <w:rPr>
          <w:noProof/>
          <w:color w:val="365F91" w:themeColor="accent1" w:themeShade="BF"/>
        </w:rPr>
        <w:lastRenderedPageBreak/>
        <mc:AlternateContent>
          <mc:Choice Requires="wps">
            <w:drawing>
              <wp:anchor distT="0" distB="0" distL="114300" distR="114300" simplePos="0" relativeHeight="487710720" behindDoc="0" locked="0" layoutInCell="1" allowOverlap="1" wp14:anchorId="3C122E75" wp14:editId="1F09C1A5">
                <wp:simplePos x="0" y="0"/>
                <wp:positionH relativeFrom="margin">
                  <wp:align>right</wp:align>
                </wp:positionH>
                <wp:positionV relativeFrom="paragraph">
                  <wp:posOffset>-342265</wp:posOffset>
                </wp:positionV>
                <wp:extent cx="1990725" cy="514350"/>
                <wp:effectExtent l="0" t="0" r="9525" b="0"/>
                <wp:wrapNone/>
                <wp:docPr id="1398346214" name="Rectangle 2"/>
                <wp:cNvGraphicFramePr/>
                <a:graphic xmlns:a="http://schemas.openxmlformats.org/drawingml/2006/main">
                  <a:graphicData uri="http://schemas.microsoft.com/office/word/2010/wordprocessingShape">
                    <wps:wsp>
                      <wps:cNvSpPr/>
                      <wps:spPr>
                        <a:xfrm>
                          <a:off x="0" y="0"/>
                          <a:ext cx="1990725" cy="514350"/>
                        </a:xfrm>
                        <a:prstGeom prst="rect">
                          <a:avLst/>
                        </a:prstGeom>
                        <a:blipFill dpi="0" rotWithShape="1">
                          <a:blip r:embed="rId14">
                            <a:alphaModFix amt="39000"/>
                          </a:blip>
                          <a:srcRect/>
                          <a:stretch>
                            <a:fillRect/>
                          </a:stretch>
                        </a:bli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469E59" id="Rectangle 2" o:spid="_x0000_s1026" style="position:absolute;margin-left:105.55pt;margin-top:-26.95pt;width:156.75pt;height:40.5pt;z-index:487710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" stroked="f" strokeweight="2pt">
                <v:fill r:id="rId58" o:title="" opacity="25559f" recolor="t" rotate="t" type="frame"/>
                <w10:wrap anchorx="margin"/>
              </v:rect>
            </w:pict>
          </mc:Fallback>
        </mc:AlternateContent>
      </w:r>
    </w:p>
    <w:p w14:paraId="225C5C4A" w14:textId="77777777" w:rsidR="002805EA" w:rsidRDefault="002805EA" w:rsidP="00BF37DC">
      <w:pPr>
        <w:pStyle w:val="ListParagraph"/>
        <w:tabs>
          <w:tab w:val="left" w:pos="1080"/>
        </w:tabs>
        <w:spacing w:before="20"/>
        <w:ind w:left="1080" w:firstLine="0"/>
        <w:rPr>
          <w:sz w:val="24"/>
        </w:rPr>
      </w:pPr>
    </w:p>
    <w:p w14:paraId="626BD213" w14:textId="5BF879EE" w:rsidR="002805EA" w:rsidRPr="00936F78" w:rsidRDefault="002805EA" w:rsidP="00EB1AB5">
      <w:pPr>
        <w:pStyle w:val="Heading2"/>
        <w:numPr>
          <w:ilvl w:val="0"/>
          <w:numId w:val="32"/>
        </w:numPr>
        <w:jc w:val="left"/>
        <w:rPr>
          <w:color w:val="365F91" w:themeColor="accent1" w:themeShade="BF"/>
        </w:rPr>
      </w:pPr>
      <w:bookmarkStart w:id="73" w:name="_Toc214722023"/>
      <w:r>
        <w:rPr>
          <w:color w:val="365F91" w:themeColor="accent1" w:themeShade="BF"/>
          <w:spacing w:val="-2"/>
        </w:rPr>
        <w:t>Appendix</w:t>
      </w:r>
      <w:bookmarkEnd w:id="73"/>
      <w:r>
        <w:rPr>
          <w:color w:val="365F91" w:themeColor="accent1" w:themeShade="BF"/>
          <w:spacing w:val="-2"/>
        </w:rPr>
        <w:t xml:space="preserve"> </w:t>
      </w:r>
    </w:p>
    <w:p w14:paraId="4D2D6AED" w14:textId="5878852B" w:rsidR="002805EA" w:rsidRDefault="00D41C8A" w:rsidP="00BF37DC">
      <w:pPr>
        <w:pStyle w:val="ListParagraph"/>
        <w:tabs>
          <w:tab w:val="left" w:pos="1080"/>
        </w:tabs>
        <w:spacing w:before="20"/>
        <w:ind w:left="1080" w:firstLine="0"/>
        <w:rPr>
          <w:sz w:val="24"/>
        </w:rPr>
      </w:pPr>
      <w:r>
        <w:rPr>
          <w:noProof/>
          <w:sz w:val="24"/>
        </w:rPr>
        <w:drawing>
          <wp:inline distT="0" distB="0" distL="0" distR="0" wp14:anchorId="229997AB" wp14:editId="0356F308">
            <wp:extent cx="4744085" cy="7107284"/>
            <wp:effectExtent l="0" t="0" r="0" b="0"/>
            <wp:docPr id="166308392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83925" name="Picture 1663083925"/>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744879" cy="7108474"/>
                    </a:xfrm>
                    <a:prstGeom prst="rect">
                      <a:avLst/>
                    </a:prstGeom>
                  </pic:spPr>
                </pic:pic>
              </a:graphicData>
            </a:graphic>
          </wp:inline>
        </w:drawing>
      </w:r>
    </w:p>
    <w:sectPr w:rsidR="002805EA" w:rsidSect="00CE0BB1">
      <w:pgSz w:w="12240" w:h="15840"/>
      <w:pgMar w:top="1380" w:right="720" w:bottom="1200" w:left="1080" w:header="0" w:footer="1015" w:gutter="0"/>
      <w:pgBorders w:offsetFrom="page">
        <w:top w:val="single" w:sz="4" w:space="24" w:color="365F91" w:themeColor="accent1" w:themeShade="BF"/>
        <w:left w:val="single" w:sz="4" w:space="24" w:color="365F91" w:themeColor="accent1" w:themeShade="BF"/>
        <w:bottom w:val="single" w:sz="4" w:space="24" w:color="365F91" w:themeColor="accent1" w:themeShade="BF"/>
        <w:right w:val="single" w:sz="4" w:space="24" w:color="365F91" w:themeColor="accent1" w:themeShade="BF"/>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D8BA64" w14:textId="77777777" w:rsidR="002F4564" w:rsidRDefault="002F4564">
      <w:r>
        <w:separator/>
      </w:r>
    </w:p>
  </w:endnote>
  <w:endnote w:type="continuationSeparator" w:id="0">
    <w:p w14:paraId="4827807C" w14:textId="77777777" w:rsidR="002F4564" w:rsidRDefault="002F4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B52A7" w14:textId="77777777" w:rsidR="007E0DDC" w:rsidRDefault="00000000">
    <w:pPr>
      <w:pStyle w:val="BodyText"/>
      <w:spacing w:line="14" w:lineRule="auto"/>
      <w:rPr>
        <w:sz w:val="20"/>
      </w:rPr>
    </w:pPr>
    <w:r>
      <w:rPr>
        <w:noProof/>
        <w:sz w:val="20"/>
      </w:rPr>
      <mc:AlternateContent>
        <mc:Choice Requires="wps">
          <w:drawing>
            <wp:anchor distT="0" distB="0" distL="0" distR="0" simplePos="0" relativeHeight="485874176" behindDoc="1" locked="0" layoutInCell="1" allowOverlap="1" wp14:anchorId="7E0DFDC8" wp14:editId="79CDE2E8">
              <wp:simplePos x="0" y="0"/>
              <wp:positionH relativeFrom="page">
                <wp:posOffset>6750557</wp:posOffset>
              </wp:positionH>
              <wp:positionV relativeFrom="page">
                <wp:posOffset>9274250</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2EBB9516" w14:textId="77777777" w:rsidR="007E0DDC" w:rsidRDefault="00000000">
                          <w:pPr>
                            <w:spacing w:line="245" w:lineRule="exact"/>
                            <w:ind w:left="2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Pr>
                              <w:rFonts w:ascii="Calibri"/>
                              <w:spacing w:val="-5"/>
                            </w:rPr>
                            <w:t>ii</w:t>
                          </w:r>
                          <w:proofErr w:type="spellStart"/>
                          <w:r>
                            <w:rPr>
                              <w:rFonts w:ascii="Calibri"/>
                              <w:spacing w:val="-5"/>
                            </w:rPr>
                            <w:t>i</w:t>
                          </w:r>
                          <w:proofErr w:type="spellEnd"/>
                          <w:r>
                            <w:rPr>
                              <w:rFonts w:ascii="Calibri"/>
                              <w:spacing w:val="-5"/>
                            </w:rPr>
                            <w:fldChar w:fldCharType="end"/>
                          </w:r>
                        </w:p>
                      </w:txbxContent>
                    </wps:txbx>
                    <wps:bodyPr wrap="square" lIns="0" tIns="0" rIns="0" bIns="0" rtlCol="0">
                      <a:noAutofit/>
                    </wps:bodyPr>
                  </wps:wsp>
                </a:graphicData>
              </a:graphic>
            </wp:anchor>
          </w:drawing>
        </mc:Choice>
        <mc:Fallback>
          <w:pict>
            <v:shapetype w14:anchorId="7E0DFDC8" id="_x0000_t202" coordsize="21600,21600" o:spt="202" path="m,l,21600r21600,l21600,xe">
              <v:stroke joinstyle="miter"/>
              <v:path gradientshapeok="t" o:connecttype="rect"/>
            </v:shapetype>
            <v:shape id="Textbox 1" o:spid="_x0000_s1027" type="#_x0000_t202" style="position:absolute;margin-left:531.55pt;margin-top:730.25pt;width:12.6pt;height:13.05pt;z-index:-174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" filled="f" stroked="f">
              <v:textbox inset="0,0,0,0">
                <w:txbxContent>
                  <w:p w14:paraId="2EBB9516" w14:textId="77777777" w:rsidR="007E0DDC" w:rsidRDefault="00000000">
                    <w:pPr>
                      <w:spacing w:line="245" w:lineRule="exact"/>
                      <w:ind w:left="20"/>
                      <w:rPr>
                        <w:rFonts w:ascii="Calibri"/>
                      </w:rPr>
                    </w:pPr>
                    <w:r>
                      <w:rPr>
                        <w:rFonts w:ascii="Calibri"/>
                        <w:spacing w:val="-5"/>
                      </w:rPr>
                      <w:fldChar w:fldCharType="begin"/>
                    </w:r>
                    <w:r>
                      <w:rPr>
                        <w:rFonts w:ascii="Calibri"/>
                        <w:spacing w:val="-5"/>
                      </w:rPr>
                      <w:instrText xml:space="preserve"> PAGE  \* roman </w:instrText>
                    </w:r>
                    <w:r>
                      <w:rPr>
                        <w:rFonts w:ascii="Calibri"/>
                        <w:spacing w:val="-5"/>
                      </w:rPr>
                      <w:fldChar w:fldCharType="separate"/>
                    </w:r>
                    <w:r>
                      <w:rPr>
                        <w:rFonts w:ascii="Calibri"/>
                        <w:spacing w:val="-5"/>
                      </w:rPr>
                      <w:t>iii</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240BB" w14:textId="77777777" w:rsidR="007E0DDC" w:rsidRDefault="00000000">
    <w:pPr>
      <w:pStyle w:val="BodyText"/>
      <w:spacing w:line="14" w:lineRule="auto"/>
      <w:rPr>
        <w:sz w:val="20"/>
      </w:rPr>
    </w:pPr>
    <w:r>
      <w:rPr>
        <w:noProof/>
        <w:sz w:val="20"/>
      </w:rPr>
      <mc:AlternateContent>
        <mc:Choice Requires="wps">
          <w:drawing>
            <wp:anchor distT="0" distB="0" distL="0" distR="0" simplePos="0" relativeHeight="485874688" behindDoc="1" locked="0" layoutInCell="1" allowOverlap="1" wp14:anchorId="6A86C4DB" wp14:editId="4F3AF906">
              <wp:simplePos x="0" y="0"/>
              <wp:positionH relativeFrom="page">
                <wp:posOffset>6752081</wp:posOffset>
              </wp:positionH>
              <wp:positionV relativeFrom="page">
                <wp:posOffset>9274250</wp:posOffset>
              </wp:positionV>
              <wp:extent cx="122555"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2555" cy="165735"/>
                      </a:xfrm>
                      <a:prstGeom prst="rect">
                        <a:avLst/>
                      </a:prstGeom>
                    </wps:spPr>
                    <wps:txbx>
                      <w:txbxContent>
                        <w:p w14:paraId="2A9B3B8D" w14:textId="77777777" w:rsidR="007E0DDC" w:rsidRDefault="00000000">
                          <w:pPr>
                            <w:spacing w:line="245" w:lineRule="exact"/>
                            <w:ind w:left="20"/>
                            <w:rPr>
                              <w:rFonts w:ascii="Calibri"/>
                            </w:rPr>
                          </w:pPr>
                          <w:r>
                            <w:rPr>
                              <w:rFonts w:ascii="Calibri"/>
                              <w:spacing w:val="-5"/>
                            </w:rPr>
                            <w:t>vi</w:t>
                          </w:r>
                        </w:p>
                      </w:txbxContent>
                    </wps:txbx>
                    <wps:bodyPr wrap="square" lIns="0" tIns="0" rIns="0" bIns="0" rtlCol="0">
                      <a:noAutofit/>
                    </wps:bodyPr>
                  </wps:wsp>
                </a:graphicData>
              </a:graphic>
            </wp:anchor>
          </w:drawing>
        </mc:Choice>
        <mc:Fallback>
          <w:pict>
            <v:shapetype w14:anchorId="6A86C4DB" id="_x0000_t202" coordsize="21600,21600" o:spt="202" path="m,l,21600r21600,l21600,xe">
              <v:stroke joinstyle="miter"/>
              <v:path gradientshapeok="t" o:connecttype="rect"/>
            </v:shapetype>
            <v:shape id="Textbox 4" o:spid="_x0000_s1028" type="#_x0000_t202" style="position:absolute;margin-left:531.65pt;margin-top:730.25pt;width:9.65pt;height:13.05pt;z-index:-1744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" filled="f" stroked="f">
              <v:textbox inset="0,0,0,0">
                <w:txbxContent>
                  <w:p w14:paraId="2A9B3B8D" w14:textId="77777777" w:rsidR="007E0DDC" w:rsidRDefault="00000000">
                    <w:pPr>
                      <w:spacing w:line="245" w:lineRule="exact"/>
                      <w:ind w:left="20"/>
                      <w:rPr>
                        <w:rFonts w:ascii="Calibri"/>
                      </w:rPr>
                    </w:pPr>
                    <w:r>
                      <w:rPr>
                        <w:rFonts w:ascii="Calibri"/>
                        <w:spacing w:val="-5"/>
                      </w:rPr>
                      <w:t>vi</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DF887" w14:textId="77777777" w:rsidR="007E0DDC" w:rsidRDefault="00000000">
    <w:pPr>
      <w:pStyle w:val="BodyText"/>
      <w:spacing w:line="14" w:lineRule="auto"/>
      <w:rPr>
        <w:sz w:val="20"/>
      </w:rPr>
    </w:pPr>
    <w:r>
      <w:rPr>
        <w:noProof/>
        <w:sz w:val="20"/>
      </w:rPr>
      <mc:AlternateContent>
        <mc:Choice Requires="wps">
          <w:drawing>
            <wp:anchor distT="0" distB="0" distL="0" distR="0" simplePos="0" relativeHeight="485875712" behindDoc="1" locked="0" layoutInCell="1" allowOverlap="1" wp14:anchorId="24703180" wp14:editId="7F27B890">
              <wp:simplePos x="0" y="0"/>
              <wp:positionH relativeFrom="page">
                <wp:posOffset>6751066</wp:posOffset>
              </wp:positionH>
              <wp:positionV relativeFrom="page">
                <wp:posOffset>9274250</wp:posOffset>
              </wp:positionV>
              <wp:extent cx="160020"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10EC6999" w14:textId="77777777" w:rsidR="007E0DDC" w:rsidRDefault="00000000">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type w14:anchorId="24703180" id="_x0000_t202" coordsize="21600,21600" o:spt="202" path="m,l,21600r21600,l21600,xe">
              <v:stroke joinstyle="miter"/>
              <v:path gradientshapeok="t" o:connecttype="rect"/>
            </v:shapetype>
            <v:shape id="Textbox 5" o:spid="_x0000_s1029" type="#_x0000_t202" style="position:absolute;margin-left:531.6pt;margin-top:730.25pt;width:12.6pt;height:13.05pt;z-index:-17440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" filled="f" stroked="f">
              <v:textbox inset="0,0,0,0">
                <w:txbxContent>
                  <w:p w14:paraId="10EC6999" w14:textId="77777777" w:rsidR="007E0DDC" w:rsidRDefault="00000000">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3F5B4" w14:textId="77777777" w:rsidR="002F4564" w:rsidRDefault="002F4564">
      <w:r>
        <w:separator/>
      </w:r>
    </w:p>
  </w:footnote>
  <w:footnote w:type="continuationSeparator" w:id="0">
    <w:p w14:paraId="6455C1DA" w14:textId="77777777" w:rsidR="002F4564" w:rsidRDefault="002F45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26F22"/>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1" w15:restartNumberingAfterBreak="0">
    <w:nsid w:val="0EAF7293"/>
    <w:multiLevelType w:val="multilevel"/>
    <w:tmpl w:val="762A8E7E"/>
    <w:lvl w:ilvl="0">
      <w:start w:val="3"/>
      <w:numFmt w:val="decimal"/>
      <w:lvlText w:val="%1"/>
      <w:lvlJc w:val="left"/>
      <w:pPr>
        <w:ind w:left="1286" w:hanging="488"/>
      </w:pPr>
      <w:rPr>
        <w:rFonts w:hint="default"/>
        <w:lang w:val="en-US" w:eastAsia="en-US" w:bidi="ar-SA"/>
      </w:rPr>
    </w:lvl>
    <w:lvl w:ilvl="1">
      <w:start w:val="3"/>
      <w:numFmt w:val="decimal"/>
      <w:lvlText w:val="%1.%2"/>
      <w:lvlJc w:val="left"/>
      <w:pPr>
        <w:ind w:left="1286" w:hanging="488"/>
      </w:pPr>
      <w:rPr>
        <w:rFonts w:hint="default"/>
        <w:lang w:val="en-US" w:eastAsia="en-US" w:bidi="ar-SA"/>
      </w:rPr>
    </w:lvl>
    <w:lvl w:ilvl="2">
      <w:start w:val="1"/>
      <w:numFmt w:val="decimal"/>
      <w:lvlText w:val="%1.%2.%3"/>
      <w:lvlJc w:val="left"/>
      <w:pPr>
        <w:ind w:left="1286" w:hanging="488"/>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028" w:hanging="488"/>
      </w:pPr>
      <w:rPr>
        <w:rFonts w:hint="default"/>
        <w:lang w:val="en-US" w:eastAsia="en-US" w:bidi="ar-SA"/>
      </w:rPr>
    </w:lvl>
    <w:lvl w:ilvl="4">
      <w:numFmt w:val="bullet"/>
      <w:lvlText w:val="•"/>
      <w:lvlJc w:val="left"/>
      <w:pPr>
        <w:ind w:left="4944" w:hanging="488"/>
      </w:pPr>
      <w:rPr>
        <w:rFonts w:hint="default"/>
        <w:lang w:val="en-US" w:eastAsia="en-US" w:bidi="ar-SA"/>
      </w:rPr>
    </w:lvl>
    <w:lvl w:ilvl="5">
      <w:numFmt w:val="bullet"/>
      <w:lvlText w:val="•"/>
      <w:lvlJc w:val="left"/>
      <w:pPr>
        <w:ind w:left="5860" w:hanging="488"/>
      </w:pPr>
      <w:rPr>
        <w:rFonts w:hint="default"/>
        <w:lang w:val="en-US" w:eastAsia="en-US" w:bidi="ar-SA"/>
      </w:rPr>
    </w:lvl>
    <w:lvl w:ilvl="6">
      <w:numFmt w:val="bullet"/>
      <w:lvlText w:val="•"/>
      <w:lvlJc w:val="left"/>
      <w:pPr>
        <w:ind w:left="6776" w:hanging="488"/>
      </w:pPr>
      <w:rPr>
        <w:rFonts w:hint="default"/>
        <w:lang w:val="en-US" w:eastAsia="en-US" w:bidi="ar-SA"/>
      </w:rPr>
    </w:lvl>
    <w:lvl w:ilvl="7">
      <w:numFmt w:val="bullet"/>
      <w:lvlText w:val="•"/>
      <w:lvlJc w:val="left"/>
      <w:pPr>
        <w:ind w:left="7692" w:hanging="488"/>
      </w:pPr>
      <w:rPr>
        <w:rFonts w:hint="default"/>
        <w:lang w:val="en-US" w:eastAsia="en-US" w:bidi="ar-SA"/>
      </w:rPr>
    </w:lvl>
    <w:lvl w:ilvl="8">
      <w:numFmt w:val="bullet"/>
      <w:lvlText w:val="•"/>
      <w:lvlJc w:val="left"/>
      <w:pPr>
        <w:ind w:left="8608" w:hanging="488"/>
      </w:pPr>
      <w:rPr>
        <w:rFonts w:hint="default"/>
        <w:lang w:val="en-US" w:eastAsia="en-US" w:bidi="ar-SA"/>
      </w:rPr>
    </w:lvl>
  </w:abstractNum>
  <w:abstractNum w:abstractNumId="2" w15:restartNumberingAfterBreak="0">
    <w:nsid w:val="12004521"/>
    <w:multiLevelType w:val="multilevel"/>
    <w:tmpl w:val="B0460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335852"/>
    <w:multiLevelType w:val="multilevel"/>
    <w:tmpl w:val="254ADD7E"/>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66E3F13"/>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5" w15:restartNumberingAfterBreak="0">
    <w:nsid w:val="196322F2"/>
    <w:multiLevelType w:val="hybridMultilevel"/>
    <w:tmpl w:val="9A5A168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A167D55"/>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90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7" w15:restartNumberingAfterBreak="0">
    <w:nsid w:val="1AC06215"/>
    <w:multiLevelType w:val="hybridMultilevel"/>
    <w:tmpl w:val="5354583C"/>
    <w:lvl w:ilvl="0" w:tplc="5F0E2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173E7C"/>
    <w:multiLevelType w:val="hybridMultilevel"/>
    <w:tmpl w:val="A066ECFE"/>
    <w:lvl w:ilvl="0" w:tplc="FB32389C">
      <w:start w:val="1"/>
      <w:numFmt w:val="decimal"/>
      <w:lvlText w:val="5.%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60211B"/>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10" w15:restartNumberingAfterBreak="0">
    <w:nsid w:val="239D7134"/>
    <w:multiLevelType w:val="hybridMultilevel"/>
    <w:tmpl w:val="4BFEB6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544543E"/>
    <w:multiLevelType w:val="multilevel"/>
    <w:tmpl w:val="066E13CC"/>
    <w:lvl w:ilvl="0">
      <w:start w:val="2"/>
      <w:numFmt w:val="decimal"/>
      <w:lvlText w:val="%1"/>
      <w:lvlJc w:val="left"/>
      <w:pPr>
        <w:ind w:left="912" w:hanging="332"/>
      </w:pPr>
      <w:rPr>
        <w:rFonts w:hint="default"/>
        <w:lang w:val="en-US" w:eastAsia="en-US" w:bidi="ar-SA"/>
      </w:rPr>
    </w:lvl>
    <w:lvl w:ilvl="1">
      <w:start w:val="1"/>
      <w:numFmt w:val="decimal"/>
      <w:lvlText w:val="%1.%2"/>
      <w:lvlJc w:val="left"/>
      <w:pPr>
        <w:ind w:left="912" w:hanging="332"/>
      </w:pPr>
      <w:rPr>
        <w:rFonts w:ascii="Times New Roman" w:eastAsia="Times New Roman" w:hAnsi="Times New Roman" w:cs="Times New Roman" w:hint="default"/>
        <w:b/>
        <w:bCs/>
        <w:i w:val="0"/>
        <w:iCs w:val="0"/>
        <w:spacing w:val="0"/>
        <w:w w:val="100"/>
        <w:sz w:val="22"/>
        <w:szCs w:val="22"/>
        <w:lang w:val="en-US" w:eastAsia="en-US" w:bidi="ar-SA"/>
      </w:rPr>
    </w:lvl>
    <w:lvl w:ilvl="2">
      <w:numFmt w:val="bullet"/>
      <w:lvlText w:val="•"/>
      <w:lvlJc w:val="left"/>
      <w:pPr>
        <w:ind w:left="2824" w:hanging="332"/>
      </w:pPr>
      <w:rPr>
        <w:rFonts w:hint="default"/>
        <w:lang w:val="en-US" w:eastAsia="en-US" w:bidi="ar-SA"/>
      </w:rPr>
    </w:lvl>
    <w:lvl w:ilvl="3">
      <w:numFmt w:val="bullet"/>
      <w:lvlText w:val="•"/>
      <w:lvlJc w:val="left"/>
      <w:pPr>
        <w:ind w:left="3776" w:hanging="332"/>
      </w:pPr>
      <w:rPr>
        <w:rFonts w:hint="default"/>
        <w:lang w:val="en-US" w:eastAsia="en-US" w:bidi="ar-SA"/>
      </w:rPr>
    </w:lvl>
    <w:lvl w:ilvl="4">
      <w:numFmt w:val="bullet"/>
      <w:lvlText w:val="•"/>
      <w:lvlJc w:val="left"/>
      <w:pPr>
        <w:ind w:left="4728" w:hanging="332"/>
      </w:pPr>
      <w:rPr>
        <w:rFonts w:hint="default"/>
        <w:lang w:val="en-US" w:eastAsia="en-US" w:bidi="ar-SA"/>
      </w:rPr>
    </w:lvl>
    <w:lvl w:ilvl="5">
      <w:numFmt w:val="bullet"/>
      <w:lvlText w:val="•"/>
      <w:lvlJc w:val="left"/>
      <w:pPr>
        <w:ind w:left="5680" w:hanging="332"/>
      </w:pPr>
      <w:rPr>
        <w:rFonts w:hint="default"/>
        <w:lang w:val="en-US" w:eastAsia="en-US" w:bidi="ar-SA"/>
      </w:rPr>
    </w:lvl>
    <w:lvl w:ilvl="6">
      <w:numFmt w:val="bullet"/>
      <w:lvlText w:val="•"/>
      <w:lvlJc w:val="left"/>
      <w:pPr>
        <w:ind w:left="6632" w:hanging="332"/>
      </w:pPr>
      <w:rPr>
        <w:rFonts w:hint="default"/>
        <w:lang w:val="en-US" w:eastAsia="en-US" w:bidi="ar-SA"/>
      </w:rPr>
    </w:lvl>
    <w:lvl w:ilvl="7">
      <w:numFmt w:val="bullet"/>
      <w:lvlText w:val="•"/>
      <w:lvlJc w:val="left"/>
      <w:pPr>
        <w:ind w:left="7584" w:hanging="332"/>
      </w:pPr>
      <w:rPr>
        <w:rFonts w:hint="default"/>
        <w:lang w:val="en-US" w:eastAsia="en-US" w:bidi="ar-SA"/>
      </w:rPr>
    </w:lvl>
    <w:lvl w:ilvl="8">
      <w:numFmt w:val="bullet"/>
      <w:lvlText w:val="•"/>
      <w:lvlJc w:val="left"/>
      <w:pPr>
        <w:ind w:left="8536" w:hanging="332"/>
      </w:pPr>
      <w:rPr>
        <w:rFonts w:hint="default"/>
        <w:lang w:val="en-US" w:eastAsia="en-US" w:bidi="ar-SA"/>
      </w:rPr>
    </w:lvl>
  </w:abstractNum>
  <w:abstractNum w:abstractNumId="12" w15:restartNumberingAfterBreak="0">
    <w:nsid w:val="28882A46"/>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13" w15:restartNumberingAfterBreak="0">
    <w:nsid w:val="2EBA4CD8"/>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14" w15:restartNumberingAfterBreak="0">
    <w:nsid w:val="30142728"/>
    <w:multiLevelType w:val="multilevel"/>
    <w:tmpl w:val="CDB2E5AC"/>
    <w:lvl w:ilvl="0">
      <w:start w:val="1"/>
      <w:numFmt w:val="decimal"/>
      <w:lvlText w:val="%1"/>
      <w:lvlJc w:val="left"/>
      <w:pPr>
        <w:ind w:left="912" w:hanging="332"/>
      </w:pPr>
      <w:rPr>
        <w:rFonts w:hint="default"/>
        <w:lang w:val="en-US" w:eastAsia="en-US" w:bidi="ar-SA"/>
      </w:rPr>
    </w:lvl>
    <w:lvl w:ilvl="1">
      <w:start w:val="1"/>
      <w:numFmt w:val="decimal"/>
      <w:lvlText w:val="%1.%2"/>
      <w:lvlJc w:val="left"/>
      <w:pPr>
        <w:ind w:left="912" w:hanging="332"/>
      </w:pPr>
      <w:rPr>
        <w:rFonts w:ascii="Times New Roman" w:eastAsia="Times New Roman" w:hAnsi="Times New Roman" w:cs="Times New Roman" w:hint="default"/>
        <w:b/>
        <w:bCs/>
        <w:i w:val="0"/>
        <w:iCs w:val="0"/>
        <w:spacing w:val="0"/>
        <w:w w:val="100"/>
        <w:sz w:val="22"/>
        <w:szCs w:val="22"/>
        <w:lang w:val="en-US" w:eastAsia="en-US" w:bidi="ar-SA"/>
      </w:rPr>
    </w:lvl>
    <w:lvl w:ilvl="2">
      <w:numFmt w:val="bullet"/>
      <w:lvlText w:val="•"/>
      <w:lvlJc w:val="left"/>
      <w:pPr>
        <w:ind w:left="2824" w:hanging="332"/>
      </w:pPr>
      <w:rPr>
        <w:rFonts w:hint="default"/>
        <w:lang w:val="en-US" w:eastAsia="en-US" w:bidi="ar-SA"/>
      </w:rPr>
    </w:lvl>
    <w:lvl w:ilvl="3">
      <w:numFmt w:val="bullet"/>
      <w:lvlText w:val="•"/>
      <w:lvlJc w:val="left"/>
      <w:pPr>
        <w:ind w:left="3776" w:hanging="332"/>
      </w:pPr>
      <w:rPr>
        <w:rFonts w:hint="default"/>
        <w:lang w:val="en-US" w:eastAsia="en-US" w:bidi="ar-SA"/>
      </w:rPr>
    </w:lvl>
    <w:lvl w:ilvl="4">
      <w:numFmt w:val="bullet"/>
      <w:lvlText w:val="•"/>
      <w:lvlJc w:val="left"/>
      <w:pPr>
        <w:ind w:left="4728" w:hanging="332"/>
      </w:pPr>
      <w:rPr>
        <w:rFonts w:hint="default"/>
        <w:lang w:val="en-US" w:eastAsia="en-US" w:bidi="ar-SA"/>
      </w:rPr>
    </w:lvl>
    <w:lvl w:ilvl="5">
      <w:numFmt w:val="bullet"/>
      <w:lvlText w:val="•"/>
      <w:lvlJc w:val="left"/>
      <w:pPr>
        <w:ind w:left="5680" w:hanging="332"/>
      </w:pPr>
      <w:rPr>
        <w:rFonts w:hint="default"/>
        <w:lang w:val="en-US" w:eastAsia="en-US" w:bidi="ar-SA"/>
      </w:rPr>
    </w:lvl>
    <w:lvl w:ilvl="6">
      <w:numFmt w:val="bullet"/>
      <w:lvlText w:val="•"/>
      <w:lvlJc w:val="left"/>
      <w:pPr>
        <w:ind w:left="6632" w:hanging="332"/>
      </w:pPr>
      <w:rPr>
        <w:rFonts w:hint="default"/>
        <w:lang w:val="en-US" w:eastAsia="en-US" w:bidi="ar-SA"/>
      </w:rPr>
    </w:lvl>
    <w:lvl w:ilvl="7">
      <w:numFmt w:val="bullet"/>
      <w:lvlText w:val="•"/>
      <w:lvlJc w:val="left"/>
      <w:pPr>
        <w:ind w:left="7584" w:hanging="332"/>
      </w:pPr>
      <w:rPr>
        <w:rFonts w:hint="default"/>
        <w:lang w:val="en-US" w:eastAsia="en-US" w:bidi="ar-SA"/>
      </w:rPr>
    </w:lvl>
    <w:lvl w:ilvl="8">
      <w:numFmt w:val="bullet"/>
      <w:lvlText w:val="•"/>
      <w:lvlJc w:val="left"/>
      <w:pPr>
        <w:ind w:left="8536" w:hanging="332"/>
      </w:pPr>
      <w:rPr>
        <w:rFonts w:hint="default"/>
        <w:lang w:val="en-US" w:eastAsia="en-US" w:bidi="ar-SA"/>
      </w:rPr>
    </w:lvl>
  </w:abstractNum>
  <w:abstractNum w:abstractNumId="15" w15:restartNumberingAfterBreak="0">
    <w:nsid w:val="3A982B3D"/>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81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16" w15:restartNumberingAfterBreak="0">
    <w:nsid w:val="3DAB7EDD"/>
    <w:multiLevelType w:val="multilevel"/>
    <w:tmpl w:val="57FCF4BE"/>
    <w:lvl w:ilvl="0">
      <w:start w:val="1"/>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numFmt w:val="bullet"/>
      <w:lvlText w:val=""/>
      <w:lvlJc w:val="left"/>
      <w:pPr>
        <w:ind w:left="1080" w:hanging="360"/>
      </w:pPr>
      <w:rPr>
        <w:rFonts w:ascii="Symbol" w:eastAsia="Symbol" w:hAnsi="Symbol" w:cs="Symbol" w:hint="default"/>
        <w:b w:val="0"/>
        <w:bCs w:val="0"/>
        <w:i w:val="0"/>
        <w:iCs w:val="0"/>
        <w:spacing w:val="0"/>
        <w:w w:val="100"/>
        <w:sz w:val="24"/>
        <w:szCs w:val="24"/>
        <w:lang w:val="en-US" w:eastAsia="en-US" w:bidi="ar-SA"/>
      </w:rPr>
    </w:lvl>
    <w:lvl w:ilvl="3">
      <w:numFmt w:val="bullet"/>
      <w:lvlText w:val="•"/>
      <w:lvlJc w:val="left"/>
      <w:pPr>
        <w:ind w:left="3160" w:hanging="360"/>
      </w:pPr>
      <w:rPr>
        <w:rFonts w:hint="default"/>
        <w:lang w:val="en-US" w:eastAsia="en-US" w:bidi="ar-SA"/>
      </w:rPr>
    </w:lvl>
    <w:lvl w:ilvl="4">
      <w:numFmt w:val="bullet"/>
      <w:lvlText w:val="•"/>
      <w:lvlJc w:val="left"/>
      <w:pPr>
        <w:ind w:left="4200" w:hanging="360"/>
      </w:pPr>
      <w:rPr>
        <w:rFonts w:hint="default"/>
        <w:lang w:val="en-US" w:eastAsia="en-US" w:bidi="ar-SA"/>
      </w:rPr>
    </w:lvl>
    <w:lvl w:ilvl="5">
      <w:numFmt w:val="bullet"/>
      <w:lvlText w:val="•"/>
      <w:lvlJc w:val="left"/>
      <w:pPr>
        <w:ind w:left="5240" w:hanging="360"/>
      </w:pPr>
      <w:rPr>
        <w:rFonts w:hint="default"/>
        <w:lang w:val="en-US" w:eastAsia="en-US" w:bidi="ar-SA"/>
      </w:rPr>
    </w:lvl>
    <w:lvl w:ilvl="6">
      <w:numFmt w:val="bullet"/>
      <w:lvlText w:val="•"/>
      <w:lvlJc w:val="left"/>
      <w:pPr>
        <w:ind w:left="6280" w:hanging="360"/>
      </w:pPr>
      <w:rPr>
        <w:rFonts w:hint="default"/>
        <w:lang w:val="en-US" w:eastAsia="en-US" w:bidi="ar-SA"/>
      </w:rPr>
    </w:lvl>
    <w:lvl w:ilvl="7">
      <w:numFmt w:val="bullet"/>
      <w:lvlText w:val="•"/>
      <w:lvlJc w:val="left"/>
      <w:pPr>
        <w:ind w:left="7320" w:hanging="360"/>
      </w:pPr>
      <w:rPr>
        <w:rFonts w:hint="default"/>
        <w:lang w:val="en-US" w:eastAsia="en-US" w:bidi="ar-SA"/>
      </w:rPr>
    </w:lvl>
    <w:lvl w:ilvl="8">
      <w:numFmt w:val="bullet"/>
      <w:lvlText w:val="•"/>
      <w:lvlJc w:val="left"/>
      <w:pPr>
        <w:ind w:left="8360" w:hanging="360"/>
      </w:pPr>
      <w:rPr>
        <w:rFonts w:hint="default"/>
        <w:lang w:val="en-US" w:eastAsia="en-US" w:bidi="ar-SA"/>
      </w:rPr>
    </w:lvl>
  </w:abstractNum>
  <w:abstractNum w:abstractNumId="17" w15:restartNumberingAfterBreak="0">
    <w:nsid w:val="3E53293C"/>
    <w:multiLevelType w:val="multilevel"/>
    <w:tmpl w:val="843420DC"/>
    <w:lvl w:ilvl="0">
      <w:start w:val="1"/>
      <w:numFmt w:val="decimal"/>
      <w:lvlText w:val="%1"/>
      <w:lvlJc w:val="left"/>
      <w:pPr>
        <w:ind w:left="749" w:hanging="389"/>
      </w:pPr>
      <w:rPr>
        <w:rFonts w:hint="default"/>
      </w:rPr>
    </w:lvl>
    <w:lvl w:ilvl="1">
      <w:start w:val="4"/>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rPr>
    </w:lvl>
    <w:lvl w:ilvl="2">
      <w:numFmt w:val="bullet"/>
      <w:lvlText w:val=""/>
      <w:lvlJc w:val="left"/>
      <w:pPr>
        <w:ind w:left="1080" w:hanging="360"/>
      </w:pPr>
      <w:rPr>
        <w:rFonts w:ascii="Symbol" w:eastAsia="Symbol" w:hAnsi="Symbol" w:cs="Symbol" w:hint="default"/>
        <w:b w:val="0"/>
        <w:bCs w:val="0"/>
        <w:i w:val="0"/>
        <w:iCs w:val="0"/>
        <w:spacing w:val="0"/>
        <w:w w:val="100"/>
        <w:sz w:val="24"/>
        <w:szCs w:val="24"/>
      </w:rPr>
    </w:lvl>
    <w:lvl w:ilvl="3">
      <w:numFmt w:val="bullet"/>
      <w:lvlText w:val="•"/>
      <w:lvlJc w:val="left"/>
      <w:pPr>
        <w:ind w:left="3160" w:hanging="360"/>
      </w:pPr>
      <w:rPr>
        <w:rFonts w:hint="default"/>
      </w:rPr>
    </w:lvl>
    <w:lvl w:ilvl="4">
      <w:numFmt w:val="bullet"/>
      <w:lvlText w:val="•"/>
      <w:lvlJc w:val="left"/>
      <w:pPr>
        <w:ind w:left="4200" w:hanging="360"/>
      </w:pPr>
      <w:rPr>
        <w:rFonts w:hint="default"/>
      </w:rPr>
    </w:lvl>
    <w:lvl w:ilvl="5">
      <w:numFmt w:val="bullet"/>
      <w:lvlText w:val="•"/>
      <w:lvlJc w:val="left"/>
      <w:pPr>
        <w:ind w:left="5240" w:hanging="360"/>
      </w:pPr>
      <w:rPr>
        <w:rFonts w:hint="default"/>
      </w:rPr>
    </w:lvl>
    <w:lvl w:ilvl="6">
      <w:numFmt w:val="bullet"/>
      <w:lvlText w:val="•"/>
      <w:lvlJc w:val="left"/>
      <w:pPr>
        <w:ind w:left="6280" w:hanging="360"/>
      </w:pPr>
      <w:rPr>
        <w:rFonts w:hint="default"/>
      </w:rPr>
    </w:lvl>
    <w:lvl w:ilvl="7">
      <w:numFmt w:val="bullet"/>
      <w:lvlText w:val="•"/>
      <w:lvlJc w:val="left"/>
      <w:pPr>
        <w:ind w:left="7320" w:hanging="360"/>
      </w:pPr>
      <w:rPr>
        <w:rFonts w:hint="default"/>
      </w:rPr>
    </w:lvl>
    <w:lvl w:ilvl="8">
      <w:numFmt w:val="bullet"/>
      <w:lvlText w:val="•"/>
      <w:lvlJc w:val="left"/>
      <w:pPr>
        <w:ind w:left="8360" w:hanging="360"/>
      </w:pPr>
      <w:rPr>
        <w:rFonts w:hint="default"/>
      </w:rPr>
    </w:lvl>
  </w:abstractNum>
  <w:abstractNum w:abstractNumId="18" w15:restartNumberingAfterBreak="0">
    <w:nsid w:val="4675322C"/>
    <w:multiLevelType w:val="multilevel"/>
    <w:tmpl w:val="499E8CD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120EBC"/>
    <w:multiLevelType w:val="hybridMultilevel"/>
    <w:tmpl w:val="0B341E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4D9D5688"/>
    <w:multiLevelType w:val="multilevel"/>
    <w:tmpl w:val="B6DA5A08"/>
    <w:lvl w:ilvl="0">
      <w:start w:val="3"/>
      <w:numFmt w:val="decimal"/>
      <w:lvlText w:val="%1"/>
      <w:lvlJc w:val="left"/>
      <w:pPr>
        <w:ind w:left="912" w:hanging="332"/>
      </w:pPr>
      <w:rPr>
        <w:rFonts w:hint="default"/>
        <w:lang w:val="en-US" w:eastAsia="en-US" w:bidi="ar-SA"/>
      </w:rPr>
    </w:lvl>
    <w:lvl w:ilvl="1">
      <w:start w:val="1"/>
      <w:numFmt w:val="decimal"/>
      <w:lvlText w:val="%1.%2"/>
      <w:lvlJc w:val="left"/>
      <w:pPr>
        <w:ind w:left="912" w:hanging="332"/>
      </w:pPr>
      <w:rPr>
        <w:rFonts w:ascii="Times New Roman" w:eastAsia="Times New Roman" w:hAnsi="Times New Roman" w:cs="Times New Roman" w:hint="default"/>
        <w:b/>
        <w:bCs/>
        <w:i w:val="0"/>
        <w:iCs w:val="0"/>
        <w:spacing w:val="0"/>
        <w:w w:val="100"/>
        <w:sz w:val="22"/>
        <w:szCs w:val="22"/>
        <w:lang w:val="en-US" w:eastAsia="en-US" w:bidi="ar-SA"/>
      </w:rPr>
    </w:lvl>
    <w:lvl w:ilvl="2">
      <w:start w:val="2"/>
      <w:numFmt w:val="decimal"/>
      <w:lvlText w:val="%1.%2.%3"/>
      <w:lvlJc w:val="left"/>
      <w:pPr>
        <w:ind w:left="1296" w:hanging="497"/>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3331" w:hanging="497"/>
      </w:pPr>
      <w:rPr>
        <w:rFonts w:hint="default"/>
        <w:lang w:val="en-US" w:eastAsia="en-US" w:bidi="ar-SA"/>
      </w:rPr>
    </w:lvl>
    <w:lvl w:ilvl="4">
      <w:numFmt w:val="bullet"/>
      <w:lvlText w:val="•"/>
      <w:lvlJc w:val="left"/>
      <w:pPr>
        <w:ind w:left="4346" w:hanging="497"/>
      </w:pPr>
      <w:rPr>
        <w:rFonts w:hint="default"/>
        <w:lang w:val="en-US" w:eastAsia="en-US" w:bidi="ar-SA"/>
      </w:rPr>
    </w:lvl>
    <w:lvl w:ilvl="5">
      <w:numFmt w:val="bullet"/>
      <w:lvlText w:val="•"/>
      <w:lvlJc w:val="left"/>
      <w:pPr>
        <w:ind w:left="5362" w:hanging="497"/>
      </w:pPr>
      <w:rPr>
        <w:rFonts w:hint="default"/>
        <w:lang w:val="en-US" w:eastAsia="en-US" w:bidi="ar-SA"/>
      </w:rPr>
    </w:lvl>
    <w:lvl w:ilvl="6">
      <w:numFmt w:val="bullet"/>
      <w:lvlText w:val="•"/>
      <w:lvlJc w:val="left"/>
      <w:pPr>
        <w:ind w:left="6377" w:hanging="497"/>
      </w:pPr>
      <w:rPr>
        <w:rFonts w:hint="default"/>
        <w:lang w:val="en-US" w:eastAsia="en-US" w:bidi="ar-SA"/>
      </w:rPr>
    </w:lvl>
    <w:lvl w:ilvl="7">
      <w:numFmt w:val="bullet"/>
      <w:lvlText w:val="•"/>
      <w:lvlJc w:val="left"/>
      <w:pPr>
        <w:ind w:left="7393" w:hanging="497"/>
      </w:pPr>
      <w:rPr>
        <w:rFonts w:hint="default"/>
        <w:lang w:val="en-US" w:eastAsia="en-US" w:bidi="ar-SA"/>
      </w:rPr>
    </w:lvl>
    <w:lvl w:ilvl="8">
      <w:numFmt w:val="bullet"/>
      <w:lvlText w:val="•"/>
      <w:lvlJc w:val="left"/>
      <w:pPr>
        <w:ind w:left="8408" w:hanging="497"/>
      </w:pPr>
      <w:rPr>
        <w:rFonts w:hint="default"/>
        <w:lang w:val="en-US" w:eastAsia="en-US" w:bidi="ar-SA"/>
      </w:rPr>
    </w:lvl>
  </w:abstractNum>
  <w:abstractNum w:abstractNumId="21" w15:restartNumberingAfterBreak="0">
    <w:nsid w:val="50F75C3B"/>
    <w:multiLevelType w:val="multilevel"/>
    <w:tmpl w:val="40E4CC3E"/>
    <w:lvl w:ilvl="0">
      <w:start w:val="2"/>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hint="default"/>
        <w:spacing w:val="0"/>
        <w:w w:val="99"/>
        <w:lang w:val="en-US" w:eastAsia="en-US" w:bidi="ar-SA"/>
      </w:rPr>
    </w:lvl>
    <w:lvl w:ilvl="2">
      <w:numFmt w:val="bullet"/>
      <w:lvlText w:val=""/>
      <w:lvlJc w:val="left"/>
      <w:pPr>
        <w:ind w:left="1080" w:hanging="360"/>
      </w:pPr>
      <w:rPr>
        <w:rFonts w:ascii="Symbol" w:eastAsia="Symbol" w:hAnsi="Symbol" w:cs="Symbol" w:hint="default"/>
        <w:b w:val="0"/>
        <w:bCs w:val="0"/>
        <w:i w:val="0"/>
        <w:iCs w:val="0"/>
        <w:spacing w:val="0"/>
        <w:w w:val="100"/>
        <w:sz w:val="24"/>
        <w:szCs w:val="24"/>
        <w:lang w:val="en-US" w:eastAsia="en-US" w:bidi="ar-SA"/>
      </w:rPr>
    </w:lvl>
    <w:lvl w:ilvl="3">
      <w:numFmt w:val="bullet"/>
      <w:lvlText w:val="•"/>
      <w:lvlJc w:val="left"/>
      <w:pPr>
        <w:ind w:left="3160" w:hanging="360"/>
      </w:pPr>
      <w:rPr>
        <w:rFonts w:hint="default"/>
        <w:lang w:val="en-US" w:eastAsia="en-US" w:bidi="ar-SA"/>
      </w:rPr>
    </w:lvl>
    <w:lvl w:ilvl="4">
      <w:numFmt w:val="bullet"/>
      <w:lvlText w:val="•"/>
      <w:lvlJc w:val="left"/>
      <w:pPr>
        <w:ind w:left="4200" w:hanging="360"/>
      </w:pPr>
      <w:rPr>
        <w:rFonts w:hint="default"/>
        <w:lang w:val="en-US" w:eastAsia="en-US" w:bidi="ar-SA"/>
      </w:rPr>
    </w:lvl>
    <w:lvl w:ilvl="5">
      <w:numFmt w:val="bullet"/>
      <w:lvlText w:val="•"/>
      <w:lvlJc w:val="left"/>
      <w:pPr>
        <w:ind w:left="5240" w:hanging="360"/>
      </w:pPr>
      <w:rPr>
        <w:rFonts w:hint="default"/>
        <w:lang w:val="en-US" w:eastAsia="en-US" w:bidi="ar-SA"/>
      </w:rPr>
    </w:lvl>
    <w:lvl w:ilvl="6">
      <w:numFmt w:val="bullet"/>
      <w:lvlText w:val="•"/>
      <w:lvlJc w:val="left"/>
      <w:pPr>
        <w:ind w:left="6280" w:hanging="360"/>
      </w:pPr>
      <w:rPr>
        <w:rFonts w:hint="default"/>
        <w:lang w:val="en-US" w:eastAsia="en-US" w:bidi="ar-SA"/>
      </w:rPr>
    </w:lvl>
    <w:lvl w:ilvl="7">
      <w:numFmt w:val="bullet"/>
      <w:lvlText w:val="•"/>
      <w:lvlJc w:val="left"/>
      <w:pPr>
        <w:ind w:left="7320" w:hanging="360"/>
      </w:pPr>
      <w:rPr>
        <w:rFonts w:hint="default"/>
        <w:lang w:val="en-US" w:eastAsia="en-US" w:bidi="ar-SA"/>
      </w:rPr>
    </w:lvl>
    <w:lvl w:ilvl="8">
      <w:numFmt w:val="bullet"/>
      <w:lvlText w:val="•"/>
      <w:lvlJc w:val="left"/>
      <w:pPr>
        <w:ind w:left="8360" w:hanging="360"/>
      </w:pPr>
      <w:rPr>
        <w:rFonts w:hint="default"/>
        <w:lang w:val="en-US" w:eastAsia="en-US" w:bidi="ar-SA"/>
      </w:rPr>
    </w:lvl>
  </w:abstractNum>
  <w:abstractNum w:abstractNumId="22" w15:restartNumberingAfterBreak="0">
    <w:nsid w:val="539362AE"/>
    <w:multiLevelType w:val="hybridMultilevel"/>
    <w:tmpl w:val="FD9A8D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0EF75FC"/>
    <w:multiLevelType w:val="multilevel"/>
    <w:tmpl w:val="46848FAA"/>
    <w:lvl w:ilvl="0">
      <w:start w:val="3"/>
      <w:numFmt w:val="decimal"/>
      <w:lvlText w:val="%1"/>
      <w:lvlJc w:val="left"/>
      <w:pPr>
        <w:ind w:left="1296" w:hanging="497"/>
      </w:pPr>
      <w:rPr>
        <w:rFonts w:hint="default"/>
        <w:lang w:val="en-US" w:eastAsia="en-US" w:bidi="ar-SA"/>
      </w:rPr>
    </w:lvl>
    <w:lvl w:ilvl="1">
      <w:start w:val="2"/>
      <w:numFmt w:val="decimal"/>
      <w:lvlText w:val="%1.%2"/>
      <w:lvlJc w:val="left"/>
      <w:pPr>
        <w:ind w:left="1296" w:hanging="497"/>
      </w:pPr>
      <w:rPr>
        <w:rFonts w:hint="default"/>
        <w:lang w:val="en-US" w:eastAsia="en-US" w:bidi="ar-SA"/>
      </w:rPr>
    </w:lvl>
    <w:lvl w:ilvl="2">
      <w:start w:val="1"/>
      <w:numFmt w:val="decimal"/>
      <w:lvlText w:val="%1.%2.%3"/>
      <w:lvlJc w:val="left"/>
      <w:pPr>
        <w:ind w:left="1296" w:hanging="497"/>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042" w:hanging="497"/>
      </w:pPr>
      <w:rPr>
        <w:rFonts w:hint="default"/>
        <w:lang w:val="en-US" w:eastAsia="en-US" w:bidi="ar-SA"/>
      </w:rPr>
    </w:lvl>
    <w:lvl w:ilvl="4">
      <w:numFmt w:val="bullet"/>
      <w:lvlText w:val="•"/>
      <w:lvlJc w:val="left"/>
      <w:pPr>
        <w:ind w:left="4956" w:hanging="497"/>
      </w:pPr>
      <w:rPr>
        <w:rFonts w:hint="default"/>
        <w:lang w:val="en-US" w:eastAsia="en-US" w:bidi="ar-SA"/>
      </w:rPr>
    </w:lvl>
    <w:lvl w:ilvl="5">
      <w:numFmt w:val="bullet"/>
      <w:lvlText w:val="•"/>
      <w:lvlJc w:val="left"/>
      <w:pPr>
        <w:ind w:left="5870" w:hanging="497"/>
      </w:pPr>
      <w:rPr>
        <w:rFonts w:hint="default"/>
        <w:lang w:val="en-US" w:eastAsia="en-US" w:bidi="ar-SA"/>
      </w:rPr>
    </w:lvl>
    <w:lvl w:ilvl="6">
      <w:numFmt w:val="bullet"/>
      <w:lvlText w:val="•"/>
      <w:lvlJc w:val="left"/>
      <w:pPr>
        <w:ind w:left="6784" w:hanging="497"/>
      </w:pPr>
      <w:rPr>
        <w:rFonts w:hint="default"/>
        <w:lang w:val="en-US" w:eastAsia="en-US" w:bidi="ar-SA"/>
      </w:rPr>
    </w:lvl>
    <w:lvl w:ilvl="7">
      <w:numFmt w:val="bullet"/>
      <w:lvlText w:val="•"/>
      <w:lvlJc w:val="left"/>
      <w:pPr>
        <w:ind w:left="7698" w:hanging="497"/>
      </w:pPr>
      <w:rPr>
        <w:rFonts w:hint="default"/>
        <w:lang w:val="en-US" w:eastAsia="en-US" w:bidi="ar-SA"/>
      </w:rPr>
    </w:lvl>
    <w:lvl w:ilvl="8">
      <w:numFmt w:val="bullet"/>
      <w:lvlText w:val="•"/>
      <w:lvlJc w:val="left"/>
      <w:pPr>
        <w:ind w:left="8612" w:hanging="497"/>
      </w:pPr>
      <w:rPr>
        <w:rFonts w:hint="default"/>
        <w:lang w:val="en-US" w:eastAsia="en-US" w:bidi="ar-SA"/>
      </w:rPr>
    </w:lvl>
  </w:abstractNum>
  <w:abstractNum w:abstractNumId="24" w15:restartNumberingAfterBreak="0">
    <w:nsid w:val="68D20620"/>
    <w:multiLevelType w:val="multilevel"/>
    <w:tmpl w:val="53F412E0"/>
    <w:lvl w:ilvl="0">
      <w:start w:val="4"/>
      <w:numFmt w:val="decimal"/>
      <w:lvlText w:val="%1"/>
      <w:lvlJc w:val="left"/>
      <w:pPr>
        <w:ind w:left="360" w:hanging="360"/>
      </w:pPr>
      <w:rPr>
        <w:rFonts w:hint="default"/>
      </w:rPr>
    </w:lvl>
    <w:lvl w:ilvl="1">
      <w:start w:val="4"/>
      <w:numFmt w:val="decimal"/>
      <w:lvlText w:val="%2.1"/>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69C61097"/>
    <w:multiLevelType w:val="multilevel"/>
    <w:tmpl w:val="30F6D1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C3F7E05"/>
    <w:multiLevelType w:val="multilevel"/>
    <w:tmpl w:val="D63A2142"/>
    <w:lvl w:ilvl="0">
      <w:start w:val="3"/>
      <w:numFmt w:val="decimal"/>
      <w:lvlText w:val="%1"/>
      <w:lvlJc w:val="left"/>
      <w:pPr>
        <w:ind w:left="1296" w:hanging="497"/>
      </w:pPr>
      <w:rPr>
        <w:rFonts w:hint="default"/>
        <w:lang w:val="en-US" w:eastAsia="en-US" w:bidi="ar-SA"/>
      </w:rPr>
    </w:lvl>
    <w:lvl w:ilvl="1">
      <w:start w:val="5"/>
      <w:numFmt w:val="decimal"/>
      <w:lvlText w:val="%1.%2"/>
      <w:lvlJc w:val="left"/>
      <w:pPr>
        <w:ind w:left="1296" w:hanging="497"/>
      </w:pPr>
      <w:rPr>
        <w:rFonts w:hint="default"/>
        <w:lang w:val="en-US" w:eastAsia="en-US" w:bidi="ar-SA"/>
      </w:rPr>
    </w:lvl>
    <w:lvl w:ilvl="2">
      <w:start w:val="1"/>
      <w:numFmt w:val="decimal"/>
      <w:lvlText w:val="%1.%2.%3"/>
      <w:lvlJc w:val="left"/>
      <w:pPr>
        <w:ind w:left="1296" w:hanging="497"/>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042" w:hanging="497"/>
      </w:pPr>
      <w:rPr>
        <w:rFonts w:hint="default"/>
        <w:lang w:val="en-US" w:eastAsia="en-US" w:bidi="ar-SA"/>
      </w:rPr>
    </w:lvl>
    <w:lvl w:ilvl="4">
      <w:numFmt w:val="bullet"/>
      <w:lvlText w:val="•"/>
      <w:lvlJc w:val="left"/>
      <w:pPr>
        <w:ind w:left="4956" w:hanging="497"/>
      </w:pPr>
      <w:rPr>
        <w:rFonts w:hint="default"/>
        <w:lang w:val="en-US" w:eastAsia="en-US" w:bidi="ar-SA"/>
      </w:rPr>
    </w:lvl>
    <w:lvl w:ilvl="5">
      <w:numFmt w:val="bullet"/>
      <w:lvlText w:val="•"/>
      <w:lvlJc w:val="left"/>
      <w:pPr>
        <w:ind w:left="5870" w:hanging="497"/>
      </w:pPr>
      <w:rPr>
        <w:rFonts w:hint="default"/>
        <w:lang w:val="en-US" w:eastAsia="en-US" w:bidi="ar-SA"/>
      </w:rPr>
    </w:lvl>
    <w:lvl w:ilvl="6">
      <w:numFmt w:val="bullet"/>
      <w:lvlText w:val="•"/>
      <w:lvlJc w:val="left"/>
      <w:pPr>
        <w:ind w:left="6784" w:hanging="497"/>
      </w:pPr>
      <w:rPr>
        <w:rFonts w:hint="default"/>
        <w:lang w:val="en-US" w:eastAsia="en-US" w:bidi="ar-SA"/>
      </w:rPr>
    </w:lvl>
    <w:lvl w:ilvl="7">
      <w:numFmt w:val="bullet"/>
      <w:lvlText w:val="•"/>
      <w:lvlJc w:val="left"/>
      <w:pPr>
        <w:ind w:left="7698" w:hanging="497"/>
      </w:pPr>
      <w:rPr>
        <w:rFonts w:hint="default"/>
        <w:lang w:val="en-US" w:eastAsia="en-US" w:bidi="ar-SA"/>
      </w:rPr>
    </w:lvl>
    <w:lvl w:ilvl="8">
      <w:numFmt w:val="bullet"/>
      <w:lvlText w:val="•"/>
      <w:lvlJc w:val="left"/>
      <w:pPr>
        <w:ind w:left="8612" w:hanging="497"/>
      </w:pPr>
      <w:rPr>
        <w:rFonts w:hint="default"/>
        <w:lang w:val="en-US" w:eastAsia="en-US" w:bidi="ar-SA"/>
      </w:rPr>
    </w:lvl>
  </w:abstractNum>
  <w:abstractNum w:abstractNumId="27" w15:restartNumberingAfterBreak="0">
    <w:nsid w:val="74942B9E"/>
    <w:multiLevelType w:val="multilevel"/>
    <w:tmpl w:val="14F08176"/>
    <w:lvl w:ilvl="0">
      <w:start w:val="3"/>
      <w:numFmt w:val="decimal"/>
      <w:lvlText w:val="%1"/>
      <w:lvlJc w:val="left"/>
      <w:pPr>
        <w:ind w:left="1291" w:hanging="492"/>
      </w:pPr>
      <w:rPr>
        <w:rFonts w:hint="default"/>
        <w:lang w:val="en-US" w:eastAsia="en-US" w:bidi="ar-SA"/>
      </w:rPr>
    </w:lvl>
    <w:lvl w:ilvl="1">
      <w:start w:val="6"/>
      <w:numFmt w:val="decimal"/>
      <w:lvlText w:val="%1.%2"/>
      <w:lvlJc w:val="left"/>
      <w:pPr>
        <w:ind w:left="1291" w:hanging="492"/>
      </w:pPr>
      <w:rPr>
        <w:rFonts w:hint="default"/>
        <w:lang w:val="en-US" w:eastAsia="en-US" w:bidi="ar-SA"/>
      </w:rPr>
    </w:lvl>
    <w:lvl w:ilvl="2">
      <w:start w:val="1"/>
      <w:numFmt w:val="decimal"/>
      <w:lvlText w:val="%1.%2.%3"/>
      <w:lvlJc w:val="left"/>
      <w:pPr>
        <w:ind w:left="1291" w:hanging="492"/>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042" w:hanging="492"/>
      </w:pPr>
      <w:rPr>
        <w:rFonts w:hint="default"/>
        <w:lang w:val="en-US" w:eastAsia="en-US" w:bidi="ar-SA"/>
      </w:rPr>
    </w:lvl>
    <w:lvl w:ilvl="4">
      <w:numFmt w:val="bullet"/>
      <w:lvlText w:val="•"/>
      <w:lvlJc w:val="left"/>
      <w:pPr>
        <w:ind w:left="4956" w:hanging="492"/>
      </w:pPr>
      <w:rPr>
        <w:rFonts w:hint="default"/>
        <w:lang w:val="en-US" w:eastAsia="en-US" w:bidi="ar-SA"/>
      </w:rPr>
    </w:lvl>
    <w:lvl w:ilvl="5">
      <w:numFmt w:val="bullet"/>
      <w:lvlText w:val="•"/>
      <w:lvlJc w:val="left"/>
      <w:pPr>
        <w:ind w:left="5870" w:hanging="492"/>
      </w:pPr>
      <w:rPr>
        <w:rFonts w:hint="default"/>
        <w:lang w:val="en-US" w:eastAsia="en-US" w:bidi="ar-SA"/>
      </w:rPr>
    </w:lvl>
    <w:lvl w:ilvl="6">
      <w:numFmt w:val="bullet"/>
      <w:lvlText w:val="•"/>
      <w:lvlJc w:val="left"/>
      <w:pPr>
        <w:ind w:left="6784" w:hanging="492"/>
      </w:pPr>
      <w:rPr>
        <w:rFonts w:hint="default"/>
        <w:lang w:val="en-US" w:eastAsia="en-US" w:bidi="ar-SA"/>
      </w:rPr>
    </w:lvl>
    <w:lvl w:ilvl="7">
      <w:numFmt w:val="bullet"/>
      <w:lvlText w:val="•"/>
      <w:lvlJc w:val="left"/>
      <w:pPr>
        <w:ind w:left="7698" w:hanging="492"/>
      </w:pPr>
      <w:rPr>
        <w:rFonts w:hint="default"/>
        <w:lang w:val="en-US" w:eastAsia="en-US" w:bidi="ar-SA"/>
      </w:rPr>
    </w:lvl>
    <w:lvl w:ilvl="8">
      <w:numFmt w:val="bullet"/>
      <w:lvlText w:val="•"/>
      <w:lvlJc w:val="left"/>
      <w:pPr>
        <w:ind w:left="8612" w:hanging="492"/>
      </w:pPr>
      <w:rPr>
        <w:rFonts w:hint="default"/>
        <w:lang w:val="en-US" w:eastAsia="en-US" w:bidi="ar-SA"/>
      </w:rPr>
    </w:lvl>
  </w:abstractNum>
  <w:abstractNum w:abstractNumId="28" w15:restartNumberingAfterBreak="0">
    <w:nsid w:val="78DA184F"/>
    <w:multiLevelType w:val="multilevel"/>
    <w:tmpl w:val="64EC2CFE"/>
    <w:lvl w:ilvl="0">
      <w:start w:val="3"/>
      <w:numFmt w:val="decimal"/>
      <w:lvlText w:val="%1"/>
      <w:lvlJc w:val="left"/>
      <w:pPr>
        <w:ind w:left="1296" w:hanging="497"/>
      </w:pPr>
      <w:rPr>
        <w:rFonts w:hint="default"/>
        <w:lang w:val="en-US" w:eastAsia="en-US" w:bidi="ar-SA"/>
      </w:rPr>
    </w:lvl>
    <w:lvl w:ilvl="1">
      <w:start w:val="4"/>
      <w:numFmt w:val="decimal"/>
      <w:lvlText w:val="%1.%2"/>
      <w:lvlJc w:val="left"/>
      <w:pPr>
        <w:ind w:left="1296" w:hanging="497"/>
      </w:pPr>
      <w:rPr>
        <w:rFonts w:hint="default"/>
        <w:lang w:val="en-US" w:eastAsia="en-US" w:bidi="ar-SA"/>
      </w:rPr>
    </w:lvl>
    <w:lvl w:ilvl="2">
      <w:start w:val="1"/>
      <w:numFmt w:val="decimal"/>
      <w:lvlText w:val="%1.%2.%3"/>
      <w:lvlJc w:val="left"/>
      <w:pPr>
        <w:ind w:left="1296" w:hanging="497"/>
      </w:pPr>
      <w:rPr>
        <w:rFonts w:ascii="Times New Roman" w:eastAsia="Times New Roman" w:hAnsi="Times New Roman" w:cs="Times New Roman" w:hint="default"/>
        <w:b/>
        <w:bCs/>
        <w:i w:val="0"/>
        <w:iCs w:val="0"/>
        <w:spacing w:val="0"/>
        <w:w w:val="100"/>
        <w:sz w:val="22"/>
        <w:szCs w:val="22"/>
        <w:lang w:val="en-US" w:eastAsia="en-US" w:bidi="ar-SA"/>
      </w:rPr>
    </w:lvl>
    <w:lvl w:ilvl="3">
      <w:numFmt w:val="bullet"/>
      <w:lvlText w:val="•"/>
      <w:lvlJc w:val="left"/>
      <w:pPr>
        <w:ind w:left="4042" w:hanging="497"/>
      </w:pPr>
      <w:rPr>
        <w:rFonts w:hint="default"/>
        <w:lang w:val="en-US" w:eastAsia="en-US" w:bidi="ar-SA"/>
      </w:rPr>
    </w:lvl>
    <w:lvl w:ilvl="4">
      <w:numFmt w:val="bullet"/>
      <w:lvlText w:val="•"/>
      <w:lvlJc w:val="left"/>
      <w:pPr>
        <w:ind w:left="4956" w:hanging="497"/>
      </w:pPr>
      <w:rPr>
        <w:rFonts w:hint="default"/>
        <w:lang w:val="en-US" w:eastAsia="en-US" w:bidi="ar-SA"/>
      </w:rPr>
    </w:lvl>
    <w:lvl w:ilvl="5">
      <w:numFmt w:val="bullet"/>
      <w:lvlText w:val="•"/>
      <w:lvlJc w:val="left"/>
      <w:pPr>
        <w:ind w:left="5870" w:hanging="497"/>
      </w:pPr>
      <w:rPr>
        <w:rFonts w:hint="default"/>
        <w:lang w:val="en-US" w:eastAsia="en-US" w:bidi="ar-SA"/>
      </w:rPr>
    </w:lvl>
    <w:lvl w:ilvl="6">
      <w:numFmt w:val="bullet"/>
      <w:lvlText w:val="•"/>
      <w:lvlJc w:val="left"/>
      <w:pPr>
        <w:ind w:left="6784" w:hanging="497"/>
      </w:pPr>
      <w:rPr>
        <w:rFonts w:hint="default"/>
        <w:lang w:val="en-US" w:eastAsia="en-US" w:bidi="ar-SA"/>
      </w:rPr>
    </w:lvl>
    <w:lvl w:ilvl="7">
      <w:numFmt w:val="bullet"/>
      <w:lvlText w:val="•"/>
      <w:lvlJc w:val="left"/>
      <w:pPr>
        <w:ind w:left="7698" w:hanging="497"/>
      </w:pPr>
      <w:rPr>
        <w:rFonts w:hint="default"/>
        <w:lang w:val="en-US" w:eastAsia="en-US" w:bidi="ar-SA"/>
      </w:rPr>
    </w:lvl>
    <w:lvl w:ilvl="8">
      <w:numFmt w:val="bullet"/>
      <w:lvlText w:val="•"/>
      <w:lvlJc w:val="left"/>
      <w:pPr>
        <w:ind w:left="8612" w:hanging="497"/>
      </w:pPr>
      <w:rPr>
        <w:rFonts w:hint="default"/>
        <w:lang w:val="en-US" w:eastAsia="en-US" w:bidi="ar-SA"/>
      </w:rPr>
    </w:lvl>
  </w:abstractNum>
  <w:abstractNum w:abstractNumId="29" w15:restartNumberingAfterBreak="0">
    <w:nsid w:val="7ACB0307"/>
    <w:multiLevelType w:val="multilevel"/>
    <w:tmpl w:val="AF5AB8CE"/>
    <w:lvl w:ilvl="0">
      <w:start w:val="3"/>
      <w:numFmt w:val="decimal"/>
      <w:lvlText w:val="%1"/>
      <w:lvlJc w:val="left"/>
      <w:pPr>
        <w:ind w:left="749" w:hanging="389"/>
      </w:pPr>
      <w:rPr>
        <w:rFonts w:hint="default"/>
        <w:lang w:val="en-US" w:eastAsia="en-US" w:bidi="ar-SA"/>
      </w:rPr>
    </w:lvl>
    <w:lvl w:ilvl="1">
      <w:start w:val="1"/>
      <w:numFmt w:val="decimal"/>
      <w:lvlText w:val="%1.%2"/>
      <w:lvlJc w:val="left"/>
      <w:pPr>
        <w:ind w:left="749" w:hanging="389"/>
      </w:pPr>
      <w:rPr>
        <w:rFonts w:ascii="Times New Roman" w:eastAsia="Times New Roman" w:hAnsi="Times New Roman" w:cs="Times New Roman" w:hint="default"/>
        <w:b/>
        <w:bCs/>
        <w:i w:val="0"/>
        <w:iCs w:val="0"/>
        <w:spacing w:val="0"/>
        <w:w w:val="99"/>
        <w:sz w:val="26"/>
        <w:szCs w:val="26"/>
        <w:lang w:val="en-US" w:eastAsia="en-US" w:bidi="ar-SA"/>
      </w:rPr>
    </w:lvl>
    <w:lvl w:ilvl="2">
      <w:start w:val="1"/>
      <w:numFmt w:val="decimal"/>
      <w:lvlText w:val="%1.%2.%3"/>
      <w:lvlJc w:val="left"/>
      <w:pPr>
        <w:ind w:left="900" w:hanging="540"/>
      </w:pPr>
      <w:rPr>
        <w:rFonts w:hint="default"/>
        <w:spacing w:val="0"/>
        <w:w w:val="100"/>
        <w:lang w:val="en-US" w:eastAsia="en-US" w:bidi="ar-SA"/>
      </w:rPr>
    </w:lvl>
    <w:lvl w:ilvl="3">
      <w:numFmt w:val="bullet"/>
      <w:lvlText w:val="•"/>
      <w:lvlJc w:val="left"/>
      <w:pPr>
        <w:ind w:left="3020" w:hanging="540"/>
      </w:pPr>
      <w:rPr>
        <w:rFonts w:hint="default"/>
        <w:lang w:val="en-US" w:eastAsia="en-US" w:bidi="ar-SA"/>
      </w:rPr>
    </w:lvl>
    <w:lvl w:ilvl="4">
      <w:numFmt w:val="bullet"/>
      <w:lvlText w:val="•"/>
      <w:lvlJc w:val="left"/>
      <w:pPr>
        <w:ind w:left="4080" w:hanging="540"/>
      </w:pPr>
      <w:rPr>
        <w:rFonts w:hint="default"/>
        <w:lang w:val="en-US" w:eastAsia="en-US" w:bidi="ar-SA"/>
      </w:rPr>
    </w:lvl>
    <w:lvl w:ilvl="5">
      <w:numFmt w:val="bullet"/>
      <w:lvlText w:val="•"/>
      <w:lvlJc w:val="left"/>
      <w:pPr>
        <w:ind w:left="5140" w:hanging="540"/>
      </w:pPr>
      <w:rPr>
        <w:rFonts w:hint="default"/>
        <w:lang w:val="en-US" w:eastAsia="en-US" w:bidi="ar-SA"/>
      </w:rPr>
    </w:lvl>
    <w:lvl w:ilvl="6">
      <w:numFmt w:val="bullet"/>
      <w:lvlText w:val="•"/>
      <w:lvlJc w:val="left"/>
      <w:pPr>
        <w:ind w:left="6200" w:hanging="540"/>
      </w:pPr>
      <w:rPr>
        <w:rFonts w:hint="default"/>
        <w:lang w:val="en-US" w:eastAsia="en-US" w:bidi="ar-SA"/>
      </w:rPr>
    </w:lvl>
    <w:lvl w:ilvl="7">
      <w:numFmt w:val="bullet"/>
      <w:lvlText w:val="•"/>
      <w:lvlJc w:val="left"/>
      <w:pPr>
        <w:ind w:left="7260" w:hanging="540"/>
      </w:pPr>
      <w:rPr>
        <w:rFonts w:hint="default"/>
        <w:lang w:val="en-US" w:eastAsia="en-US" w:bidi="ar-SA"/>
      </w:rPr>
    </w:lvl>
    <w:lvl w:ilvl="8">
      <w:numFmt w:val="bullet"/>
      <w:lvlText w:val="•"/>
      <w:lvlJc w:val="left"/>
      <w:pPr>
        <w:ind w:left="8320" w:hanging="540"/>
      </w:pPr>
      <w:rPr>
        <w:rFonts w:hint="default"/>
        <w:lang w:val="en-US" w:eastAsia="en-US" w:bidi="ar-SA"/>
      </w:rPr>
    </w:lvl>
  </w:abstractNum>
  <w:abstractNum w:abstractNumId="30" w15:restartNumberingAfterBreak="0">
    <w:nsid w:val="7C6C07FF"/>
    <w:multiLevelType w:val="hybridMultilevel"/>
    <w:tmpl w:val="02BA184C"/>
    <w:lvl w:ilvl="0" w:tplc="5A141CDA">
      <w:numFmt w:val="bullet"/>
      <w:lvlText w:val=""/>
      <w:lvlJc w:val="left"/>
      <w:pPr>
        <w:ind w:left="1080" w:hanging="360"/>
      </w:pPr>
      <w:rPr>
        <w:rFonts w:ascii="Symbol" w:eastAsia="Symbol" w:hAnsi="Symbol" w:cs="Symbol" w:hint="default"/>
        <w:b w:val="0"/>
        <w:bCs w:val="0"/>
        <w:i w:val="0"/>
        <w:iCs w:val="0"/>
        <w:spacing w:val="0"/>
        <w:w w:val="100"/>
        <w:sz w:val="24"/>
        <w:szCs w:val="24"/>
        <w:lang w:val="en-US" w:eastAsia="en-US" w:bidi="ar-SA"/>
      </w:rPr>
    </w:lvl>
    <w:lvl w:ilvl="1" w:tplc="19DA1174">
      <w:numFmt w:val="bullet"/>
      <w:lvlText w:val="•"/>
      <w:lvlJc w:val="left"/>
      <w:pPr>
        <w:ind w:left="2016" w:hanging="360"/>
      </w:pPr>
      <w:rPr>
        <w:rFonts w:hint="default"/>
        <w:lang w:val="en-US" w:eastAsia="en-US" w:bidi="ar-SA"/>
      </w:rPr>
    </w:lvl>
    <w:lvl w:ilvl="2" w:tplc="E326EA5A">
      <w:numFmt w:val="bullet"/>
      <w:lvlText w:val="•"/>
      <w:lvlJc w:val="left"/>
      <w:pPr>
        <w:ind w:left="2952" w:hanging="360"/>
      </w:pPr>
      <w:rPr>
        <w:rFonts w:hint="default"/>
        <w:lang w:val="en-US" w:eastAsia="en-US" w:bidi="ar-SA"/>
      </w:rPr>
    </w:lvl>
    <w:lvl w:ilvl="3" w:tplc="358CC766">
      <w:numFmt w:val="bullet"/>
      <w:lvlText w:val="•"/>
      <w:lvlJc w:val="left"/>
      <w:pPr>
        <w:ind w:left="3888" w:hanging="360"/>
      </w:pPr>
      <w:rPr>
        <w:rFonts w:hint="default"/>
        <w:lang w:val="en-US" w:eastAsia="en-US" w:bidi="ar-SA"/>
      </w:rPr>
    </w:lvl>
    <w:lvl w:ilvl="4" w:tplc="2CFE616C">
      <w:numFmt w:val="bullet"/>
      <w:lvlText w:val="•"/>
      <w:lvlJc w:val="left"/>
      <w:pPr>
        <w:ind w:left="4824" w:hanging="360"/>
      </w:pPr>
      <w:rPr>
        <w:rFonts w:hint="default"/>
        <w:lang w:val="en-US" w:eastAsia="en-US" w:bidi="ar-SA"/>
      </w:rPr>
    </w:lvl>
    <w:lvl w:ilvl="5" w:tplc="C6983392">
      <w:numFmt w:val="bullet"/>
      <w:lvlText w:val="•"/>
      <w:lvlJc w:val="left"/>
      <w:pPr>
        <w:ind w:left="5760" w:hanging="360"/>
      </w:pPr>
      <w:rPr>
        <w:rFonts w:hint="default"/>
        <w:lang w:val="en-US" w:eastAsia="en-US" w:bidi="ar-SA"/>
      </w:rPr>
    </w:lvl>
    <w:lvl w:ilvl="6" w:tplc="C5E47568">
      <w:numFmt w:val="bullet"/>
      <w:lvlText w:val="•"/>
      <w:lvlJc w:val="left"/>
      <w:pPr>
        <w:ind w:left="6696" w:hanging="360"/>
      </w:pPr>
      <w:rPr>
        <w:rFonts w:hint="default"/>
        <w:lang w:val="en-US" w:eastAsia="en-US" w:bidi="ar-SA"/>
      </w:rPr>
    </w:lvl>
    <w:lvl w:ilvl="7" w:tplc="B9823E18">
      <w:numFmt w:val="bullet"/>
      <w:lvlText w:val="•"/>
      <w:lvlJc w:val="left"/>
      <w:pPr>
        <w:ind w:left="7632" w:hanging="360"/>
      </w:pPr>
      <w:rPr>
        <w:rFonts w:hint="default"/>
        <w:lang w:val="en-US" w:eastAsia="en-US" w:bidi="ar-SA"/>
      </w:rPr>
    </w:lvl>
    <w:lvl w:ilvl="8" w:tplc="903E191A">
      <w:numFmt w:val="bullet"/>
      <w:lvlText w:val="•"/>
      <w:lvlJc w:val="left"/>
      <w:pPr>
        <w:ind w:left="8568" w:hanging="360"/>
      </w:pPr>
      <w:rPr>
        <w:rFonts w:hint="default"/>
        <w:lang w:val="en-US" w:eastAsia="en-US" w:bidi="ar-SA"/>
      </w:rPr>
    </w:lvl>
  </w:abstractNum>
  <w:abstractNum w:abstractNumId="31" w15:restartNumberingAfterBreak="0">
    <w:nsid w:val="7FA06BEB"/>
    <w:multiLevelType w:val="multilevel"/>
    <w:tmpl w:val="53F412E0"/>
    <w:lvl w:ilvl="0">
      <w:start w:val="4"/>
      <w:numFmt w:val="decimal"/>
      <w:lvlText w:val="%1"/>
      <w:lvlJc w:val="left"/>
      <w:pPr>
        <w:ind w:left="360" w:hanging="360"/>
      </w:pPr>
      <w:rPr>
        <w:rFonts w:hint="default"/>
      </w:rPr>
    </w:lvl>
    <w:lvl w:ilvl="1">
      <w:start w:val="4"/>
      <w:numFmt w:val="decimal"/>
      <w:lvlText w:val="%2.1"/>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16cid:durableId="312949378">
    <w:abstractNumId w:val="30"/>
  </w:num>
  <w:num w:numId="2" w16cid:durableId="90319199">
    <w:abstractNumId w:val="29"/>
  </w:num>
  <w:num w:numId="3" w16cid:durableId="1404528009">
    <w:abstractNumId w:val="21"/>
  </w:num>
  <w:num w:numId="4" w16cid:durableId="1912425733">
    <w:abstractNumId w:val="16"/>
  </w:num>
  <w:num w:numId="5" w16cid:durableId="1742482271">
    <w:abstractNumId w:val="27"/>
  </w:num>
  <w:num w:numId="6" w16cid:durableId="1401173796">
    <w:abstractNumId w:val="26"/>
  </w:num>
  <w:num w:numId="7" w16cid:durableId="1996883114">
    <w:abstractNumId w:val="28"/>
  </w:num>
  <w:num w:numId="8" w16cid:durableId="447626587">
    <w:abstractNumId w:val="1"/>
  </w:num>
  <w:num w:numId="9" w16cid:durableId="856233066">
    <w:abstractNumId w:val="23"/>
  </w:num>
  <w:num w:numId="10" w16cid:durableId="1678655007">
    <w:abstractNumId w:val="20"/>
  </w:num>
  <w:num w:numId="11" w16cid:durableId="1714619984">
    <w:abstractNumId w:val="11"/>
  </w:num>
  <w:num w:numId="12" w16cid:durableId="1817188151">
    <w:abstractNumId w:val="14"/>
  </w:num>
  <w:num w:numId="13" w16cid:durableId="100300397">
    <w:abstractNumId w:val="6"/>
  </w:num>
  <w:num w:numId="14" w16cid:durableId="86538777">
    <w:abstractNumId w:val="15"/>
  </w:num>
  <w:num w:numId="15" w16cid:durableId="964584399">
    <w:abstractNumId w:val="13"/>
  </w:num>
  <w:num w:numId="16" w16cid:durableId="1132596320">
    <w:abstractNumId w:val="9"/>
  </w:num>
  <w:num w:numId="17" w16cid:durableId="930119576">
    <w:abstractNumId w:val="0"/>
  </w:num>
  <w:num w:numId="18" w16cid:durableId="60913502">
    <w:abstractNumId w:val="4"/>
  </w:num>
  <w:num w:numId="19" w16cid:durableId="124003960">
    <w:abstractNumId w:val="12"/>
  </w:num>
  <w:num w:numId="20" w16cid:durableId="534998040">
    <w:abstractNumId w:val="7"/>
  </w:num>
  <w:num w:numId="21" w16cid:durableId="1994486008">
    <w:abstractNumId w:val="5"/>
  </w:num>
  <w:num w:numId="22" w16cid:durableId="1820807564">
    <w:abstractNumId w:val="2"/>
  </w:num>
  <w:num w:numId="23" w16cid:durableId="2133595387">
    <w:abstractNumId w:val="18"/>
  </w:num>
  <w:num w:numId="24" w16cid:durableId="1854414876">
    <w:abstractNumId w:val="25"/>
  </w:num>
  <w:num w:numId="25" w16cid:durableId="398089580">
    <w:abstractNumId w:val="22"/>
  </w:num>
  <w:num w:numId="26" w16cid:durableId="2068138489">
    <w:abstractNumId w:val="10"/>
  </w:num>
  <w:num w:numId="27" w16cid:durableId="386493265">
    <w:abstractNumId w:val="19"/>
  </w:num>
  <w:num w:numId="28" w16cid:durableId="8719251">
    <w:abstractNumId w:val="17"/>
  </w:num>
  <w:num w:numId="29" w16cid:durableId="807433952">
    <w:abstractNumId w:val="24"/>
  </w:num>
  <w:num w:numId="30" w16cid:durableId="1674258312">
    <w:abstractNumId w:val="31"/>
  </w:num>
  <w:num w:numId="31" w16cid:durableId="1645697494">
    <w:abstractNumId w:val="3"/>
  </w:num>
  <w:num w:numId="32" w16cid:durableId="5152703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DDC"/>
    <w:rsid w:val="00025932"/>
    <w:rsid w:val="00035AE7"/>
    <w:rsid w:val="0003623F"/>
    <w:rsid w:val="0003713C"/>
    <w:rsid w:val="0005556F"/>
    <w:rsid w:val="000772D0"/>
    <w:rsid w:val="00090837"/>
    <w:rsid w:val="000A27B4"/>
    <w:rsid w:val="000D507A"/>
    <w:rsid w:val="000D5C00"/>
    <w:rsid w:val="000E2415"/>
    <w:rsid w:val="0011113F"/>
    <w:rsid w:val="00117E15"/>
    <w:rsid w:val="00122BCA"/>
    <w:rsid w:val="0013731B"/>
    <w:rsid w:val="00151EBC"/>
    <w:rsid w:val="0015202B"/>
    <w:rsid w:val="00157125"/>
    <w:rsid w:val="001724B8"/>
    <w:rsid w:val="00192473"/>
    <w:rsid w:val="001C611A"/>
    <w:rsid w:val="001D2662"/>
    <w:rsid w:val="001F185D"/>
    <w:rsid w:val="00204848"/>
    <w:rsid w:val="00211DEE"/>
    <w:rsid w:val="00220BB8"/>
    <w:rsid w:val="0025272D"/>
    <w:rsid w:val="00252D8B"/>
    <w:rsid w:val="002805EA"/>
    <w:rsid w:val="00281737"/>
    <w:rsid w:val="002D0C64"/>
    <w:rsid w:val="002E28F3"/>
    <w:rsid w:val="002F4564"/>
    <w:rsid w:val="00300029"/>
    <w:rsid w:val="0030497F"/>
    <w:rsid w:val="003314EB"/>
    <w:rsid w:val="0034137F"/>
    <w:rsid w:val="00381A51"/>
    <w:rsid w:val="003B1540"/>
    <w:rsid w:val="003B7F62"/>
    <w:rsid w:val="003C5A15"/>
    <w:rsid w:val="003D0F69"/>
    <w:rsid w:val="003D4242"/>
    <w:rsid w:val="003D4689"/>
    <w:rsid w:val="003E6193"/>
    <w:rsid w:val="00424016"/>
    <w:rsid w:val="004254A0"/>
    <w:rsid w:val="00450728"/>
    <w:rsid w:val="00454783"/>
    <w:rsid w:val="00476EBF"/>
    <w:rsid w:val="00485E78"/>
    <w:rsid w:val="004C531F"/>
    <w:rsid w:val="004D1128"/>
    <w:rsid w:val="00511627"/>
    <w:rsid w:val="00517CE8"/>
    <w:rsid w:val="00542CC0"/>
    <w:rsid w:val="005442BC"/>
    <w:rsid w:val="005647E7"/>
    <w:rsid w:val="00566110"/>
    <w:rsid w:val="0057158A"/>
    <w:rsid w:val="005B60C1"/>
    <w:rsid w:val="005E1341"/>
    <w:rsid w:val="005E50B8"/>
    <w:rsid w:val="005F4C3B"/>
    <w:rsid w:val="006004A6"/>
    <w:rsid w:val="006509C8"/>
    <w:rsid w:val="006765E1"/>
    <w:rsid w:val="006821BC"/>
    <w:rsid w:val="0068486E"/>
    <w:rsid w:val="007138C0"/>
    <w:rsid w:val="00725846"/>
    <w:rsid w:val="00731CAA"/>
    <w:rsid w:val="00765678"/>
    <w:rsid w:val="0078724C"/>
    <w:rsid w:val="0079683E"/>
    <w:rsid w:val="007A4B55"/>
    <w:rsid w:val="007B67B2"/>
    <w:rsid w:val="007B6F9E"/>
    <w:rsid w:val="007D07BA"/>
    <w:rsid w:val="007E0DDC"/>
    <w:rsid w:val="007F681C"/>
    <w:rsid w:val="00804670"/>
    <w:rsid w:val="00804EA6"/>
    <w:rsid w:val="00816AF6"/>
    <w:rsid w:val="00827591"/>
    <w:rsid w:val="0082777A"/>
    <w:rsid w:val="00836AFE"/>
    <w:rsid w:val="0084700A"/>
    <w:rsid w:val="008718C9"/>
    <w:rsid w:val="00886197"/>
    <w:rsid w:val="008B2D65"/>
    <w:rsid w:val="008B7E64"/>
    <w:rsid w:val="008C1CCE"/>
    <w:rsid w:val="008F5314"/>
    <w:rsid w:val="00905CCC"/>
    <w:rsid w:val="00925CFD"/>
    <w:rsid w:val="00936F78"/>
    <w:rsid w:val="00960B4D"/>
    <w:rsid w:val="00975EC4"/>
    <w:rsid w:val="00990E32"/>
    <w:rsid w:val="009A6068"/>
    <w:rsid w:val="009B0260"/>
    <w:rsid w:val="009B6C08"/>
    <w:rsid w:val="009B77BA"/>
    <w:rsid w:val="009E1B29"/>
    <w:rsid w:val="009F2674"/>
    <w:rsid w:val="00A259C4"/>
    <w:rsid w:val="00A558E1"/>
    <w:rsid w:val="00A75094"/>
    <w:rsid w:val="00A75156"/>
    <w:rsid w:val="00A95C0E"/>
    <w:rsid w:val="00AC1785"/>
    <w:rsid w:val="00AE0482"/>
    <w:rsid w:val="00B26D13"/>
    <w:rsid w:val="00B30662"/>
    <w:rsid w:val="00B87FC5"/>
    <w:rsid w:val="00B978A0"/>
    <w:rsid w:val="00BD0570"/>
    <w:rsid w:val="00BF37DC"/>
    <w:rsid w:val="00BF6371"/>
    <w:rsid w:val="00C00D4E"/>
    <w:rsid w:val="00C0511E"/>
    <w:rsid w:val="00C242F6"/>
    <w:rsid w:val="00C37068"/>
    <w:rsid w:val="00C41BBF"/>
    <w:rsid w:val="00C576FC"/>
    <w:rsid w:val="00C611FD"/>
    <w:rsid w:val="00C858D5"/>
    <w:rsid w:val="00CC2826"/>
    <w:rsid w:val="00CC5767"/>
    <w:rsid w:val="00CE0BB1"/>
    <w:rsid w:val="00D03D33"/>
    <w:rsid w:val="00D22E68"/>
    <w:rsid w:val="00D41C8A"/>
    <w:rsid w:val="00D56FB2"/>
    <w:rsid w:val="00D65035"/>
    <w:rsid w:val="00D65276"/>
    <w:rsid w:val="00D673EA"/>
    <w:rsid w:val="00D81B6D"/>
    <w:rsid w:val="00D90D00"/>
    <w:rsid w:val="00DB5944"/>
    <w:rsid w:val="00DC5E01"/>
    <w:rsid w:val="00DE6621"/>
    <w:rsid w:val="00DF09C4"/>
    <w:rsid w:val="00DF1289"/>
    <w:rsid w:val="00E7275D"/>
    <w:rsid w:val="00EB1AB5"/>
    <w:rsid w:val="00EC3742"/>
    <w:rsid w:val="00ED6A27"/>
    <w:rsid w:val="00EE152C"/>
    <w:rsid w:val="00EF5A6C"/>
    <w:rsid w:val="00F04E68"/>
    <w:rsid w:val="00F232D3"/>
    <w:rsid w:val="00F2565D"/>
    <w:rsid w:val="00F27848"/>
    <w:rsid w:val="00F414CF"/>
    <w:rsid w:val="00F5578A"/>
    <w:rsid w:val="00F56A9B"/>
    <w:rsid w:val="00F63A8A"/>
    <w:rsid w:val="00F65225"/>
    <w:rsid w:val="00F901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66E3E7"/>
  <w15:docId w15:val="{78FEDD32-36A4-46B3-A4D1-B0CB85F5E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408" w:right="663"/>
      <w:outlineLvl w:val="0"/>
    </w:pPr>
    <w:rPr>
      <w:b/>
      <w:bCs/>
      <w:sz w:val="96"/>
      <w:szCs w:val="96"/>
    </w:rPr>
  </w:style>
  <w:style w:type="paragraph" w:styleId="Heading2">
    <w:name w:val="heading 2"/>
    <w:basedOn w:val="Normal"/>
    <w:uiPriority w:val="9"/>
    <w:unhideWhenUsed/>
    <w:qFormat/>
    <w:pPr>
      <w:spacing w:before="59"/>
      <w:ind w:left="748" w:hanging="388"/>
      <w:jc w:val="both"/>
      <w:outlineLvl w:val="1"/>
    </w:pPr>
    <w:rPr>
      <w:b/>
      <w:bCs/>
      <w:sz w:val="26"/>
      <w:szCs w:val="26"/>
    </w:rPr>
  </w:style>
  <w:style w:type="paragraph" w:styleId="Heading3">
    <w:name w:val="heading 3"/>
    <w:basedOn w:val="Normal"/>
    <w:uiPriority w:val="9"/>
    <w:unhideWhenUsed/>
    <w:qFormat/>
    <w:pPr>
      <w:ind w:left="900" w:hanging="54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21"/>
      <w:ind w:left="360"/>
    </w:pPr>
    <w:rPr>
      <w:b/>
      <w:bCs/>
    </w:rPr>
  </w:style>
  <w:style w:type="paragraph" w:styleId="TOC2">
    <w:name w:val="toc 2"/>
    <w:basedOn w:val="Normal"/>
    <w:uiPriority w:val="39"/>
    <w:qFormat/>
    <w:pPr>
      <w:spacing w:before="120"/>
      <w:ind w:left="912" w:hanging="331"/>
    </w:pPr>
    <w:rPr>
      <w:b/>
      <w:bCs/>
    </w:rPr>
  </w:style>
  <w:style w:type="paragraph" w:styleId="TOC3">
    <w:name w:val="toc 3"/>
    <w:basedOn w:val="Normal"/>
    <w:uiPriority w:val="39"/>
    <w:qFormat/>
    <w:pPr>
      <w:spacing w:before="120"/>
      <w:ind w:left="636"/>
    </w:pPr>
    <w:rPr>
      <w:b/>
      <w:bCs/>
    </w:rPr>
  </w:style>
  <w:style w:type="paragraph" w:styleId="TOC4">
    <w:name w:val="toc 4"/>
    <w:basedOn w:val="Normal"/>
    <w:uiPriority w:val="1"/>
    <w:qFormat/>
    <w:pPr>
      <w:spacing w:before="120"/>
      <w:ind w:left="1295" w:hanging="496"/>
    </w:pPr>
    <w:rPr>
      <w:b/>
      <w:bCs/>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00" w:hanging="540"/>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B87FC5"/>
    <w:rPr>
      <w:sz w:val="24"/>
      <w:szCs w:val="24"/>
    </w:rPr>
  </w:style>
  <w:style w:type="paragraph" w:styleId="Header">
    <w:name w:val="header"/>
    <w:basedOn w:val="Normal"/>
    <w:link w:val="HeaderChar"/>
    <w:uiPriority w:val="99"/>
    <w:unhideWhenUsed/>
    <w:rsid w:val="00EF5A6C"/>
    <w:pPr>
      <w:tabs>
        <w:tab w:val="center" w:pos="4680"/>
        <w:tab w:val="right" w:pos="9360"/>
      </w:tabs>
    </w:pPr>
  </w:style>
  <w:style w:type="character" w:customStyle="1" w:styleId="HeaderChar">
    <w:name w:val="Header Char"/>
    <w:basedOn w:val="DefaultParagraphFont"/>
    <w:link w:val="Header"/>
    <w:uiPriority w:val="99"/>
    <w:rsid w:val="00EF5A6C"/>
    <w:rPr>
      <w:rFonts w:ascii="Times New Roman" w:eastAsia="Times New Roman" w:hAnsi="Times New Roman" w:cs="Times New Roman"/>
    </w:rPr>
  </w:style>
  <w:style w:type="paragraph" w:styleId="Footer">
    <w:name w:val="footer"/>
    <w:basedOn w:val="Normal"/>
    <w:link w:val="FooterChar"/>
    <w:uiPriority w:val="99"/>
    <w:unhideWhenUsed/>
    <w:rsid w:val="00EF5A6C"/>
    <w:pPr>
      <w:tabs>
        <w:tab w:val="center" w:pos="4680"/>
        <w:tab w:val="right" w:pos="9360"/>
      </w:tabs>
    </w:pPr>
  </w:style>
  <w:style w:type="character" w:customStyle="1" w:styleId="FooterChar">
    <w:name w:val="Footer Char"/>
    <w:basedOn w:val="DefaultParagraphFont"/>
    <w:link w:val="Footer"/>
    <w:uiPriority w:val="99"/>
    <w:rsid w:val="00EF5A6C"/>
    <w:rPr>
      <w:rFonts w:ascii="Times New Roman" w:eastAsia="Times New Roman" w:hAnsi="Times New Roman" w:cs="Times New Roman"/>
    </w:rPr>
  </w:style>
  <w:style w:type="character" w:styleId="Hyperlink">
    <w:name w:val="Hyperlink"/>
    <w:basedOn w:val="DefaultParagraphFont"/>
    <w:uiPriority w:val="99"/>
    <w:unhideWhenUsed/>
    <w:rsid w:val="0003623F"/>
    <w:rPr>
      <w:color w:val="0000FF" w:themeColor="hyperlink"/>
      <w:u w:val="single"/>
    </w:rPr>
  </w:style>
  <w:style w:type="character" w:styleId="UnresolvedMention">
    <w:name w:val="Unresolved Mention"/>
    <w:basedOn w:val="DefaultParagraphFont"/>
    <w:uiPriority w:val="99"/>
    <w:semiHidden/>
    <w:unhideWhenUsed/>
    <w:rsid w:val="0003623F"/>
    <w:rPr>
      <w:color w:val="605E5C"/>
      <w:shd w:val="clear" w:color="auto" w:fill="E1DFDD"/>
    </w:rPr>
  </w:style>
  <w:style w:type="paragraph" w:styleId="TOCHeading">
    <w:name w:val="TOC Heading"/>
    <w:basedOn w:val="Heading1"/>
    <w:next w:val="Normal"/>
    <w:uiPriority w:val="39"/>
    <w:unhideWhenUsed/>
    <w:qFormat/>
    <w:rsid w:val="00C611FD"/>
    <w:pPr>
      <w:keepNext/>
      <w:keepLines/>
      <w:widowControl/>
      <w:autoSpaceDE/>
      <w:autoSpaceDN/>
      <w:spacing w:before="240" w:line="259" w:lineRule="auto"/>
      <w:ind w:left="0" w:right="0"/>
      <w:outlineLvl w:val="9"/>
    </w:pPr>
    <w:rPr>
      <w:rFonts w:asciiTheme="majorHAnsi" w:eastAsiaTheme="majorEastAsia" w:hAnsiTheme="majorHAnsi" w:cstheme="majorBidi"/>
      <w:b w:val="0"/>
      <w:bCs w:val="0"/>
      <w:color w:val="365F91" w:themeColor="accent1" w:themeShade="BF"/>
      <w:sz w:val="32"/>
      <w:szCs w:val="32"/>
    </w:rPr>
  </w:style>
  <w:style w:type="character" w:styleId="CommentReference">
    <w:name w:val="annotation reference"/>
    <w:basedOn w:val="DefaultParagraphFont"/>
    <w:uiPriority w:val="99"/>
    <w:semiHidden/>
    <w:unhideWhenUsed/>
    <w:rsid w:val="00DE6621"/>
    <w:rPr>
      <w:sz w:val="16"/>
      <w:szCs w:val="16"/>
    </w:rPr>
  </w:style>
  <w:style w:type="paragraph" w:styleId="CommentText">
    <w:name w:val="annotation text"/>
    <w:basedOn w:val="Normal"/>
    <w:link w:val="CommentTextChar"/>
    <w:uiPriority w:val="99"/>
    <w:semiHidden/>
    <w:unhideWhenUsed/>
    <w:rsid w:val="00DE6621"/>
    <w:rPr>
      <w:sz w:val="20"/>
      <w:szCs w:val="20"/>
    </w:rPr>
  </w:style>
  <w:style w:type="character" w:customStyle="1" w:styleId="CommentTextChar">
    <w:name w:val="Comment Text Char"/>
    <w:basedOn w:val="DefaultParagraphFont"/>
    <w:link w:val="CommentText"/>
    <w:uiPriority w:val="99"/>
    <w:semiHidden/>
    <w:rsid w:val="00DE662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E6621"/>
    <w:rPr>
      <w:b/>
      <w:bCs/>
    </w:rPr>
  </w:style>
  <w:style w:type="character" w:customStyle="1" w:styleId="CommentSubjectChar">
    <w:name w:val="Comment Subject Char"/>
    <w:basedOn w:val="CommentTextChar"/>
    <w:link w:val="CommentSubject"/>
    <w:uiPriority w:val="99"/>
    <w:semiHidden/>
    <w:rsid w:val="00DE6621"/>
    <w:rPr>
      <w:rFonts w:ascii="Times New Roman" w:eastAsia="Times New Roman" w:hAnsi="Times New Roman" w:cs="Times New Roman"/>
      <w:b/>
      <w:bCs/>
      <w:sz w:val="20"/>
      <w:szCs w:val="20"/>
    </w:rPr>
  </w:style>
  <w:style w:type="table" w:styleId="TableGrid">
    <w:name w:val="Table Grid"/>
    <w:basedOn w:val="TableNormal"/>
    <w:uiPriority w:val="39"/>
    <w:rsid w:val="00731C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40439">
      <w:bodyDiv w:val="1"/>
      <w:marLeft w:val="0"/>
      <w:marRight w:val="0"/>
      <w:marTop w:val="0"/>
      <w:marBottom w:val="0"/>
      <w:divBdr>
        <w:top w:val="none" w:sz="0" w:space="0" w:color="auto"/>
        <w:left w:val="none" w:sz="0" w:space="0" w:color="auto"/>
        <w:bottom w:val="none" w:sz="0" w:space="0" w:color="auto"/>
        <w:right w:val="none" w:sz="0" w:space="0" w:color="auto"/>
      </w:divBdr>
    </w:div>
    <w:div w:id="19085544">
      <w:bodyDiv w:val="1"/>
      <w:marLeft w:val="0"/>
      <w:marRight w:val="0"/>
      <w:marTop w:val="0"/>
      <w:marBottom w:val="0"/>
      <w:divBdr>
        <w:top w:val="none" w:sz="0" w:space="0" w:color="auto"/>
        <w:left w:val="none" w:sz="0" w:space="0" w:color="auto"/>
        <w:bottom w:val="none" w:sz="0" w:space="0" w:color="auto"/>
        <w:right w:val="none" w:sz="0" w:space="0" w:color="auto"/>
      </w:divBdr>
    </w:div>
    <w:div w:id="25448058">
      <w:bodyDiv w:val="1"/>
      <w:marLeft w:val="0"/>
      <w:marRight w:val="0"/>
      <w:marTop w:val="0"/>
      <w:marBottom w:val="0"/>
      <w:divBdr>
        <w:top w:val="none" w:sz="0" w:space="0" w:color="auto"/>
        <w:left w:val="none" w:sz="0" w:space="0" w:color="auto"/>
        <w:bottom w:val="none" w:sz="0" w:space="0" w:color="auto"/>
        <w:right w:val="none" w:sz="0" w:space="0" w:color="auto"/>
      </w:divBdr>
    </w:div>
    <w:div w:id="51076515">
      <w:bodyDiv w:val="1"/>
      <w:marLeft w:val="0"/>
      <w:marRight w:val="0"/>
      <w:marTop w:val="0"/>
      <w:marBottom w:val="0"/>
      <w:divBdr>
        <w:top w:val="none" w:sz="0" w:space="0" w:color="auto"/>
        <w:left w:val="none" w:sz="0" w:space="0" w:color="auto"/>
        <w:bottom w:val="none" w:sz="0" w:space="0" w:color="auto"/>
        <w:right w:val="none" w:sz="0" w:space="0" w:color="auto"/>
      </w:divBdr>
    </w:div>
    <w:div w:id="57628172">
      <w:bodyDiv w:val="1"/>
      <w:marLeft w:val="0"/>
      <w:marRight w:val="0"/>
      <w:marTop w:val="0"/>
      <w:marBottom w:val="0"/>
      <w:divBdr>
        <w:top w:val="none" w:sz="0" w:space="0" w:color="auto"/>
        <w:left w:val="none" w:sz="0" w:space="0" w:color="auto"/>
        <w:bottom w:val="none" w:sz="0" w:space="0" w:color="auto"/>
        <w:right w:val="none" w:sz="0" w:space="0" w:color="auto"/>
      </w:divBdr>
    </w:div>
    <w:div w:id="66147898">
      <w:bodyDiv w:val="1"/>
      <w:marLeft w:val="0"/>
      <w:marRight w:val="0"/>
      <w:marTop w:val="0"/>
      <w:marBottom w:val="0"/>
      <w:divBdr>
        <w:top w:val="none" w:sz="0" w:space="0" w:color="auto"/>
        <w:left w:val="none" w:sz="0" w:space="0" w:color="auto"/>
        <w:bottom w:val="none" w:sz="0" w:space="0" w:color="auto"/>
        <w:right w:val="none" w:sz="0" w:space="0" w:color="auto"/>
      </w:divBdr>
    </w:div>
    <w:div w:id="67310120">
      <w:bodyDiv w:val="1"/>
      <w:marLeft w:val="0"/>
      <w:marRight w:val="0"/>
      <w:marTop w:val="0"/>
      <w:marBottom w:val="0"/>
      <w:divBdr>
        <w:top w:val="none" w:sz="0" w:space="0" w:color="auto"/>
        <w:left w:val="none" w:sz="0" w:space="0" w:color="auto"/>
        <w:bottom w:val="none" w:sz="0" w:space="0" w:color="auto"/>
        <w:right w:val="none" w:sz="0" w:space="0" w:color="auto"/>
      </w:divBdr>
    </w:div>
    <w:div w:id="73862353">
      <w:bodyDiv w:val="1"/>
      <w:marLeft w:val="0"/>
      <w:marRight w:val="0"/>
      <w:marTop w:val="0"/>
      <w:marBottom w:val="0"/>
      <w:divBdr>
        <w:top w:val="none" w:sz="0" w:space="0" w:color="auto"/>
        <w:left w:val="none" w:sz="0" w:space="0" w:color="auto"/>
        <w:bottom w:val="none" w:sz="0" w:space="0" w:color="auto"/>
        <w:right w:val="none" w:sz="0" w:space="0" w:color="auto"/>
      </w:divBdr>
    </w:div>
    <w:div w:id="91897268">
      <w:bodyDiv w:val="1"/>
      <w:marLeft w:val="0"/>
      <w:marRight w:val="0"/>
      <w:marTop w:val="0"/>
      <w:marBottom w:val="0"/>
      <w:divBdr>
        <w:top w:val="none" w:sz="0" w:space="0" w:color="auto"/>
        <w:left w:val="none" w:sz="0" w:space="0" w:color="auto"/>
        <w:bottom w:val="none" w:sz="0" w:space="0" w:color="auto"/>
        <w:right w:val="none" w:sz="0" w:space="0" w:color="auto"/>
      </w:divBdr>
    </w:div>
    <w:div w:id="92018789">
      <w:bodyDiv w:val="1"/>
      <w:marLeft w:val="0"/>
      <w:marRight w:val="0"/>
      <w:marTop w:val="0"/>
      <w:marBottom w:val="0"/>
      <w:divBdr>
        <w:top w:val="none" w:sz="0" w:space="0" w:color="auto"/>
        <w:left w:val="none" w:sz="0" w:space="0" w:color="auto"/>
        <w:bottom w:val="none" w:sz="0" w:space="0" w:color="auto"/>
        <w:right w:val="none" w:sz="0" w:space="0" w:color="auto"/>
      </w:divBdr>
    </w:div>
    <w:div w:id="98449415">
      <w:bodyDiv w:val="1"/>
      <w:marLeft w:val="0"/>
      <w:marRight w:val="0"/>
      <w:marTop w:val="0"/>
      <w:marBottom w:val="0"/>
      <w:divBdr>
        <w:top w:val="none" w:sz="0" w:space="0" w:color="auto"/>
        <w:left w:val="none" w:sz="0" w:space="0" w:color="auto"/>
        <w:bottom w:val="none" w:sz="0" w:space="0" w:color="auto"/>
        <w:right w:val="none" w:sz="0" w:space="0" w:color="auto"/>
      </w:divBdr>
    </w:div>
    <w:div w:id="99493656">
      <w:bodyDiv w:val="1"/>
      <w:marLeft w:val="0"/>
      <w:marRight w:val="0"/>
      <w:marTop w:val="0"/>
      <w:marBottom w:val="0"/>
      <w:divBdr>
        <w:top w:val="none" w:sz="0" w:space="0" w:color="auto"/>
        <w:left w:val="none" w:sz="0" w:space="0" w:color="auto"/>
        <w:bottom w:val="none" w:sz="0" w:space="0" w:color="auto"/>
        <w:right w:val="none" w:sz="0" w:space="0" w:color="auto"/>
      </w:divBdr>
    </w:div>
    <w:div w:id="102893674">
      <w:bodyDiv w:val="1"/>
      <w:marLeft w:val="0"/>
      <w:marRight w:val="0"/>
      <w:marTop w:val="0"/>
      <w:marBottom w:val="0"/>
      <w:divBdr>
        <w:top w:val="none" w:sz="0" w:space="0" w:color="auto"/>
        <w:left w:val="none" w:sz="0" w:space="0" w:color="auto"/>
        <w:bottom w:val="none" w:sz="0" w:space="0" w:color="auto"/>
        <w:right w:val="none" w:sz="0" w:space="0" w:color="auto"/>
      </w:divBdr>
    </w:div>
    <w:div w:id="111360672">
      <w:bodyDiv w:val="1"/>
      <w:marLeft w:val="0"/>
      <w:marRight w:val="0"/>
      <w:marTop w:val="0"/>
      <w:marBottom w:val="0"/>
      <w:divBdr>
        <w:top w:val="none" w:sz="0" w:space="0" w:color="auto"/>
        <w:left w:val="none" w:sz="0" w:space="0" w:color="auto"/>
        <w:bottom w:val="none" w:sz="0" w:space="0" w:color="auto"/>
        <w:right w:val="none" w:sz="0" w:space="0" w:color="auto"/>
      </w:divBdr>
    </w:div>
    <w:div w:id="114520416">
      <w:bodyDiv w:val="1"/>
      <w:marLeft w:val="0"/>
      <w:marRight w:val="0"/>
      <w:marTop w:val="0"/>
      <w:marBottom w:val="0"/>
      <w:divBdr>
        <w:top w:val="none" w:sz="0" w:space="0" w:color="auto"/>
        <w:left w:val="none" w:sz="0" w:space="0" w:color="auto"/>
        <w:bottom w:val="none" w:sz="0" w:space="0" w:color="auto"/>
        <w:right w:val="none" w:sz="0" w:space="0" w:color="auto"/>
      </w:divBdr>
    </w:div>
    <w:div w:id="142934719">
      <w:bodyDiv w:val="1"/>
      <w:marLeft w:val="0"/>
      <w:marRight w:val="0"/>
      <w:marTop w:val="0"/>
      <w:marBottom w:val="0"/>
      <w:divBdr>
        <w:top w:val="none" w:sz="0" w:space="0" w:color="auto"/>
        <w:left w:val="none" w:sz="0" w:space="0" w:color="auto"/>
        <w:bottom w:val="none" w:sz="0" w:space="0" w:color="auto"/>
        <w:right w:val="none" w:sz="0" w:space="0" w:color="auto"/>
      </w:divBdr>
    </w:div>
    <w:div w:id="154153829">
      <w:bodyDiv w:val="1"/>
      <w:marLeft w:val="0"/>
      <w:marRight w:val="0"/>
      <w:marTop w:val="0"/>
      <w:marBottom w:val="0"/>
      <w:divBdr>
        <w:top w:val="none" w:sz="0" w:space="0" w:color="auto"/>
        <w:left w:val="none" w:sz="0" w:space="0" w:color="auto"/>
        <w:bottom w:val="none" w:sz="0" w:space="0" w:color="auto"/>
        <w:right w:val="none" w:sz="0" w:space="0" w:color="auto"/>
      </w:divBdr>
    </w:div>
    <w:div w:id="171073031">
      <w:bodyDiv w:val="1"/>
      <w:marLeft w:val="0"/>
      <w:marRight w:val="0"/>
      <w:marTop w:val="0"/>
      <w:marBottom w:val="0"/>
      <w:divBdr>
        <w:top w:val="none" w:sz="0" w:space="0" w:color="auto"/>
        <w:left w:val="none" w:sz="0" w:space="0" w:color="auto"/>
        <w:bottom w:val="none" w:sz="0" w:space="0" w:color="auto"/>
        <w:right w:val="none" w:sz="0" w:space="0" w:color="auto"/>
      </w:divBdr>
    </w:div>
    <w:div w:id="198402206">
      <w:bodyDiv w:val="1"/>
      <w:marLeft w:val="0"/>
      <w:marRight w:val="0"/>
      <w:marTop w:val="0"/>
      <w:marBottom w:val="0"/>
      <w:divBdr>
        <w:top w:val="none" w:sz="0" w:space="0" w:color="auto"/>
        <w:left w:val="none" w:sz="0" w:space="0" w:color="auto"/>
        <w:bottom w:val="none" w:sz="0" w:space="0" w:color="auto"/>
        <w:right w:val="none" w:sz="0" w:space="0" w:color="auto"/>
      </w:divBdr>
    </w:div>
    <w:div w:id="202325825">
      <w:bodyDiv w:val="1"/>
      <w:marLeft w:val="0"/>
      <w:marRight w:val="0"/>
      <w:marTop w:val="0"/>
      <w:marBottom w:val="0"/>
      <w:divBdr>
        <w:top w:val="none" w:sz="0" w:space="0" w:color="auto"/>
        <w:left w:val="none" w:sz="0" w:space="0" w:color="auto"/>
        <w:bottom w:val="none" w:sz="0" w:space="0" w:color="auto"/>
        <w:right w:val="none" w:sz="0" w:space="0" w:color="auto"/>
      </w:divBdr>
    </w:div>
    <w:div w:id="206331979">
      <w:bodyDiv w:val="1"/>
      <w:marLeft w:val="0"/>
      <w:marRight w:val="0"/>
      <w:marTop w:val="0"/>
      <w:marBottom w:val="0"/>
      <w:divBdr>
        <w:top w:val="none" w:sz="0" w:space="0" w:color="auto"/>
        <w:left w:val="none" w:sz="0" w:space="0" w:color="auto"/>
        <w:bottom w:val="none" w:sz="0" w:space="0" w:color="auto"/>
        <w:right w:val="none" w:sz="0" w:space="0" w:color="auto"/>
      </w:divBdr>
    </w:div>
    <w:div w:id="215970856">
      <w:bodyDiv w:val="1"/>
      <w:marLeft w:val="0"/>
      <w:marRight w:val="0"/>
      <w:marTop w:val="0"/>
      <w:marBottom w:val="0"/>
      <w:divBdr>
        <w:top w:val="none" w:sz="0" w:space="0" w:color="auto"/>
        <w:left w:val="none" w:sz="0" w:space="0" w:color="auto"/>
        <w:bottom w:val="none" w:sz="0" w:space="0" w:color="auto"/>
        <w:right w:val="none" w:sz="0" w:space="0" w:color="auto"/>
      </w:divBdr>
    </w:div>
    <w:div w:id="217589488">
      <w:bodyDiv w:val="1"/>
      <w:marLeft w:val="0"/>
      <w:marRight w:val="0"/>
      <w:marTop w:val="0"/>
      <w:marBottom w:val="0"/>
      <w:divBdr>
        <w:top w:val="none" w:sz="0" w:space="0" w:color="auto"/>
        <w:left w:val="none" w:sz="0" w:space="0" w:color="auto"/>
        <w:bottom w:val="none" w:sz="0" w:space="0" w:color="auto"/>
        <w:right w:val="none" w:sz="0" w:space="0" w:color="auto"/>
      </w:divBdr>
    </w:div>
    <w:div w:id="218513790">
      <w:bodyDiv w:val="1"/>
      <w:marLeft w:val="0"/>
      <w:marRight w:val="0"/>
      <w:marTop w:val="0"/>
      <w:marBottom w:val="0"/>
      <w:divBdr>
        <w:top w:val="none" w:sz="0" w:space="0" w:color="auto"/>
        <w:left w:val="none" w:sz="0" w:space="0" w:color="auto"/>
        <w:bottom w:val="none" w:sz="0" w:space="0" w:color="auto"/>
        <w:right w:val="none" w:sz="0" w:space="0" w:color="auto"/>
      </w:divBdr>
    </w:div>
    <w:div w:id="224878879">
      <w:bodyDiv w:val="1"/>
      <w:marLeft w:val="0"/>
      <w:marRight w:val="0"/>
      <w:marTop w:val="0"/>
      <w:marBottom w:val="0"/>
      <w:divBdr>
        <w:top w:val="none" w:sz="0" w:space="0" w:color="auto"/>
        <w:left w:val="none" w:sz="0" w:space="0" w:color="auto"/>
        <w:bottom w:val="none" w:sz="0" w:space="0" w:color="auto"/>
        <w:right w:val="none" w:sz="0" w:space="0" w:color="auto"/>
      </w:divBdr>
    </w:div>
    <w:div w:id="229388258">
      <w:bodyDiv w:val="1"/>
      <w:marLeft w:val="0"/>
      <w:marRight w:val="0"/>
      <w:marTop w:val="0"/>
      <w:marBottom w:val="0"/>
      <w:divBdr>
        <w:top w:val="none" w:sz="0" w:space="0" w:color="auto"/>
        <w:left w:val="none" w:sz="0" w:space="0" w:color="auto"/>
        <w:bottom w:val="none" w:sz="0" w:space="0" w:color="auto"/>
        <w:right w:val="none" w:sz="0" w:space="0" w:color="auto"/>
      </w:divBdr>
    </w:div>
    <w:div w:id="233468940">
      <w:bodyDiv w:val="1"/>
      <w:marLeft w:val="0"/>
      <w:marRight w:val="0"/>
      <w:marTop w:val="0"/>
      <w:marBottom w:val="0"/>
      <w:divBdr>
        <w:top w:val="none" w:sz="0" w:space="0" w:color="auto"/>
        <w:left w:val="none" w:sz="0" w:space="0" w:color="auto"/>
        <w:bottom w:val="none" w:sz="0" w:space="0" w:color="auto"/>
        <w:right w:val="none" w:sz="0" w:space="0" w:color="auto"/>
      </w:divBdr>
    </w:div>
    <w:div w:id="242496363">
      <w:bodyDiv w:val="1"/>
      <w:marLeft w:val="0"/>
      <w:marRight w:val="0"/>
      <w:marTop w:val="0"/>
      <w:marBottom w:val="0"/>
      <w:divBdr>
        <w:top w:val="none" w:sz="0" w:space="0" w:color="auto"/>
        <w:left w:val="none" w:sz="0" w:space="0" w:color="auto"/>
        <w:bottom w:val="none" w:sz="0" w:space="0" w:color="auto"/>
        <w:right w:val="none" w:sz="0" w:space="0" w:color="auto"/>
      </w:divBdr>
    </w:div>
    <w:div w:id="243493036">
      <w:bodyDiv w:val="1"/>
      <w:marLeft w:val="0"/>
      <w:marRight w:val="0"/>
      <w:marTop w:val="0"/>
      <w:marBottom w:val="0"/>
      <w:divBdr>
        <w:top w:val="none" w:sz="0" w:space="0" w:color="auto"/>
        <w:left w:val="none" w:sz="0" w:space="0" w:color="auto"/>
        <w:bottom w:val="none" w:sz="0" w:space="0" w:color="auto"/>
        <w:right w:val="none" w:sz="0" w:space="0" w:color="auto"/>
      </w:divBdr>
    </w:div>
    <w:div w:id="249044944">
      <w:bodyDiv w:val="1"/>
      <w:marLeft w:val="0"/>
      <w:marRight w:val="0"/>
      <w:marTop w:val="0"/>
      <w:marBottom w:val="0"/>
      <w:divBdr>
        <w:top w:val="none" w:sz="0" w:space="0" w:color="auto"/>
        <w:left w:val="none" w:sz="0" w:space="0" w:color="auto"/>
        <w:bottom w:val="none" w:sz="0" w:space="0" w:color="auto"/>
        <w:right w:val="none" w:sz="0" w:space="0" w:color="auto"/>
      </w:divBdr>
    </w:div>
    <w:div w:id="249168224">
      <w:bodyDiv w:val="1"/>
      <w:marLeft w:val="0"/>
      <w:marRight w:val="0"/>
      <w:marTop w:val="0"/>
      <w:marBottom w:val="0"/>
      <w:divBdr>
        <w:top w:val="none" w:sz="0" w:space="0" w:color="auto"/>
        <w:left w:val="none" w:sz="0" w:space="0" w:color="auto"/>
        <w:bottom w:val="none" w:sz="0" w:space="0" w:color="auto"/>
        <w:right w:val="none" w:sz="0" w:space="0" w:color="auto"/>
      </w:divBdr>
    </w:div>
    <w:div w:id="250899424">
      <w:bodyDiv w:val="1"/>
      <w:marLeft w:val="0"/>
      <w:marRight w:val="0"/>
      <w:marTop w:val="0"/>
      <w:marBottom w:val="0"/>
      <w:divBdr>
        <w:top w:val="none" w:sz="0" w:space="0" w:color="auto"/>
        <w:left w:val="none" w:sz="0" w:space="0" w:color="auto"/>
        <w:bottom w:val="none" w:sz="0" w:space="0" w:color="auto"/>
        <w:right w:val="none" w:sz="0" w:space="0" w:color="auto"/>
      </w:divBdr>
    </w:div>
    <w:div w:id="253588423">
      <w:bodyDiv w:val="1"/>
      <w:marLeft w:val="0"/>
      <w:marRight w:val="0"/>
      <w:marTop w:val="0"/>
      <w:marBottom w:val="0"/>
      <w:divBdr>
        <w:top w:val="none" w:sz="0" w:space="0" w:color="auto"/>
        <w:left w:val="none" w:sz="0" w:space="0" w:color="auto"/>
        <w:bottom w:val="none" w:sz="0" w:space="0" w:color="auto"/>
        <w:right w:val="none" w:sz="0" w:space="0" w:color="auto"/>
      </w:divBdr>
    </w:div>
    <w:div w:id="263926281">
      <w:bodyDiv w:val="1"/>
      <w:marLeft w:val="0"/>
      <w:marRight w:val="0"/>
      <w:marTop w:val="0"/>
      <w:marBottom w:val="0"/>
      <w:divBdr>
        <w:top w:val="none" w:sz="0" w:space="0" w:color="auto"/>
        <w:left w:val="none" w:sz="0" w:space="0" w:color="auto"/>
        <w:bottom w:val="none" w:sz="0" w:space="0" w:color="auto"/>
        <w:right w:val="none" w:sz="0" w:space="0" w:color="auto"/>
      </w:divBdr>
    </w:div>
    <w:div w:id="268125598">
      <w:bodyDiv w:val="1"/>
      <w:marLeft w:val="0"/>
      <w:marRight w:val="0"/>
      <w:marTop w:val="0"/>
      <w:marBottom w:val="0"/>
      <w:divBdr>
        <w:top w:val="none" w:sz="0" w:space="0" w:color="auto"/>
        <w:left w:val="none" w:sz="0" w:space="0" w:color="auto"/>
        <w:bottom w:val="none" w:sz="0" w:space="0" w:color="auto"/>
        <w:right w:val="none" w:sz="0" w:space="0" w:color="auto"/>
      </w:divBdr>
    </w:div>
    <w:div w:id="270747031">
      <w:bodyDiv w:val="1"/>
      <w:marLeft w:val="0"/>
      <w:marRight w:val="0"/>
      <w:marTop w:val="0"/>
      <w:marBottom w:val="0"/>
      <w:divBdr>
        <w:top w:val="none" w:sz="0" w:space="0" w:color="auto"/>
        <w:left w:val="none" w:sz="0" w:space="0" w:color="auto"/>
        <w:bottom w:val="none" w:sz="0" w:space="0" w:color="auto"/>
        <w:right w:val="none" w:sz="0" w:space="0" w:color="auto"/>
      </w:divBdr>
    </w:div>
    <w:div w:id="276106200">
      <w:bodyDiv w:val="1"/>
      <w:marLeft w:val="0"/>
      <w:marRight w:val="0"/>
      <w:marTop w:val="0"/>
      <w:marBottom w:val="0"/>
      <w:divBdr>
        <w:top w:val="none" w:sz="0" w:space="0" w:color="auto"/>
        <w:left w:val="none" w:sz="0" w:space="0" w:color="auto"/>
        <w:bottom w:val="none" w:sz="0" w:space="0" w:color="auto"/>
        <w:right w:val="none" w:sz="0" w:space="0" w:color="auto"/>
      </w:divBdr>
    </w:div>
    <w:div w:id="283998465">
      <w:bodyDiv w:val="1"/>
      <w:marLeft w:val="0"/>
      <w:marRight w:val="0"/>
      <w:marTop w:val="0"/>
      <w:marBottom w:val="0"/>
      <w:divBdr>
        <w:top w:val="none" w:sz="0" w:space="0" w:color="auto"/>
        <w:left w:val="none" w:sz="0" w:space="0" w:color="auto"/>
        <w:bottom w:val="none" w:sz="0" w:space="0" w:color="auto"/>
        <w:right w:val="none" w:sz="0" w:space="0" w:color="auto"/>
      </w:divBdr>
    </w:div>
    <w:div w:id="291986987">
      <w:bodyDiv w:val="1"/>
      <w:marLeft w:val="0"/>
      <w:marRight w:val="0"/>
      <w:marTop w:val="0"/>
      <w:marBottom w:val="0"/>
      <w:divBdr>
        <w:top w:val="none" w:sz="0" w:space="0" w:color="auto"/>
        <w:left w:val="none" w:sz="0" w:space="0" w:color="auto"/>
        <w:bottom w:val="none" w:sz="0" w:space="0" w:color="auto"/>
        <w:right w:val="none" w:sz="0" w:space="0" w:color="auto"/>
      </w:divBdr>
    </w:div>
    <w:div w:id="302127377">
      <w:bodyDiv w:val="1"/>
      <w:marLeft w:val="0"/>
      <w:marRight w:val="0"/>
      <w:marTop w:val="0"/>
      <w:marBottom w:val="0"/>
      <w:divBdr>
        <w:top w:val="none" w:sz="0" w:space="0" w:color="auto"/>
        <w:left w:val="none" w:sz="0" w:space="0" w:color="auto"/>
        <w:bottom w:val="none" w:sz="0" w:space="0" w:color="auto"/>
        <w:right w:val="none" w:sz="0" w:space="0" w:color="auto"/>
      </w:divBdr>
    </w:div>
    <w:div w:id="302859124">
      <w:bodyDiv w:val="1"/>
      <w:marLeft w:val="0"/>
      <w:marRight w:val="0"/>
      <w:marTop w:val="0"/>
      <w:marBottom w:val="0"/>
      <w:divBdr>
        <w:top w:val="none" w:sz="0" w:space="0" w:color="auto"/>
        <w:left w:val="none" w:sz="0" w:space="0" w:color="auto"/>
        <w:bottom w:val="none" w:sz="0" w:space="0" w:color="auto"/>
        <w:right w:val="none" w:sz="0" w:space="0" w:color="auto"/>
      </w:divBdr>
    </w:div>
    <w:div w:id="321544955">
      <w:bodyDiv w:val="1"/>
      <w:marLeft w:val="0"/>
      <w:marRight w:val="0"/>
      <w:marTop w:val="0"/>
      <w:marBottom w:val="0"/>
      <w:divBdr>
        <w:top w:val="none" w:sz="0" w:space="0" w:color="auto"/>
        <w:left w:val="none" w:sz="0" w:space="0" w:color="auto"/>
        <w:bottom w:val="none" w:sz="0" w:space="0" w:color="auto"/>
        <w:right w:val="none" w:sz="0" w:space="0" w:color="auto"/>
      </w:divBdr>
    </w:div>
    <w:div w:id="335617924">
      <w:bodyDiv w:val="1"/>
      <w:marLeft w:val="0"/>
      <w:marRight w:val="0"/>
      <w:marTop w:val="0"/>
      <w:marBottom w:val="0"/>
      <w:divBdr>
        <w:top w:val="none" w:sz="0" w:space="0" w:color="auto"/>
        <w:left w:val="none" w:sz="0" w:space="0" w:color="auto"/>
        <w:bottom w:val="none" w:sz="0" w:space="0" w:color="auto"/>
        <w:right w:val="none" w:sz="0" w:space="0" w:color="auto"/>
      </w:divBdr>
    </w:div>
    <w:div w:id="339044144">
      <w:bodyDiv w:val="1"/>
      <w:marLeft w:val="0"/>
      <w:marRight w:val="0"/>
      <w:marTop w:val="0"/>
      <w:marBottom w:val="0"/>
      <w:divBdr>
        <w:top w:val="none" w:sz="0" w:space="0" w:color="auto"/>
        <w:left w:val="none" w:sz="0" w:space="0" w:color="auto"/>
        <w:bottom w:val="none" w:sz="0" w:space="0" w:color="auto"/>
        <w:right w:val="none" w:sz="0" w:space="0" w:color="auto"/>
      </w:divBdr>
    </w:div>
    <w:div w:id="342242553">
      <w:bodyDiv w:val="1"/>
      <w:marLeft w:val="0"/>
      <w:marRight w:val="0"/>
      <w:marTop w:val="0"/>
      <w:marBottom w:val="0"/>
      <w:divBdr>
        <w:top w:val="none" w:sz="0" w:space="0" w:color="auto"/>
        <w:left w:val="none" w:sz="0" w:space="0" w:color="auto"/>
        <w:bottom w:val="none" w:sz="0" w:space="0" w:color="auto"/>
        <w:right w:val="none" w:sz="0" w:space="0" w:color="auto"/>
      </w:divBdr>
    </w:div>
    <w:div w:id="342974427">
      <w:bodyDiv w:val="1"/>
      <w:marLeft w:val="0"/>
      <w:marRight w:val="0"/>
      <w:marTop w:val="0"/>
      <w:marBottom w:val="0"/>
      <w:divBdr>
        <w:top w:val="none" w:sz="0" w:space="0" w:color="auto"/>
        <w:left w:val="none" w:sz="0" w:space="0" w:color="auto"/>
        <w:bottom w:val="none" w:sz="0" w:space="0" w:color="auto"/>
        <w:right w:val="none" w:sz="0" w:space="0" w:color="auto"/>
      </w:divBdr>
    </w:div>
    <w:div w:id="345597447">
      <w:bodyDiv w:val="1"/>
      <w:marLeft w:val="0"/>
      <w:marRight w:val="0"/>
      <w:marTop w:val="0"/>
      <w:marBottom w:val="0"/>
      <w:divBdr>
        <w:top w:val="none" w:sz="0" w:space="0" w:color="auto"/>
        <w:left w:val="none" w:sz="0" w:space="0" w:color="auto"/>
        <w:bottom w:val="none" w:sz="0" w:space="0" w:color="auto"/>
        <w:right w:val="none" w:sz="0" w:space="0" w:color="auto"/>
      </w:divBdr>
    </w:div>
    <w:div w:id="358239988">
      <w:bodyDiv w:val="1"/>
      <w:marLeft w:val="0"/>
      <w:marRight w:val="0"/>
      <w:marTop w:val="0"/>
      <w:marBottom w:val="0"/>
      <w:divBdr>
        <w:top w:val="none" w:sz="0" w:space="0" w:color="auto"/>
        <w:left w:val="none" w:sz="0" w:space="0" w:color="auto"/>
        <w:bottom w:val="none" w:sz="0" w:space="0" w:color="auto"/>
        <w:right w:val="none" w:sz="0" w:space="0" w:color="auto"/>
      </w:divBdr>
    </w:div>
    <w:div w:id="386149801">
      <w:bodyDiv w:val="1"/>
      <w:marLeft w:val="0"/>
      <w:marRight w:val="0"/>
      <w:marTop w:val="0"/>
      <w:marBottom w:val="0"/>
      <w:divBdr>
        <w:top w:val="none" w:sz="0" w:space="0" w:color="auto"/>
        <w:left w:val="none" w:sz="0" w:space="0" w:color="auto"/>
        <w:bottom w:val="none" w:sz="0" w:space="0" w:color="auto"/>
        <w:right w:val="none" w:sz="0" w:space="0" w:color="auto"/>
      </w:divBdr>
    </w:div>
    <w:div w:id="391197563">
      <w:bodyDiv w:val="1"/>
      <w:marLeft w:val="0"/>
      <w:marRight w:val="0"/>
      <w:marTop w:val="0"/>
      <w:marBottom w:val="0"/>
      <w:divBdr>
        <w:top w:val="none" w:sz="0" w:space="0" w:color="auto"/>
        <w:left w:val="none" w:sz="0" w:space="0" w:color="auto"/>
        <w:bottom w:val="none" w:sz="0" w:space="0" w:color="auto"/>
        <w:right w:val="none" w:sz="0" w:space="0" w:color="auto"/>
      </w:divBdr>
    </w:div>
    <w:div w:id="393240248">
      <w:bodyDiv w:val="1"/>
      <w:marLeft w:val="0"/>
      <w:marRight w:val="0"/>
      <w:marTop w:val="0"/>
      <w:marBottom w:val="0"/>
      <w:divBdr>
        <w:top w:val="none" w:sz="0" w:space="0" w:color="auto"/>
        <w:left w:val="none" w:sz="0" w:space="0" w:color="auto"/>
        <w:bottom w:val="none" w:sz="0" w:space="0" w:color="auto"/>
        <w:right w:val="none" w:sz="0" w:space="0" w:color="auto"/>
      </w:divBdr>
    </w:div>
    <w:div w:id="395471516">
      <w:bodyDiv w:val="1"/>
      <w:marLeft w:val="0"/>
      <w:marRight w:val="0"/>
      <w:marTop w:val="0"/>
      <w:marBottom w:val="0"/>
      <w:divBdr>
        <w:top w:val="none" w:sz="0" w:space="0" w:color="auto"/>
        <w:left w:val="none" w:sz="0" w:space="0" w:color="auto"/>
        <w:bottom w:val="none" w:sz="0" w:space="0" w:color="auto"/>
        <w:right w:val="none" w:sz="0" w:space="0" w:color="auto"/>
      </w:divBdr>
    </w:div>
    <w:div w:id="405031513">
      <w:bodyDiv w:val="1"/>
      <w:marLeft w:val="0"/>
      <w:marRight w:val="0"/>
      <w:marTop w:val="0"/>
      <w:marBottom w:val="0"/>
      <w:divBdr>
        <w:top w:val="none" w:sz="0" w:space="0" w:color="auto"/>
        <w:left w:val="none" w:sz="0" w:space="0" w:color="auto"/>
        <w:bottom w:val="none" w:sz="0" w:space="0" w:color="auto"/>
        <w:right w:val="none" w:sz="0" w:space="0" w:color="auto"/>
      </w:divBdr>
    </w:div>
    <w:div w:id="409349470">
      <w:bodyDiv w:val="1"/>
      <w:marLeft w:val="0"/>
      <w:marRight w:val="0"/>
      <w:marTop w:val="0"/>
      <w:marBottom w:val="0"/>
      <w:divBdr>
        <w:top w:val="none" w:sz="0" w:space="0" w:color="auto"/>
        <w:left w:val="none" w:sz="0" w:space="0" w:color="auto"/>
        <w:bottom w:val="none" w:sz="0" w:space="0" w:color="auto"/>
        <w:right w:val="none" w:sz="0" w:space="0" w:color="auto"/>
      </w:divBdr>
    </w:div>
    <w:div w:id="423451713">
      <w:bodyDiv w:val="1"/>
      <w:marLeft w:val="0"/>
      <w:marRight w:val="0"/>
      <w:marTop w:val="0"/>
      <w:marBottom w:val="0"/>
      <w:divBdr>
        <w:top w:val="none" w:sz="0" w:space="0" w:color="auto"/>
        <w:left w:val="none" w:sz="0" w:space="0" w:color="auto"/>
        <w:bottom w:val="none" w:sz="0" w:space="0" w:color="auto"/>
        <w:right w:val="none" w:sz="0" w:space="0" w:color="auto"/>
      </w:divBdr>
    </w:div>
    <w:div w:id="442502401">
      <w:bodyDiv w:val="1"/>
      <w:marLeft w:val="0"/>
      <w:marRight w:val="0"/>
      <w:marTop w:val="0"/>
      <w:marBottom w:val="0"/>
      <w:divBdr>
        <w:top w:val="none" w:sz="0" w:space="0" w:color="auto"/>
        <w:left w:val="none" w:sz="0" w:space="0" w:color="auto"/>
        <w:bottom w:val="none" w:sz="0" w:space="0" w:color="auto"/>
        <w:right w:val="none" w:sz="0" w:space="0" w:color="auto"/>
      </w:divBdr>
    </w:div>
    <w:div w:id="451675171">
      <w:bodyDiv w:val="1"/>
      <w:marLeft w:val="0"/>
      <w:marRight w:val="0"/>
      <w:marTop w:val="0"/>
      <w:marBottom w:val="0"/>
      <w:divBdr>
        <w:top w:val="none" w:sz="0" w:space="0" w:color="auto"/>
        <w:left w:val="none" w:sz="0" w:space="0" w:color="auto"/>
        <w:bottom w:val="none" w:sz="0" w:space="0" w:color="auto"/>
        <w:right w:val="none" w:sz="0" w:space="0" w:color="auto"/>
      </w:divBdr>
    </w:div>
    <w:div w:id="451826538">
      <w:bodyDiv w:val="1"/>
      <w:marLeft w:val="0"/>
      <w:marRight w:val="0"/>
      <w:marTop w:val="0"/>
      <w:marBottom w:val="0"/>
      <w:divBdr>
        <w:top w:val="none" w:sz="0" w:space="0" w:color="auto"/>
        <w:left w:val="none" w:sz="0" w:space="0" w:color="auto"/>
        <w:bottom w:val="none" w:sz="0" w:space="0" w:color="auto"/>
        <w:right w:val="none" w:sz="0" w:space="0" w:color="auto"/>
      </w:divBdr>
    </w:div>
    <w:div w:id="458500156">
      <w:bodyDiv w:val="1"/>
      <w:marLeft w:val="0"/>
      <w:marRight w:val="0"/>
      <w:marTop w:val="0"/>
      <w:marBottom w:val="0"/>
      <w:divBdr>
        <w:top w:val="none" w:sz="0" w:space="0" w:color="auto"/>
        <w:left w:val="none" w:sz="0" w:space="0" w:color="auto"/>
        <w:bottom w:val="none" w:sz="0" w:space="0" w:color="auto"/>
        <w:right w:val="none" w:sz="0" w:space="0" w:color="auto"/>
      </w:divBdr>
    </w:div>
    <w:div w:id="462889252">
      <w:bodyDiv w:val="1"/>
      <w:marLeft w:val="0"/>
      <w:marRight w:val="0"/>
      <w:marTop w:val="0"/>
      <w:marBottom w:val="0"/>
      <w:divBdr>
        <w:top w:val="none" w:sz="0" w:space="0" w:color="auto"/>
        <w:left w:val="none" w:sz="0" w:space="0" w:color="auto"/>
        <w:bottom w:val="none" w:sz="0" w:space="0" w:color="auto"/>
        <w:right w:val="none" w:sz="0" w:space="0" w:color="auto"/>
      </w:divBdr>
    </w:div>
    <w:div w:id="477455545">
      <w:bodyDiv w:val="1"/>
      <w:marLeft w:val="0"/>
      <w:marRight w:val="0"/>
      <w:marTop w:val="0"/>
      <w:marBottom w:val="0"/>
      <w:divBdr>
        <w:top w:val="none" w:sz="0" w:space="0" w:color="auto"/>
        <w:left w:val="none" w:sz="0" w:space="0" w:color="auto"/>
        <w:bottom w:val="none" w:sz="0" w:space="0" w:color="auto"/>
        <w:right w:val="none" w:sz="0" w:space="0" w:color="auto"/>
      </w:divBdr>
    </w:div>
    <w:div w:id="478766619">
      <w:bodyDiv w:val="1"/>
      <w:marLeft w:val="0"/>
      <w:marRight w:val="0"/>
      <w:marTop w:val="0"/>
      <w:marBottom w:val="0"/>
      <w:divBdr>
        <w:top w:val="none" w:sz="0" w:space="0" w:color="auto"/>
        <w:left w:val="none" w:sz="0" w:space="0" w:color="auto"/>
        <w:bottom w:val="none" w:sz="0" w:space="0" w:color="auto"/>
        <w:right w:val="none" w:sz="0" w:space="0" w:color="auto"/>
      </w:divBdr>
    </w:div>
    <w:div w:id="480391342">
      <w:bodyDiv w:val="1"/>
      <w:marLeft w:val="0"/>
      <w:marRight w:val="0"/>
      <w:marTop w:val="0"/>
      <w:marBottom w:val="0"/>
      <w:divBdr>
        <w:top w:val="none" w:sz="0" w:space="0" w:color="auto"/>
        <w:left w:val="none" w:sz="0" w:space="0" w:color="auto"/>
        <w:bottom w:val="none" w:sz="0" w:space="0" w:color="auto"/>
        <w:right w:val="none" w:sz="0" w:space="0" w:color="auto"/>
      </w:divBdr>
    </w:div>
    <w:div w:id="484470039">
      <w:bodyDiv w:val="1"/>
      <w:marLeft w:val="0"/>
      <w:marRight w:val="0"/>
      <w:marTop w:val="0"/>
      <w:marBottom w:val="0"/>
      <w:divBdr>
        <w:top w:val="none" w:sz="0" w:space="0" w:color="auto"/>
        <w:left w:val="none" w:sz="0" w:space="0" w:color="auto"/>
        <w:bottom w:val="none" w:sz="0" w:space="0" w:color="auto"/>
        <w:right w:val="none" w:sz="0" w:space="0" w:color="auto"/>
      </w:divBdr>
    </w:div>
    <w:div w:id="496501493">
      <w:bodyDiv w:val="1"/>
      <w:marLeft w:val="0"/>
      <w:marRight w:val="0"/>
      <w:marTop w:val="0"/>
      <w:marBottom w:val="0"/>
      <w:divBdr>
        <w:top w:val="none" w:sz="0" w:space="0" w:color="auto"/>
        <w:left w:val="none" w:sz="0" w:space="0" w:color="auto"/>
        <w:bottom w:val="none" w:sz="0" w:space="0" w:color="auto"/>
        <w:right w:val="none" w:sz="0" w:space="0" w:color="auto"/>
      </w:divBdr>
    </w:div>
    <w:div w:id="497379236">
      <w:bodyDiv w:val="1"/>
      <w:marLeft w:val="0"/>
      <w:marRight w:val="0"/>
      <w:marTop w:val="0"/>
      <w:marBottom w:val="0"/>
      <w:divBdr>
        <w:top w:val="none" w:sz="0" w:space="0" w:color="auto"/>
        <w:left w:val="none" w:sz="0" w:space="0" w:color="auto"/>
        <w:bottom w:val="none" w:sz="0" w:space="0" w:color="auto"/>
        <w:right w:val="none" w:sz="0" w:space="0" w:color="auto"/>
      </w:divBdr>
    </w:div>
    <w:div w:id="499582289">
      <w:bodyDiv w:val="1"/>
      <w:marLeft w:val="0"/>
      <w:marRight w:val="0"/>
      <w:marTop w:val="0"/>
      <w:marBottom w:val="0"/>
      <w:divBdr>
        <w:top w:val="none" w:sz="0" w:space="0" w:color="auto"/>
        <w:left w:val="none" w:sz="0" w:space="0" w:color="auto"/>
        <w:bottom w:val="none" w:sz="0" w:space="0" w:color="auto"/>
        <w:right w:val="none" w:sz="0" w:space="0" w:color="auto"/>
      </w:divBdr>
    </w:div>
    <w:div w:id="519396012">
      <w:bodyDiv w:val="1"/>
      <w:marLeft w:val="0"/>
      <w:marRight w:val="0"/>
      <w:marTop w:val="0"/>
      <w:marBottom w:val="0"/>
      <w:divBdr>
        <w:top w:val="none" w:sz="0" w:space="0" w:color="auto"/>
        <w:left w:val="none" w:sz="0" w:space="0" w:color="auto"/>
        <w:bottom w:val="none" w:sz="0" w:space="0" w:color="auto"/>
        <w:right w:val="none" w:sz="0" w:space="0" w:color="auto"/>
      </w:divBdr>
    </w:div>
    <w:div w:id="526406158">
      <w:bodyDiv w:val="1"/>
      <w:marLeft w:val="0"/>
      <w:marRight w:val="0"/>
      <w:marTop w:val="0"/>
      <w:marBottom w:val="0"/>
      <w:divBdr>
        <w:top w:val="none" w:sz="0" w:space="0" w:color="auto"/>
        <w:left w:val="none" w:sz="0" w:space="0" w:color="auto"/>
        <w:bottom w:val="none" w:sz="0" w:space="0" w:color="auto"/>
        <w:right w:val="none" w:sz="0" w:space="0" w:color="auto"/>
      </w:divBdr>
    </w:div>
    <w:div w:id="561453101">
      <w:bodyDiv w:val="1"/>
      <w:marLeft w:val="0"/>
      <w:marRight w:val="0"/>
      <w:marTop w:val="0"/>
      <w:marBottom w:val="0"/>
      <w:divBdr>
        <w:top w:val="none" w:sz="0" w:space="0" w:color="auto"/>
        <w:left w:val="none" w:sz="0" w:space="0" w:color="auto"/>
        <w:bottom w:val="none" w:sz="0" w:space="0" w:color="auto"/>
        <w:right w:val="none" w:sz="0" w:space="0" w:color="auto"/>
      </w:divBdr>
    </w:div>
    <w:div w:id="567687459">
      <w:bodyDiv w:val="1"/>
      <w:marLeft w:val="0"/>
      <w:marRight w:val="0"/>
      <w:marTop w:val="0"/>
      <w:marBottom w:val="0"/>
      <w:divBdr>
        <w:top w:val="none" w:sz="0" w:space="0" w:color="auto"/>
        <w:left w:val="none" w:sz="0" w:space="0" w:color="auto"/>
        <w:bottom w:val="none" w:sz="0" w:space="0" w:color="auto"/>
        <w:right w:val="none" w:sz="0" w:space="0" w:color="auto"/>
      </w:divBdr>
    </w:div>
    <w:div w:id="574514637">
      <w:bodyDiv w:val="1"/>
      <w:marLeft w:val="0"/>
      <w:marRight w:val="0"/>
      <w:marTop w:val="0"/>
      <w:marBottom w:val="0"/>
      <w:divBdr>
        <w:top w:val="none" w:sz="0" w:space="0" w:color="auto"/>
        <w:left w:val="none" w:sz="0" w:space="0" w:color="auto"/>
        <w:bottom w:val="none" w:sz="0" w:space="0" w:color="auto"/>
        <w:right w:val="none" w:sz="0" w:space="0" w:color="auto"/>
      </w:divBdr>
    </w:div>
    <w:div w:id="584386395">
      <w:bodyDiv w:val="1"/>
      <w:marLeft w:val="0"/>
      <w:marRight w:val="0"/>
      <w:marTop w:val="0"/>
      <w:marBottom w:val="0"/>
      <w:divBdr>
        <w:top w:val="none" w:sz="0" w:space="0" w:color="auto"/>
        <w:left w:val="none" w:sz="0" w:space="0" w:color="auto"/>
        <w:bottom w:val="none" w:sz="0" w:space="0" w:color="auto"/>
        <w:right w:val="none" w:sz="0" w:space="0" w:color="auto"/>
      </w:divBdr>
    </w:div>
    <w:div w:id="586886001">
      <w:bodyDiv w:val="1"/>
      <w:marLeft w:val="0"/>
      <w:marRight w:val="0"/>
      <w:marTop w:val="0"/>
      <w:marBottom w:val="0"/>
      <w:divBdr>
        <w:top w:val="none" w:sz="0" w:space="0" w:color="auto"/>
        <w:left w:val="none" w:sz="0" w:space="0" w:color="auto"/>
        <w:bottom w:val="none" w:sz="0" w:space="0" w:color="auto"/>
        <w:right w:val="none" w:sz="0" w:space="0" w:color="auto"/>
      </w:divBdr>
    </w:div>
    <w:div w:id="592204517">
      <w:bodyDiv w:val="1"/>
      <w:marLeft w:val="0"/>
      <w:marRight w:val="0"/>
      <w:marTop w:val="0"/>
      <w:marBottom w:val="0"/>
      <w:divBdr>
        <w:top w:val="none" w:sz="0" w:space="0" w:color="auto"/>
        <w:left w:val="none" w:sz="0" w:space="0" w:color="auto"/>
        <w:bottom w:val="none" w:sz="0" w:space="0" w:color="auto"/>
        <w:right w:val="none" w:sz="0" w:space="0" w:color="auto"/>
      </w:divBdr>
    </w:div>
    <w:div w:id="601568432">
      <w:bodyDiv w:val="1"/>
      <w:marLeft w:val="0"/>
      <w:marRight w:val="0"/>
      <w:marTop w:val="0"/>
      <w:marBottom w:val="0"/>
      <w:divBdr>
        <w:top w:val="none" w:sz="0" w:space="0" w:color="auto"/>
        <w:left w:val="none" w:sz="0" w:space="0" w:color="auto"/>
        <w:bottom w:val="none" w:sz="0" w:space="0" w:color="auto"/>
        <w:right w:val="none" w:sz="0" w:space="0" w:color="auto"/>
      </w:divBdr>
      <w:divsChild>
        <w:div w:id="1100760463">
          <w:marLeft w:val="0"/>
          <w:marRight w:val="0"/>
          <w:marTop w:val="0"/>
          <w:marBottom w:val="0"/>
          <w:divBdr>
            <w:top w:val="none" w:sz="0" w:space="0" w:color="auto"/>
            <w:left w:val="none" w:sz="0" w:space="0" w:color="auto"/>
            <w:bottom w:val="none" w:sz="0" w:space="0" w:color="auto"/>
            <w:right w:val="none" w:sz="0" w:space="0" w:color="auto"/>
          </w:divBdr>
          <w:divsChild>
            <w:div w:id="242880178">
              <w:marLeft w:val="0"/>
              <w:marRight w:val="0"/>
              <w:marTop w:val="0"/>
              <w:marBottom w:val="0"/>
              <w:divBdr>
                <w:top w:val="none" w:sz="0" w:space="0" w:color="auto"/>
                <w:left w:val="none" w:sz="0" w:space="0" w:color="auto"/>
                <w:bottom w:val="none" w:sz="0" w:space="0" w:color="auto"/>
                <w:right w:val="none" w:sz="0" w:space="0" w:color="auto"/>
              </w:divBdr>
              <w:divsChild>
                <w:div w:id="1728649952">
                  <w:marLeft w:val="0"/>
                  <w:marRight w:val="0"/>
                  <w:marTop w:val="0"/>
                  <w:marBottom w:val="0"/>
                  <w:divBdr>
                    <w:top w:val="none" w:sz="0" w:space="0" w:color="auto"/>
                    <w:left w:val="none" w:sz="0" w:space="0" w:color="auto"/>
                    <w:bottom w:val="none" w:sz="0" w:space="0" w:color="auto"/>
                    <w:right w:val="none" w:sz="0" w:space="0" w:color="auto"/>
                  </w:divBdr>
                  <w:divsChild>
                    <w:div w:id="1112746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5695997">
      <w:bodyDiv w:val="1"/>
      <w:marLeft w:val="0"/>
      <w:marRight w:val="0"/>
      <w:marTop w:val="0"/>
      <w:marBottom w:val="0"/>
      <w:divBdr>
        <w:top w:val="none" w:sz="0" w:space="0" w:color="auto"/>
        <w:left w:val="none" w:sz="0" w:space="0" w:color="auto"/>
        <w:bottom w:val="none" w:sz="0" w:space="0" w:color="auto"/>
        <w:right w:val="none" w:sz="0" w:space="0" w:color="auto"/>
      </w:divBdr>
    </w:div>
    <w:div w:id="612250546">
      <w:bodyDiv w:val="1"/>
      <w:marLeft w:val="0"/>
      <w:marRight w:val="0"/>
      <w:marTop w:val="0"/>
      <w:marBottom w:val="0"/>
      <w:divBdr>
        <w:top w:val="none" w:sz="0" w:space="0" w:color="auto"/>
        <w:left w:val="none" w:sz="0" w:space="0" w:color="auto"/>
        <w:bottom w:val="none" w:sz="0" w:space="0" w:color="auto"/>
        <w:right w:val="none" w:sz="0" w:space="0" w:color="auto"/>
      </w:divBdr>
    </w:div>
    <w:div w:id="618948619">
      <w:bodyDiv w:val="1"/>
      <w:marLeft w:val="0"/>
      <w:marRight w:val="0"/>
      <w:marTop w:val="0"/>
      <w:marBottom w:val="0"/>
      <w:divBdr>
        <w:top w:val="none" w:sz="0" w:space="0" w:color="auto"/>
        <w:left w:val="none" w:sz="0" w:space="0" w:color="auto"/>
        <w:bottom w:val="none" w:sz="0" w:space="0" w:color="auto"/>
        <w:right w:val="none" w:sz="0" w:space="0" w:color="auto"/>
      </w:divBdr>
    </w:div>
    <w:div w:id="623537348">
      <w:bodyDiv w:val="1"/>
      <w:marLeft w:val="0"/>
      <w:marRight w:val="0"/>
      <w:marTop w:val="0"/>
      <w:marBottom w:val="0"/>
      <w:divBdr>
        <w:top w:val="none" w:sz="0" w:space="0" w:color="auto"/>
        <w:left w:val="none" w:sz="0" w:space="0" w:color="auto"/>
        <w:bottom w:val="none" w:sz="0" w:space="0" w:color="auto"/>
        <w:right w:val="none" w:sz="0" w:space="0" w:color="auto"/>
      </w:divBdr>
    </w:div>
    <w:div w:id="638263121">
      <w:bodyDiv w:val="1"/>
      <w:marLeft w:val="0"/>
      <w:marRight w:val="0"/>
      <w:marTop w:val="0"/>
      <w:marBottom w:val="0"/>
      <w:divBdr>
        <w:top w:val="none" w:sz="0" w:space="0" w:color="auto"/>
        <w:left w:val="none" w:sz="0" w:space="0" w:color="auto"/>
        <w:bottom w:val="none" w:sz="0" w:space="0" w:color="auto"/>
        <w:right w:val="none" w:sz="0" w:space="0" w:color="auto"/>
      </w:divBdr>
    </w:div>
    <w:div w:id="662394978">
      <w:bodyDiv w:val="1"/>
      <w:marLeft w:val="0"/>
      <w:marRight w:val="0"/>
      <w:marTop w:val="0"/>
      <w:marBottom w:val="0"/>
      <w:divBdr>
        <w:top w:val="none" w:sz="0" w:space="0" w:color="auto"/>
        <w:left w:val="none" w:sz="0" w:space="0" w:color="auto"/>
        <w:bottom w:val="none" w:sz="0" w:space="0" w:color="auto"/>
        <w:right w:val="none" w:sz="0" w:space="0" w:color="auto"/>
      </w:divBdr>
    </w:div>
    <w:div w:id="666789899">
      <w:bodyDiv w:val="1"/>
      <w:marLeft w:val="0"/>
      <w:marRight w:val="0"/>
      <w:marTop w:val="0"/>
      <w:marBottom w:val="0"/>
      <w:divBdr>
        <w:top w:val="none" w:sz="0" w:space="0" w:color="auto"/>
        <w:left w:val="none" w:sz="0" w:space="0" w:color="auto"/>
        <w:bottom w:val="none" w:sz="0" w:space="0" w:color="auto"/>
        <w:right w:val="none" w:sz="0" w:space="0" w:color="auto"/>
      </w:divBdr>
    </w:div>
    <w:div w:id="669600281">
      <w:bodyDiv w:val="1"/>
      <w:marLeft w:val="0"/>
      <w:marRight w:val="0"/>
      <w:marTop w:val="0"/>
      <w:marBottom w:val="0"/>
      <w:divBdr>
        <w:top w:val="none" w:sz="0" w:space="0" w:color="auto"/>
        <w:left w:val="none" w:sz="0" w:space="0" w:color="auto"/>
        <w:bottom w:val="none" w:sz="0" w:space="0" w:color="auto"/>
        <w:right w:val="none" w:sz="0" w:space="0" w:color="auto"/>
      </w:divBdr>
    </w:div>
    <w:div w:id="671034988">
      <w:bodyDiv w:val="1"/>
      <w:marLeft w:val="0"/>
      <w:marRight w:val="0"/>
      <w:marTop w:val="0"/>
      <w:marBottom w:val="0"/>
      <w:divBdr>
        <w:top w:val="none" w:sz="0" w:space="0" w:color="auto"/>
        <w:left w:val="none" w:sz="0" w:space="0" w:color="auto"/>
        <w:bottom w:val="none" w:sz="0" w:space="0" w:color="auto"/>
        <w:right w:val="none" w:sz="0" w:space="0" w:color="auto"/>
      </w:divBdr>
    </w:div>
    <w:div w:id="677582806">
      <w:bodyDiv w:val="1"/>
      <w:marLeft w:val="0"/>
      <w:marRight w:val="0"/>
      <w:marTop w:val="0"/>
      <w:marBottom w:val="0"/>
      <w:divBdr>
        <w:top w:val="none" w:sz="0" w:space="0" w:color="auto"/>
        <w:left w:val="none" w:sz="0" w:space="0" w:color="auto"/>
        <w:bottom w:val="none" w:sz="0" w:space="0" w:color="auto"/>
        <w:right w:val="none" w:sz="0" w:space="0" w:color="auto"/>
      </w:divBdr>
    </w:div>
    <w:div w:id="687411687">
      <w:bodyDiv w:val="1"/>
      <w:marLeft w:val="0"/>
      <w:marRight w:val="0"/>
      <w:marTop w:val="0"/>
      <w:marBottom w:val="0"/>
      <w:divBdr>
        <w:top w:val="none" w:sz="0" w:space="0" w:color="auto"/>
        <w:left w:val="none" w:sz="0" w:space="0" w:color="auto"/>
        <w:bottom w:val="none" w:sz="0" w:space="0" w:color="auto"/>
        <w:right w:val="none" w:sz="0" w:space="0" w:color="auto"/>
      </w:divBdr>
    </w:div>
    <w:div w:id="702825155">
      <w:bodyDiv w:val="1"/>
      <w:marLeft w:val="0"/>
      <w:marRight w:val="0"/>
      <w:marTop w:val="0"/>
      <w:marBottom w:val="0"/>
      <w:divBdr>
        <w:top w:val="none" w:sz="0" w:space="0" w:color="auto"/>
        <w:left w:val="none" w:sz="0" w:space="0" w:color="auto"/>
        <w:bottom w:val="none" w:sz="0" w:space="0" w:color="auto"/>
        <w:right w:val="none" w:sz="0" w:space="0" w:color="auto"/>
      </w:divBdr>
    </w:div>
    <w:div w:id="703680247">
      <w:bodyDiv w:val="1"/>
      <w:marLeft w:val="0"/>
      <w:marRight w:val="0"/>
      <w:marTop w:val="0"/>
      <w:marBottom w:val="0"/>
      <w:divBdr>
        <w:top w:val="none" w:sz="0" w:space="0" w:color="auto"/>
        <w:left w:val="none" w:sz="0" w:space="0" w:color="auto"/>
        <w:bottom w:val="none" w:sz="0" w:space="0" w:color="auto"/>
        <w:right w:val="none" w:sz="0" w:space="0" w:color="auto"/>
      </w:divBdr>
    </w:div>
    <w:div w:id="704330342">
      <w:bodyDiv w:val="1"/>
      <w:marLeft w:val="0"/>
      <w:marRight w:val="0"/>
      <w:marTop w:val="0"/>
      <w:marBottom w:val="0"/>
      <w:divBdr>
        <w:top w:val="none" w:sz="0" w:space="0" w:color="auto"/>
        <w:left w:val="none" w:sz="0" w:space="0" w:color="auto"/>
        <w:bottom w:val="none" w:sz="0" w:space="0" w:color="auto"/>
        <w:right w:val="none" w:sz="0" w:space="0" w:color="auto"/>
      </w:divBdr>
    </w:div>
    <w:div w:id="707798647">
      <w:bodyDiv w:val="1"/>
      <w:marLeft w:val="0"/>
      <w:marRight w:val="0"/>
      <w:marTop w:val="0"/>
      <w:marBottom w:val="0"/>
      <w:divBdr>
        <w:top w:val="none" w:sz="0" w:space="0" w:color="auto"/>
        <w:left w:val="none" w:sz="0" w:space="0" w:color="auto"/>
        <w:bottom w:val="none" w:sz="0" w:space="0" w:color="auto"/>
        <w:right w:val="none" w:sz="0" w:space="0" w:color="auto"/>
      </w:divBdr>
    </w:div>
    <w:div w:id="713428045">
      <w:bodyDiv w:val="1"/>
      <w:marLeft w:val="0"/>
      <w:marRight w:val="0"/>
      <w:marTop w:val="0"/>
      <w:marBottom w:val="0"/>
      <w:divBdr>
        <w:top w:val="none" w:sz="0" w:space="0" w:color="auto"/>
        <w:left w:val="none" w:sz="0" w:space="0" w:color="auto"/>
        <w:bottom w:val="none" w:sz="0" w:space="0" w:color="auto"/>
        <w:right w:val="none" w:sz="0" w:space="0" w:color="auto"/>
      </w:divBdr>
    </w:div>
    <w:div w:id="719326387">
      <w:bodyDiv w:val="1"/>
      <w:marLeft w:val="0"/>
      <w:marRight w:val="0"/>
      <w:marTop w:val="0"/>
      <w:marBottom w:val="0"/>
      <w:divBdr>
        <w:top w:val="none" w:sz="0" w:space="0" w:color="auto"/>
        <w:left w:val="none" w:sz="0" w:space="0" w:color="auto"/>
        <w:bottom w:val="none" w:sz="0" w:space="0" w:color="auto"/>
        <w:right w:val="none" w:sz="0" w:space="0" w:color="auto"/>
      </w:divBdr>
    </w:div>
    <w:div w:id="722606114">
      <w:bodyDiv w:val="1"/>
      <w:marLeft w:val="0"/>
      <w:marRight w:val="0"/>
      <w:marTop w:val="0"/>
      <w:marBottom w:val="0"/>
      <w:divBdr>
        <w:top w:val="none" w:sz="0" w:space="0" w:color="auto"/>
        <w:left w:val="none" w:sz="0" w:space="0" w:color="auto"/>
        <w:bottom w:val="none" w:sz="0" w:space="0" w:color="auto"/>
        <w:right w:val="none" w:sz="0" w:space="0" w:color="auto"/>
      </w:divBdr>
    </w:div>
    <w:div w:id="728847095">
      <w:bodyDiv w:val="1"/>
      <w:marLeft w:val="0"/>
      <w:marRight w:val="0"/>
      <w:marTop w:val="0"/>
      <w:marBottom w:val="0"/>
      <w:divBdr>
        <w:top w:val="none" w:sz="0" w:space="0" w:color="auto"/>
        <w:left w:val="none" w:sz="0" w:space="0" w:color="auto"/>
        <w:bottom w:val="none" w:sz="0" w:space="0" w:color="auto"/>
        <w:right w:val="none" w:sz="0" w:space="0" w:color="auto"/>
      </w:divBdr>
    </w:div>
    <w:div w:id="729307156">
      <w:bodyDiv w:val="1"/>
      <w:marLeft w:val="0"/>
      <w:marRight w:val="0"/>
      <w:marTop w:val="0"/>
      <w:marBottom w:val="0"/>
      <w:divBdr>
        <w:top w:val="none" w:sz="0" w:space="0" w:color="auto"/>
        <w:left w:val="none" w:sz="0" w:space="0" w:color="auto"/>
        <w:bottom w:val="none" w:sz="0" w:space="0" w:color="auto"/>
        <w:right w:val="none" w:sz="0" w:space="0" w:color="auto"/>
      </w:divBdr>
    </w:div>
    <w:div w:id="735904142">
      <w:bodyDiv w:val="1"/>
      <w:marLeft w:val="0"/>
      <w:marRight w:val="0"/>
      <w:marTop w:val="0"/>
      <w:marBottom w:val="0"/>
      <w:divBdr>
        <w:top w:val="none" w:sz="0" w:space="0" w:color="auto"/>
        <w:left w:val="none" w:sz="0" w:space="0" w:color="auto"/>
        <w:bottom w:val="none" w:sz="0" w:space="0" w:color="auto"/>
        <w:right w:val="none" w:sz="0" w:space="0" w:color="auto"/>
      </w:divBdr>
    </w:div>
    <w:div w:id="744037020">
      <w:bodyDiv w:val="1"/>
      <w:marLeft w:val="0"/>
      <w:marRight w:val="0"/>
      <w:marTop w:val="0"/>
      <w:marBottom w:val="0"/>
      <w:divBdr>
        <w:top w:val="none" w:sz="0" w:space="0" w:color="auto"/>
        <w:left w:val="none" w:sz="0" w:space="0" w:color="auto"/>
        <w:bottom w:val="none" w:sz="0" w:space="0" w:color="auto"/>
        <w:right w:val="none" w:sz="0" w:space="0" w:color="auto"/>
      </w:divBdr>
    </w:div>
    <w:div w:id="745226516">
      <w:bodyDiv w:val="1"/>
      <w:marLeft w:val="0"/>
      <w:marRight w:val="0"/>
      <w:marTop w:val="0"/>
      <w:marBottom w:val="0"/>
      <w:divBdr>
        <w:top w:val="none" w:sz="0" w:space="0" w:color="auto"/>
        <w:left w:val="none" w:sz="0" w:space="0" w:color="auto"/>
        <w:bottom w:val="none" w:sz="0" w:space="0" w:color="auto"/>
        <w:right w:val="none" w:sz="0" w:space="0" w:color="auto"/>
      </w:divBdr>
    </w:div>
    <w:div w:id="761147782">
      <w:bodyDiv w:val="1"/>
      <w:marLeft w:val="0"/>
      <w:marRight w:val="0"/>
      <w:marTop w:val="0"/>
      <w:marBottom w:val="0"/>
      <w:divBdr>
        <w:top w:val="none" w:sz="0" w:space="0" w:color="auto"/>
        <w:left w:val="none" w:sz="0" w:space="0" w:color="auto"/>
        <w:bottom w:val="none" w:sz="0" w:space="0" w:color="auto"/>
        <w:right w:val="none" w:sz="0" w:space="0" w:color="auto"/>
      </w:divBdr>
    </w:div>
    <w:div w:id="766464862">
      <w:bodyDiv w:val="1"/>
      <w:marLeft w:val="0"/>
      <w:marRight w:val="0"/>
      <w:marTop w:val="0"/>
      <w:marBottom w:val="0"/>
      <w:divBdr>
        <w:top w:val="none" w:sz="0" w:space="0" w:color="auto"/>
        <w:left w:val="none" w:sz="0" w:space="0" w:color="auto"/>
        <w:bottom w:val="none" w:sz="0" w:space="0" w:color="auto"/>
        <w:right w:val="none" w:sz="0" w:space="0" w:color="auto"/>
      </w:divBdr>
    </w:div>
    <w:div w:id="774904733">
      <w:bodyDiv w:val="1"/>
      <w:marLeft w:val="0"/>
      <w:marRight w:val="0"/>
      <w:marTop w:val="0"/>
      <w:marBottom w:val="0"/>
      <w:divBdr>
        <w:top w:val="none" w:sz="0" w:space="0" w:color="auto"/>
        <w:left w:val="none" w:sz="0" w:space="0" w:color="auto"/>
        <w:bottom w:val="none" w:sz="0" w:space="0" w:color="auto"/>
        <w:right w:val="none" w:sz="0" w:space="0" w:color="auto"/>
      </w:divBdr>
    </w:div>
    <w:div w:id="780537216">
      <w:bodyDiv w:val="1"/>
      <w:marLeft w:val="0"/>
      <w:marRight w:val="0"/>
      <w:marTop w:val="0"/>
      <w:marBottom w:val="0"/>
      <w:divBdr>
        <w:top w:val="none" w:sz="0" w:space="0" w:color="auto"/>
        <w:left w:val="none" w:sz="0" w:space="0" w:color="auto"/>
        <w:bottom w:val="none" w:sz="0" w:space="0" w:color="auto"/>
        <w:right w:val="none" w:sz="0" w:space="0" w:color="auto"/>
      </w:divBdr>
    </w:div>
    <w:div w:id="792214970">
      <w:bodyDiv w:val="1"/>
      <w:marLeft w:val="0"/>
      <w:marRight w:val="0"/>
      <w:marTop w:val="0"/>
      <w:marBottom w:val="0"/>
      <w:divBdr>
        <w:top w:val="none" w:sz="0" w:space="0" w:color="auto"/>
        <w:left w:val="none" w:sz="0" w:space="0" w:color="auto"/>
        <w:bottom w:val="none" w:sz="0" w:space="0" w:color="auto"/>
        <w:right w:val="none" w:sz="0" w:space="0" w:color="auto"/>
      </w:divBdr>
    </w:div>
    <w:div w:id="800539164">
      <w:bodyDiv w:val="1"/>
      <w:marLeft w:val="0"/>
      <w:marRight w:val="0"/>
      <w:marTop w:val="0"/>
      <w:marBottom w:val="0"/>
      <w:divBdr>
        <w:top w:val="none" w:sz="0" w:space="0" w:color="auto"/>
        <w:left w:val="none" w:sz="0" w:space="0" w:color="auto"/>
        <w:bottom w:val="none" w:sz="0" w:space="0" w:color="auto"/>
        <w:right w:val="none" w:sz="0" w:space="0" w:color="auto"/>
      </w:divBdr>
    </w:div>
    <w:div w:id="804010980">
      <w:bodyDiv w:val="1"/>
      <w:marLeft w:val="0"/>
      <w:marRight w:val="0"/>
      <w:marTop w:val="0"/>
      <w:marBottom w:val="0"/>
      <w:divBdr>
        <w:top w:val="none" w:sz="0" w:space="0" w:color="auto"/>
        <w:left w:val="none" w:sz="0" w:space="0" w:color="auto"/>
        <w:bottom w:val="none" w:sz="0" w:space="0" w:color="auto"/>
        <w:right w:val="none" w:sz="0" w:space="0" w:color="auto"/>
      </w:divBdr>
    </w:div>
    <w:div w:id="806320971">
      <w:bodyDiv w:val="1"/>
      <w:marLeft w:val="0"/>
      <w:marRight w:val="0"/>
      <w:marTop w:val="0"/>
      <w:marBottom w:val="0"/>
      <w:divBdr>
        <w:top w:val="none" w:sz="0" w:space="0" w:color="auto"/>
        <w:left w:val="none" w:sz="0" w:space="0" w:color="auto"/>
        <w:bottom w:val="none" w:sz="0" w:space="0" w:color="auto"/>
        <w:right w:val="none" w:sz="0" w:space="0" w:color="auto"/>
      </w:divBdr>
    </w:div>
    <w:div w:id="812870586">
      <w:bodyDiv w:val="1"/>
      <w:marLeft w:val="0"/>
      <w:marRight w:val="0"/>
      <w:marTop w:val="0"/>
      <w:marBottom w:val="0"/>
      <w:divBdr>
        <w:top w:val="none" w:sz="0" w:space="0" w:color="auto"/>
        <w:left w:val="none" w:sz="0" w:space="0" w:color="auto"/>
        <w:bottom w:val="none" w:sz="0" w:space="0" w:color="auto"/>
        <w:right w:val="none" w:sz="0" w:space="0" w:color="auto"/>
      </w:divBdr>
    </w:div>
    <w:div w:id="832598995">
      <w:bodyDiv w:val="1"/>
      <w:marLeft w:val="0"/>
      <w:marRight w:val="0"/>
      <w:marTop w:val="0"/>
      <w:marBottom w:val="0"/>
      <w:divBdr>
        <w:top w:val="none" w:sz="0" w:space="0" w:color="auto"/>
        <w:left w:val="none" w:sz="0" w:space="0" w:color="auto"/>
        <w:bottom w:val="none" w:sz="0" w:space="0" w:color="auto"/>
        <w:right w:val="none" w:sz="0" w:space="0" w:color="auto"/>
      </w:divBdr>
    </w:div>
    <w:div w:id="840703578">
      <w:bodyDiv w:val="1"/>
      <w:marLeft w:val="0"/>
      <w:marRight w:val="0"/>
      <w:marTop w:val="0"/>
      <w:marBottom w:val="0"/>
      <w:divBdr>
        <w:top w:val="none" w:sz="0" w:space="0" w:color="auto"/>
        <w:left w:val="none" w:sz="0" w:space="0" w:color="auto"/>
        <w:bottom w:val="none" w:sz="0" w:space="0" w:color="auto"/>
        <w:right w:val="none" w:sz="0" w:space="0" w:color="auto"/>
      </w:divBdr>
    </w:div>
    <w:div w:id="847674130">
      <w:bodyDiv w:val="1"/>
      <w:marLeft w:val="0"/>
      <w:marRight w:val="0"/>
      <w:marTop w:val="0"/>
      <w:marBottom w:val="0"/>
      <w:divBdr>
        <w:top w:val="none" w:sz="0" w:space="0" w:color="auto"/>
        <w:left w:val="none" w:sz="0" w:space="0" w:color="auto"/>
        <w:bottom w:val="none" w:sz="0" w:space="0" w:color="auto"/>
        <w:right w:val="none" w:sz="0" w:space="0" w:color="auto"/>
      </w:divBdr>
    </w:div>
    <w:div w:id="850337993">
      <w:bodyDiv w:val="1"/>
      <w:marLeft w:val="0"/>
      <w:marRight w:val="0"/>
      <w:marTop w:val="0"/>
      <w:marBottom w:val="0"/>
      <w:divBdr>
        <w:top w:val="none" w:sz="0" w:space="0" w:color="auto"/>
        <w:left w:val="none" w:sz="0" w:space="0" w:color="auto"/>
        <w:bottom w:val="none" w:sz="0" w:space="0" w:color="auto"/>
        <w:right w:val="none" w:sz="0" w:space="0" w:color="auto"/>
      </w:divBdr>
    </w:div>
    <w:div w:id="861745701">
      <w:bodyDiv w:val="1"/>
      <w:marLeft w:val="0"/>
      <w:marRight w:val="0"/>
      <w:marTop w:val="0"/>
      <w:marBottom w:val="0"/>
      <w:divBdr>
        <w:top w:val="none" w:sz="0" w:space="0" w:color="auto"/>
        <w:left w:val="none" w:sz="0" w:space="0" w:color="auto"/>
        <w:bottom w:val="none" w:sz="0" w:space="0" w:color="auto"/>
        <w:right w:val="none" w:sz="0" w:space="0" w:color="auto"/>
      </w:divBdr>
    </w:div>
    <w:div w:id="864294925">
      <w:bodyDiv w:val="1"/>
      <w:marLeft w:val="0"/>
      <w:marRight w:val="0"/>
      <w:marTop w:val="0"/>
      <w:marBottom w:val="0"/>
      <w:divBdr>
        <w:top w:val="none" w:sz="0" w:space="0" w:color="auto"/>
        <w:left w:val="none" w:sz="0" w:space="0" w:color="auto"/>
        <w:bottom w:val="none" w:sz="0" w:space="0" w:color="auto"/>
        <w:right w:val="none" w:sz="0" w:space="0" w:color="auto"/>
      </w:divBdr>
    </w:div>
    <w:div w:id="873615933">
      <w:bodyDiv w:val="1"/>
      <w:marLeft w:val="0"/>
      <w:marRight w:val="0"/>
      <w:marTop w:val="0"/>
      <w:marBottom w:val="0"/>
      <w:divBdr>
        <w:top w:val="none" w:sz="0" w:space="0" w:color="auto"/>
        <w:left w:val="none" w:sz="0" w:space="0" w:color="auto"/>
        <w:bottom w:val="none" w:sz="0" w:space="0" w:color="auto"/>
        <w:right w:val="none" w:sz="0" w:space="0" w:color="auto"/>
      </w:divBdr>
    </w:div>
    <w:div w:id="873882254">
      <w:bodyDiv w:val="1"/>
      <w:marLeft w:val="0"/>
      <w:marRight w:val="0"/>
      <w:marTop w:val="0"/>
      <w:marBottom w:val="0"/>
      <w:divBdr>
        <w:top w:val="none" w:sz="0" w:space="0" w:color="auto"/>
        <w:left w:val="none" w:sz="0" w:space="0" w:color="auto"/>
        <w:bottom w:val="none" w:sz="0" w:space="0" w:color="auto"/>
        <w:right w:val="none" w:sz="0" w:space="0" w:color="auto"/>
      </w:divBdr>
    </w:div>
    <w:div w:id="876893258">
      <w:bodyDiv w:val="1"/>
      <w:marLeft w:val="0"/>
      <w:marRight w:val="0"/>
      <w:marTop w:val="0"/>
      <w:marBottom w:val="0"/>
      <w:divBdr>
        <w:top w:val="none" w:sz="0" w:space="0" w:color="auto"/>
        <w:left w:val="none" w:sz="0" w:space="0" w:color="auto"/>
        <w:bottom w:val="none" w:sz="0" w:space="0" w:color="auto"/>
        <w:right w:val="none" w:sz="0" w:space="0" w:color="auto"/>
      </w:divBdr>
    </w:div>
    <w:div w:id="880214459">
      <w:bodyDiv w:val="1"/>
      <w:marLeft w:val="0"/>
      <w:marRight w:val="0"/>
      <w:marTop w:val="0"/>
      <w:marBottom w:val="0"/>
      <w:divBdr>
        <w:top w:val="none" w:sz="0" w:space="0" w:color="auto"/>
        <w:left w:val="none" w:sz="0" w:space="0" w:color="auto"/>
        <w:bottom w:val="none" w:sz="0" w:space="0" w:color="auto"/>
        <w:right w:val="none" w:sz="0" w:space="0" w:color="auto"/>
      </w:divBdr>
    </w:div>
    <w:div w:id="887184009">
      <w:bodyDiv w:val="1"/>
      <w:marLeft w:val="0"/>
      <w:marRight w:val="0"/>
      <w:marTop w:val="0"/>
      <w:marBottom w:val="0"/>
      <w:divBdr>
        <w:top w:val="none" w:sz="0" w:space="0" w:color="auto"/>
        <w:left w:val="none" w:sz="0" w:space="0" w:color="auto"/>
        <w:bottom w:val="none" w:sz="0" w:space="0" w:color="auto"/>
        <w:right w:val="none" w:sz="0" w:space="0" w:color="auto"/>
      </w:divBdr>
    </w:div>
    <w:div w:id="891699311">
      <w:bodyDiv w:val="1"/>
      <w:marLeft w:val="0"/>
      <w:marRight w:val="0"/>
      <w:marTop w:val="0"/>
      <w:marBottom w:val="0"/>
      <w:divBdr>
        <w:top w:val="none" w:sz="0" w:space="0" w:color="auto"/>
        <w:left w:val="none" w:sz="0" w:space="0" w:color="auto"/>
        <w:bottom w:val="none" w:sz="0" w:space="0" w:color="auto"/>
        <w:right w:val="none" w:sz="0" w:space="0" w:color="auto"/>
      </w:divBdr>
    </w:div>
    <w:div w:id="893586917">
      <w:bodyDiv w:val="1"/>
      <w:marLeft w:val="0"/>
      <w:marRight w:val="0"/>
      <w:marTop w:val="0"/>
      <w:marBottom w:val="0"/>
      <w:divBdr>
        <w:top w:val="none" w:sz="0" w:space="0" w:color="auto"/>
        <w:left w:val="none" w:sz="0" w:space="0" w:color="auto"/>
        <w:bottom w:val="none" w:sz="0" w:space="0" w:color="auto"/>
        <w:right w:val="none" w:sz="0" w:space="0" w:color="auto"/>
      </w:divBdr>
    </w:div>
    <w:div w:id="902452629">
      <w:bodyDiv w:val="1"/>
      <w:marLeft w:val="0"/>
      <w:marRight w:val="0"/>
      <w:marTop w:val="0"/>
      <w:marBottom w:val="0"/>
      <w:divBdr>
        <w:top w:val="none" w:sz="0" w:space="0" w:color="auto"/>
        <w:left w:val="none" w:sz="0" w:space="0" w:color="auto"/>
        <w:bottom w:val="none" w:sz="0" w:space="0" w:color="auto"/>
        <w:right w:val="none" w:sz="0" w:space="0" w:color="auto"/>
      </w:divBdr>
    </w:div>
    <w:div w:id="907375227">
      <w:bodyDiv w:val="1"/>
      <w:marLeft w:val="0"/>
      <w:marRight w:val="0"/>
      <w:marTop w:val="0"/>
      <w:marBottom w:val="0"/>
      <w:divBdr>
        <w:top w:val="none" w:sz="0" w:space="0" w:color="auto"/>
        <w:left w:val="none" w:sz="0" w:space="0" w:color="auto"/>
        <w:bottom w:val="none" w:sz="0" w:space="0" w:color="auto"/>
        <w:right w:val="none" w:sz="0" w:space="0" w:color="auto"/>
      </w:divBdr>
    </w:div>
    <w:div w:id="907618928">
      <w:bodyDiv w:val="1"/>
      <w:marLeft w:val="0"/>
      <w:marRight w:val="0"/>
      <w:marTop w:val="0"/>
      <w:marBottom w:val="0"/>
      <w:divBdr>
        <w:top w:val="none" w:sz="0" w:space="0" w:color="auto"/>
        <w:left w:val="none" w:sz="0" w:space="0" w:color="auto"/>
        <w:bottom w:val="none" w:sz="0" w:space="0" w:color="auto"/>
        <w:right w:val="none" w:sz="0" w:space="0" w:color="auto"/>
      </w:divBdr>
    </w:div>
    <w:div w:id="914779458">
      <w:bodyDiv w:val="1"/>
      <w:marLeft w:val="0"/>
      <w:marRight w:val="0"/>
      <w:marTop w:val="0"/>
      <w:marBottom w:val="0"/>
      <w:divBdr>
        <w:top w:val="none" w:sz="0" w:space="0" w:color="auto"/>
        <w:left w:val="none" w:sz="0" w:space="0" w:color="auto"/>
        <w:bottom w:val="none" w:sz="0" w:space="0" w:color="auto"/>
        <w:right w:val="none" w:sz="0" w:space="0" w:color="auto"/>
      </w:divBdr>
    </w:div>
    <w:div w:id="926232643">
      <w:bodyDiv w:val="1"/>
      <w:marLeft w:val="0"/>
      <w:marRight w:val="0"/>
      <w:marTop w:val="0"/>
      <w:marBottom w:val="0"/>
      <w:divBdr>
        <w:top w:val="none" w:sz="0" w:space="0" w:color="auto"/>
        <w:left w:val="none" w:sz="0" w:space="0" w:color="auto"/>
        <w:bottom w:val="none" w:sz="0" w:space="0" w:color="auto"/>
        <w:right w:val="none" w:sz="0" w:space="0" w:color="auto"/>
      </w:divBdr>
    </w:div>
    <w:div w:id="927035160">
      <w:bodyDiv w:val="1"/>
      <w:marLeft w:val="0"/>
      <w:marRight w:val="0"/>
      <w:marTop w:val="0"/>
      <w:marBottom w:val="0"/>
      <w:divBdr>
        <w:top w:val="none" w:sz="0" w:space="0" w:color="auto"/>
        <w:left w:val="none" w:sz="0" w:space="0" w:color="auto"/>
        <w:bottom w:val="none" w:sz="0" w:space="0" w:color="auto"/>
        <w:right w:val="none" w:sz="0" w:space="0" w:color="auto"/>
      </w:divBdr>
    </w:div>
    <w:div w:id="933822797">
      <w:bodyDiv w:val="1"/>
      <w:marLeft w:val="0"/>
      <w:marRight w:val="0"/>
      <w:marTop w:val="0"/>
      <w:marBottom w:val="0"/>
      <w:divBdr>
        <w:top w:val="none" w:sz="0" w:space="0" w:color="auto"/>
        <w:left w:val="none" w:sz="0" w:space="0" w:color="auto"/>
        <w:bottom w:val="none" w:sz="0" w:space="0" w:color="auto"/>
        <w:right w:val="none" w:sz="0" w:space="0" w:color="auto"/>
      </w:divBdr>
    </w:div>
    <w:div w:id="938834705">
      <w:bodyDiv w:val="1"/>
      <w:marLeft w:val="0"/>
      <w:marRight w:val="0"/>
      <w:marTop w:val="0"/>
      <w:marBottom w:val="0"/>
      <w:divBdr>
        <w:top w:val="none" w:sz="0" w:space="0" w:color="auto"/>
        <w:left w:val="none" w:sz="0" w:space="0" w:color="auto"/>
        <w:bottom w:val="none" w:sz="0" w:space="0" w:color="auto"/>
        <w:right w:val="none" w:sz="0" w:space="0" w:color="auto"/>
      </w:divBdr>
    </w:div>
    <w:div w:id="939873586">
      <w:bodyDiv w:val="1"/>
      <w:marLeft w:val="0"/>
      <w:marRight w:val="0"/>
      <w:marTop w:val="0"/>
      <w:marBottom w:val="0"/>
      <w:divBdr>
        <w:top w:val="none" w:sz="0" w:space="0" w:color="auto"/>
        <w:left w:val="none" w:sz="0" w:space="0" w:color="auto"/>
        <w:bottom w:val="none" w:sz="0" w:space="0" w:color="auto"/>
        <w:right w:val="none" w:sz="0" w:space="0" w:color="auto"/>
      </w:divBdr>
    </w:div>
    <w:div w:id="947933806">
      <w:bodyDiv w:val="1"/>
      <w:marLeft w:val="0"/>
      <w:marRight w:val="0"/>
      <w:marTop w:val="0"/>
      <w:marBottom w:val="0"/>
      <w:divBdr>
        <w:top w:val="none" w:sz="0" w:space="0" w:color="auto"/>
        <w:left w:val="none" w:sz="0" w:space="0" w:color="auto"/>
        <w:bottom w:val="none" w:sz="0" w:space="0" w:color="auto"/>
        <w:right w:val="none" w:sz="0" w:space="0" w:color="auto"/>
      </w:divBdr>
    </w:div>
    <w:div w:id="954750311">
      <w:bodyDiv w:val="1"/>
      <w:marLeft w:val="0"/>
      <w:marRight w:val="0"/>
      <w:marTop w:val="0"/>
      <w:marBottom w:val="0"/>
      <w:divBdr>
        <w:top w:val="none" w:sz="0" w:space="0" w:color="auto"/>
        <w:left w:val="none" w:sz="0" w:space="0" w:color="auto"/>
        <w:bottom w:val="none" w:sz="0" w:space="0" w:color="auto"/>
        <w:right w:val="none" w:sz="0" w:space="0" w:color="auto"/>
      </w:divBdr>
    </w:div>
    <w:div w:id="970551874">
      <w:bodyDiv w:val="1"/>
      <w:marLeft w:val="0"/>
      <w:marRight w:val="0"/>
      <w:marTop w:val="0"/>
      <w:marBottom w:val="0"/>
      <w:divBdr>
        <w:top w:val="none" w:sz="0" w:space="0" w:color="auto"/>
        <w:left w:val="none" w:sz="0" w:space="0" w:color="auto"/>
        <w:bottom w:val="none" w:sz="0" w:space="0" w:color="auto"/>
        <w:right w:val="none" w:sz="0" w:space="0" w:color="auto"/>
      </w:divBdr>
    </w:div>
    <w:div w:id="974918387">
      <w:bodyDiv w:val="1"/>
      <w:marLeft w:val="0"/>
      <w:marRight w:val="0"/>
      <w:marTop w:val="0"/>
      <w:marBottom w:val="0"/>
      <w:divBdr>
        <w:top w:val="none" w:sz="0" w:space="0" w:color="auto"/>
        <w:left w:val="none" w:sz="0" w:space="0" w:color="auto"/>
        <w:bottom w:val="none" w:sz="0" w:space="0" w:color="auto"/>
        <w:right w:val="none" w:sz="0" w:space="0" w:color="auto"/>
      </w:divBdr>
    </w:div>
    <w:div w:id="996150824">
      <w:bodyDiv w:val="1"/>
      <w:marLeft w:val="0"/>
      <w:marRight w:val="0"/>
      <w:marTop w:val="0"/>
      <w:marBottom w:val="0"/>
      <w:divBdr>
        <w:top w:val="none" w:sz="0" w:space="0" w:color="auto"/>
        <w:left w:val="none" w:sz="0" w:space="0" w:color="auto"/>
        <w:bottom w:val="none" w:sz="0" w:space="0" w:color="auto"/>
        <w:right w:val="none" w:sz="0" w:space="0" w:color="auto"/>
      </w:divBdr>
    </w:div>
    <w:div w:id="1003749400">
      <w:bodyDiv w:val="1"/>
      <w:marLeft w:val="0"/>
      <w:marRight w:val="0"/>
      <w:marTop w:val="0"/>
      <w:marBottom w:val="0"/>
      <w:divBdr>
        <w:top w:val="none" w:sz="0" w:space="0" w:color="auto"/>
        <w:left w:val="none" w:sz="0" w:space="0" w:color="auto"/>
        <w:bottom w:val="none" w:sz="0" w:space="0" w:color="auto"/>
        <w:right w:val="none" w:sz="0" w:space="0" w:color="auto"/>
      </w:divBdr>
    </w:div>
    <w:div w:id="1015423606">
      <w:bodyDiv w:val="1"/>
      <w:marLeft w:val="0"/>
      <w:marRight w:val="0"/>
      <w:marTop w:val="0"/>
      <w:marBottom w:val="0"/>
      <w:divBdr>
        <w:top w:val="none" w:sz="0" w:space="0" w:color="auto"/>
        <w:left w:val="none" w:sz="0" w:space="0" w:color="auto"/>
        <w:bottom w:val="none" w:sz="0" w:space="0" w:color="auto"/>
        <w:right w:val="none" w:sz="0" w:space="0" w:color="auto"/>
      </w:divBdr>
    </w:div>
    <w:div w:id="1019549104">
      <w:bodyDiv w:val="1"/>
      <w:marLeft w:val="0"/>
      <w:marRight w:val="0"/>
      <w:marTop w:val="0"/>
      <w:marBottom w:val="0"/>
      <w:divBdr>
        <w:top w:val="none" w:sz="0" w:space="0" w:color="auto"/>
        <w:left w:val="none" w:sz="0" w:space="0" w:color="auto"/>
        <w:bottom w:val="none" w:sz="0" w:space="0" w:color="auto"/>
        <w:right w:val="none" w:sz="0" w:space="0" w:color="auto"/>
      </w:divBdr>
    </w:div>
    <w:div w:id="1027021210">
      <w:bodyDiv w:val="1"/>
      <w:marLeft w:val="0"/>
      <w:marRight w:val="0"/>
      <w:marTop w:val="0"/>
      <w:marBottom w:val="0"/>
      <w:divBdr>
        <w:top w:val="none" w:sz="0" w:space="0" w:color="auto"/>
        <w:left w:val="none" w:sz="0" w:space="0" w:color="auto"/>
        <w:bottom w:val="none" w:sz="0" w:space="0" w:color="auto"/>
        <w:right w:val="none" w:sz="0" w:space="0" w:color="auto"/>
      </w:divBdr>
    </w:div>
    <w:div w:id="1028140229">
      <w:bodyDiv w:val="1"/>
      <w:marLeft w:val="0"/>
      <w:marRight w:val="0"/>
      <w:marTop w:val="0"/>
      <w:marBottom w:val="0"/>
      <w:divBdr>
        <w:top w:val="none" w:sz="0" w:space="0" w:color="auto"/>
        <w:left w:val="none" w:sz="0" w:space="0" w:color="auto"/>
        <w:bottom w:val="none" w:sz="0" w:space="0" w:color="auto"/>
        <w:right w:val="none" w:sz="0" w:space="0" w:color="auto"/>
      </w:divBdr>
    </w:div>
    <w:div w:id="1029986065">
      <w:bodyDiv w:val="1"/>
      <w:marLeft w:val="0"/>
      <w:marRight w:val="0"/>
      <w:marTop w:val="0"/>
      <w:marBottom w:val="0"/>
      <w:divBdr>
        <w:top w:val="none" w:sz="0" w:space="0" w:color="auto"/>
        <w:left w:val="none" w:sz="0" w:space="0" w:color="auto"/>
        <w:bottom w:val="none" w:sz="0" w:space="0" w:color="auto"/>
        <w:right w:val="none" w:sz="0" w:space="0" w:color="auto"/>
      </w:divBdr>
    </w:div>
    <w:div w:id="1030689207">
      <w:bodyDiv w:val="1"/>
      <w:marLeft w:val="0"/>
      <w:marRight w:val="0"/>
      <w:marTop w:val="0"/>
      <w:marBottom w:val="0"/>
      <w:divBdr>
        <w:top w:val="none" w:sz="0" w:space="0" w:color="auto"/>
        <w:left w:val="none" w:sz="0" w:space="0" w:color="auto"/>
        <w:bottom w:val="none" w:sz="0" w:space="0" w:color="auto"/>
        <w:right w:val="none" w:sz="0" w:space="0" w:color="auto"/>
      </w:divBdr>
    </w:div>
    <w:div w:id="1031803156">
      <w:bodyDiv w:val="1"/>
      <w:marLeft w:val="0"/>
      <w:marRight w:val="0"/>
      <w:marTop w:val="0"/>
      <w:marBottom w:val="0"/>
      <w:divBdr>
        <w:top w:val="none" w:sz="0" w:space="0" w:color="auto"/>
        <w:left w:val="none" w:sz="0" w:space="0" w:color="auto"/>
        <w:bottom w:val="none" w:sz="0" w:space="0" w:color="auto"/>
        <w:right w:val="none" w:sz="0" w:space="0" w:color="auto"/>
      </w:divBdr>
    </w:div>
    <w:div w:id="1032724765">
      <w:bodyDiv w:val="1"/>
      <w:marLeft w:val="0"/>
      <w:marRight w:val="0"/>
      <w:marTop w:val="0"/>
      <w:marBottom w:val="0"/>
      <w:divBdr>
        <w:top w:val="none" w:sz="0" w:space="0" w:color="auto"/>
        <w:left w:val="none" w:sz="0" w:space="0" w:color="auto"/>
        <w:bottom w:val="none" w:sz="0" w:space="0" w:color="auto"/>
        <w:right w:val="none" w:sz="0" w:space="0" w:color="auto"/>
      </w:divBdr>
    </w:div>
    <w:div w:id="1034113301">
      <w:bodyDiv w:val="1"/>
      <w:marLeft w:val="0"/>
      <w:marRight w:val="0"/>
      <w:marTop w:val="0"/>
      <w:marBottom w:val="0"/>
      <w:divBdr>
        <w:top w:val="none" w:sz="0" w:space="0" w:color="auto"/>
        <w:left w:val="none" w:sz="0" w:space="0" w:color="auto"/>
        <w:bottom w:val="none" w:sz="0" w:space="0" w:color="auto"/>
        <w:right w:val="none" w:sz="0" w:space="0" w:color="auto"/>
      </w:divBdr>
    </w:div>
    <w:div w:id="1040203878">
      <w:bodyDiv w:val="1"/>
      <w:marLeft w:val="0"/>
      <w:marRight w:val="0"/>
      <w:marTop w:val="0"/>
      <w:marBottom w:val="0"/>
      <w:divBdr>
        <w:top w:val="none" w:sz="0" w:space="0" w:color="auto"/>
        <w:left w:val="none" w:sz="0" w:space="0" w:color="auto"/>
        <w:bottom w:val="none" w:sz="0" w:space="0" w:color="auto"/>
        <w:right w:val="none" w:sz="0" w:space="0" w:color="auto"/>
      </w:divBdr>
    </w:div>
    <w:div w:id="1040319108">
      <w:bodyDiv w:val="1"/>
      <w:marLeft w:val="0"/>
      <w:marRight w:val="0"/>
      <w:marTop w:val="0"/>
      <w:marBottom w:val="0"/>
      <w:divBdr>
        <w:top w:val="none" w:sz="0" w:space="0" w:color="auto"/>
        <w:left w:val="none" w:sz="0" w:space="0" w:color="auto"/>
        <w:bottom w:val="none" w:sz="0" w:space="0" w:color="auto"/>
        <w:right w:val="none" w:sz="0" w:space="0" w:color="auto"/>
      </w:divBdr>
    </w:div>
    <w:div w:id="1042287429">
      <w:bodyDiv w:val="1"/>
      <w:marLeft w:val="0"/>
      <w:marRight w:val="0"/>
      <w:marTop w:val="0"/>
      <w:marBottom w:val="0"/>
      <w:divBdr>
        <w:top w:val="none" w:sz="0" w:space="0" w:color="auto"/>
        <w:left w:val="none" w:sz="0" w:space="0" w:color="auto"/>
        <w:bottom w:val="none" w:sz="0" w:space="0" w:color="auto"/>
        <w:right w:val="none" w:sz="0" w:space="0" w:color="auto"/>
      </w:divBdr>
    </w:div>
    <w:div w:id="1056858936">
      <w:bodyDiv w:val="1"/>
      <w:marLeft w:val="0"/>
      <w:marRight w:val="0"/>
      <w:marTop w:val="0"/>
      <w:marBottom w:val="0"/>
      <w:divBdr>
        <w:top w:val="none" w:sz="0" w:space="0" w:color="auto"/>
        <w:left w:val="none" w:sz="0" w:space="0" w:color="auto"/>
        <w:bottom w:val="none" w:sz="0" w:space="0" w:color="auto"/>
        <w:right w:val="none" w:sz="0" w:space="0" w:color="auto"/>
      </w:divBdr>
    </w:div>
    <w:div w:id="1059405381">
      <w:bodyDiv w:val="1"/>
      <w:marLeft w:val="0"/>
      <w:marRight w:val="0"/>
      <w:marTop w:val="0"/>
      <w:marBottom w:val="0"/>
      <w:divBdr>
        <w:top w:val="none" w:sz="0" w:space="0" w:color="auto"/>
        <w:left w:val="none" w:sz="0" w:space="0" w:color="auto"/>
        <w:bottom w:val="none" w:sz="0" w:space="0" w:color="auto"/>
        <w:right w:val="none" w:sz="0" w:space="0" w:color="auto"/>
      </w:divBdr>
    </w:div>
    <w:div w:id="1059666316">
      <w:bodyDiv w:val="1"/>
      <w:marLeft w:val="0"/>
      <w:marRight w:val="0"/>
      <w:marTop w:val="0"/>
      <w:marBottom w:val="0"/>
      <w:divBdr>
        <w:top w:val="none" w:sz="0" w:space="0" w:color="auto"/>
        <w:left w:val="none" w:sz="0" w:space="0" w:color="auto"/>
        <w:bottom w:val="none" w:sz="0" w:space="0" w:color="auto"/>
        <w:right w:val="none" w:sz="0" w:space="0" w:color="auto"/>
      </w:divBdr>
    </w:div>
    <w:div w:id="1059866565">
      <w:bodyDiv w:val="1"/>
      <w:marLeft w:val="0"/>
      <w:marRight w:val="0"/>
      <w:marTop w:val="0"/>
      <w:marBottom w:val="0"/>
      <w:divBdr>
        <w:top w:val="none" w:sz="0" w:space="0" w:color="auto"/>
        <w:left w:val="none" w:sz="0" w:space="0" w:color="auto"/>
        <w:bottom w:val="none" w:sz="0" w:space="0" w:color="auto"/>
        <w:right w:val="none" w:sz="0" w:space="0" w:color="auto"/>
      </w:divBdr>
    </w:div>
    <w:div w:id="1060859600">
      <w:bodyDiv w:val="1"/>
      <w:marLeft w:val="0"/>
      <w:marRight w:val="0"/>
      <w:marTop w:val="0"/>
      <w:marBottom w:val="0"/>
      <w:divBdr>
        <w:top w:val="none" w:sz="0" w:space="0" w:color="auto"/>
        <w:left w:val="none" w:sz="0" w:space="0" w:color="auto"/>
        <w:bottom w:val="none" w:sz="0" w:space="0" w:color="auto"/>
        <w:right w:val="none" w:sz="0" w:space="0" w:color="auto"/>
      </w:divBdr>
    </w:div>
    <w:div w:id="1061442065">
      <w:bodyDiv w:val="1"/>
      <w:marLeft w:val="0"/>
      <w:marRight w:val="0"/>
      <w:marTop w:val="0"/>
      <w:marBottom w:val="0"/>
      <w:divBdr>
        <w:top w:val="none" w:sz="0" w:space="0" w:color="auto"/>
        <w:left w:val="none" w:sz="0" w:space="0" w:color="auto"/>
        <w:bottom w:val="none" w:sz="0" w:space="0" w:color="auto"/>
        <w:right w:val="none" w:sz="0" w:space="0" w:color="auto"/>
      </w:divBdr>
    </w:div>
    <w:div w:id="1067798876">
      <w:bodyDiv w:val="1"/>
      <w:marLeft w:val="0"/>
      <w:marRight w:val="0"/>
      <w:marTop w:val="0"/>
      <w:marBottom w:val="0"/>
      <w:divBdr>
        <w:top w:val="none" w:sz="0" w:space="0" w:color="auto"/>
        <w:left w:val="none" w:sz="0" w:space="0" w:color="auto"/>
        <w:bottom w:val="none" w:sz="0" w:space="0" w:color="auto"/>
        <w:right w:val="none" w:sz="0" w:space="0" w:color="auto"/>
      </w:divBdr>
    </w:div>
    <w:div w:id="1073119095">
      <w:bodyDiv w:val="1"/>
      <w:marLeft w:val="0"/>
      <w:marRight w:val="0"/>
      <w:marTop w:val="0"/>
      <w:marBottom w:val="0"/>
      <w:divBdr>
        <w:top w:val="none" w:sz="0" w:space="0" w:color="auto"/>
        <w:left w:val="none" w:sz="0" w:space="0" w:color="auto"/>
        <w:bottom w:val="none" w:sz="0" w:space="0" w:color="auto"/>
        <w:right w:val="none" w:sz="0" w:space="0" w:color="auto"/>
      </w:divBdr>
    </w:div>
    <w:div w:id="1083915705">
      <w:bodyDiv w:val="1"/>
      <w:marLeft w:val="0"/>
      <w:marRight w:val="0"/>
      <w:marTop w:val="0"/>
      <w:marBottom w:val="0"/>
      <w:divBdr>
        <w:top w:val="none" w:sz="0" w:space="0" w:color="auto"/>
        <w:left w:val="none" w:sz="0" w:space="0" w:color="auto"/>
        <w:bottom w:val="none" w:sz="0" w:space="0" w:color="auto"/>
        <w:right w:val="none" w:sz="0" w:space="0" w:color="auto"/>
      </w:divBdr>
    </w:div>
    <w:div w:id="1105002600">
      <w:bodyDiv w:val="1"/>
      <w:marLeft w:val="0"/>
      <w:marRight w:val="0"/>
      <w:marTop w:val="0"/>
      <w:marBottom w:val="0"/>
      <w:divBdr>
        <w:top w:val="none" w:sz="0" w:space="0" w:color="auto"/>
        <w:left w:val="none" w:sz="0" w:space="0" w:color="auto"/>
        <w:bottom w:val="none" w:sz="0" w:space="0" w:color="auto"/>
        <w:right w:val="none" w:sz="0" w:space="0" w:color="auto"/>
      </w:divBdr>
    </w:div>
    <w:div w:id="1106072865">
      <w:bodyDiv w:val="1"/>
      <w:marLeft w:val="0"/>
      <w:marRight w:val="0"/>
      <w:marTop w:val="0"/>
      <w:marBottom w:val="0"/>
      <w:divBdr>
        <w:top w:val="none" w:sz="0" w:space="0" w:color="auto"/>
        <w:left w:val="none" w:sz="0" w:space="0" w:color="auto"/>
        <w:bottom w:val="none" w:sz="0" w:space="0" w:color="auto"/>
        <w:right w:val="none" w:sz="0" w:space="0" w:color="auto"/>
      </w:divBdr>
    </w:div>
    <w:div w:id="1113129040">
      <w:bodyDiv w:val="1"/>
      <w:marLeft w:val="0"/>
      <w:marRight w:val="0"/>
      <w:marTop w:val="0"/>
      <w:marBottom w:val="0"/>
      <w:divBdr>
        <w:top w:val="none" w:sz="0" w:space="0" w:color="auto"/>
        <w:left w:val="none" w:sz="0" w:space="0" w:color="auto"/>
        <w:bottom w:val="none" w:sz="0" w:space="0" w:color="auto"/>
        <w:right w:val="none" w:sz="0" w:space="0" w:color="auto"/>
      </w:divBdr>
    </w:div>
    <w:div w:id="1113328274">
      <w:bodyDiv w:val="1"/>
      <w:marLeft w:val="0"/>
      <w:marRight w:val="0"/>
      <w:marTop w:val="0"/>
      <w:marBottom w:val="0"/>
      <w:divBdr>
        <w:top w:val="none" w:sz="0" w:space="0" w:color="auto"/>
        <w:left w:val="none" w:sz="0" w:space="0" w:color="auto"/>
        <w:bottom w:val="none" w:sz="0" w:space="0" w:color="auto"/>
        <w:right w:val="none" w:sz="0" w:space="0" w:color="auto"/>
      </w:divBdr>
    </w:div>
    <w:div w:id="1113863378">
      <w:bodyDiv w:val="1"/>
      <w:marLeft w:val="0"/>
      <w:marRight w:val="0"/>
      <w:marTop w:val="0"/>
      <w:marBottom w:val="0"/>
      <w:divBdr>
        <w:top w:val="none" w:sz="0" w:space="0" w:color="auto"/>
        <w:left w:val="none" w:sz="0" w:space="0" w:color="auto"/>
        <w:bottom w:val="none" w:sz="0" w:space="0" w:color="auto"/>
        <w:right w:val="none" w:sz="0" w:space="0" w:color="auto"/>
      </w:divBdr>
    </w:div>
    <w:div w:id="1120029866">
      <w:bodyDiv w:val="1"/>
      <w:marLeft w:val="0"/>
      <w:marRight w:val="0"/>
      <w:marTop w:val="0"/>
      <w:marBottom w:val="0"/>
      <w:divBdr>
        <w:top w:val="none" w:sz="0" w:space="0" w:color="auto"/>
        <w:left w:val="none" w:sz="0" w:space="0" w:color="auto"/>
        <w:bottom w:val="none" w:sz="0" w:space="0" w:color="auto"/>
        <w:right w:val="none" w:sz="0" w:space="0" w:color="auto"/>
      </w:divBdr>
    </w:div>
    <w:div w:id="1123617812">
      <w:bodyDiv w:val="1"/>
      <w:marLeft w:val="0"/>
      <w:marRight w:val="0"/>
      <w:marTop w:val="0"/>
      <w:marBottom w:val="0"/>
      <w:divBdr>
        <w:top w:val="none" w:sz="0" w:space="0" w:color="auto"/>
        <w:left w:val="none" w:sz="0" w:space="0" w:color="auto"/>
        <w:bottom w:val="none" w:sz="0" w:space="0" w:color="auto"/>
        <w:right w:val="none" w:sz="0" w:space="0" w:color="auto"/>
      </w:divBdr>
    </w:div>
    <w:div w:id="1129282048">
      <w:bodyDiv w:val="1"/>
      <w:marLeft w:val="0"/>
      <w:marRight w:val="0"/>
      <w:marTop w:val="0"/>
      <w:marBottom w:val="0"/>
      <w:divBdr>
        <w:top w:val="none" w:sz="0" w:space="0" w:color="auto"/>
        <w:left w:val="none" w:sz="0" w:space="0" w:color="auto"/>
        <w:bottom w:val="none" w:sz="0" w:space="0" w:color="auto"/>
        <w:right w:val="none" w:sz="0" w:space="0" w:color="auto"/>
      </w:divBdr>
    </w:div>
    <w:div w:id="1133214025">
      <w:bodyDiv w:val="1"/>
      <w:marLeft w:val="0"/>
      <w:marRight w:val="0"/>
      <w:marTop w:val="0"/>
      <w:marBottom w:val="0"/>
      <w:divBdr>
        <w:top w:val="none" w:sz="0" w:space="0" w:color="auto"/>
        <w:left w:val="none" w:sz="0" w:space="0" w:color="auto"/>
        <w:bottom w:val="none" w:sz="0" w:space="0" w:color="auto"/>
        <w:right w:val="none" w:sz="0" w:space="0" w:color="auto"/>
      </w:divBdr>
    </w:div>
    <w:div w:id="1133979441">
      <w:bodyDiv w:val="1"/>
      <w:marLeft w:val="0"/>
      <w:marRight w:val="0"/>
      <w:marTop w:val="0"/>
      <w:marBottom w:val="0"/>
      <w:divBdr>
        <w:top w:val="none" w:sz="0" w:space="0" w:color="auto"/>
        <w:left w:val="none" w:sz="0" w:space="0" w:color="auto"/>
        <w:bottom w:val="none" w:sz="0" w:space="0" w:color="auto"/>
        <w:right w:val="none" w:sz="0" w:space="0" w:color="auto"/>
      </w:divBdr>
    </w:div>
    <w:div w:id="1145776269">
      <w:bodyDiv w:val="1"/>
      <w:marLeft w:val="0"/>
      <w:marRight w:val="0"/>
      <w:marTop w:val="0"/>
      <w:marBottom w:val="0"/>
      <w:divBdr>
        <w:top w:val="none" w:sz="0" w:space="0" w:color="auto"/>
        <w:left w:val="none" w:sz="0" w:space="0" w:color="auto"/>
        <w:bottom w:val="none" w:sz="0" w:space="0" w:color="auto"/>
        <w:right w:val="none" w:sz="0" w:space="0" w:color="auto"/>
      </w:divBdr>
    </w:div>
    <w:div w:id="1149593449">
      <w:bodyDiv w:val="1"/>
      <w:marLeft w:val="0"/>
      <w:marRight w:val="0"/>
      <w:marTop w:val="0"/>
      <w:marBottom w:val="0"/>
      <w:divBdr>
        <w:top w:val="none" w:sz="0" w:space="0" w:color="auto"/>
        <w:left w:val="none" w:sz="0" w:space="0" w:color="auto"/>
        <w:bottom w:val="none" w:sz="0" w:space="0" w:color="auto"/>
        <w:right w:val="none" w:sz="0" w:space="0" w:color="auto"/>
      </w:divBdr>
    </w:div>
    <w:div w:id="1157381280">
      <w:bodyDiv w:val="1"/>
      <w:marLeft w:val="0"/>
      <w:marRight w:val="0"/>
      <w:marTop w:val="0"/>
      <w:marBottom w:val="0"/>
      <w:divBdr>
        <w:top w:val="none" w:sz="0" w:space="0" w:color="auto"/>
        <w:left w:val="none" w:sz="0" w:space="0" w:color="auto"/>
        <w:bottom w:val="none" w:sz="0" w:space="0" w:color="auto"/>
        <w:right w:val="none" w:sz="0" w:space="0" w:color="auto"/>
      </w:divBdr>
    </w:div>
    <w:div w:id="1166821388">
      <w:bodyDiv w:val="1"/>
      <w:marLeft w:val="0"/>
      <w:marRight w:val="0"/>
      <w:marTop w:val="0"/>
      <w:marBottom w:val="0"/>
      <w:divBdr>
        <w:top w:val="none" w:sz="0" w:space="0" w:color="auto"/>
        <w:left w:val="none" w:sz="0" w:space="0" w:color="auto"/>
        <w:bottom w:val="none" w:sz="0" w:space="0" w:color="auto"/>
        <w:right w:val="none" w:sz="0" w:space="0" w:color="auto"/>
      </w:divBdr>
    </w:div>
    <w:div w:id="1176771978">
      <w:bodyDiv w:val="1"/>
      <w:marLeft w:val="0"/>
      <w:marRight w:val="0"/>
      <w:marTop w:val="0"/>
      <w:marBottom w:val="0"/>
      <w:divBdr>
        <w:top w:val="none" w:sz="0" w:space="0" w:color="auto"/>
        <w:left w:val="none" w:sz="0" w:space="0" w:color="auto"/>
        <w:bottom w:val="none" w:sz="0" w:space="0" w:color="auto"/>
        <w:right w:val="none" w:sz="0" w:space="0" w:color="auto"/>
      </w:divBdr>
    </w:div>
    <w:div w:id="1184127331">
      <w:bodyDiv w:val="1"/>
      <w:marLeft w:val="0"/>
      <w:marRight w:val="0"/>
      <w:marTop w:val="0"/>
      <w:marBottom w:val="0"/>
      <w:divBdr>
        <w:top w:val="none" w:sz="0" w:space="0" w:color="auto"/>
        <w:left w:val="none" w:sz="0" w:space="0" w:color="auto"/>
        <w:bottom w:val="none" w:sz="0" w:space="0" w:color="auto"/>
        <w:right w:val="none" w:sz="0" w:space="0" w:color="auto"/>
      </w:divBdr>
    </w:div>
    <w:div w:id="1189103385">
      <w:bodyDiv w:val="1"/>
      <w:marLeft w:val="0"/>
      <w:marRight w:val="0"/>
      <w:marTop w:val="0"/>
      <w:marBottom w:val="0"/>
      <w:divBdr>
        <w:top w:val="none" w:sz="0" w:space="0" w:color="auto"/>
        <w:left w:val="none" w:sz="0" w:space="0" w:color="auto"/>
        <w:bottom w:val="none" w:sz="0" w:space="0" w:color="auto"/>
        <w:right w:val="none" w:sz="0" w:space="0" w:color="auto"/>
      </w:divBdr>
    </w:div>
    <w:div w:id="1189224253">
      <w:bodyDiv w:val="1"/>
      <w:marLeft w:val="0"/>
      <w:marRight w:val="0"/>
      <w:marTop w:val="0"/>
      <w:marBottom w:val="0"/>
      <w:divBdr>
        <w:top w:val="none" w:sz="0" w:space="0" w:color="auto"/>
        <w:left w:val="none" w:sz="0" w:space="0" w:color="auto"/>
        <w:bottom w:val="none" w:sz="0" w:space="0" w:color="auto"/>
        <w:right w:val="none" w:sz="0" w:space="0" w:color="auto"/>
      </w:divBdr>
    </w:div>
    <w:div w:id="1193567103">
      <w:bodyDiv w:val="1"/>
      <w:marLeft w:val="0"/>
      <w:marRight w:val="0"/>
      <w:marTop w:val="0"/>
      <w:marBottom w:val="0"/>
      <w:divBdr>
        <w:top w:val="none" w:sz="0" w:space="0" w:color="auto"/>
        <w:left w:val="none" w:sz="0" w:space="0" w:color="auto"/>
        <w:bottom w:val="none" w:sz="0" w:space="0" w:color="auto"/>
        <w:right w:val="none" w:sz="0" w:space="0" w:color="auto"/>
      </w:divBdr>
    </w:div>
    <w:div w:id="1194272316">
      <w:bodyDiv w:val="1"/>
      <w:marLeft w:val="0"/>
      <w:marRight w:val="0"/>
      <w:marTop w:val="0"/>
      <w:marBottom w:val="0"/>
      <w:divBdr>
        <w:top w:val="none" w:sz="0" w:space="0" w:color="auto"/>
        <w:left w:val="none" w:sz="0" w:space="0" w:color="auto"/>
        <w:bottom w:val="none" w:sz="0" w:space="0" w:color="auto"/>
        <w:right w:val="none" w:sz="0" w:space="0" w:color="auto"/>
      </w:divBdr>
    </w:div>
    <w:div w:id="1201941615">
      <w:bodyDiv w:val="1"/>
      <w:marLeft w:val="0"/>
      <w:marRight w:val="0"/>
      <w:marTop w:val="0"/>
      <w:marBottom w:val="0"/>
      <w:divBdr>
        <w:top w:val="none" w:sz="0" w:space="0" w:color="auto"/>
        <w:left w:val="none" w:sz="0" w:space="0" w:color="auto"/>
        <w:bottom w:val="none" w:sz="0" w:space="0" w:color="auto"/>
        <w:right w:val="none" w:sz="0" w:space="0" w:color="auto"/>
      </w:divBdr>
    </w:div>
    <w:div w:id="1204057509">
      <w:bodyDiv w:val="1"/>
      <w:marLeft w:val="0"/>
      <w:marRight w:val="0"/>
      <w:marTop w:val="0"/>
      <w:marBottom w:val="0"/>
      <w:divBdr>
        <w:top w:val="none" w:sz="0" w:space="0" w:color="auto"/>
        <w:left w:val="none" w:sz="0" w:space="0" w:color="auto"/>
        <w:bottom w:val="none" w:sz="0" w:space="0" w:color="auto"/>
        <w:right w:val="none" w:sz="0" w:space="0" w:color="auto"/>
      </w:divBdr>
    </w:div>
    <w:div w:id="1235892771">
      <w:bodyDiv w:val="1"/>
      <w:marLeft w:val="0"/>
      <w:marRight w:val="0"/>
      <w:marTop w:val="0"/>
      <w:marBottom w:val="0"/>
      <w:divBdr>
        <w:top w:val="none" w:sz="0" w:space="0" w:color="auto"/>
        <w:left w:val="none" w:sz="0" w:space="0" w:color="auto"/>
        <w:bottom w:val="none" w:sz="0" w:space="0" w:color="auto"/>
        <w:right w:val="none" w:sz="0" w:space="0" w:color="auto"/>
      </w:divBdr>
    </w:div>
    <w:div w:id="1236554574">
      <w:bodyDiv w:val="1"/>
      <w:marLeft w:val="0"/>
      <w:marRight w:val="0"/>
      <w:marTop w:val="0"/>
      <w:marBottom w:val="0"/>
      <w:divBdr>
        <w:top w:val="none" w:sz="0" w:space="0" w:color="auto"/>
        <w:left w:val="none" w:sz="0" w:space="0" w:color="auto"/>
        <w:bottom w:val="none" w:sz="0" w:space="0" w:color="auto"/>
        <w:right w:val="none" w:sz="0" w:space="0" w:color="auto"/>
      </w:divBdr>
    </w:div>
    <w:div w:id="1244990640">
      <w:bodyDiv w:val="1"/>
      <w:marLeft w:val="0"/>
      <w:marRight w:val="0"/>
      <w:marTop w:val="0"/>
      <w:marBottom w:val="0"/>
      <w:divBdr>
        <w:top w:val="none" w:sz="0" w:space="0" w:color="auto"/>
        <w:left w:val="none" w:sz="0" w:space="0" w:color="auto"/>
        <w:bottom w:val="none" w:sz="0" w:space="0" w:color="auto"/>
        <w:right w:val="none" w:sz="0" w:space="0" w:color="auto"/>
      </w:divBdr>
    </w:div>
    <w:div w:id="1246573659">
      <w:bodyDiv w:val="1"/>
      <w:marLeft w:val="0"/>
      <w:marRight w:val="0"/>
      <w:marTop w:val="0"/>
      <w:marBottom w:val="0"/>
      <w:divBdr>
        <w:top w:val="none" w:sz="0" w:space="0" w:color="auto"/>
        <w:left w:val="none" w:sz="0" w:space="0" w:color="auto"/>
        <w:bottom w:val="none" w:sz="0" w:space="0" w:color="auto"/>
        <w:right w:val="none" w:sz="0" w:space="0" w:color="auto"/>
      </w:divBdr>
    </w:div>
    <w:div w:id="1248808498">
      <w:bodyDiv w:val="1"/>
      <w:marLeft w:val="0"/>
      <w:marRight w:val="0"/>
      <w:marTop w:val="0"/>
      <w:marBottom w:val="0"/>
      <w:divBdr>
        <w:top w:val="none" w:sz="0" w:space="0" w:color="auto"/>
        <w:left w:val="none" w:sz="0" w:space="0" w:color="auto"/>
        <w:bottom w:val="none" w:sz="0" w:space="0" w:color="auto"/>
        <w:right w:val="none" w:sz="0" w:space="0" w:color="auto"/>
      </w:divBdr>
    </w:div>
    <w:div w:id="1251041116">
      <w:bodyDiv w:val="1"/>
      <w:marLeft w:val="0"/>
      <w:marRight w:val="0"/>
      <w:marTop w:val="0"/>
      <w:marBottom w:val="0"/>
      <w:divBdr>
        <w:top w:val="none" w:sz="0" w:space="0" w:color="auto"/>
        <w:left w:val="none" w:sz="0" w:space="0" w:color="auto"/>
        <w:bottom w:val="none" w:sz="0" w:space="0" w:color="auto"/>
        <w:right w:val="none" w:sz="0" w:space="0" w:color="auto"/>
      </w:divBdr>
    </w:div>
    <w:div w:id="1254120647">
      <w:bodyDiv w:val="1"/>
      <w:marLeft w:val="0"/>
      <w:marRight w:val="0"/>
      <w:marTop w:val="0"/>
      <w:marBottom w:val="0"/>
      <w:divBdr>
        <w:top w:val="none" w:sz="0" w:space="0" w:color="auto"/>
        <w:left w:val="none" w:sz="0" w:space="0" w:color="auto"/>
        <w:bottom w:val="none" w:sz="0" w:space="0" w:color="auto"/>
        <w:right w:val="none" w:sz="0" w:space="0" w:color="auto"/>
      </w:divBdr>
    </w:div>
    <w:div w:id="1259868977">
      <w:bodyDiv w:val="1"/>
      <w:marLeft w:val="0"/>
      <w:marRight w:val="0"/>
      <w:marTop w:val="0"/>
      <w:marBottom w:val="0"/>
      <w:divBdr>
        <w:top w:val="none" w:sz="0" w:space="0" w:color="auto"/>
        <w:left w:val="none" w:sz="0" w:space="0" w:color="auto"/>
        <w:bottom w:val="none" w:sz="0" w:space="0" w:color="auto"/>
        <w:right w:val="none" w:sz="0" w:space="0" w:color="auto"/>
      </w:divBdr>
    </w:div>
    <w:div w:id="1267615427">
      <w:bodyDiv w:val="1"/>
      <w:marLeft w:val="0"/>
      <w:marRight w:val="0"/>
      <w:marTop w:val="0"/>
      <w:marBottom w:val="0"/>
      <w:divBdr>
        <w:top w:val="none" w:sz="0" w:space="0" w:color="auto"/>
        <w:left w:val="none" w:sz="0" w:space="0" w:color="auto"/>
        <w:bottom w:val="none" w:sz="0" w:space="0" w:color="auto"/>
        <w:right w:val="none" w:sz="0" w:space="0" w:color="auto"/>
      </w:divBdr>
    </w:div>
    <w:div w:id="1275821301">
      <w:bodyDiv w:val="1"/>
      <w:marLeft w:val="0"/>
      <w:marRight w:val="0"/>
      <w:marTop w:val="0"/>
      <w:marBottom w:val="0"/>
      <w:divBdr>
        <w:top w:val="none" w:sz="0" w:space="0" w:color="auto"/>
        <w:left w:val="none" w:sz="0" w:space="0" w:color="auto"/>
        <w:bottom w:val="none" w:sz="0" w:space="0" w:color="auto"/>
        <w:right w:val="none" w:sz="0" w:space="0" w:color="auto"/>
      </w:divBdr>
    </w:div>
    <w:div w:id="1282304407">
      <w:bodyDiv w:val="1"/>
      <w:marLeft w:val="0"/>
      <w:marRight w:val="0"/>
      <w:marTop w:val="0"/>
      <w:marBottom w:val="0"/>
      <w:divBdr>
        <w:top w:val="none" w:sz="0" w:space="0" w:color="auto"/>
        <w:left w:val="none" w:sz="0" w:space="0" w:color="auto"/>
        <w:bottom w:val="none" w:sz="0" w:space="0" w:color="auto"/>
        <w:right w:val="none" w:sz="0" w:space="0" w:color="auto"/>
      </w:divBdr>
    </w:div>
    <w:div w:id="1282759912">
      <w:bodyDiv w:val="1"/>
      <w:marLeft w:val="0"/>
      <w:marRight w:val="0"/>
      <w:marTop w:val="0"/>
      <w:marBottom w:val="0"/>
      <w:divBdr>
        <w:top w:val="none" w:sz="0" w:space="0" w:color="auto"/>
        <w:left w:val="none" w:sz="0" w:space="0" w:color="auto"/>
        <w:bottom w:val="none" w:sz="0" w:space="0" w:color="auto"/>
        <w:right w:val="none" w:sz="0" w:space="0" w:color="auto"/>
      </w:divBdr>
    </w:div>
    <w:div w:id="1286349699">
      <w:bodyDiv w:val="1"/>
      <w:marLeft w:val="0"/>
      <w:marRight w:val="0"/>
      <w:marTop w:val="0"/>
      <w:marBottom w:val="0"/>
      <w:divBdr>
        <w:top w:val="none" w:sz="0" w:space="0" w:color="auto"/>
        <w:left w:val="none" w:sz="0" w:space="0" w:color="auto"/>
        <w:bottom w:val="none" w:sz="0" w:space="0" w:color="auto"/>
        <w:right w:val="none" w:sz="0" w:space="0" w:color="auto"/>
      </w:divBdr>
    </w:div>
    <w:div w:id="1287082614">
      <w:bodyDiv w:val="1"/>
      <w:marLeft w:val="0"/>
      <w:marRight w:val="0"/>
      <w:marTop w:val="0"/>
      <w:marBottom w:val="0"/>
      <w:divBdr>
        <w:top w:val="none" w:sz="0" w:space="0" w:color="auto"/>
        <w:left w:val="none" w:sz="0" w:space="0" w:color="auto"/>
        <w:bottom w:val="none" w:sz="0" w:space="0" w:color="auto"/>
        <w:right w:val="none" w:sz="0" w:space="0" w:color="auto"/>
      </w:divBdr>
    </w:div>
    <w:div w:id="1308978545">
      <w:bodyDiv w:val="1"/>
      <w:marLeft w:val="0"/>
      <w:marRight w:val="0"/>
      <w:marTop w:val="0"/>
      <w:marBottom w:val="0"/>
      <w:divBdr>
        <w:top w:val="none" w:sz="0" w:space="0" w:color="auto"/>
        <w:left w:val="none" w:sz="0" w:space="0" w:color="auto"/>
        <w:bottom w:val="none" w:sz="0" w:space="0" w:color="auto"/>
        <w:right w:val="none" w:sz="0" w:space="0" w:color="auto"/>
      </w:divBdr>
    </w:div>
    <w:div w:id="1333067866">
      <w:bodyDiv w:val="1"/>
      <w:marLeft w:val="0"/>
      <w:marRight w:val="0"/>
      <w:marTop w:val="0"/>
      <w:marBottom w:val="0"/>
      <w:divBdr>
        <w:top w:val="none" w:sz="0" w:space="0" w:color="auto"/>
        <w:left w:val="none" w:sz="0" w:space="0" w:color="auto"/>
        <w:bottom w:val="none" w:sz="0" w:space="0" w:color="auto"/>
        <w:right w:val="none" w:sz="0" w:space="0" w:color="auto"/>
      </w:divBdr>
    </w:div>
    <w:div w:id="1334994188">
      <w:bodyDiv w:val="1"/>
      <w:marLeft w:val="0"/>
      <w:marRight w:val="0"/>
      <w:marTop w:val="0"/>
      <w:marBottom w:val="0"/>
      <w:divBdr>
        <w:top w:val="none" w:sz="0" w:space="0" w:color="auto"/>
        <w:left w:val="none" w:sz="0" w:space="0" w:color="auto"/>
        <w:bottom w:val="none" w:sz="0" w:space="0" w:color="auto"/>
        <w:right w:val="none" w:sz="0" w:space="0" w:color="auto"/>
      </w:divBdr>
    </w:div>
    <w:div w:id="1336954679">
      <w:bodyDiv w:val="1"/>
      <w:marLeft w:val="0"/>
      <w:marRight w:val="0"/>
      <w:marTop w:val="0"/>
      <w:marBottom w:val="0"/>
      <w:divBdr>
        <w:top w:val="none" w:sz="0" w:space="0" w:color="auto"/>
        <w:left w:val="none" w:sz="0" w:space="0" w:color="auto"/>
        <w:bottom w:val="none" w:sz="0" w:space="0" w:color="auto"/>
        <w:right w:val="none" w:sz="0" w:space="0" w:color="auto"/>
      </w:divBdr>
    </w:div>
    <w:div w:id="1338338526">
      <w:bodyDiv w:val="1"/>
      <w:marLeft w:val="0"/>
      <w:marRight w:val="0"/>
      <w:marTop w:val="0"/>
      <w:marBottom w:val="0"/>
      <w:divBdr>
        <w:top w:val="none" w:sz="0" w:space="0" w:color="auto"/>
        <w:left w:val="none" w:sz="0" w:space="0" w:color="auto"/>
        <w:bottom w:val="none" w:sz="0" w:space="0" w:color="auto"/>
        <w:right w:val="none" w:sz="0" w:space="0" w:color="auto"/>
      </w:divBdr>
    </w:div>
    <w:div w:id="1340082809">
      <w:bodyDiv w:val="1"/>
      <w:marLeft w:val="0"/>
      <w:marRight w:val="0"/>
      <w:marTop w:val="0"/>
      <w:marBottom w:val="0"/>
      <w:divBdr>
        <w:top w:val="none" w:sz="0" w:space="0" w:color="auto"/>
        <w:left w:val="none" w:sz="0" w:space="0" w:color="auto"/>
        <w:bottom w:val="none" w:sz="0" w:space="0" w:color="auto"/>
        <w:right w:val="none" w:sz="0" w:space="0" w:color="auto"/>
      </w:divBdr>
    </w:div>
    <w:div w:id="1341546475">
      <w:bodyDiv w:val="1"/>
      <w:marLeft w:val="0"/>
      <w:marRight w:val="0"/>
      <w:marTop w:val="0"/>
      <w:marBottom w:val="0"/>
      <w:divBdr>
        <w:top w:val="none" w:sz="0" w:space="0" w:color="auto"/>
        <w:left w:val="none" w:sz="0" w:space="0" w:color="auto"/>
        <w:bottom w:val="none" w:sz="0" w:space="0" w:color="auto"/>
        <w:right w:val="none" w:sz="0" w:space="0" w:color="auto"/>
      </w:divBdr>
    </w:div>
    <w:div w:id="1345673160">
      <w:bodyDiv w:val="1"/>
      <w:marLeft w:val="0"/>
      <w:marRight w:val="0"/>
      <w:marTop w:val="0"/>
      <w:marBottom w:val="0"/>
      <w:divBdr>
        <w:top w:val="none" w:sz="0" w:space="0" w:color="auto"/>
        <w:left w:val="none" w:sz="0" w:space="0" w:color="auto"/>
        <w:bottom w:val="none" w:sz="0" w:space="0" w:color="auto"/>
        <w:right w:val="none" w:sz="0" w:space="0" w:color="auto"/>
      </w:divBdr>
    </w:div>
    <w:div w:id="1345791151">
      <w:bodyDiv w:val="1"/>
      <w:marLeft w:val="0"/>
      <w:marRight w:val="0"/>
      <w:marTop w:val="0"/>
      <w:marBottom w:val="0"/>
      <w:divBdr>
        <w:top w:val="none" w:sz="0" w:space="0" w:color="auto"/>
        <w:left w:val="none" w:sz="0" w:space="0" w:color="auto"/>
        <w:bottom w:val="none" w:sz="0" w:space="0" w:color="auto"/>
        <w:right w:val="none" w:sz="0" w:space="0" w:color="auto"/>
      </w:divBdr>
    </w:div>
    <w:div w:id="1345940027">
      <w:bodyDiv w:val="1"/>
      <w:marLeft w:val="0"/>
      <w:marRight w:val="0"/>
      <w:marTop w:val="0"/>
      <w:marBottom w:val="0"/>
      <w:divBdr>
        <w:top w:val="none" w:sz="0" w:space="0" w:color="auto"/>
        <w:left w:val="none" w:sz="0" w:space="0" w:color="auto"/>
        <w:bottom w:val="none" w:sz="0" w:space="0" w:color="auto"/>
        <w:right w:val="none" w:sz="0" w:space="0" w:color="auto"/>
      </w:divBdr>
    </w:div>
    <w:div w:id="1356883824">
      <w:bodyDiv w:val="1"/>
      <w:marLeft w:val="0"/>
      <w:marRight w:val="0"/>
      <w:marTop w:val="0"/>
      <w:marBottom w:val="0"/>
      <w:divBdr>
        <w:top w:val="none" w:sz="0" w:space="0" w:color="auto"/>
        <w:left w:val="none" w:sz="0" w:space="0" w:color="auto"/>
        <w:bottom w:val="none" w:sz="0" w:space="0" w:color="auto"/>
        <w:right w:val="none" w:sz="0" w:space="0" w:color="auto"/>
      </w:divBdr>
    </w:div>
    <w:div w:id="1359353104">
      <w:bodyDiv w:val="1"/>
      <w:marLeft w:val="0"/>
      <w:marRight w:val="0"/>
      <w:marTop w:val="0"/>
      <w:marBottom w:val="0"/>
      <w:divBdr>
        <w:top w:val="none" w:sz="0" w:space="0" w:color="auto"/>
        <w:left w:val="none" w:sz="0" w:space="0" w:color="auto"/>
        <w:bottom w:val="none" w:sz="0" w:space="0" w:color="auto"/>
        <w:right w:val="none" w:sz="0" w:space="0" w:color="auto"/>
      </w:divBdr>
    </w:div>
    <w:div w:id="1363745936">
      <w:bodyDiv w:val="1"/>
      <w:marLeft w:val="0"/>
      <w:marRight w:val="0"/>
      <w:marTop w:val="0"/>
      <w:marBottom w:val="0"/>
      <w:divBdr>
        <w:top w:val="none" w:sz="0" w:space="0" w:color="auto"/>
        <w:left w:val="none" w:sz="0" w:space="0" w:color="auto"/>
        <w:bottom w:val="none" w:sz="0" w:space="0" w:color="auto"/>
        <w:right w:val="none" w:sz="0" w:space="0" w:color="auto"/>
      </w:divBdr>
    </w:div>
    <w:div w:id="1364476222">
      <w:bodyDiv w:val="1"/>
      <w:marLeft w:val="0"/>
      <w:marRight w:val="0"/>
      <w:marTop w:val="0"/>
      <w:marBottom w:val="0"/>
      <w:divBdr>
        <w:top w:val="none" w:sz="0" w:space="0" w:color="auto"/>
        <w:left w:val="none" w:sz="0" w:space="0" w:color="auto"/>
        <w:bottom w:val="none" w:sz="0" w:space="0" w:color="auto"/>
        <w:right w:val="none" w:sz="0" w:space="0" w:color="auto"/>
      </w:divBdr>
    </w:div>
    <w:div w:id="1370834221">
      <w:bodyDiv w:val="1"/>
      <w:marLeft w:val="0"/>
      <w:marRight w:val="0"/>
      <w:marTop w:val="0"/>
      <w:marBottom w:val="0"/>
      <w:divBdr>
        <w:top w:val="none" w:sz="0" w:space="0" w:color="auto"/>
        <w:left w:val="none" w:sz="0" w:space="0" w:color="auto"/>
        <w:bottom w:val="none" w:sz="0" w:space="0" w:color="auto"/>
        <w:right w:val="none" w:sz="0" w:space="0" w:color="auto"/>
      </w:divBdr>
    </w:div>
    <w:div w:id="1374698227">
      <w:bodyDiv w:val="1"/>
      <w:marLeft w:val="0"/>
      <w:marRight w:val="0"/>
      <w:marTop w:val="0"/>
      <w:marBottom w:val="0"/>
      <w:divBdr>
        <w:top w:val="none" w:sz="0" w:space="0" w:color="auto"/>
        <w:left w:val="none" w:sz="0" w:space="0" w:color="auto"/>
        <w:bottom w:val="none" w:sz="0" w:space="0" w:color="auto"/>
        <w:right w:val="none" w:sz="0" w:space="0" w:color="auto"/>
      </w:divBdr>
    </w:div>
    <w:div w:id="1376083933">
      <w:bodyDiv w:val="1"/>
      <w:marLeft w:val="0"/>
      <w:marRight w:val="0"/>
      <w:marTop w:val="0"/>
      <w:marBottom w:val="0"/>
      <w:divBdr>
        <w:top w:val="none" w:sz="0" w:space="0" w:color="auto"/>
        <w:left w:val="none" w:sz="0" w:space="0" w:color="auto"/>
        <w:bottom w:val="none" w:sz="0" w:space="0" w:color="auto"/>
        <w:right w:val="none" w:sz="0" w:space="0" w:color="auto"/>
      </w:divBdr>
    </w:div>
    <w:div w:id="1390108523">
      <w:bodyDiv w:val="1"/>
      <w:marLeft w:val="0"/>
      <w:marRight w:val="0"/>
      <w:marTop w:val="0"/>
      <w:marBottom w:val="0"/>
      <w:divBdr>
        <w:top w:val="none" w:sz="0" w:space="0" w:color="auto"/>
        <w:left w:val="none" w:sz="0" w:space="0" w:color="auto"/>
        <w:bottom w:val="none" w:sz="0" w:space="0" w:color="auto"/>
        <w:right w:val="none" w:sz="0" w:space="0" w:color="auto"/>
      </w:divBdr>
    </w:div>
    <w:div w:id="1405564376">
      <w:bodyDiv w:val="1"/>
      <w:marLeft w:val="0"/>
      <w:marRight w:val="0"/>
      <w:marTop w:val="0"/>
      <w:marBottom w:val="0"/>
      <w:divBdr>
        <w:top w:val="none" w:sz="0" w:space="0" w:color="auto"/>
        <w:left w:val="none" w:sz="0" w:space="0" w:color="auto"/>
        <w:bottom w:val="none" w:sz="0" w:space="0" w:color="auto"/>
        <w:right w:val="none" w:sz="0" w:space="0" w:color="auto"/>
      </w:divBdr>
    </w:div>
    <w:div w:id="1405638740">
      <w:bodyDiv w:val="1"/>
      <w:marLeft w:val="0"/>
      <w:marRight w:val="0"/>
      <w:marTop w:val="0"/>
      <w:marBottom w:val="0"/>
      <w:divBdr>
        <w:top w:val="none" w:sz="0" w:space="0" w:color="auto"/>
        <w:left w:val="none" w:sz="0" w:space="0" w:color="auto"/>
        <w:bottom w:val="none" w:sz="0" w:space="0" w:color="auto"/>
        <w:right w:val="none" w:sz="0" w:space="0" w:color="auto"/>
      </w:divBdr>
    </w:div>
    <w:div w:id="1410691421">
      <w:bodyDiv w:val="1"/>
      <w:marLeft w:val="0"/>
      <w:marRight w:val="0"/>
      <w:marTop w:val="0"/>
      <w:marBottom w:val="0"/>
      <w:divBdr>
        <w:top w:val="none" w:sz="0" w:space="0" w:color="auto"/>
        <w:left w:val="none" w:sz="0" w:space="0" w:color="auto"/>
        <w:bottom w:val="none" w:sz="0" w:space="0" w:color="auto"/>
        <w:right w:val="none" w:sz="0" w:space="0" w:color="auto"/>
      </w:divBdr>
    </w:div>
    <w:div w:id="1411657945">
      <w:bodyDiv w:val="1"/>
      <w:marLeft w:val="0"/>
      <w:marRight w:val="0"/>
      <w:marTop w:val="0"/>
      <w:marBottom w:val="0"/>
      <w:divBdr>
        <w:top w:val="none" w:sz="0" w:space="0" w:color="auto"/>
        <w:left w:val="none" w:sz="0" w:space="0" w:color="auto"/>
        <w:bottom w:val="none" w:sz="0" w:space="0" w:color="auto"/>
        <w:right w:val="none" w:sz="0" w:space="0" w:color="auto"/>
      </w:divBdr>
    </w:div>
    <w:div w:id="1413504073">
      <w:bodyDiv w:val="1"/>
      <w:marLeft w:val="0"/>
      <w:marRight w:val="0"/>
      <w:marTop w:val="0"/>
      <w:marBottom w:val="0"/>
      <w:divBdr>
        <w:top w:val="none" w:sz="0" w:space="0" w:color="auto"/>
        <w:left w:val="none" w:sz="0" w:space="0" w:color="auto"/>
        <w:bottom w:val="none" w:sz="0" w:space="0" w:color="auto"/>
        <w:right w:val="none" w:sz="0" w:space="0" w:color="auto"/>
      </w:divBdr>
    </w:div>
    <w:div w:id="1420635427">
      <w:bodyDiv w:val="1"/>
      <w:marLeft w:val="0"/>
      <w:marRight w:val="0"/>
      <w:marTop w:val="0"/>
      <w:marBottom w:val="0"/>
      <w:divBdr>
        <w:top w:val="none" w:sz="0" w:space="0" w:color="auto"/>
        <w:left w:val="none" w:sz="0" w:space="0" w:color="auto"/>
        <w:bottom w:val="none" w:sz="0" w:space="0" w:color="auto"/>
        <w:right w:val="none" w:sz="0" w:space="0" w:color="auto"/>
      </w:divBdr>
    </w:div>
    <w:div w:id="1421633876">
      <w:bodyDiv w:val="1"/>
      <w:marLeft w:val="0"/>
      <w:marRight w:val="0"/>
      <w:marTop w:val="0"/>
      <w:marBottom w:val="0"/>
      <w:divBdr>
        <w:top w:val="none" w:sz="0" w:space="0" w:color="auto"/>
        <w:left w:val="none" w:sz="0" w:space="0" w:color="auto"/>
        <w:bottom w:val="none" w:sz="0" w:space="0" w:color="auto"/>
        <w:right w:val="none" w:sz="0" w:space="0" w:color="auto"/>
      </w:divBdr>
    </w:div>
    <w:div w:id="1423725058">
      <w:bodyDiv w:val="1"/>
      <w:marLeft w:val="0"/>
      <w:marRight w:val="0"/>
      <w:marTop w:val="0"/>
      <w:marBottom w:val="0"/>
      <w:divBdr>
        <w:top w:val="none" w:sz="0" w:space="0" w:color="auto"/>
        <w:left w:val="none" w:sz="0" w:space="0" w:color="auto"/>
        <w:bottom w:val="none" w:sz="0" w:space="0" w:color="auto"/>
        <w:right w:val="none" w:sz="0" w:space="0" w:color="auto"/>
      </w:divBdr>
    </w:div>
    <w:div w:id="1423839662">
      <w:bodyDiv w:val="1"/>
      <w:marLeft w:val="0"/>
      <w:marRight w:val="0"/>
      <w:marTop w:val="0"/>
      <w:marBottom w:val="0"/>
      <w:divBdr>
        <w:top w:val="none" w:sz="0" w:space="0" w:color="auto"/>
        <w:left w:val="none" w:sz="0" w:space="0" w:color="auto"/>
        <w:bottom w:val="none" w:sz="0" w:space="0" w:color="auto"/>
        <w:right w:val="none" w:sz="0" w:space="0" w:color="auto"/>
      </w:divBdr>
    </w:div>
    <w:div w:id="1429497353">
      <w:bodyDiv w:val="1"/>
      <w:marLeft w:val="0"/>
      <w:marRight w:val="0"/>
      <w:marTop w:val="0"/>
      <w:marBottom w:val="0"/>
      <w:divBdr>
        <w:top w:val="none" w:sz="0" w:space="0" w:color="auto"/>
        <w:left w:val="none" w:sz="0" w:space="0" w:color="auto"/>
        <w:bottom w:val="none" w:sz="0" w:space="0" w:color="auto"/>
        <w:right w:val="none" w:sz="0" w:space="0" w:color="auto"/>
      </w:divBdr>
    </w:div>
    <w:div w:id="1436093223">
      <w:bodyDiv w:val="1"/>
      <w:marLeft w:val="0"/>
      <w:marRight w:val="0"/>
      <w:marTop w:val="0"/>
      <w:marBottom w:val="0"/>
      <w:divBdr>
        <w:top w:val="none" w:sz="0" w:space="0" w:color="auto"/>
        <w:left w:val="none" w:sz="0" w:space="0" w:color="auto"/>
        <w:bottom w:val="none" w:sz="0" w:space="0" w:color="auto"/>
        <w:right w:val="none" w:sz="0" w:space="0" w:color="auto"/>
      </w:divBdr>
    </w:div>
    <w:div w:id="1445539870">
      <w:bodyDiv w:val="1"/>
      <w:marLeft w:val="0"/>
      <w:marRight w:val="0"/>
      <w:marTop w:val="0"/>
      <w:marBottom w:val="0"/>
      <w:divBdr>
        <w:top w:val="none" w:sz="0" w:space="0" w:color="auto"/>
        <w:left w:val="none" w:sz="0" w:space="0" w:color="auto"/>
        <w:bottom w:val="none" w:sz="0" w:space="0" w:color="auto"/>
        <w:right w:val="none" w:sz="0" w:space="0" w:color="auto"/>
      </w:divBdr>
    </w:div>
    <w:div w:id="1445616916">
      <w:bodyDiv w:val="1"/>
      <w:marLeft w:val="0"/>
      <w:marRight w:val="0"/>
      <w:marTop w:val="0"/>
      <w:marBottom w:val="0"/>
      <w:divBdr>
        <w:top w:val="none" w:sz="0" w:space="0" w:color="auto"/>
        <w:left w:val="none" w:sz="0" w:space="0" w:color="auto"/>
        <w:bottom w:val="none" w:sz="0" w:space="0" w:color="auto"/>
        <w:right w:val="none" w:sz="0" w:space="0" w:color="auto"/>
      </w:divBdr>
    </w:div>
    <w:div w:id="1445926959">
      <w:bodyDiv w:val="1"/>
      <w:marLeft w:val="0"/>
      <w:marRight w:val="0"/>
      <w:marTop w:val="0"/>
      <w:marBottom w:val="0"/>
      <w:divBdr>
        <w:top w:val="none" w:sz="0" w:space="0" w:color="auto"/>
        <w:left w:val="none" w:sz="0" w:space="0" w:color="auto"/>
        <w:bottom w:val="none" w:sz="0" w:space="0" w:color="auto"/>
        <w:right w:val="none" w:sz="0" w:space="0" w:color="auto"/>
      </w:divBdr>
    </w:div>
    <w:div w:id="1448502629">
      <w:bodyDiv w:val="1"/>
      <w:marLeft w:val="0"/>
      <w:marRight w:val="0"/>
      <w:marTop w:val="0"/>
      <w:marBottom w:val="0"/>
      <w:divBdr>
        <w:top w:val="none" w:sz="0" w:space="0" w:color="auto"/>
        <w:left w:val="none" w:sz="0" w:space="0" w:color="auto"/>
        <w:bottom w:val="none" w:sz="0" w:space="0" w:color="auto"/>
        <w:right w:val="none" w:sz="0" w:space="0" w:color="auto"/>
      </w:divBdr>
    </w:div>
    <w:div w:id="1451049501">
      <w:bodyDiv w:val="1"/>
      <w:marLeft w:val="0"/>
      <w:marRight w:val="0"/>
      <w:marTop w:val="0"/>
      <w:marBottom w:val="0"/>
      <w:divBdr>
        <w:top w:val="none" w:sz="0" w:space="0" w:color="auto"/>
        <w:left w:val="none" w:sz="0" w:space="0" w:color="auto"/>
        <w:bottom w:val="none" w:sz="0" w:space="0" w:color="auto"/>
        <w:right w:val="none" w:sz="0" w:space="0" w:color="auto"/>
      </w:divBdr>
    </w:div>
    <w:div w:id="1453666002">
      <w:bodyDiv w:val="1"/>
      <w:marLeft w:val="0"/>
      <w:marRight w:val="0"/>
      <w:marTop w:val="0"/>
      <w:marBottom w:val="0"/>
      <w:divBdr>
        <w:top w:val="none" w:sz="0" w:space="0" w:color="auto"/>
        <w:left w:val="none" w:sz="0" w:space="0" w:color="auto"/>
        <w:bottom w:val="none" w:sz="0" w:space="0" w:color="auto"/>
        <w:right w:val="none" w:sz="0" w:space="0" w:color="auto"/>
      </w:divBdr>
    </w:div>
    <w:div w:id="1455948142">
      <w:bodyDiv w:val="1"/>
      <w:marLeft w:val="0"/>
      <w:marRight w:val="0"/>
      <w:marTop w:val="0"/>
      <w:marBottom w:val="0"/>
      <w:divBdr>
        <w:top w:val="none" w:sz="0" w:space="0" w:color="auto"/>
        <w:left w:val="none" w:sz="0" w:space="0" w:color="auto"/>
        <w:bottom w:val="none" w:sz="0" w:space="0" w:color="auto"/>
        <w:right w:val="none" w:sz="0" w:space="0" w:color="auto"/>
      </w:divBdr>
    </w:div>
    <w:div w:id="1461873704">
      <w:bodyDiv w:val="1"/>
      <w:marLeft w:val="0"/>
      <w:marRight w:val="0"/>
      <w:marTop w:val="0"/>
      <w:marBottom w:val="0"/>
      <w:divBdr>
        <w:top w:val="none" w:sz="0" w:space="0" w:color="auto"/>
        <w:left w:val="none" w:sz="0" w:space="0" w:color="auto"/>
        <w:bottom w:val="none" w:sz="0" w:space="0" w:color="auto"/>
        <w:right w:val="none" w:sz="0" w:space="0" w:color="auto"/>
      </w:divBdr>
    </w:div>
    <w:div w:id="1464611867">
      <w:bodyDiv w:val="1"/>
      <w:marLeft w:val="0"/>
      <w:marRight w:val="0"/>
      <w:marTop w:val="0"/>
      <w:marBottom w:val="0"/>
      <w:divBdr>
        <w:top w:val="none" w:sz="0" w:space="0" w:color="auto"/>
        <w:left w:val="none" w:sz="0" w:space="0" w:color="auto"/>
        <w:bottom w:val="none" w:sz="0" w:space="0" w:color="auto"/>
        <w:right w:val="none" w:sz="0" w:space="0" w:color="auto"/>
      </w:divBdr>
    </w:div>
    <w:div w:id="1466924502">
      <w:bodyDiv w:val="1"/>
      <w:marLeft w:val="0"/>
      <w:marRight w:val="0"/>
      <w:marTop w:val="0"/>
      <w:marBottom w:val="0"/>
      <w:divBdr>
        <w:top w:val="none" w:sz="0" w:space="0" w:color="auto"/>
        <w:left w:val="none" w:sz="0" w:space="0" w:color="auto"/>
        <w:bottom w:val="none" w:sz="0" w:space="0" w:color="auto"/>
        <w:right w:val="none" w:sz="0" w:space="0" w:color="auto"/>
      </w:divBdr>
    </w:div>
    <w:div w:id="1470636914">
      <w:bodyDiv w:val="1"/>
      <w:marLeft w:val="0"/>
      <w:marRight w:val="0"/>
      <w:marTop w:val="0"/>
      <w:marBottom w:val="0"/>
      <w:divBdr>
        <w:top w:val="none" w:sz="0" w:space="0" w:color="auto"/>
        <w:left w:val="none" w:sz="0" w:space="0" w:color="auto"/>
        <w:bottom w:val="none" w:sz="0" w:space="0" w:color="auto"/>
        <w:right w:val="none" w:sz="0" w:space="0" w:color="auto"/>
      </w:divBdr>
    </w:div>
    <w:div w:id="1490437508">
      <w:bodyDiv w:val="1"/>
      <w:marLeft w:val="0"/>
      <w:marRight w:val="0"/>
      <w:marTop w:val="0"/>
      <w:marBottom w:val="0"/>
      <w:divBdr>
        <w:top w:val="none" w:sz="0" w:space="0" w:color="auto"/>
        <w:left w:val="none" w:sz="0" w:space="0" w:color="auto"/>
        <w:bottom w:val="none" w:sz="0" w:space="0" w:color="auto"/>
        <w:right w:val="none" w:sz="0" w:space="0" w:color="auto"/>
      </w:divBdr>
    </w:div>
    <w:div w:id="1494371970">
      <w:bodyDiv w:val="1"/>
      <w:marLeft w:val="0"/>
      <w:marRight w:val="0"/>
      <w:marTop w:val="0"/>
      <w:marBottom w:val="0"/>
      <w:divBdr>
        <w:top w:val="none" w:sz="0" w:space="0" w:color="auto"/>
        <w:left w:val="none" w:sz="0" w:space="0" w:color="auto"/>
        <w:bottom w:val="none" w:sz="0" w:space="0" w:color="auto"/>
        <w:right w:val="none" w:sz="0" w:space="0" w:color="auto"/>
      </w:divBdr>
    </w:div>
    <w:div w:id="1495488243">
      <w:bodyDiv w:val="1"/>
      <w:marLeft w:val="0"/>
      <w:marRight w:val="0"/>
      <w:marTop w:val="0"/>
      <w:marBottom w:val="0"/>
      <w:divBdr>
        <w:top w:val="none" w:sz="0" w:space="0" w:color="auto"/>
        <w:left w:val="none" w:sz="0" w:space="0" w:color="auto"/>
        <w:bottom w:val="none" w:sz="0" w:space="0" w:color="auto"/>
        <w:right w:val="none" w:sz="0" w:space="0" w:color="auto"/>
      </w:divBdr>
    </w:div>
    <w:div w:id="1499810161">
      <w:bodyDiv w:val="1"/>
      <w:marLeft w:val="0"/>
      <w:marRight w:val="0"/>
      <w:marTop w:val="0"/>
      <w:marBottom w:val="0"/>
      <w:divBdr>
        <w:top w:val="none" w:sz="0" w:space="0" w:color="auto"/>
        <w:left w:val="none" w:sz="0" w:space="0" w:color="auto"/>
        <w:bottom w:val="none" w:sz="0" w:space="0" w:color="auto"/>
        <w:right w:val="none" w:sz="0" w:space="0" w:color="auto"/>
      </w:divBdr>
    </w:div>
    <w:div w:id="1504008155">
      <w:bodyDiv w:val="1"/>
      <w:marLeft w:val="0"/>
      <w:marRight w:val="0"/>
      <w:marTop w:val="0"/>
      <w:marBottom w:val="0"/>
      <w:divBdr>
        <w:top w:val="none" w:sz="0" w:space="0" w:color="auto"/>
        <w:left w:val="none" w:sz="0" w:space="0" w:color="auto"/>
        <w:bottom w:val="none" w:sz="0" w:space="0" w:color="auto"/>
        <w:right w:val="none" w:sz="0" w:space="0" w:color="auto"/>
      </w:divBdr>
    </w:div>
    <w:div w:id="1507206851">
      <w:bodyDiv w:val="1"/>
      <w:marLeft w:val="0"/>
      <w:marRight w:val="0"/>
      <w:marTop w:val="0"/>
      <w:marBottom w:val="0"/>
      <w:divBdr>
        <w:top w:val="none" w:sz="0" w:space="0" w:color="auto"/>
        <w:left w:val="none" w:sz="0" w:space="0" w:color="auto"/>
        <w:bottom w:val="none" w:sz="0" w:space="0" w:color="auto"/>
        <w:right w:val="none" w:sz="0" w:space="0" w:color="auto"/>
      </w:divBdr>
    </w:div>
    <w:div w:id="1513300155">
      <w:bodyDiv w:val="1"/>
      <w:marLeft w:val="0"/>
      <w:marRight w:val="0"/>
      <w:marTop w:val="0"/>
      <w:marBottom w:val="0"/>
      <w:divBdr>
        <w:top w:val="none" w:sz="0" w:space="0" w:color="auto"/>
        <w:left w:val="none" w:sz="0" w:space="0" w:color="auto"/>
        <w:bottom w:val="none" w:sz="0" w:space="0" w:color="auto"/>
        <w:right w:val="none" w:sz="0" w:space="0" w:color="auto"/>
      </w:divBdr>
    </w:div>
    <w:div w:id="1516965617">
      <w:bodyDiv w:val="1"/>
      <w:marLeft w:val="0"/>
      <w:marRight w:val="0"/>
      <w:marTop w:val="0"/>
      <w:marBottom w:val="0"/>
      <w:divBdr>
        <w:top w:val="none" w:sz="0" w:space="0" w:color="auto"/>
        <w:left w:val="none" w:sz="0" w:space="0" w:color="auto"/>
        <w:bottom w:val="none" w:sz="0" w:space="0" w:color="auto"/>
        <w:right w:val="none" w:sz="0" w:space="0" w:color="auto"/>
      </w:divBdr>
    </w:div>
    <w:div w:id="1519000990">
      <w:bodyDiv w:val="1"/>
      <w:marLeft w:val="0"/>
      <w:marRight w:val="0"/>
      <w:marTop w:val="0"/>
      <w:marBottom w:val="0"/>
      <w:divBdr>
        <w:top w:val="none" w:sz="0" w:space="0" w:color="auto"/>
        <w:left w:val="none" w:sz="0" w:space="0" w:color="auto"/>
        <w:bottom w:val="none" w:sz="0" w:space="0" w:color="auto"/>
        <w:right w:val="none" w:sz="0" w:space="0" w:color="auto"/>
      </w:divBdr>
    </w:div>
    <w:div w:id="1527326298">
      <w:bodyDiv w:val="1"/>
      <w:marLeft w:val="0"/>
      <w:marRight w:val="0"/>
      <w:marTop w:val="0"/>
      <w:marBottom w:val="0"/>
      <w:divBdr>
        <w:top w:val="none" w:sz="0" w:space="0" w:color="auto"/>
        <w:left w:val="none" w:sz="0" w:space="0" w:color="auto"/>
        <w:bottom w:val="none" w:sz="0" w:space="0" w:color="auto"/>
        <w:right w:val="none" w:sz="0" w:space="0" w:color="auto"/>
      </w:divBdr>
    </w:div>
    <w:div w:id="1534270967">
      <w:bodyDiv w:val="1"/>
      <w:marLeft w:val="0"/>
      <w:marRight w:val="0"/>
      <w:marTop w:val="0"/>
      <w:marBottom w:val="0"/>
      <w:divBdr>
        <w:top w:val="none" w:sz="0" w:space="0" w:color="auto"/>
        <w:left w:val="none" w:sz="0" w:space="0" w:color="auto"/>
        <w:bottom w:val="none" w:sz="0" w:space="0" w:color="auto"/>
        <w:right w:val="none" w:sz="0" w:space="0" w:color="auto"/>
      </w:divBdr>
    </w:div>
    <w:div w:id="1545436472">
      <w:bodyDiv w:val="1"/>
      <w:marLeft w:val="0"/>
      <w:marRight w:val="0"/>
      <w:marTop w:val="0"/>
      <w:marBottom w:val="0"/>
      <w:divBdr>
        <w:top w:val="none" w:sz="0" w:space="0" w:color="auto"/>
        <w:left w:val="none" w:sz="0" w:space="0" w:color="auto"/>
        <w:bottom w:val="none" w:sz="0" w:space="0" w:color="auto"/>
        <w:right w:val="none" w:sz="0" w:space="0" w:color="auto"/>
      </w:divBdr>
    </w:div>
    <w:div w:id="1549074684">
      <w:bodyDiv w:val="1"/>
      <w:marLeft w:val="0"/>
      <w:marRight w:val="0"/>
      <w:marTop w:val="0"/>
      <w:marBottom w:val="0"/>
      <w:divBdr>
        <w:top w:val="none" w:sz="0" w:space="0" w:color="auto"/>
        <w:left w:val="none" w:sz="0" w:space="0" w:color="auto"/>
        <w:bottom w:val="none" w:sz="0" w:space="0" w:color="auto"/>
        <w:right w:val="none" w:sz="0" w:space="0" w:color="auto"/>
      </w:divBdr>
    </w:div>
    <w:div w:id="1557230809">
      <w:bodyDiv w:val="1"/>
      <w:marLeft w:val="0"/>
      <w:marRight w:val="0"/>
      <w:marTop w:val="0"/>
      <w:marBottom w:val="0"/>
      <w:divBdr>
        <w:top w:val="none" w:sz="0" w:space="0" w:color="auto"/>
        <w:left w:val="none" w:sz="0" w:space="0" w:color="auto"/>
        <w:bottom w:val="none" w:sz="0" w:space="0" w:color="auto"/>
        <w:right w:val="none" w:sz="0" w:space="0" w:color="auto"/>
      </w:divBdr>
    </w:div>
    <w:div w:id="1558858007">
      <w:bodyDiv w:val="1"/>
      <w:marLeft w:val="0"/>
      <w:marRight w:val="0"/>
      <w:marTop w:val="0"/>
      <w:marBottom w:val="0"/>
      <w:divBdr>
        <w:top w:val="none" w:sz="0" w:space="0" w:color="auto"/>
        <w:left w:val="none" w:sz="0" w:space="0" w:color="auto"/>
        <w:bottom w:val="none" w:sz="0" w:space="0" w:color="auto"/>
        <w:right w:val="none" w:sz="0" w:space="0" w:color="auto"/>
      </w:divBdr>
    </w:div>
    <w:div w:id="1572958634">
      <w:bodyDiv w:val="1"/>
      <w:marLeft w:val="0"/>
      <w:marRight w:val="0"/>
      <w:marTop w:val="0"/>
      <w:marBottom w:val="0"/>
      <w:divBdr>
        <w:top w:val="none" w:sz="0" w:space="0" w:color="auto"/>
        <w:left w:val="none" w:sz="0" w:space="0" w:color="auto"/>
        <w:bottom w:val="none" w:sz="0" w:space="0" w:color="auto"/>
        <w:right w:val="none" w:sz="0" w:space="0" w:color="auto"/>
      </w:divBdr>
    </w:div>
    <w:div w:id="1578780624">
      <w:bodyDiv w:val="1"/>
      <w:marLeft w:val="0"/>
      <w:marRight w:val="0"/>
      <w:marTop w:val="0"/>
      <w:marBottom w:val="0"/>
      <w:divBdr>
        <w:top w:val="none" w:sz="0" w:space="0" w:color="auto"/>
        <w:left w:val="none" w:sz="0" w:space="0" w:color="auto"/>
        <w:bottom w:val="none" w:sz="0" w:space="0" w:color="auto"/>
        <w:right w:val="none" w:sz="0" w:space="0" w:color="auto"/>
      </w:divBdr>
    </w:div>
    <w:div w:id="1600486145">
      <w:bodyDiv w:val="1"/>
      <w:marLeft w:val="0"/>
      <w:marRight w:val="0"/>
      <w:marTop w:val="0"/>
      <w:marBottom w:val="0"/>
      <w:divBdr>
        <w:top w:val="none" w:sz="0" w:space="0" w:color="auto"/>
        <w:left w:val="none" w:sz="0" w:space="0" w:color="auto"/>
        <w:bottom w:val="none" w:sz="0" w:space="0" w:color="auto"/>
        <w:right w:val="none" w:sz="0" w:space="0" w:color="auto"/>
      </w:divBdr>
    </w:div>
    <w:div w:id="1601765649">
      <w:bodyDiv w:val="1"/>
      <w:marLeft w:val="0"/>
      <w:marRight w:val="0"/>
      <w:marTop w:val="0"/>
      <w:marBottom w:val="0"/>
      <w:divBdr>
        <w:top w:val="none" w:sz="0" w:space="0" w:color="auto"/>
        <w:left w:val="none" w:sz="0" w:space="0" w:color="auto"/>
        <w:bottom w:val="none" w:sz="0" w:space="0" w:color="auto"/>
        <w:right w:val="none" w:sz="0" w:space="0" w:color="auto"/>
      </w:divBdr>
    </w:div>
    <w:div w:id="1604915087">
      <w:bodyDiv w:val="1"/>
      <w:marLeft w:val="0"/>
      <w:marRight w:val="0"/>
      <w:marTop w:val="0"/>
      <w:marBottom w:val="0"/>
      <w:divBdr>
        <w:top w:val="none" w:sz="0" w:space="0" w:color="auto"/>
        <w:left w:val="none" w:sz="0" w:space="0" w:color="auto"/>
        <w:bottom w:val="none" w:sz="0" w:space="0" w:color="auto"/>
        <w:right w:val="none" w:sz="0" w:space="0" w:color="auto"/>
      </w:divBdr>
    </w:div>
    <w:div w:id="1622688369">
      <w:bodyDiv w:val="1"/>
      <w:marLeft w:val="0"/>
      <w:marRight w:val="0"/>
      <w:marTop w:val="0"/>
      <w:marBottom w:val="0"/>
      <w:divBdr>
        <w:top w:val="none" w:sz="0" w:space="0" w:color="auto"/>
        <w:left w:val="none" w:sz="0" w:space="0" w:color="auto"/>
        <w:bottom w:val="none" w:sz="0" w:space="0" w:color="auto"/>
        <w:right w:val="none" w:sz="0" w:space="0" w:color="auto"/>
      </w:divBdr>
    </w:div>
    <w:div w:id="1623925687">
      <w:bodyDiv w:val="1"/>
      <w:marLeft w:val="0"/>
      <w:marRight w:val="0"/>
      <w:marTop w:val="0"/>
      <w:marBottom w:val="0"/>
      <w:divBdr>
        <w:top w:val="none" w:sz="0" w:space="0" w:color="auto"/>
        <w:left w:val="none" w:sz="0" w:space="0" w:color="auto"/>
        <w:bottom w:val="none" w:sz="0" w:space="0" w:color="auto"/>
        <w:right w:val="none" w:sz="0" w:space="0" w:color="auto"/>
      </w:divBdr>
    </w:div>
    <w:div w:id="1630669860">
      <w:bodyDiv w:val="1"/>
      <w:marLeft w:val="0"/>
      <w:marRight w:val="0"/>
      <w:marTop w:val="0"/>
      <w:marBottom w:val="0"/>
      <w:divBdr>
        <w:top w:val="none" w:sz="0" w:space="0" w:color="auto"/>
        <w:left w:val="none" w:sz="0" w:space="0" w:color="auto"/>
        <w:bottom w:val="none" w:sz="0" w:space="0" w:color="auto"/>
        <w:right w:val="none" w:sz="0" w:space="0" w:color="auto"/>
      </w:divBdr>
    </w:div>
    <w:div w:id="1636446561">
      <w:bodyDiv w:val="1"/>
      <w:marLeft w:val="0"/>
      <w:marRight w:val="0"/>
      <w:marTop w:val="0"/>
      <w:marBottom w:val="0"/>
      <w:divBdr>
        <w:top w:val="none" w:sz="0" w:space="0" w:color="auto"/>
        <w:left w:val="none" w:sz="0" w:space="0" w:color="auto"/>
        <w:bottom w:val="none" w:sz="0" w:space="0" w:color="auto"/>
        <w:right w:val="none" w:sz="0" w:space="0" w:color="auto"/>
      </w:divBdr>
    </w:div>
    <w:div w:id="1650208085">
      <w:bodyDiv w:val="1"/>
      <w:marLeft w:val="0"/>
      <w:marRight w:val="0"/>
      <w:marTop w:val="0"/>
      <w:marBottom w:val="0"/>
      <w:divBdr>
        <w:top w:val="none" w:sz="0" w:space="0" w:color="auto"/>
        <w:left w:val="none" w:sz="0" w:space="0" w:color="auto"/>
        <w:bottom w:val="none" w:sz="0" w:space="0" w:color="auto"/>
        <w:right w:val="none" w:sz="0" w:space="0" w:color="auto"/>
      </w:divBdr>
    </w:div>
    <w:div w:id="1657146747">
      <w:bodyDiv w:val="1"/>
      <w:marLeft w:val="0"/>
      <w:marRight w:val="0"/>
      <w:marTop w:val="0"/>
      <w:marBottom w:val="0"/>
      <w:divBdr>
        <w:top w:val="none" w:sz="0" w:space="0" w:color="auto"/>
        <w:left w:val="none" w:sz="0" w:space="0" w:color="auto"/>
        <w:bottom w:val="none" w:sz="0" w:space="0" w:color="auto"/>
        <w:right w:val="none" w:sz="0" w:space="0" w:color="auto"/>
      </w:divBdr>
    </w:div>
    <w:div w:id="1668946955">
      <w:bodyDiv w:val="1"/>
      <w:marLeft w:val="0"/>
      <w:marRight w:val="0"/>
      <w:marTop w:val="0"/>
      <w:marBottom w:val="0"/>
      <w:divBdr>
        <w:top w:val="none" w:sz="0" w:space="0" w:color="auto"/>
        <w:left w:val="none" w:sz="0" w:space="0" w:color="auto"/>
        <w:bottom w:val="none" w:sz="0" w:space="0" w:color="auto"/>
        <w:right w:val="none" w:sz="0" w:space="0" w:color="auto"/>
      </w:divBdr>
    </w:div>
    <w:div w:id="1669821650">
      <w:bodyDiv w:val="1"/>
      <w:marLeft w:val="0"/>
      <w:marRight w:val="0"/>
      <w:marTop w:val="0"/>
      <w:marBottom w:val="0"/>
      <w:divBdr>
        <w:top w:val="none" w:sz="0" w:space="0" w:color="auto"/>
        <w:left w:val="none" w:sz="0" w:space="0" w:color="auto"/>
        <w:bottom w:val="none" w:sz="0" w:space="0" w:color="auto"/>
        <w:right w:val="none" w:sz="0" w:space="0" w:color="auto"/>
      </w:divBdr>
    </w:div>
    <w:div w:id="1671516891">
      <w:bodyDiv w:val="1"/>
      <w:marLeft w:val="0"/>
      <w:marRight w:val="0"/>
      <w:marTop w:val="0"/>
      <w:marBottom w:val="0"/>
      <w:divBdr>
        <w:top w:val="none" w:sz="0" w:space="0" w:color="auto"/>
        <w:left w:val="none" w:sz="0" w:space="0" w:color="auto"/>
        <w:bottom w:val="none" w:sz="0" w:space="0" w:color="auto"/>
        <w:right w:val="none" w:sz="0" w:space="0" w:color="auto"/>
      </w:divBdr>
    </w:div>
    <w:div w:id="1673214501">
      <w:bodyDiv w:val="1"/>
      <w:marLeft w:val="0"/>
      <w:marRight w:val="0"/>
      <w:marTop w:val="0"/>
      <w:marBottom w:val="0"/>
      <w:divBdr>
        <w:top w:val="none" w:sz="0" w:space="0" w:color="auto"/>
        <w:left w:val="none" w:sz="0" w:space="0" w:color="auto"/>
        <w:bottom w:val="none" w:sz="0" w:space="0" w:color="auto"/>
        <w:right w:val="none" w:sz="0" w:space="0" w:color="auto"/>
      </w:divBdr>
    </w:div>
    <w:div w:id="1679189695">
      <w:bodyDiv w:val="1"/>
      <w:marLeft w:val="0"/>
      <w:marRight w:val="0"/>
      <w:marTop w:val="0"/>
      <w:marBottom w:val="0"/>
      <w:divBdr>
        <w:top w:val="none" w:sz="0" w:space="0" w:color="auto"/>
        <w:left w:val="none" w:sz="0" w:space="0" w:color="auto"/>
        <w:bottom w:val="none" w:sz="0" w:space="0" w:color="auto"/>
        <w:right w:val="none" w:sz="0" w:space="0" w:color="auto"/>
      </w:divBdr>
    </w:div>
    <w:div w:id="1709066797">
      <w:bodyDiv w:val="1"/>
      <w:marLeft w:val="0"/>
      <w:marRight w:val="0"/>
      <w:marTop w:val="0"/>
      <w:marBottom w:val="0"/>
      <w:divBdr>
        <w:top w:val="none" w:sz="0" w:space="0" w:color="auto"/>
        <w:left w:val="none" w:sz="0" w:space="0" w:color="auto"/>
        <w:bottom w:val="none" w:sz="0" w:space="0" w:color="auto"/>
        <w:right w:val="none" w:sz="0" w:space="0" w:color="auto"/>
      </w:divBdr>
    </w:div>
    <w:div w:id="1722705640">
      <w:bodyDiv w:val="1"/>
      <w:marLeft w:val="0"/>
      <w:marRight w:val="0"/>
      <w:marTop w:val="0"/>
      <w:marBottom w:val="0"/>
      <w:divBdr>
        <w:top w:val="none" w:sz="0" w:space="0" w:color="auto"/>
        <w:left w:val="none" w:sz="0" w:space="0" w:color="auto"/>
        <w:bottom w:val="none" w:sz="0" w:space="0" w:color="auto"/>
        <w:right w:val="none" w:sz="0" w:space="0" w:color="auto"/>
      </w:divBdr>
    </w:div>
    <w:div w:id="1725786705">
      <w:bodyDiv w:val="1"/>
      <w:marLeft w:val="0"/>
      <w:marRight w:val="0"/>
      <w:marTop w:val="0"/>
      <w:marBottom w:val="0"/>
      <w:divBdr>
        <w:top w:val="none" w:sz="0" w:space="0" w:color="auto"/>
        <w:left w:val="none" w:sz="0" w:space="0" w:color="auto"/>
        <w:bottom w:val="none" w:sz="0" w:space="0" w:color="auto"/>
        <w:right w:val="none" w:sz="0" w:space="0" w:color="auto"/>
      </w:divBdr>
    </w:div>
    <w:div w:id="1742409866">
      <w:bodyDiv w:val="1"/>
      <w:marLeft w:val="0"/>
      <w:marRight w:val="0"/>
      <w:marTop w:val="0"/>
      <w:marBottom w:val="0"/>
      <w:divBdr>
        <w:top w:val="none" w:sz="0" w:space="0" w:color="auto"/>
        <w:left w:val="none" w:sz="0" w:space="0" w:color="auto"/>
        <w:bottom w:val="none" w:sz="0" w:space="0" w:color="auto"/>
        <w:right w:val="none" w:sz="0" w:space="0" w:color="auto"/>
      </w:divBdr>
    </w:div>
    <w:div w:id="1751346328">
      <w:bodyDiv w:val="1"/>
      <w:marLeft w:val="0"/>
      <w:marRight w:val="0"/>
      <w:marTop w:val="0"/>
      <w:marBottom w:val="0"/>
      <w:divBdr>
        <w:top w:val="none" w:sz="0" w:space="0" w:color="auto"/>
        <w:left w:val="none" w:sz="0" w:space="0" w:color="auto"/>
        <w:bottom w:val="none" w:sz="0" w:space="0" w:color="auto"/>
        <w:right w:val="none" w:sz="0" w:space="0" w:color="auto"/>
      </w:divBdr>
    </w:div>
    <w:div w:id="1752238772">
      <w:bodyDiv w:val="1"/>
      <w:marLeft w:val="0"/>
      <w:marRight w:val="0"/>
      <w:marTop w:val="0"/>
      <w:marBottom w:val="0"/>
      <w:divBdr>
        <w:top w:val="none" w:sz="0" w:space="0" w:color="auto"/>
        <w:left w:val="none" w:sz="0" w:space="0" w:color="auto"/>
        <w:bottom w:val="none" w:sz="0" w:space="0" w:color="auto"/>
        <w:right w:val="none" w:sz="0" w:space="0" w:color="auto"/>
      </w:divBdr>
    </w:div>
    <w:div w:id="1754617810">
      <w:bodyDiv w:val="1"/>
      <w:marLeft w:val="0"/>
      <w:marRight w:val="0"/>
      <w:marTop w:val="0"/>
      <w:marBottom w:val="0"/>
      <w:divBdr>
        <w:top w:val="none" w:sz="0" w:space="0" w:color="auto"/>
        <w:left w:val="none" w:sz="0" w:space="0" w:color="auto"/>
        <w:bottom w:val="none" w:sz="0" w:space="0" w:color="auto"/>
        <w:right w:val="none" w:sz="0" w:space="0" w:color="auto"/>
      </w:divBdr>
    </w:div>
    <w:div w:id="1757752497">
      <w:bodyDiv w:val="1"/>
      <w:marLeft w:val="0"/>
      <w:marRight w:val="0"/>
      <w:marTop w:val="0"/>
      <w:marBottom w:val="0"/>
      <w:divBdr>
        <w:top w:val="none" w:sz="0" w:space="0" w:color="auto"/>
        <w:left w:val="none" w:sz="0" w:space="0" w:color="auto"/>
        <w:bottom w:val="none" w:sz="0" w:space="0" w:color="auto"/>
        <w:right w:val="none" w:sz="0" w:space="0" w:color="auto"/>
      </w:divBdr>
    </w:div>
    <w:div w:id="1767071277">
      <w:bodyDiv w:val="1"/>
      <w:marLeft w:val="0"/>
      <w:marRight w:val="0"/>
      <w:marTop w:val="0"/>
      <w:marBottom w:val="0"/>
      <w:divBdr>
        <w:top w:val="none" w:sz="0" w:space="0" w:color="auto"/>
        <w:left w:val="none" w:sz="0" w:space="0" w:color="auto"/>
        <w:bottom w:val="none" w:sz="0" w:space="0" w:color="auto"/>
        <w:right w:val="none" w:sz="0" w:space="0" w:color="auto"/>
      </w:divBdr>
    </w:div>
    <w:div w:id="1773740291">
      <w:bodyDiv w:val="1"/>
      <w:marLeft w:val="0"/>
      <w:marRight w:val="0"/>
      <w:marTop w:val="0"/>
      <w:marBottom w:val="0"/>
      <w:divBdr>
        <w:top w:val="none" w:sz="0" w:space="0" w:color="auto"/>
        <w:left w:val="none" w:sz="0" w:space="0" w:color="auto"/>
        <w:bottom w:val="none" w:sz="0" w:space="0" w:color="auto"/>
        <w:right w:val="none" w:sz="0" w:space="0" w:color="auto"/>
      </w:divBdr>
    </w:div>
    <w:div w:id="1778255753">
      <w:bodyDiv w:val="1"/>
      <w:marLeft w:val="0"/>
      <w:marRight w:val="0"/>
      <w:marTop w:val="0"/>
      <w:marBottom w:val="0"/>
      <w:divBdr>
        <w:top w:val="none" w:sz="0" w:space="0" w:color="auto"/>
        <w:left w:val="none" w:sz="0" w:space="0" w:color="auto"/>
        <w:bottom w:val="none" w:sz="0" w:space="0" w:color="auto"/>
        <w:right w:val="none" w:sz="0" w:space="0" w:color="auto"/>
      </w:divBdr>
    </w:div>
    <w:div w:id="1779060238">
      <w:bodyDiv w:val="1"/>
      <w:marLeft w:val="0"/>
      <w:marRight w:val="0"/>
      <w:marTop w:val="0"/>
      <w:marBottom w:val="0"/>
      <w:divBdr>
        <w:top w:val="none" w:sz="0" w:space="0" w:color="auto"/>
        <w:left w:val="none" w:sz="0" w:space="0" w:color="auto"/>
        <w:bottom w:val="none" w:sz="0" w:space="0" w:color="auto"/>
        <w:right w:val="none" w:sz="0" w:space="0" w:color="auto"/>
      </w:divBdr>
    </w:div>
    <w:div w:id="1788620817">
      <w:bodyDiv w:val="1"/>
      <w:marLeft w:val="0"/>
      <w:marRight w:val="0"/>
      <w:marTop w:val="0"/>
      <w:marBottom w:val="0"/>
      <w:divBdr>
        <w:top w:val="none" w:sz="0" w:space="0" w:color="auto"/>
        <w:left w:val="none" w:sz="0" w:space="0" w:color="auto"/>
        <w:bottom w:val="none" w:sz="0" w:space="0" w:color="auto"/>
        <w:right w:val="none" w:sz="0" w:space="0" w:color="auto"/>
      </w:divBdr>
    </w:div>
    <w:div w:id="1789012174">
      <w:bodyDiv w:val="1"/>
      <w:marLeft w:val="0"/>
      <w:marRight w:val="0"/>
      <w:marTop w:val="0"/>
      <w:marBottom w:val="0"/>
      <w:divBdr>
        <w:top w:val="none" w:sz="0" w:space="0" w:color="auto"/>
        <w:left w:val="none" w:sz="0" w:space="0" w:color="auto"/>
        <w:bottom w:val="none" w:sz="0" w:space="0" w:color="auto"/>
        <w:right w:val="none" w:sz="0" w:space="0" w:color="auto"/>
      </w:divBdr>
    </w:div>
    <w:div w:id="1801458139">
      <w:bodyDiv w:val="1"/>
      <w:marLeft w:val="0"/>
      <w:marRight w:val="0"/>
      <w:marTop w:val="0"/>
      <w:marBottom w:val="0"/>
      <w:divBdr>
        <w:top w:val="none" w:sz="0" w:space="0" w:color="auto"/>
        <w:left w:val="none" w:sz="0" w:space="0" w:color="auto"/>
        <w:bottom w:val="none" w:sz="0" w:space="0" w:color="auto"/>
        <w:right w:val="none" w:sz="0" w:space="0" w:color="auto"/>
      </w:divBdr>
    </w:div>
    <w:div w:id="1806000157">
      <w:bodyDiv w:val="1"/>
      <w:marLeft w:val="0"/>
      <w:marRight w:val="0"/>
      <w:marTop w:val="0"/>
      <w:marBottom w:val="0"/>
      <w:divBdr>
        <w:top w:val="none" w:sz="0" w:space="0" w:color="auto"/>
        <w:left w:val="none" w:sz="0" w:space="0" w:color="auto"/>
        <w:bottom w:val="none" w:sz="0" w:space="0" w:color="auto"/>
        <w:right w:val="none" w:sz="0" w:space="0" w:color="auto"/>
      </w:divBdr>
    </w:div>
    <w:div w:id="1819496694">
      <w:bodyDiv w:val="1"/>
      <w:marLeft w:val="0"/>
      <w:marRight w:val="0"/>
      <w:marTop w:val="0"/>
      <w:marBottom w:val="0"/>
      <w:divBdr>
        <w:top w:val="none" w:sz="0" w:space="0" w:color="auto"/>
        <w:left w:val="none" w:sz="0" w:space="0" w:color="auto"/>
        <w:bottom w:val="none" w:sz="0" w:space="0" w:color="auto"/>
        <w:right w:val="none" w:sz="0" w:space="0" w:color="auto"/>
      </w:divBdr>
    </w:div>
    <w:div w:id="1819878929">
      <w:bodyDiv w:val="1"/>
      <w:marLeft w:val="0"/>
      <w:marRight w:val="0"/>
      <w:marTop w:val="0"/>
      <w:marBottom w:val="0"/>
      <w:divBdr>
        <w:top w:val="none" w:sz="0" w:space="0" w:color="auto"/>
        <w:left w:val="none" w:sz="0" w:space="0" w:color="auto"/>
        <w:bottom w:val="none" w:sz="0" w:space="0" w:color="auto"/>
        <w:right w:val="none" w:sz="0" w:space="0" w:color="auto"/>
      </w:divBdr>
    </w:div>
    <w:div w:id="1821144925">
      <w:bodyDiv w:val="1"/>
      <w:marLeft w:val="0"/>
      <w:marRight w:val="0"/>
      <w:marTop w:val="0"/>
      <w:marBottom w:val="0"/>
      <w:divBdr>
        <w:top w:val="none" w:sz="0" w:space="0" w:color="auto"/>
        <w:left w:val="none" w:sz="0" w:space="0" w:color="auto"/>
        <w:bottom w:val="none" w:sz="0" w:space="0" w:color="auto"/>
        <w:right w:val="none" w:sz="0" w:space="0" w:color="auto"/>
      </w:divBdr>
    </w:div>
    <w:div w:id="1835559693">
      <w:bodyDiv w:val="1"/>
      <w:marLeft w:val="0"/>
      <w:marRight w:val="0"/>
      <w:marTop w:val="0"/>
      <w:marBottom w:val="0"/>
      <w:divBdr>
        <w:top w:val="none" w:sz="0" w:space="0" w:color="auto"/>
        <w:left w:val="none" w:sz="0" w:space="0" w:color="auto"/>
        <w:bottom w:val="none" w:sz="0" w:space="0" w:color="auto"/>
        <w:right w:val="none" w:sz="0" w:space="0" w:color="auto"/>
      </w:divBdr>
    </w:div>
    <w:div w:id="1844392739">
      <w:bodyDiv w:val="1"/>
      <w:marLeft w:val="0"/>
      <w:marRight w:val="0"/>
      <w:marTop w:val="0"/>
      <w:marBottom w:val="0"/>
      <w:divBdr>
        <w:top w:val="none" w:sz="0" w:space="0" w:color="auto"/>
        <w:left w:val="none" w:sz="0" w:space="0" w:color="auto"/>
        <w:bottom w:val="none" w:sz="0" w:space="0" w:color="auto"/>
        <w:right w:val="none" w:sz="0" w:space="0" w:color="auto"/>
      </w:divBdr>
    </w:div>
    <w:div w:id="1859467306">
      <w:bodyDiv w:val="1"/>
      <w:marLeft w:val="0"/>
      <w:marRight w:val="0"/>
      <w:marTop w:val="0"/>
      <w:marBottom w:val="0"/>
      <w:divBdr>
        <w:top w:val="none" w:sz="0" w:space="0" w:color="auto"/>
        <w:left w:val="none" w:sz="0" w:space="0" w:color="auto"/>
        <w:bottom w:val="none" w:sz="0" w:space="0" w:color="auto"/>
        <w:right w:val="none" w:sz="0" w:space="0" w:color="auto"/>
      </w:divBdr>
    </w:div>
    <w:div w:id="1859735537">
      <w:bodyDiv w:val="1"/>
      <w:marLeft w:val="0"/>
      <w:marRight w:val="0"/>
      <w:marTop w:val="0"/>
      <w:marBottom w:val="0"/>
      <w:divBdr>
        <w:top w:val="none" w:sz="0" w:space="0" w:color="auto"/>
        <w:left w:val="none" w:sz="0" w:space="0" w:color="auto"/>
        <w:bottom w:val="none" w:sz="0" w:space="0" w:color="auto"/>
        <w:right w:val="none" w:sz="0" w:space="0" w:color="auto"/>
      </w:divBdr>
    </w:div>
    <w:div w:id="1863588578">
      <w:bodyDiv w:val="1"/>
      <w:marLeft w:val="0"/>
      <w:marRight w:val="0"/>
      <w:marTop w:val="0"/>
      <w:marBottom w:val="0"/>
      <w:divBdr>
        <w:top w:val="none" w:sz="0" w:space="0" w:color="auto"/>
        <w:left w:val="none" w:sz="0" w:space="0" w:color="auto"/>
        <w:bottom w:val="none" w:sz="0" w:space="0" w:color="auto"/>
        <w:right w:val="none" w:sz="0" w:space="0" w:color="auto"/>
      </w:divBdr>
    </w:div>
    <w:div w:id="1869026198">
      <w:bodyDiv w:val="1"/>
      <w:marLeft w:val="0"/>
      <w:marRight w:val="0"/>
      <w:marTop w:val="0"/>
      <w:marBottom w:val="0"/>
      <w:divBdr>
        <w:top w:val="none" w:sz="0" w:space="0" w:color="auto"/>
        <w:left w:val="none" w:sz="0" w:space="0" w:color="auto"/>
        <w:bottom w:val="none" w:sz="0" w:space="0" w:color="auto"/>
        <w:right w:val="none" w:sz="0" w:space="0" w:color="auto"/>
      </w:divBdr>
      <w:divsChild>
        <w:div w:id="1483306769">
          <w:marLeft w:val="0"/>
          <w:marRight w:val="0"/>
          <w:marTop w:val="0"/>
          <w:marBottom w:val="0"/>
          <w:divBdr>
            <w:top w:val="none" w:sz="0" w:space="0" w:color="auto"/>
            <w:left w:val="none" w:sz="0" w:space="0" w:color="auto"/>
            <w:bottom w:val="none" w:sz="0" w:space="0" w:color="auto"/>
            <w:right w:val="none" w:sz="0" w:space="0" w:color="auto"/>
          </w:divBdr>
          <w:divsChild>
            <w:div w:id="1094739574">
              <w:marLeft w:val="0"/>
              <w:marRight w:val="0"/>
              <w:marTop w:val="0"/>
              <w:marBottom w:val="0"/>
              <w:divBdr>
                <w:top w:val="none" w:sz="0" w:space="0" w:color="auto"/>
                <w:left w:val="none" w:sz="0" w:space="0" w:color="auto"/>
                <w:bottom w:val="none" w:sz="0" w:space="0" w:color="auto"/>
                <w:right w:val="none" w:sz="0" w:space="0" w:color="auto"/>
              </w:divBdr>
              <w:divsChild>
                <w:div w:id="1359307614">
                  <w:marLeft w:val="0"/>
                  <w:marRight w:val="0"/>
                  <w:marTop w:val="0"/>
                  <w:marBottom w:val="0"/>
                  <w:divBdr>
                    <w:top w:val="none" w:sz="0" w:space="0" w:color="auto"/>
                    <w:left w:val="none" w:sz="0" w:space="0" w:color="auto"/>
                    <w:bottom w:val="none" w:sz="0" w:space="0" w:color="auto"/>
                    <w:right w:val="none" w:sz="0" w:space="0" w:color="auto"/>
                  </w:divBdr>
                  <w:divsChild>
                    <w:div w:id="197244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3028576">
      <w:bodyDiv w:val="1"/>
      <w:marLeft w:val="0"/>
      <w:marRight w:val="0"/>
      <w:marTop w:val="0"/>
      <w:marBottom w:val="0"/>
      <w:divBdr>
        <w:top w:val="none" w:sz="0" w:space="0" w:color="auto"/>
        <w:left w:val="none" w:sz="0" w:space="0" w:color="auto"/>
        <w:bottom w:val="none" w:sz="0" w:space="0" w:color="auto"/>
        <w:right w:val="none" w:sz="0" w:space="0" w:color="auto"/>
      </w:divBdr>
    </w:div>
    <w:div w:id="1873837856">
      <w:bodyDiv w:val="1"/>
      <w:marLeft w:val="0"/>
      <w:marRight w:val="0"/>
      <w:marTop w:val="0"/>
      <w:marBottom w:val="0"/>
      <w:divBdr>
        <w:top w:val="none" w:sz="0" w:space="0" w:color="auto"/>
        <w:left w:val="none" w:sz="0" w:space="0" w:color="auto"/>
        <w:bottom w:val="none" w:sz="0" w:space="0" w:color="auto"/>
        <w:right w:val="none" w:sz="0" w:space="0" w:color="auto"/>
      </w:divBdr>
    </w:div>
    <w:div w:id="1875537970">
      <w:bodyDiv w:val="1"/>
      <w:marLeft w:val="0"/>
      <w:marRight w:val="0"/>
      <w:marTop w:val="0"/>
      <w:marBottom w:val="0"/>
      <w:divBdr>
        <w:top w:val="none" w:sz="0" w:space="0" w:color="auto"/>
        <w:left w:val="none" w:sz="0" w:space="0" w:color="auto"/>
        <w:bottom w:val="none" w:sz="0" w:space="0" w:color="auto"/>
        <w:right w:val="none" w:sz="0" w:space="0" w:color="auto"/>
      </w:divBdr>
    </w:div>
    <w:div w:id="1877234889">
      <w:bodyDiv w:val="1"/>
      <w:marLeft w:val="0"/>
      <w:marRight w:val="0"/>
      <w:marTop w:val="0"/>
      <w:marBottom w:val="0"/>
      <w:divBdr>
        <w:top w:val="none" w:sz="0" w:space="0" w:color="auto"/>
        <w:left w:val="none" w:sz="0" w:space="0" w:color="auto"/>
        <w:bottom w:val="none" w:sz="0" w:space="0" w:color="auto"/>
        <w:right w:val="none" w:sz="0" w:space="0" w:color="auto"/>
      </w:divBdr>
    </w:div>
    <w:div w:id="1879781963">
      <w:bodyDiv w:val="1"/>
      <w:marLeft w:val="0"/>
      <w:marRight w:val="0"/>
      <w:marTop w:val="0"/>
      <w:marBottom w:val="0"/>
      <w:divBdr>
        <w:top w:val="none" w:sz="0" w:space="0" w:color="auto"/>
        <w:left w:val="none" w:sz="0" w:space="0" w:color="auto"/>
        <w:bottom w:val="none" w:sz="0" w:space="0" w:color="auto"/>
        <w:right w:val="none" w:sz="0" w:space="0" w:color="auto"/>
      </w:divBdr>
    </w:div>
    <w:div w:id="1887569485">
      <w:bodyDiv w:val="1"/>
      <w:marLeft w:val="0"/>
      <w:marRight w:val="0"/>
      <w:marTop w:val="0"/>
      <w:marBottom w:val="0"/>
      <w:divBdr>
        <w:top w:val="none" w:sz="0" w:space="0" w:color="auto"/>
        <w:left w:val="none" w:sz="0" w:space="0" w:color="auto"/>
        <w:bottom w:val="none" w:sz="0" w:space="0" w:color="auto"/>
        <w:right w:val="none" w:sz="0" w:space="0" w:color="auto"/>
      </w:divBdr>
    </w:div>
    <w:div w:id="1903248603">
      <w:bodyDiv w:val="1"/>
      <w:marLeft w:val="0"/>
      <w:marRight w:val="0"/>
      <w:marTop w:val="0"/>
      <w:marBottom w:val="0"/>
      <w:divBdr>
        <w:top w:val="none" w:sz="0" w:space="0" w:color="auto"/>
        <w:left w:val="none" w:sz="0" w:space="0" w:color="auto"/>
        <w:bottom w:val="none" w:sz="0" w:space="0" w:color="auto"/>
        <w:right w:val="none" w:sz="0" w:space="0" w:color="auto"/>
      </w:divBdr>
    </w:div>
    <w:div w:id="1910071255">
      <w:bodyDiv w:val="1"/>
      <w:marLeft w:val="0"/>
      <w:marRight w:val="0"/>
      <w:marTop w:val="0"/>
      <w:marBottom w:val="0"/>
      <w:divBdr>
        <w:top w:val="none" w:sz="0" w:space="0" w:color="auto"/>
        <w:left w:val="none" w:sz="0" w:space="0" w:color="auto"/>
        <w:bottom w:val="none" w:sz="0" w:space="0" w:color="auto"/>
        <w:right w:val="none" w:sz="0" w:space="0" w:color="auto"/>
      </w:divBdr>
    </w:div>
    <w:div w:id="1924215344">
      <w:bodyDiv w:val="1"/>
      <w:marLeft w:val="0"/>
      <w:marRight w:val="0"/>
      <w:marTop w:val="0"/>
      <w:marBottom w:val="0"/>
      <w:divBdr>
        <w:top w:val="none" w:sz="0" w:space="0" w:color="auto"/>
        <w:left w:val="none" w:sz="0" w:space="0" w:color="auto"/>
        <w:bottom w:val="none" w:sz="0" w:space="0" w:color="auto"/>
        <w:right w:val="none" w:sz="0" w:space="0" w:color="auto"/>
      </w:divBdr>
    </w:div>
    <w:div w:id="1935285372">
      <w:bodyDiv w:val="1"/>
      <w:marLeft w:val="0"/>
      <w:marRight w:val="0"/>
      <w:marTop w:val="0"/>
      <w:marBottom w:val="0"/>
      <w:divBdr>
        <w:top w:val="none" w:sz="0" w:space="0" w:color="auto"/>
        <w:left w:val="none" w:sz="0" w:space="0" w:color="auto"/>
        <w:bottom w:val="none" w:sz="0" w:space="0" w:color="auto"/>
        <w:right w:val="none" w:sz="0" w:space="0" w:color="auto"/>
      </w:divBdr>
    </w:div>
    <w:div w:id="1944143404">
      <w:bodyDiv w:val="1"/>
      <w:marLeft w:val="0"/>
      <w:marRight w:val="0"/>
      <w:marTop w:val="0"/>
      <w:marBottom w:val="0"/>
      <w:divBdr>
        <w:top w:val="none" w:sz="0" w:space="0" w:color="auto"/>
        <w:left w:val="none" w:sz="0" w:space="0" w:color="auto"/>
        <w:bottom w:val="none" w:sz="0" w:space="0" w:color="auto"/>
        <w:right w:val="none" w:sz="0" w:space="0" w:color="auto"/>
      </w:divBdr>
    </w:div>
    <w:div w:id="1952743372">
      <w:bodyDiv w:val="1"/>
      <w:marLeft w:val="0"/>
      <w:marRight w:val="0"/>
      <w:marTop w:val="0"/>
      <w:marBottom w:val="0"/>
      <w:divBdr>
        <w:top w:val="none" w:sz="0" w:space="0" w:color="auto"/>
        <w:left w:val="none" w:sz="0" w:space="0" w:color="auto"/>
        <w:bottom w:val="none" w:sz="0" w:space="0" w:color="auto"/>
        <w:right w:val="none" w:sz="0" w:space="0" w:color="auto"/>
      </w:divBdr>
    </w:div>
    <w:div w:id="1967349120">
      <w:bodyDiv w:val="1"/>
      <w:marLeft w:val="0"/>
      <w:marRight w:val="0"/>
      <w:marTop w:val="0"/>
      <w:marBottom w:val="0"/>
      <w:divBdr>
        <w:top w:val="none" w:sz="0" w:space="0" w:color="auto"/>
        <w:left w:val="none" w:sz="0" w:space="0" w:color="auto"/>
        <w:bottom w:val="none" w:sz="0" w:space="0" w:color="auto"/>
        <w:right w:val="none" w:sz="0" w:space="0" w:color="auto"/>
      </w:divBdr>
    </w:div>
    <w:div w:id="1973976997">
      <w:bodyDiv w:val="1"/>
      <w:marLeft w:val="0"/>
      <w:marRight w:val="0"/>
      <w:marTop w:val="0"/>
      <w:marBottom w:val="0"/>
      <w:divBdr>
        <w:top w:val="none" w:sz="0" w:space="0" w:color="auto"/>
        <w:left w:val="none" w:sz="0" w:space="0" w:color="auto"/>
        <w:bottom w:val="none" w:sz="0" w:space="0" w:color="auto"/>
        <w:right w:val="none" w:sz="0" w:space="0" w:color="auto"/>
      </w:divBdr>
    </w:div>
    <w:div w:id="1977031074">
      <w:bodyDiv w:val="1"/>
      <w:marLeft w:val="0"/>
      <w:marRight w:val="0"/>
      <w:marTop w:val="0"/>
      <w:marBottom w:val="0"/>
      <w:divBdr>
        <w:top w:val="none" w:sz="0" w:space="0" w:color="auto"/>
        <w:left w:val="none" w:sz="0" w:space="0" w:color="auto"/>
        <w:bottom w:val="none" w:sz="0" w:space="0" w:color="auto"/>
        <w:right w:val="none" w:sz="0" w:space="0" w:color="auto"/>
      </w:divBdr>
    </w:div>
    <w:div w:id="1977878085">
      <w:bodyDiv w:val="1"/>
      <w:marLeft w:val="0"/>
      <w:marRight w:val="0"/>
      <w:marTop w:val="0"/>
      <w:marBottom w:val="0"/>
      <w:divBdr>
        <w:top w:val="none" w:sz="0" w:space="0" w:color="auto"/>
        <w:left w:val="none" w:sz="0" w:space="0" w:color="auto"/>
        <w:bottom w:val="none" w:sz="0" w:space="0" w:color="auto"/>
        <w:right w:val="none" w:sz="0" w:space="0" w:color="auto"/>
      </w:divBdr>
    </w:div>
    <w:div w:id="1979993617">
      <w:bodyDiv w:val="1"/>
      <w:marLeft w:val="0"/>
      <w:marRight w:val="0"/>
      <w:marTop w:val="0"/>
      <w:marBottom w:val="0"/>
      <w:divBdr>
        <w:top w:val="none" w:sz="0" w:space="0" w:color="auto"/>
        <w:left w:val="none" w:sz="0" w:space="0" w:color="auto"/>
        <w:bottom w:val="none" w:sz="0" w:space="0" w:color="auto"/>
        <w:right w:val="none" w:sz="0" w:space="0" w:color="auto"/>
      </w:divBdr>
    </w:div>
    <w:div w:id="1982539238">
      <w:bodyDiv w:val="1"/>
      <w:marLeft w:val="0"/>
      <w:marRight w:val="0"/>
      <w:marTop w:val="0"/>
      <w:marBottom w:val="0"/>
      <w:divBdr>
        <w:top w:val="none" w:sz="0" w:space="0" w:color="auto"/>
        <w:left w:val="none" w:sz="0" w:space="0" w:color="auto"/>
        <w:bottom w:val="none" w:sz="0" w:space="0" w:color="auto"/>
        <w:right w:val="none" w:sz="0" w:space="0" w:color="auto"/>
      </w:divBdr>
    </w:div>
    <w:div w:id="1989434199">
      <w:bodyDiv w:val="1"/>
      <w:marLeft w:val="0"/>
      <w:marRight w:val="0"/>
      <w:marTop w:val="0"/>
      <w:marBottom w:val="0"/>
      <w:divBdr>
        <w:top w:val="none" w:sz="0" w:space="0" w:color="auto"/>
        <w:left w:val="none" w:sz="0" w:space="0" w:color="auto"/>
        <w:bottom w:val="none" w:sz="0" w:space="0" w:color="auto"/>
        <w:right w:val="none" w:sz="0" w:space="0" w:color="auto"/>
      </w:divBdr>
    </w:div>
    <w:div w:id="1996716703">
      <w:bodyDiv w:val="1"/>
      <w:marLeft w:val="0"/>
      <w:marRight w:val="0"/>
      <w:marTop w:val="0"/>
      <w:marBottom w:val="0"/>
      <w:divBdr>
        <w:top w:val="none" w:sz="0" w:space="0" w:color="auto"/>
        <w:left w:val="none" w:sz="0" w:space="0" w:color="auto"/>
        <w:bottom w:val="none" w:sz="0" w:space="0" w:color="auto"/>
        <w:right w:val="none" w:sz="0" w:space="0" w:color="auto"/>
      </w:divBdr>
    </w:div>
    <w:div w:id="1999377712">
      <w:bodyDiv w:val="1"/>
      <w:marLeft w:val="0"/>
      <w:marRight w:val="0"/>
      <w:marTop w:val="0"/>
      <w:marBottom w:val="0"/>
      <w:divBdr>
        <w:top w:val="none" w:sz="0" w:space="0" w:color="auto"/>
        <w:left w:val="none" w:sz="0" w:space="0" w:color="auto"/>
        <w:bottom w:val="none" w:sz="0" w:space="0" w:color="auto"/>
        <w:right w:val="none" w:sz="0" w:space="0" w:color="auto"/>
      </w:divBdr>
    </w:div>
    <w:div w:id="2002387856">
      <w:bodyDiv w:val="1"/>
      <w:marLeft w:val="0"/>
      <w:marRight w:val="0"/>
      <w:marTop w:val="0"/>
      <w:marBottom w:val="0"/>
      <w:divBdr>
        <w:top w:val="none" w:sz="0" w:space="0" w:color="auto"/>
        <w:left w:val="none" w:sz="0" w:space="0" w:color="auto"/>
        <w:bottom w:val="none" w:sz="0" w:space="0" w:color="auto"/>
        <w:right w:val="none" w:sz="0" w:space="0" w:color="auto"/>
      </w:divBdr>
    </w:div>
    <w:div w:id="2005233183">
      <w:bodyDiv w:val="1"/>
      <w:marLeft w:val="0"/>
      <w:marRight w:val="0"/>
      <w:marTop w:val="0"/>
      <w:marBottom w:val="0"/>
      <w:divBdr>
        <w:top w:val="none" w:sz="0" w:space="0" w:color="auto"/>
        <w:left w:val="none" w:sz="0" w:space="0" w:color="auto"/>
        <w:bottom w:val="none" w:sz="0" w:space="0" w:color="auto"/>
        <w:right w:val="none" w:sz="0" w:space="0" w:color="auto"/>
      </w:divBdr>
    </w:div>
    <w:div w:id="2019574048">
      <w:bodyDiv w:val="1"/>
      <w:marLeft w:val="0"/>
      <w:marRight w:val="0"/>
      <w:marTop w:val="0"/>
      <w:marBottom w:val="0"/>
      <w:divBdr>
        <w:top w:val="none" w:sz="0" w:space="0" w:color="auto"/>
        <w:left w:val="none" w:sz="0" w:space="0" w:color="auto"/>
        <w:bottom w:val="none" w:sz="0" w:space="0" w:color="auto"/>
        <w:right w:val="none" w:sz="0" w:space="0" w:color="auto"/>
      </w:divBdr>
    </w:div>
    <w:div w:id="2020619486">
      <w:bodyDiv w:val="1"/>
      <w:marLeft w:val="0"/>
      <w:marRight w:val="0"/>
      <w:marTop w:val="0"/>
      <w:marBottom w:val="0"/>
      <w:divBdr>
        <w:top w:val="none" w:sz="0" w:space="0" w:color="auto"/>
        <w:left w:val="none" w:sz="0" w:space="0" w:color="auto"/>
        <w:bottom w:val="none" w:sz="0" w:space="0" w:color="auto"/>
        <w:right w:val="none" w:sz="0" w:space="0" w:color="auto"/>
      </w:divBdr>
    </w:div>
    <w:div w:id="2026588042">
      <w:bodyDiv w:val="1"/>
      <w:marLeft w:val="0"/>
      <w:marRight w:val="0"/>
      <w:marTop w:val="0"/>
      <w:marBottom w:val="0"/>
      <w:divBdr>
        <w:top w:val="none" w:sz="0" w:space="0" w:color="auto"/>
        <w:left w:val="none" w:sz="0" w:space="0" w:color="auto"/>
        <w:bottom w:val="none" w:sz="0" w:space="0" w:color="auto"/>
        <w:right w:val="none" w:sz="0" w:space="0" w:color="auto"/>
      </w:divBdr>
    </w:div>
    <w:div w:id="2028023777">
      <w:bodyDiv w:val="1"/>
      <w:marLeft w:val="0"/>
      <w:marRight w:val="0"/>
      <w:marTop w:val="0"/>
      <w:marBottom w:val="0"/>
      <w:divBdr>
        <w:top w:val="none" w:sz="0" w:space="0" w:color="auto"/>
        <w:left w:val="none" w:sz="0" w:space="0" w:color="auto"/>
        <w:bottom w:val="none" w:sz="0" w:space="0" w:color="auto"/>
        <w:right w:val="none" w:sz="0" w:space="0" w:color="auto"/>
      </w:divBdr>
    </w:div>
    <w:div w:id="2032414965">
      <w:bodyDiv w:val="1"/>
      <w:marLeft w:val="0"/>
      <w:marRight w:val="0"/>
      <w:marTop w:val="0"/>
      <w:marBottom w:val="0"/>
      <w:divBdr>
        <w:top w:val="none" w:sz="0" w:space="0" w:color="auto"/>
        <w:left w:val="none" w:sz="0" w:space="0" w:color="auto"/>
        <w:bottom w:val="none" w:sz="0" w:space="0" w:color="auto"/>
        <w:right w:val="none" w:sz="0" w:space="0" w:color="auto"/>
      </w:divBdr>
    </w:div>
    <w:div w:id="2054378110">
      <w:bodyDiv w:val="1"/>
      <w:marLeft w:val="0"/>
      <w:marRight w:val="0"/>
      <w:marTop w:val="0"/>
      <w:marBottom w:val="0"/>
      <w:divBdr>
        <w:top w:val="none" w:sz="0" w:space="0" w:color="auto"/>
        <w:left w:val="none" w:sz="0" w:space="0" w:color="auto"/>
        <w:bottom w:val="none" w:sz="0" w:space="0" w:color="auto"/>
        <w:right w:val="none" w:sz="0" w:space="0" w:color="auto"/>
      </w:divBdr>
    </w:div>
    <w:div w:id="2060860125">
      <w:bodyDiv w:val="1"/>
      <w:marLeft w:val="0"/>
      <w:marRight w:val="0"/>
      <w:marTop w:val="0"/>
      <w:marBottom w:val="0"/>
      <w:divBdr>
        <w:top w:val="none" w:sz="0" w:space="0" w:color="auto"/>
        <w:left w:val="none" w:sz="0" w:space="0" w:color="auto"/>
        <w:bottom w:val="none" w:sz="0" w:space="0" w:color="auto"/>
        <w:right w:val="none" w:sz="0" w:space="0" w:color="auto"/>
      </w:divBdr>
    </w:div>
    <w:div w:id="2062047739">
      <w:bodyDiv w:val="1"/>
      <w:marLeft w:val="0"/>
      <w:marRight w:val="0"/>
      <w:marTop w:val="0"/>
      <w:marBottom w:val="0"/>
      <w:divBdr>
        <w:top w:val="none" w:sz="0" w:space="0" w:color="auto"/>
        <w:left w:val="none" w:sz="0" w:space="0" w:color="auto"/>
        <w:bottom w:val="none" w:sz="0" w:space="0" w:color="auto"/>
        <w:right w:val="none" w:sz="0" w:space="0" w:color="auto"/>
      </w:divBdr>
    </w:div>
    <w:div w:id="2062628937">
      <w:bodyDiv w:val="1"/>
      <w:marLeft w:val="0"/>
      <w:marRight w:val="0"/>
      <w:marTop w:val="0"/>
      <w:marBottom w:val="0"/>
      <w:divBdr>
        <w:top w:val="none" w:sz="0" w:space="0" w:color="auto"/>
        <w:left w:val="none" w:sz="0" w:space="0" w:color="auto"/>
        <w:bottom w:val="none" w:sz="0" w:space="0" w:color="auto"/>
        <w:right w:val="none" w:sz="0" w:space="0" w:color="auto"/>
      </w:divBdr>
    </w:div>
    <w:div w:id="2069960455">
      <w:bodyDiv w:val="1"/>
      <w:marLeft w:val="0"/>
      <w:marRight w:val="0"/>
      <w:marTop w:val="0"/>
      <w:marBottom w:val="0"/>
      <w:divBdr>
        <w:top w:val="none" w:sz="0" w:space="0" w:color="auto"/>
        <w:left w:val="none" w:sz="0" w:space="0" w:color="auto"/>
        <w:bottom w:val="none" w:sz="0" w:space="0" w:color="auto"/>
        <w:right w:val="none" w:sz="0" w:space="0" w:color="auto"/>
      </w:divBdr>
    </w:div>
    <w:div w:id="2075735565">
      <w:bodyDiv w:val="1"/>
      <w:marLeft w:val="0"/>
      <w:marRight w:val="0"/>
      <w:marTop w:val="0"/>
      <w:marBottom w:val="0"/>
      <w:divBdr>
        <w:top w:val="none" w:sz="0" w:space="0" w:color="auto"/>
        <w:left w:val="none" w:sz="0" w:space="0" w:color="auto"/>
        <w:bottom w:val="none" w:sz="0" w:space="0" w:color="auto"/>
        <w:right w:val="none" w:sz="0" w:space="0" w:color="auto"/>
      </w:divBdr>
    </w:div>
    <w:div w:id="2076317241">
      <w:bodyDiv w:val="1"/>
      <w:marLeft w:val="0"/>
      <w:marRight w:val="0"/>
      <w:marTop w:val="0"/>
      <w:marBottom w:val="0"/>
      <w:divBdr>
        <w:top w:val="none" w:sz="0" w:space="0" w:color="auto"/>
        <w:left w:val="none" w:sz="0" w:space="0" w:color="auto"/>
        <w:bottom w:val="none" w:sz="0" w:space="0" w:color="auto"/>
        <w:right w:val="none" w:sz="0" w:space="0" w:color="auto"/>
      </w:divBdr>
    </w:div>
    <w:div w:id="2080052998">
      <w:bodyDiv w:val="1"/>
      <w:marLeft w:val="0"/>
      <w:marRight w:val="0"/>
      <w:marTop w:val="0"/>
      <w:marBottom w:val="0"/>
      <w:divBdr>
        <w:top w:val="none" w:sz="0" w:space="0" w:color="auto"/>
        <w:left w:val="none" w:sz="0" w:space="0" w:color="auto"/>
        <w:bottom w:val="none" w:sz="0" w:space="0" w:color="auto"/>
        <w:right w:val="none" w:sz="0" w:space="0" w:color="auto"/>
      </w:divBdr>
    </w:div>
    <w:div w:id="2091386979">
      <w:bodyDiv w:val="1"/>
      <w:marLeft w:val="0"/>
      <w:marRight w:val="0"/>
      <w:marTop w:val="0"/>
      <w:marBottom w:val="0"/>
      <w:divBdr>
        <w:top w:val="none" w:sz="0" w:space="0" w:color="auto"/>
        <w:left w:val="none" w:sz="0" w:space="0" w:color="auto"/>
        <w:bottom w:val="none" w:sz="0" w:space="0" w:color="auto"/>
        <w:right w:val="none" w:sz="0" w:space="0" w:color="auto"/>
      </w:divBdr>
    </w:div>
    <w:div w:id="2105880479">
      <w:bodyDiv w:val="1"/>
      <w:marLeft w:val="0"/>
      <w:marRight w:val="0"/>
      <w:marTop w:val="0"/>
      <w:marBottom w:val="0"/>
      <w:divBdr>
        <w:top w:val="none" w:sz="0" w:space="0" w:color="auto"/>
        <w:left w:val="none" w:sz="0" w:space="0" w:color="auto"/>
        <w:bottom w:val="none" w:sz="0" w:space="0" w:color="auto"/>
        <w:right w:val="none" w:sz="0" w:space="0" w:color="auto"/>
      </w:divBdr>
    </w:div>
    <w:div w:id="2106461840">
      <w:bodyDiv w:val="1"/>
      <w:marLeft w:val="0"/>
      <w:marRight w:val="0"/>
      <w:marTop w:val="0"/>
      <w:marBottom w:val="0"/>
      <w:divBdr>
        <w:top w:val="none" w:sz="0" w:space="0" w:color="auto"/>
        <w:left w:val="none" w:sz="0" w:space="0" w:color="auto"/>
        <w:bottom w:val="none" w:sz="0" w:space="0" w:color="auto"/>
        <w:right w:val="none" w:sz="0" w:space="0" w:color="auto"/>
      </w:divBdr>
    </w:div>
    <w:div w:id="2111310748">
      <w:bodyDiv w:val="1"/>
      <w:marLeft w:val="0"/>
      <w:marRight w:val="0"/>
      <w:marTop w:val="0"/>
      <w:marBottom w:val="0"/>
      <w:divBdr>
        <w:top w:val="none" w:sz="0" w:space="0" w:color="auto"/>
        <w:left w:val="none" w:sz="0" w:space="0" w:color="auto"/>
        <w:bottom w:val="none" w:sz="0" w:space="0" w:color="auto"/>
        <w:right w:val="none" w:sz="0" w:space="0" w:color="auto"/>
      </w:divBdr>
    </w:div>
    <w:div w:id="2117019156">
      <w:bodyDiv w:val="1"/>
      <w:marLeft w:val="0"/>
      <w:marRight w:val="0"/>
      <w:marTop w:val="0"/>
      <w:marBottom w:val="0"/>
      <w:divBdr>
        <w:top w:val="none" w:sz="0" w:space="0" w:color="auto"/>
        <w:left w:val="none" w:sz="0" w:space="0" w:color="auto"/>
        <w:bottom w:val="none" w:sz="0" w:space="0" w:color="auto"/>
        <w:right w:val="none" w:sz="0" w:space="0" w:color="auto"/>
      </w:divBdr>
    </w:div>
    <w:div w:id="2119906720">
      <w:bodyDiv w:val="1"/>
      <w:marLeft w:val="0"/>
      <w:marRight w:val="0"/>
      <w:marTop w:val="0"/>
      <w:marBottom w:val="0"/>
      <w:divBdr>
        <w:top w:val="none" w:sz="0" w:space="0" w:color="auto"/>
        <w:left w:val="none" w:sz="0" w:space="0" w:color="auto"/>
        <w:bottom w:val="none" w:sz="0" w:space="0" w:color="auto"/>
        <w:right w:val="none" w:sz="0" w:space="0" w:color="auto"/>
      </w:divBdr>
    </w:div>
    <w:div w:id="2123458210">
      <w:bodyDiv w:val="1"/>
      <w:marLeft w:val="0"/>
      <w:marRight w:val="0"/>
      <w:marTop w:val="0"/>
      <w:marBottom w:val="0"/>
      <w:divBdr>
        <w:top w:val="none" w:sz="0" w:space="0" w:color="auto"/>
        <w:left w:val="none" w:sz="0" w:space="0" w:color="auto"/>
        <w:bottom w:val="none" w:sz="0" w:space="0" w:color="auto"/>
        <w:right w:val="none" w:sz="0" w:space="0" w:color="auto"/>
      </w:divBdr>
    </w:div>
    <w:div w:id="2130589101">
      <w:bodyDiv w:val="1"/>
      <w:marLeft w:val="0"/>
      <w:marRight w:val="0"/>
      <w:marTop w:val="0"/>
      <w:marBottom w:val="0"/>
      <w:divBdr>
        <w:top w:val="none" w:sz="0" w:space="0" w:color="auto"/>
        <w:left w:val="none" w:sz="0" w:space="0" w:color="auto"/>
        <w:bottom w:val="none" w:sz="0" w:space="0" w:color="auto"/>
        <w:right w:val="none" w:sz="0" w:space="0" w:color="auto"/>
      </w:divBdr>
    </w:div>
    <w:div w:id="2135781820">
      <w:bodyDiv w:val="1"/>
      <w:marLeft w:val="0"/>
      <w:marRight w:val="0"/>
      <w:marTop w:val="0"/>
      <w:marBottom w:val="0"/>
      <w:divBdr>
        <w:top w:val="none" w:sz="0" w:space="0" w:color="auto"/>
        <w:left w:val="none" w:sz="0" w:space="0" w:color="auto"/>
        <w:bottom w:val="none" w:sz="0" w:space="0" w:color="auto"/>
        <w:right w:val="none" w:sz="0" w:space="0" w:color="auto"/>
      </w:divBdr>
    </w:div>
    <w:div w:id="2140612200">
      <w:bodyDiv w:val="1"/>
      <w:marLeft w:val="0"/>
      <w:marRight w:val="0"/>
      <w:marTop w:val="0"/>
      <w:marBottom w:val="0"/>
      <w:divBdr>
        <w:top w:val="none" w:sz="0" w:space="0" w:color="auto"/>
        <w:left w:val="none" w:sz="0" w:space="0" w:color="auto"/>
        <w:bottom w:val="none" w:sz="0" w:space="0" w:color="auto"/>
        <w:right w:val="none" w:sz="0" w:space="0" w:color="auto"/>
      </w:divBdr>
    </w:div>
    <w:div w:id="2141073565">
      <w:bodyDiv w:val="1"/>
      <w:marLeft w:val="0"/>
      <w:marRight w:val="0"/>
      <w:marTop w:val="0"/>
      <w:marBottom w:val="0"/>
      <w:divBdr>
        <w:top w:val="none" w:sz="0" w:space="0" w:color="auto"/>
        <w:left w:val="none" w:sz="0" w:space="0" w:color="auto"/>
        <w:bottom w:val="none" w:sz="0" w:space="0" w:color="auto"/>
        <w:right w:val="none" w:sz="0" w:space="0" w:color="auto"/>
      </w:divBdr>
    </w:div>
    <w:div w:id="21473830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jpeg"/><Relationship Id="rId26" Type="http://schemas.openxmlformats.org/officeDocument/2006/relationships/image" Target="media/image7.png"/><Relationship Id="rId39" Type="http://schemas.openxmlformats.org/officeDocument/2006/relationships/chart" Target="charts/chart14.xm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chart" Target="charts/chart16.xml"/><Relationship Id="rId47" Type="http://schemas.openxmlformats.org/officeDocument/2006/relationships/image" Target="media/image12.png"/><Relationship Id="rId50" Type="http://schemas.openxmlformats.org/officeDocument/2006/relationships/hyperlink" Target="https://recombd.com/banking-industry-in-bangladesh-trends/" TargetMode="External"/><Relationship Id="rId55" Type="http://schemas.openxmlformats.org/officeDocument/2006/relationships/hyperlink" Target="https://www.bankasia-bd.com/assets/reports/annual/Annual_Report_2022.pdf"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jpeg"/><Relationship Id="rId25" Type="http://schemas.openxmlformats.org/officeDocument/2006/relationships/chart" Target="charts/chart3.xml"/><Relationship Id="rId33" Type="http://schemas.openxmlformats.org/officeDocument/2006/relationships/chart" Target="charts/chart9.xml"/><Relationship Id="rId38" Type="http://schemas.openxmlformats.org/officeDocument/2006/relationships/chart" Target="charts/chart13.xml"/><Relationship Id="rId46" Type="http://schemas.openxmlformats.org/officeDocument/2006/relationships/image" Target="media/image11.png"/><Relationship Id="rId59" Type="http://schemas.openxmlformats.org/officeDocument/2006/relationships/image" Target="media/image13.jpg"/><Relationship Id="rId2" Type="http://schemas.openxmlformats.org/officeDocument/2006/relationships/numbering" Target="numbering.xml"/><Relationship Id="rId20" Type="http://schemas.openxmlformats.org/officeDocument/2006/relationships/image" Target="media/image6.jpeg"/><Relationship Id="rId29" Type="http://schemas.openxmlformats.org/officeDocument/2006/relationships/chart" Target="charts/chart6.xml"/><Relationship Id="rId41" Type="http://schemas.openxmlformats.org/officeDocument/2006/relationships/image" Target="media/image10.png"/><Relationship Id="rId54" Type="http://schemas.openxmlformats.org/officeDocument/2006/relationships/hyperlink" Target="https://www.bankasia-bd.com/assets/reports/annual/AIR_2021_Bank_Asi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chart" Target="charts/chart8.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chart" Target="charts/chart19.xml"/><Relationship Id="rId53" Type="http://schemas.openxmlformats.org/officeDocument/2006/relationships/hyperlink" Target="https://www.bankasia-bd.com/assets/reports/annual/Annual_Report_2020.pdf" TargetMode="External"/><Relationship Id="rId58" Type="http://schemas.openxmlformats.org/officeDocument/2006/relationships/image" Target="media/image12.jpeg"/><Relationship Id="rId5" Type="http://schemas.openxmlformats.org/officeDocument/2006/relationships/webSettings" Target="webSettings.xml"/><Relationship Id="rId23" Type="http://schemas.openxmlformats.org/officeDocument/2006/relationships/chart" Target="charts/chart1.xml"/><Relationship Id="rId28" Type="http://schemas.openxmlformats.org/officeDocument/2006/relationships/chart" Target="charts/chart5.xml"/><Relationship Id="rId36" Type="http://schemas.openxmlformats.org/officeDocument/2006/relationships/chart" Target="charts/chart11.xml"/><Relationship Id="rId49" Type="http://schemas.openxmlformats.org/officeDocument/2006/relationships/hyperlink" Target="https://en.wikipedia.org/wiki/Banking_in_Bangladesh" TargetMode="External"/><Relationship Id="rId57" Type="http://schemas.openxmlformats.org/officeDocument/2006/relationships/hyperlink" Target="https://www.bankasia-bd.com/assets/reports/annual/Annual_Report_2024.pdf" TargetMode="Externa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0.jpeg"/><Relationship Id="rId31" Type="http://schemas.openxmlformats.org/officeDocument/2006/relationships/image" Target="media/image8.png"/><Relationship Id="rId44" Type="http://schemas.openxmlformats.org/officeDocument/2006/relationships/chart" Target="charts/chart18.xml"/><Relationship Id="rId52" Type="http://schemas.openxmlformats.org/officeDocument/2006/relationships/hyperlink" Target="https://www.amarstock.com/stock/BANKASIA"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 Id="rId22" Type="http://schemas.openxmlformats.org/officeDocument/2006/relationships/image" Target="media/image6.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0.xml"/><Relationship Id="rId43" Type="http://schemas.openxmlformats.org/officeDocument/2006/relationships/chart" Target="charts/chart17.xml"/><Relationship Id="rId48" Type="http://schemas.openxmlformats.org/officeDocument/2006/relationships/hyperlink" Target="https://www.bankasia-bd.com/" TargetMode="External"/><Relationship Id="rId56" Type="http://schemas.openxmlformats.org/officeDocument/2006/relationships/hyperlink" Target="https://www.bankasia-bd.com/assets/reports/annual/Annual_Report_2023.pdf" TargetMode="External"/><Relationship Id="rId8" Type="http://schemas.openxmlformats.org/officeDocument/2006/relationships/image" Target="media/image1.png"/><Relationship Id="rId51" Type="http://schemas.openxmlformats.org/officeDocument/2006/relationships/hyperlink" Target="https://en.wikipedia.org/wiki/Bank_Asia_PLC"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Current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1.07</c:v>
                </c:pt>
                <c:pt idx="1">
                  <c:v>1.07</c:v>
                </c:pt>
                <c:pt idx="2">
                  <c:v>1.07</c:v>
                </c:pt>
                <c:pt idx="3">
                  <c:v>1.02</c:v>
                </c:pt>
                <c:pt idx="4">
                  <c:v>1.04</c:v>
                </c:pt>
              </c:numCache>
            </c:numRef>
          </c:val>
          <c:extLst>
            <c:ext xmlns:c16="http://schemas.microsoft.com/office/drawing/2014/chart" uri="{C3380CC4-5D6E-409C-BE32-E72D297353CC}">
              <c16:uniqueId val="{00000000-9210-457E-8576-8BFF83222F57}"/>
            </c:ext>
          </c:extLst>
        </c:ser>
        <c:dLbls>
          <c:showLegendKey val="0"/>
          <c:showVal val="0"/>
          <c:showCatName val="0"/>
          <c:showSerName val="0"/>
          <c:showPercent val="0"/>
          <c:showBubbleSize val="0"/>
        </c:dLbls>
        <c:gapWidth val="150"/>
        <c:overlap val="100"/>
        <c:axId val="517050511"/>
        <c:axId val="517052431"/>
      </c:barChart>
      <c:catAx>
        <c:axId val="517050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7052431"/>
        <c:crosses val="autoZero"/>
        <c:auto val="1"/>
        <c:lblAlgn val="ctr"/>
        <c:lblOffset val="100"/>
        <c:noMultiLvlLbl val="0"/>
      </c:catAx>
      <c:valAx>
        <c:axId val="5170524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70505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Debt to Equity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13.93</c:v>
                </c:pt>
                <c:pt idx="1">
                  <c:v>13.3</c:v>
                </c:pt>
                <c:pt idx="2">
                  <c:v>12.17</c:v>
                </c:pt>
                <c:pt idx="3">
                  <c:v>12.73</c:v>
                </c:pt>
                <c:pt idx="4">
                  <c:v>12.3</c:v>
                </c:pt>
              </c:numCache>
            </c:numRef>
          </c:val>
          <c:extLst>
            <c:ext xmlns:c16="http://schemas.microsoft.com/office/drawing/2014/chart" uri="{C3380CC4-5D6E-409C-BE32-E72D297353CC}">
              <c16:uniqueId val="{00000000-DB9F-41D6-B6F2-FDABB6A319A2}"/>
            </c:ext>
          </c:extLst>
        </c:ser>
        <c:dLbls>
          <c:showLegendKey val="0"/>
          <c:showVal val="0"/>
          <c:showCatName val="0"/>
          <c:showSerName val="0"/>
          <c:showPercent val="0"/>
          <c:showBubbleSize val="0"/>
        </c:dLbls>
        <c:gapWidth val="219"/>
        <c:overlap val="-27"/>
        <c:axId val="50089088"/>
        <c:axId val="50083328"/>
      </c:barChart>
      <c:catAx>
        <c:axId val="50089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83328"/>
        <c:crosses val="autoZero"/>
        <c:auto val="1"/>
        <c:lblAlgn val="ctr"/>
        <c:lblOffset val="100"/>
        <c:noMultiLvlLbl val="0"/>
      </c:catAx>
      <c:valAx>
        <c:axId val="50083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89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Total Capital Adequacy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0.1716</c:v>
                </c:pt>
                <c:pt idx="1">
                  <c:v>0.15720000000000001</c:v>
                </c:pt>
                <c:pt idx="2">
                  <c:v>0.17699999999999999</c:v>
                </c:pt>
                <c:pt idx="3">
                  <c:v>0.16450000000000001</c:v>
                </c:pt>
                <c:pt idx="4">
                  <c:v>0.15609999999999999</c:v>
                </c:pt>
              </c:numCache>
            </c:numRef>
          </c:val>
          <c:extLst>
            <c:ext xmlns:c16="http://schemas.microsoft.com/office/drawing/2014/chart" uri="{C3380CC4-5D6E-409C-BE32-E72D297353CC}">
              <c16:uniqueId val="{00000000-2B1F-4EDD-8AF6-AF99F630ADEC}"/>
            </c:ext>
          </c:extLst>
        </c:ser>
        <c:dLbls>
          <c:showLegendKey val="0"/>
          <c:showVal val="0"/>
          <c:showCatName val="0"/>
          <c:showSerName val="0"/>
          <c:showPercent val="0"/>
          <c:showBubbleSize val="0"/>
        </c:dLbls>
        <c:gapWidth val="219"/>
        <c:overlap val="-27"/>
        <c:axId val="50092448"/>
        <c:axId val="50092928"/>
      </c:barChart>
      <c:catAx>
        <c:axId val="5009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92928"/>
        <c:crosses val="autoZero"/>
        <c:auto val="1"/>
        <c:lblAlgn val="ctr"/>
        <c:lblOffset val="100"/>
        <c:noMultiLvlLbl val="0"/>
      </c:catAx>
      <c:valAx>
        <c:axId val="500929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92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Credit to Deposit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0.69420000000000004</c:v>
                </c:pt>
                <c:pt idx="1">
                  <c:v>0.65580000000000005</c:v>
                </c:pt>
                <c:pt idx="2">
                  <c:v>0.68169999999999997</c:v>
                </c:pt>
                <c:pt idx="3">
                  <c:v>0.7248</c:v>
                </c:pt>
                <c:pt idx="4">
                  <c:v>0.64129999999999998</c:v>
                </c:pt>
              </c:numCache>
            </c:numRef>
          </c:val>
          <c:extLst>
            <c:ext xmlns:c16="http://schemas.microsoft.com/office/drawing/2014/chart" uri="{C3380CC4-5D6E-409C-BE32-E72D297353CC}">
              <c16:uniqueId val="{00000000-5AEF-42C0-A886-894CB3376679}"/>
            </c:ext>
          </c:extLst>
        </c:ser>
        <c:dLbls>
          <c:showLegendKey val="0"/>
          <c:showVal val="0"/>
          <c:showCatName val="0"/>
          <c:showSerName val="0"/>
          <c:showPercent val="0"/>
          <c:showBubbleSize val="0"/>
        </c:dLbls>
        <c:gapWidth val="219"/>
        <c:overlap val="-27"/>
        <c:axId val="2095471520"/>
        <c:axId val="2095472000"/>
      </c:barChart>
      <c:catAx>
        <c:axId val="2095471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5472000"/>
        <c:crosses val="autoZero"/>
        <c:auto val="1"/>
        <c:lblAlgn val="ctr"/>
        <c:lblOffset val="100"/>
        <c:noMultiLvlLbl val="0"/>
      </c:catAx>
      <c:valAx>
        <c:axId val="20954720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5471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Investment to Deposit Ratio</c:v>
                </c:pt>
              </c:strCache>
            </c:strRef>
          </c:tx>
          <c:spPr>
            <a:solidFill>
              <a:schemeClr val="accent1"/>
            </a:solidFill>
            <a:ln>
              <a:noFill/>
            </a:ln>
            <a:effectLst/>
          </c:spPr>
          <c:invertIfNegative val="0"/>
          <c:cat>
            <c:numRef>
              <c:f>Sheet1!$A$2:$A$5</c:f>
              <c:numCache>
                <c:formatCode>General</c:formatCode>
                <c:ptCount val="4"/>
                <c:pt idx="0">
                  <c:v>2020</c:v>
                </c:pt>
                <c:pt idx="1">
                  <c:v>2021</c:v>
                </c:pt>
                <c:pt idx="2">
                  <c:v>2022</c:v>
                </c:pt>
                <c:pt idx="3">
                  <c:v>2023</c:v>
                </c:pt>
              </c:numCache>
            </c:numRef>
          </c:cat>
          <c:val>
            <c:numRef>
              <c:f>Sheet1!$B$2:$B$5</c:f>
              <c:numCache>
                <c:formatCode>0.0%</c:formatCode>
                <c:ptCount val="4"/>
                <c:pt idx="0">
                  <c:v>0.80700000000000005</c:v>
                </c:pt>
                <c:pt idx="1">
                  <c:v>0.82399999999999995</c:v>
                </c:pt>
                <c:pt idx="2">
                  <c:v>0.80600000000000005</c:v>
                </c:pt>
                <c:pt idx="3">
                  <c:v>0.80600000000000005</c:v>
                </c:pt>
              </c:numCache>
            </c:numRef>
          </c:val>
          <c:extLst>
            <c:ext xmlns:c16="http://schemas.microsoft.com/office/drawing/2014/chart" uri="{C3380CC4-5D6E-409C-BE32-E72D297353CC}">
              <c16:uniqueId val="{00000000-2145-4674-A520-C4334CE41848}"/>
            </c:ext>
          </c:extLst>
        </c:ser>
        <c:dLbls>
          <c:showLegendKey val="0"/>
          <c:showVal val="0"/>
          <c:showCatName val="0"/>
          <c:showSerName val="0"/>
          <c:showPercent val="0"/>
          <c:showBubbleSize val="0"/>
        </c:dLbls>
        <c:gapWidth val="219"/>
        <c:overlap val="-27"/>
        <c:axId val="286969760"/>
        <c:axId val="286980800"/>
      </c:barChart>
      <c:catAx>
        <c:axId val="28696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80800"/>
        <c:crosses val="autoZero"/>
        <c:auto val="1"/>
        <c:lblAlgn val="ctr"/>
        <c:lblOffset val="100"/>
        <c:noMultiLvlLbl val="0"/>
      </c:catAx>
      <c:valAx>
        <c:axId val="28698080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69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Risk Weighted Assets</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c:formatCode>
                <c:ptCount val="5"/>
                <c:pt idx="0">
                  <c:v>254905</c:v>
                </c:pt>
                <c:pt idx="1">
                  <c:v>263153</c:v>
                </c:pt>
                <c:pt idx="2">
                  <c:v>263181</c:v>
                </c:pt>
                <c:pt idx="3">
                  <c:v>249036</c:v>
                </c:pt>
                <c:pt idx="4">
                  <c:v>270139</c:v>
                </c:pt>
              </c:numCache>
            </c:numRef>
          </c:val>
          <c:extLst>
            <c:ext xmlns:c16="http://schemas.microsoft.com/office/drawing/2014/chart" uri="{C3380CC4-5D6E-409C-BE32-E72D297353CC}">
              <c16:uniqueId val="{00000000-8E63-4013-B442-5B2C5D38FA4F}"/>
            </c:ext>
          </c:extLst>
        </c:ser>
        <c:dLbls>
          <c:showLegendKey val="0"/>
          <c:showVal val="0"/>
          <c:showCatName val="0"/>
          <c:showSerName val="0"/>
          <c:showPercent val="0"/>
          <c:showBubbleSize val="0"/>
        </c:dLbls>
        <c:gapWidth val="219"/>
        <c:overlap val="-27"/>
        <c:axId val="286978400"/>
        <c:axId val="286977920"/>
      </c:barChart>
      <c:catAx>
        <c:axId val="28697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77920"/>
        <c:crosses val="autoZero"/>
        <c:auto val="1"/>
        <c:lblAlgn val="ctr"/>
        <c:lblOffset val="100"/>
        <c:noMultiLvlLbl val="0"/>
      </c:catAx>
      <c:valAx>
        <c:axId val="2869779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78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Non-Performing Loan</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3.2399999999999998E-2</c:v>
                </c:pt>
                <c:pt idx="1">
                  <c:v>5.1400000000000001E-2</c:v>
                </c:pt>
                <c:pt idx="2">
                  <c:v>4.87E-2</c:v>
                </c:pt>
                <c:pt idx="3">
                  <c:v>6.7000000000000004E-2</c:v>
                </c:pt>
                <c:pt idx="4">
                  <c:v>0.114</c:v>
                </c:pt>
              </c:numCache>
            </c:numRef>
          </c:val>
          <c:extLst>
            <c:ext xmlns:c16="http://schemas.microsoft.com/office/drawing/2014/chart" uri="{C3380CC4-5D6E-409C-BE32-E72D297353CC}">
              <c16:uniqueId val="{00000000-E3E8-4BA7-8E95-1A329E9B2543}"/>
            </c:ext>
          </c:extLst>
        </c:ser>
        <c:dLbls>
          <c:showLegendKey val="0"/>
          <c:showVal val="0"/>
          <c:showCatName val="0"/>
          <c:showSerName val="0"/>
          <c:showPercent val="0"/>
          <c:showBubbleSize val="0"/>
        </c:dLbls>
        <c:gapWidth val="219"/>
        <c:overlap val="-27"/>
        <c:axId val="286965920"/>
        <c:axId val="286976000"/>
      </c:barChart>
      <c:catAx>
        <c:axId val="286965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76000"/>
        <c:crosses val="autoZero"/>
        <c:auto val="1"/>
        <c:lblAlgn val="ctr"/>
        <c:lblOffset val="100"/>
        <c:noMultiLvlLbl val="0"/>
      </c:catAx>
      <c:valAx>
        <c:axId val="2869760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65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Earnings per Share</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1.75</c:v>
                </c:pt>
                <c:pt idx="1">
                  <c:v>2.3199999999999998</c:v>
                </c:pt>
                <c:pt idx="2">
                  <c:v>2.61</c:v>
                </c:pt>
                <c:pt idx="3">
                  <c:v>1.72</c:v>
                </c:pt>
                <c:pt idx="4">
                  <c:v>2.06</c:v>
                </c:pt>
              </c:numCache>
            </c:numRef>
          </c:val>
          <c:extLst>
            <c:ext xmlns:c16="http://schemas.microsoft.com/office/drawing/2014/chart" uri="{C3380CC4-5D6E-409C-BE32-E72D297353CC}">
              <c16:uniqueId val="{00000000-9773-44CD-91E8-22908625E84B}"/>
            </c:ext>
          </c:extLst>
        </c:ser>
        <c:dLbls>
          <c:showLegendKey val="0"/>
          <c:showVal val="0"/>
          <c:showCatName val="0"/>
          <c:showSerName val="0"/>
          <c:showPercent val="0"/>
          <c:showBubbleSize val="0"/>
        </c:dLbls>
        <c:gapWidth val="219"/>
        <c:overlap val="-27"/>
        <c:axId val="1812314320"/>
        <c:axId val="1812307120"/>
      </c:barChart>
      <c:catAx>
        <c:axId val="1812314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07120"/>
        <c:crosses val="autoZero"/>
        <c:auto val="1"/>
        <c:lblAlgn val="ctr"/>
        <c:lblOffset val="100"/>
        <c:noMultiLvlLbl val="0"/>
      </c:catAx>
      <c:valAx>
        <c:axId val="181230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14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Price Earning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10.4</c:v>
                </c:pt>
                <c:pt idx="1">
                  <c:v>9.4</c:v>
                </c:pt>
                <c:pt idx="2">
                  <c:v>7.85</c:v>
                </c:pt>
                <c:pt idx="3">
                  <c:v>7.85</c:v>
                </c:pt>
                <c:pt idx="4">
                  <c:v>8.25</c:v>
                </c:pt>
              </c:numCache>
            </c:numRef>
          </c:val>
          <c:extLst>
            <c:ext xmlns:c16="http://schemas.microsoft.com/office/drawing/2014/chart" uri="{C3380CC4-5D6E-409C-BE32-E72D297353CC}">
              <c16:uniqueId val="{00000000-931E-415E-A889-D9762AFFDAD4}"/>
            </c:ext>
          </c:extLst>
        </c:ser>
        <c:dLbls>
          <c:showLegendKey val="0"/>
          <c:showVal val="0"/>
          <c:showCatName val="0"/>
          <c:showSerName val="0"/>
          <c:showPercent val="0"/>
          <c:showBubbleSize val="0"/>
        </c:dLbls>
        <c:gapWidth val="219"/>
        <c:overlap val="-27"/>
        <c:axId val="1799396832"/>
        <c:axId val="1799397792"/>
      </c:barChart>
      <c:catAx>
        <c:axId val="179939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9397792"/>
        <c:crosses val="autoZero"/>
        <c:auto val="1"/>
        <c:lblAlgn val="ctr"/>
        <c:lblOffset val="100"/>
        <c:noMultiLvlLbl val="0"/>
      </c:catAx>
      <c:valAx>
        <c:axId val="1799397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9396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Dividend Cover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c:formatCode>
                <c:ptCount val="5"/>
                <c:pt idx="0">
                  <c:v>1.75</c:v>
                </c:pt>
                <c:pt idx="1">
                  <c:v>1.68</c:v>
                </c:pt>
                <c:pt idx="2">
                  <c:v>2.04</c:v>
                </c:pt>
                <c:pt idx="3">
                  <c:v>1.37</c:v>
                </c:pt>
                <c:pt idx="4">
                  <c:v>1.59</c:v>
                </c:pt>
              </c:numCache>
            </c:numRef>
          </c:val>
          <c:extLst>
            <c:ext xmlns:c16="http://schemas.microsoft.com/office/drawing/2014/chart" uri="{C3380CC4-5D6E-409C-BE32-E72D297353CC}">
              <c16:uniqueId val="{00000000-631A-405C-99E6-D1CFE1473545}"/>
            </c:ext>
          </c:extLst>
        </c:ser>
        <c:dLbls>
          <c:showLegendKey val="0"/>
          <c:showVal val="0"/>
          <c:showCatName val="0"/>
          <c:showSerName val="0"/>
          <c:showPercent val="0"/>
          <c:showBubbleSize val="0"/>
        </c:dLbls>
        <c:gapWidth val="219"/>
        <c:overlap val="-27"/>
        <c:axId val="286970720"/>
        <c:axId val="286974080"/>
      </c:barChart>
      <c:catAx>
        <c:axId val="286970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74080"/>
        <c:crosses val="autoZero"/>
        <c:auto val="1"/>
        <c:lblAlgn val="ctr"/>
        <c:lblOffset val="100"/>
        <c:noMultiLvlLbl val="0"/>
      </c:catAx>
      <c:valAx>
        <c:axId val="286974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6970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Net Asset Value</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21.22</c:v>
                </c:pt>
                <c:pt idx="1">
                  <c:v>23.46</c:v>
                </c:pt>
                <c:pt idx="2">
                  <c:v>24.56</c:v>
                </c:pt>
                <c:pt idx="3">
                  <c:v>25.32</c:v>
                </c:pt>
                <c:pt idx="4">
                  <c:v>27.31</c:v>
                </c:pt>
              </c:numCache>
            </c:numRef>
          </c:val>
          <c:extLst>
            <c:ext xmlns:c16="http://schemas.microsoft.com/office/drawing/2014/chart" uri="{C3380CC4-5D6E-409C-BE32-E72D297353CC}">
              <c16:uniqueId val="{00000000-39FF-4454-9338-2378A26EED0A}"/>
            </c:ext>
          </c:extLst>
        </c:ser>
        <c:dLbls>
          <c:showLegendKey val="0"/>
          <c:showVal val="0"/>
          <c:showCatName val="0"/>
          <c:showSerName val="0"/>
          <c:showPercent val="0"/>
          <c:showBubbleSize val="0"/>
        </c:dLbls>
        <c:gapWidth val="219"/>
        <c:overlap val="-27"/>
        <c:axId val="50083808"/>
        <c:axId val="50085248"/>
      </c:barChart>
      <c:catAx>
        <c:axId val="50083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85248"/>
        <c:crosses val="autoZero"/>
        <c:auto val="1"/>
        <c:lblAlgn val="ctr"/>
        <c:lblOffset val="100"/>
        <c:noMultiLvlLbl val="0"/>
      </c:catAx>
      <c:valAx>
        <c:axId val="50085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83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Statutory Liquidity Ratio (SLR)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Statutory Liquidity Ratio (SLR) (Conventional)</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c:formatCode>
                <c:ptCount val="5"/>
                <c:pt idx="0">
                  <c:v>0.13</c:v>
                </c:pt>
                <c:pt idx="1">
                  <c:v>0.13</c:v>
                </c:pt>
                <c:pt idx="2">
                  <c:v>0.13</c:v>
                </c:pt>
                <c:pt idx="3">
                  <c:v>0.13</c:v>
                </c:pt>
                <c:pt idx="4">
                  <c:v>0.13</c:v>
                </c:pt>
              </c:numCache>
            </c:numRef>
          </c:val>
          <c:extLst>
            <c:ext xmlns:c16="http://schemas.microsoft.com/office/drawing/2014/chart" uri="{C3380CC4-5D6E-409C-BE32-E72D297353CC}">
              <c16:uniqueId val="{00000000-B774-4781-B7F8-263CC85BD44D}"/>
            </c:ext>
          </c:extLst>
        </c:ser>
        <c:ser>
          <c:idx val="1"/>
          <c:order val="1"/>
          <c:tx>
            <c:strRef>
              <c:f>Sheet1!$C$1</c:f>
              <c:strCache>
                <c:ptCount val="1"/>
                <c:pt idx="0">
                  <c:v>Statutory Liquidity Ratio (SLR) (Islamic banking) </c:v>
                </c:pt>
              </c:strCache>
            </c:strRef>
          </c:tx>
          <c:spPr>
            <a:solidFill>
              <a:schemeClr val="accent2"/>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Sheet1!$C$2:$C$6</c:f>
              <c:numCache>
                <c:formatCode>0.0%</c:formatCode>
                <c:ptCount val="5"/>
                <c:pt idx="0">
                  <c:v>5.5E-2</c:v>
                </c:pt>
                <c:pt idx="1">
                  <c:v>5.5E-2</c:v>
                </c:pt>
                <c:pt idx="2">
                  <c:v>5.5E-2</c:v>
                </c:pt>
                <c:pt idx="3">
                  <c:v>5.5E-2</c:v>
                </c:pt>
                <c:pt idx="4">
                  <c:v>5.5E-2</c:v>
                </c:pt>
              </c:numCache>
            </c:numRef>
          </c:val>
          <c:extLst>
            <c:ext xmlns:c16="http://schemas.microsoft.com/office/drawing/2014/chart" uri="{C3380CC4-5D6E-409C-BE32-E72D297353CC}">
              <c16:uniqueId val="{00000001-B774-4781-B7F8-263CC85BD44D}"/>
            </c:ext>
          </c:extLst>
        </c:ser>
        <c:dLbls>
          <c:showLegendKey val="0"/>
          <c:showVal val="0"/>
          <c:showCatName val="0"/>
          <c:showSerName val="0"/>
          <c:showPercent val="0"/>
          <c:showBubbleSize val="0"/>
        </c:dLbls>
        <c:gapWidth val="219"/>
        <c:overlap val="-27"/>
        <c:axId val="724606655"/>
        <c:axId val="724633055"/>
      </c:barChart>
      <c:catAx>
        <c:axId val="724606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4633055"/>
        <c:crosses val="autoZero"/>
        <c:auto val="1"/>
        <c:lblAlgn val="ctr"/>
        <c:lblOffset val="100"/>
        <c:noMultiLvlLbl val="0"/>
      </c:catAx>
      <c:valAx>
        <c:axId val="72463305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46066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Cash</a:t>
            </a:r>
            <a:r>
              <a:rPr lang="en-US" baseline="0"/>
              <a:t> Reserve Ratio (CRR)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CRR (Conventional Banking)</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c:formatCode>
                <c:ptCount val="5"/>
                <c:pt idx="0">
                  <c:v>0.04</c:v>
                </c:pt>
                <c:pt idx="1">
                  <c:v>0.04</c:v>
                </c:pt>
                <c:pt idx="2">
                  <c:v>0.04</c:v>
                </c:pt>
                <c:pt idx="3">
                  <c:v>0.04</c:v>
                </c:pt>
                <c:pt idx="4">
                  <c:v>0.04</c:v>
                </c:pt>
              </c:numCache>
            </c:numRef>
          </c:val>
          <c:extLst>
            <c:ext xmlns:c16="http://schemas.microsoft.com/office/drawing/2014/chart" uri="{C3380CC4-5D6E-409C-BE32-E72D297353CC}">
              <c16:uniqueId val="{00000000-29C4-423D-9574-DE67856AB405}"/>
            </c:ext>
          </c:extLst>
        </c:ser>
        <c:ser>
          <c:idx val="1"/>
          <c:order val="1"/>
          <c:tx>
            <c:strRef>
              <c:f>Sheet1!$C$1</c:f>
              <c:strCache>
                <c:ptCount val="1"/>
                <c:pt idx="0">
                  <c:v>CRR (Offshore Banking)</c:v>
                </c:pt>
              </c:strCache>
            </c:strRef>
          </c:tx>
          <c:spPr>
            <a:solidFill>
              <a:schemeClr val="accent2"/>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Sheet1!$C$2:$C$6</c:f>
              <c:numCache>
                <c:formatCode>0%</c:formatCode>
                <c:ptCount val="5"/>
                <c:pt idx="0">
                  <c:v>0.02</c:v>
                </c:pt>
                <c:pt idx="1">
                  <c:v>0.02</c:v>
                </c:pt>
                <c:pt idx="2">
                  <c:v>0.02</c:v>
                </c:pt>
                <c:pt idx="3">
                  <c:v>0.02</c:v>
                </c:pt>
                <c:pt idx="4">
                  <c:v>0.02</c:v>
                </c:pt>
              </c:numCache>
            </c:numRef>
          </c:val>
          <c:extLst>
            <c:ext xmlns:c16="http://schemas.microsoft.com/office/drawing/2014/chart" uri="{C3380CC4-5D6E-409C-BE32-E72D297353CC}">
              <c16:uniqueId val="{00000001-29C4-423D-9574-DE67856AB405}"/>
            </c:ext>
          </c:extLst>
        </c:ser>
        <c:dLbls>
          <c:showLegendKey val="0"/>
          <c:showVal val="0"/>
          <c:showCatName val="0"/>
          <c:showSerName val="0"/>
          <c:showPercent val="0"/>
          <c:showBubbleSize val="0"/>
        </c:dLbls>
        <c:gapWidth val="219"/>
        <c:overlap val="-27"/>
        <c:axId val="1046645919"/>
        <c:axId val="1046654079"/>
      </c:barChart>
      <c:catAx>
        <c:axId val="1046645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6654079"/>
        <c:crosses val="autoZero"/>
        <c:auto val="1"/>
        <c:lblAlgn val="ctr"/>
        <c:lblOffset val="100"/>
        <c:noMultiLvlLbl val="0"/>
      </c:catAx>
      <c:valAx>
        <c:axId val="104665407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66459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Return</a:t>
            </a:r>
            <a:r>
              <a:rPr lang="en-US" baseline="0"/>
              <a:t> on Equity</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Return on Equity</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7.8100000000000003E-2</c:v>
                </c:pt>
                <c:pt idx="1">
                  <c:v>9.8900000000000002E-2</c:v>
                </c:pt>
                <c:pt idx="2">
                  <c:v>0.10879999999999999</c:v>
                </c:pt>
                <c:pt idx="3">
                  <c:v>8.2400000000000001E-2</c:v>
                </c:pt>
                <c:pt idx="4">
                  <c:v>9.0399999999999994E-2</c:v>
                </c:pt>
              </c:numCache>
            </c:numRef>
          </c:val>
          <c:extLst>
            <c:ext xmlns:c16="http://schemas.microsoft.com/office/drawing/2014/chart" uri="{C3380CC4-5D6E-409C-BE32-E72D297353CC}">
              <c16:uniqueId val="{00000000-A94F-47CF-BFAE-F130AFFFBA7D}"/>
            </c:ext>
          </c:extLst>
        </c:ser>
        <c:dLbls>
          <c:showLegendKey val="0"/>
          <c:showVal val="0"/>
          <c:showCatName val="0"/>
          <c:showSerName val="0"/>
          <c:showPercent val="0"/>
          <c:showBubbleSize val="0"/>
        </c:dLbls>
        <c:gapWidth val="219"/>
        <c:overlap val="-27"/>
        <c:axId val="43555088"/>
        <c:axId val="43559888"/>
      </c:barChart>
      <c:catAx>
        <c:axId val="43555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559888"/>
        <c:crosses val="autoZero"/>
        <c:auto val="1"/>
        <c:lblAlgn val="ctr"/>
        <c:lblOffset val="100"/>
        <c:noMultiLvlLbl val="0"/>
      </c:catAx>
      <c:valAx>
        <c:axId val="435598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555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Return on Assets</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5.3E-3</c:v>
                </c:pt>
                <c:pt idx="1">
                  <c:v>6.4000000000000003E-3</c:v>
                </c:pt>
                <c:pt idx="2">
                  <c:v>6.7000000000000002E-3</c:v>
                </c:pt>
                <c:pt idx="3">
                  <c:v>5.1000000000000004E-3</c:v>
                </c:pt>
                <c:pt idx="4">
                  <c:v>5.4999999999999997E-3</c:v>
                </c:pt>
              </c:numCache>
            </c:numRef>
          </c:val>
          <c:extLst>
            <c:ext xmlns:c16="http://schemas.microsoft.com/office/drawing/2014/chart" uri="{C3380CC4-5D6E-409C-BE32-E72D297353CC}">
              <c16:uniqueId val="{00000000-F183-46B2-887A-A1F48A1B5A59}"/>
            </c:ext>
          </c:extLst>
        </c:ser>
        <c:dLbls>
          <c:showLegendKey val="0"/>
          <c:showVal val="0"/>
          <c:showCatName val="0"/>
          <c:showSerName val="0"/>
          <c:showPercent val="0"/>
          <c:showBubbleSize val="0"/>
        </c:dLbls>
        <c:gapWidth val="219"/>
        <c:overlap val="-27"/>
        <c:axId val="1812306160"/>
        <c:axId val="1812306640"/>
      </c:barChart>
      <c:catAx>
        <c:axId val="181230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06640"/>
        <c:crosses val="autoZero"/>
        <c:auto val="1"/>
        <c:lblAlgn val="ctr"/>
        <c:lblOffset val="100"/>
        <c:noMultiLvlLbl val="0"/>
      </c:catAx>
      <c:valAx>
        <c:axId val="18123066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0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Cost to Income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0.54</c:v>
                </c:pt>
                <c:pt idx="1">
                  <c:v>0.42</c:v>
                </c:pt>
                <c:pt idx="2">
                  <c:v>0.44929999999999998</c:v>
                </c:pt>
                <c:pt idx="3">
                  <c:v>0.45019999999999999</c:v>
                </c:pt>
                <c:pt idx="4">
                  <c:v>0.36499999999999999</c:v>
                </c:pt>
              </c:numCache>
            </c:numRef>
          </c:val>
          <c:extLst>
            <c:ext xmlns:c16="http://schemas.microsoft.com/office/drawing/2014/chart" uri="{C3380CC4-5D6E-409C-BE32-E72D297353CC}">
              <c16:uniqueId val="{00000000-226B-4502-A595-F4986638170F}"/>
            </c:ext>
          </c:extLst>
        </c:ser>
        <c:dLbls>
          <c:showLegendKey val="0"/>
          <c:showVal val="0"/>
          <c:showCatName val="0"/>
          <c:showSerName val="0"/>
          <c:showPercent val="0"/>
          <c:showBubbleSize val="0"/>
        </c:dLbls>
        <c:gapWidth val="219"/>
        <c:overlap val="-27"/>
        <c:axId val="1812318160"/>
        <c:axId val="1812309040"/>
      </c:barChart>
      <c:catAx>
        <c:axId val="1812318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09040"/>
        <c:crosses val="autoZero"/>
        <c:auto val="1"/>
        <c:lblAlgn val="ctr"/>
        <c:lblOffset val="100"/>
        <c:noMultiLvlLbl val="0"/>
      </c:catAx>
      <c:valAx>
        <c:axId val="18123090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18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Net Interest Margin</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4.7600000000000003E-2</c:v>
                </c:pt>
                <c:pt idx="1">
                  <c:v>4.9200000000000001E-2</c:v>
                </c:pt>
                <c:pt idx="2">
                  <c:v>4.8500000000000001E-2</c:v>
                </c:pt>
                <c:pt idx="3">
                  <c:v>4.9099999999999998E-2</c:v>
                </c:pt>
                <c:pt idx="4">
                  <c:v>4.9099999999999998E-2</c:v>
                </c:pt>
              </c:numCache>
            </c:numRef>
          </c:val>
          <c:extLst>
            <c:ext xmlns:c16="http://schemas.microsoft.com/office/drawing/2014/chart" uri="{C3380CC4-5D6E-409C-BE32-E72D297353CC}">
              <c16:uniqueId val="{00000000-0373-4F07-9DCD-B70E37C99475}"/>
            </c:ext>
          </c:extLst>
        </c:ser>
        <c:dLbls>
          <c:showLegendKey val="0"/>
          <c:showVal val="0"/>
          <c:showCatName val="0"/>
          <c:showSerName val="0"/>
          <c:showPercent val="0"/>
          <c:showBubbleSize val="0"/>
        </c:dLbls>
        <c:gapWidth val="219"/>
        <c:overlap val="-27"/>
        <c:axId val="1812314800"/>
        <c:axId val="1812304720"/>
      </c:barChart>
      <c:catAx>
        <c:axId val="1812314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04720"/>
        <c:crosses val="autoZero"/>
        <c:auto val="1"/>
        <c:lblAlgn val="ctr"/>
        <c:lblOffset val="100"/>
        <c:noMultiLvlLbl val="0"/>
      </c:catAx>
      <c:valAx>
        <c:axId val="18123047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14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Yield on Advance ratio</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0.00%</c:formatCode>
                <c:ptCount val="5"/>
                <c:pt idx="0">
                  <c:v>7.6799999999999993E-2</c:v>
                </c:pt>
                <c:pt idx="1">
                  <c:v>7.3700000000000002E-2</c:v>
                </c:pt>
                <c:pt idx="2">
                  <c:v>7.3700000000000002E-2</c:v>
                </c:pt>
                <c:pt idx="3">
                  <c:v>8.0399999999999999E-2</c:v>
                </c:pt>
                <c:pt idx="4">
                  <c:v>0.105</c:v>
                </c:pt>
              </c:numCache>
            </c:numRef>
          </c:val>
          <c:extLst>
            <c:ext xmlns:c16="http://schemas.microsoft.com/office/drawing/2014/chart" uri="{C3380CC4-5D6E-409C-BE32-E72D297353CC}">
              <c16:uniqueId val="{00000000-DFCA-457F-8D36-D75556FE2EE1}"/>
            </c:ext>
          </c:extLst>
        </c:ser>
        <c:dLbls>
          <c:showLegendKey val="0"/>
          <c:showVal val="0"/>
          <c:showCatName val="0"/>
          <c:showSerName val="0"/>
          <c:showPercent val="0"/>
          <c:showBubbleSize val="0"/>
        </c:dLbls>
        <c:gapWidth val="219"/>
        <c:overlap val="-27"/>
        <c:axId val="1812313360"/>
        <c:axId val="1812313840"/>
      </c:barChart>
      <c:catAx>
        <c:axId val="181231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13840"/>
        <c:crosses val="autoZero"/>
        <c:auto val="1"/>
        <c:lblAlgn val="ctr"/>
        <c:lblOffset val="100"/>
        <c:noMultiLvlLbl val="0"/>
      </c:catAx>
      <c:valAx>
        <c:axId val="18123138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1231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Operating Profit per Employee</c:v>
                </c:pt>
              </c:strCache>
            </c:strRef>
          </c:tx>
          <c:spPr>
            <a:solidFill>
              <a:schemeClr val="accent1"/>
            </a:solidFill>
            <a:ln>
              <a:noFill/>
            </a:ln>
            <a:effectLst/>
          </c:spPr>
          <c:invertIfNegative val="0"/>
          <c:cat>
            <c:numRef>
              <c:f>Sheet1!$A$2:$A$6</c:f>
              <c:numCache>
                <c:formatCode>General</c:formatCode>
                <c:ptCount val="5"/>
                <c:pt idx="0">
                  <c:v>2020</c:v>
                </c:pt>
                <c:pt idx="1">
                  <c:v>2021</c:v>
                </c:pt>
                <c:pt idx="2">
                  <c:v>2022</c:v>
                </c:pt>
                <c:pt idx="3">
                  <c:v>2023</c:v>
                </c:pt>
                <c:pt idx="4">
                  <c:v>2024</c:v>
                </c:pt>
              </c:numCache>
            </c:numRef>
          </c:cat>
          <c:val>
            <c:numRef>
              <c:f>Sheet1!$B$2:$B$6</c:f>
              <c:numCache>
                <c:formatCode>General</c:formatCode>
                <c:ptCount val="5"/>
                <c:pt idx="0">
                  <c:v>2.46</c:v>
                </c:pt>
                <c:pt idx="1">
                  <c:v>3.61</c:v>
                </c:pt>
                <c:pt idx="2">
                  <c:v>3.73</c:v>
                </c:pt>
                <c:pt idx="3">
                  <c:v>4.1900000000000004</c:v>
                </c:pt>
                <c:pt idx="4">
                  <c:v>6.34</c:v>
                </c:pt>
              </c:numCache>
            </c:numRef>
          </c:val>
          <c:extLst>
            <c:ext xmlns:c16="http://schemas.microsoft.com/office/drawing/2014/chart" uri="{C3380CC4-5D6E-409C-BE32-E72D297353CC}">
              <c16:uniqueId val="{00000000-B0FB-47BB-A76B-F4BD52A023D3}"/>
            </c:ext>
          </c:extLst>
        </c:ser>
        <c:dLbls>
          <c:showLegendKey val="0"/>
          <c:showVal val="0"/>
          <c:showCatName val="0"/>
          <c:showSerName val="0"/>
          <c:showPercent val="0"/>
          <c:showBubbleSize val="0"/>
        </c:dLbls>
        <c:gapWidth val="219"/>
        <c:overlap val="-27"/>
        <c:axId val="2137519952"/>
        <c:axId val="2137514672"/>
      </c:barChart>
      <c:catAx>
        <c:axId val="2137519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514672"/>
        <c:crosses val="autoZero"/>
        <c:auto val="1"/>
        <c:lblAlgn val="ctr"/>
        <c:lblOffset val="100"/>
        <c:noMultiLvlLbl val="0"/>
      </c:catAx>
      <c:valAx>
        <c:axId val="2137514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519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9DE6A-E4B1-4CF3-8243-A737E2DE0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1942</TotalTime>
  <Pages>58</Pages>
  <Words>11984</Words>
  <Characters>68311</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Rizuana Hasan</dc:creator>
  <cp:lastModifiedBy>Muhammad Enamul Haque</cp:lastModifiedBy>
  <cp:revision>43</cp:revision>
  <cp:lastPrinted>2025-11-22T10:30:00Z</cp:lastPrinted>
  <dcterms:created xsi:type="dcterms:W3CDTF">2025-10-19T16:18:00Z</dcterms:created>
  <dcterms:modified xsi:type="dcterms:W3CDTF">2025-12-03T07:18:00Z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2024-10-08T00:00:00Z</vt:filetime>
  </property>
  <property fmtid="{D5CDD505-2E9C-101B-9397-08002B2CF9AE}" pid="3" name="Creator">
    <vt:lpwstr>Microsoft® Word 2010</vt:lpwstr>
  </property>
  <property fmtid="{D5CDD505-2E9C-101B-9397-08002B2CF9AE}" pid="4" name="LastSaved">
    <vt:filetime>2025-10-19T00:00:00Z</vt:filetime>
  </property>
  <property fmtid="{D5CDD505-2E9C-101B-9397-08002B2CF9AE}" pid="5" name="Producer">
    <vt:lpwstr>Microsoft® Word 2010</vt:lpwstr>
  </property>
  <property fmtid="{D5CDD505-2E9C-101B-9397-08002B2CF9AE}" pid="6" name="GrammarlyDocumentId">
    <vt:lpwstr>e41d7e1b-4e49-4657-8db8-fc01f72ca779</vt:lpwstr>
  </property>
</Properties>
</file>