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6" w:rsidRPr="00E53B0B" w:rsidRDefault="004C5E36" w:rsidP="004C5E36">
      <w:pPr>
        <w:pStyle w:val="Heading1"/>
        <w:spacing w:before="0"/>
        <w:jc w:val="center"/>
        <w:rPr>
          <w:rFonts w:ascii="Times New Roman" w:hAnsi="Times New Roman" w:cs="Times New Roman"/>
          <w:b/>
          <w:color w:val="auto"/>
          <w:sz w:val="28"/>
        </w:rPr>
      </w:pPr>
      <w:bookmarkStart w:id="0" w:name="_Toc532912644"/>
      <w:r w:rsidRPr="00E53B0B">
        <w:rPr>
          <w:rFonts w:ascii="Times New Roman" w:hAnsi="Times New Roman" w:cs="Times New Roman"/>
          <w:color w:val="auto"/>
          <w:sz w:val="28"/>
        </w:rPr>
        <w:t>The Overall Problems and Prospects of Prepaid E-Metering System in Bangladesh:</w:t>
      </w:r>
      <w:r w:rsidRPr="00E53B0B">
        <w:rPr>
          <w:rFonts w:ascii="Times New Roman" w:hAnsi="Times New Roman" w:cs="Times New Roman"/>
          <w:b/>
          <w:color w:val="auto"/>
          <w:sz w:val="28"/>
        </w:rPr>
        <w:t xml:space="preserve"> </w:t>
      </w:r>
      <w:r w:rsidRPr="00E53B0B">
        <w:rPr>
          <w:rFonts w:ascii="Times New Roman" w:hAnsi="Times New Roman" w:cs="Times New Roman"/>
          <w:color w:val="auto"/>
          <w:sz w:val="28"/>
        </w:rPr>
        <w:t>A Study on Dhaka City Dwellers</w:t>
      </w:r>
      <w:bookmarkEnd w:id="0"/>
    </w:p>
    <w:p w:rsidR="004C5E36" w:rsidRPr="0091374D" w:rsidRDefault="004C5E36" w:rsidP="004C5E36">
      <w:pPr>
        <w:spacing w:after="0"/>
        <w:ind w:right="9"/>
        <w:rPr>
          <w:rFonts w:ascii="Times New Roman" w:hAnsi="Times New Roman" w:cs="Times New Roman"/>
        </w:rPr>
      </w:pPr>
    </w:p>
    <w:p w:rsidR="004C5E36" w:rsidRPr="0091374D" w:rsidRDefault="004C5E36" w:rsidP="004C5E36">
      <w:pPr>
        <w:spacing w:after="0" w:line="360" w:lineRule="auto"/>
        <w:ind w:right="9"/>
        <w:rPr>
          <w:rFonts w:ascii="Times New Roman" w:hAnsi="Times New Roman" w:cs="Times New Roman"/>
        </w:rPr>
        <w:sectPr w:rsidR="004C5E36" w:rsidRPr="0091374D" w:rsidSect="004C5E36">
          <w:footerReference w:type="even" r:id="rId8"/>
          <w:footerReference w:type="default" r:id="rId9"/>
          <w:footerReference w:type="first" r:id="rId10"/>
          <w:pgSz w:w="12240" w:h="15840" w:code="1"/>
          <w:pgMar w:top="1445" w:right="1434" w:bottom="1722" w:left="1440" w:header="720" w:footer="721" w:gutter="0"/>
          <w:cols w:space="720"/>
        </w:sectPr>
      </w:pPr>
    </w:p>
    <w:p w:rsidR="004C5E36" w:rsidRPr="00E53B0B" w:rsidRDefault="004C5E36" w:rsidP="004C5E36">
      <w:pPr>
        <w:pStyle w:val="Heading2"/>
        <w:ind w:left="0" w:firstLine="0"/>
        <w:rPr>
          <w:rFonts w:ascii="Times New Roman" w:hAnsi="Times New Roman" w:cs="Times New Roman"/>
          <w:b w:val="0"/>
          <w:i w:val="0"/>
          <w:sz w:val="24"/>
          <w:szCs w:val="24"/>
        </w:rPr>
      </w:pPr>
      <w:bookmarkStart w:id="1" w:name="_Toc532912645"/>
      <w:proofErr w:type="spellStart"/>
      <w:r w:rsidRPr="00E53B0B">
        <w:rPr>
          <w:rFonts w:ascii="Times New Roman" w:hAnsi="Times New Roman" w:cs="Times New Roman"/>
          <w:b w:val="0"/>
          <w:i w:val="0"/>
          <w:sz w:val="24"/>
          <w:szCs w:val="24"/>
        </w:rPr>
        <w:lastRenderedPageBreak/>
        <w:t>Jahedul</w:t>
      </w:r>
      <w:proofErr w:type="spellEnd"/>
      <w:r w:rsidRPr="00E53B0B">
        <w:rPr>
          <w:rFonts w:ascii="Times New Roman" w:hAnsi="Times New Roman" w:cs="Times New Roman"/>
          <w:b w:val="0"/>
          <w:i w:val="0"/>
          <w:sz w:val="24"/>
          <w:szCs w:val="24"/>
        </w:rPr>
        <w:t xml:space="preserve"> </w:t>
      </w:r>
      <w:proofErr w:type="spellStart"/>
      <w:r w:rsidRPr="00E53B0B">
        <w:rPr>
          <w:rFonts w:ascii="Times New Roman" w:hAnsi="Times New Roman" w:cs="Times New Roman"/>
          <w:b w:val="0"/>
          <w:i w:val="0"/>
          <w:sz w:val="24"/>
          <w:szCs w:val="24"/>
        </w:rPr>
        <w:t>Alam</w:t>
      </w:r>
      <w:proofErr w:type="spellEnd"/>
      <w:r w:rsidRPr="00E53B0B">
        <w:rPr>
          <w:rFonts w:ascii="Times New Roman" w:hAnsi="Times New Roman" w:cs="Times New Roman"/>
          <w:b w:val="0"/>
          <w:i w:val="0"/>
          <w:sz w:val="24"/>
          <w:szCs w:val="24"/>
        </w:rPr>
        <w:t xml:space="preserve"> </w:t>
      </w:r>
      <w:proofErr w:type="spellStart"/>
      <w:r w:rsidRPr="00E53B0B">
        <w:rPr>
          <w:rFonts w:ascii="Times New Roman" w:hAnsi="Times New Roman" w:cs="Times New Roman"/>
          <w:b w:val="0"/>
          <w:i w:val="0"/>
          <w:sz w:val="24"/>
          <w:szCs w:val="24"/>
        </w:rPr>
        <w:t>Shuvo</w:t>
      </w:r>
      <w:bookmarkEnd w:id="1"/>
      <w:proofErr w:type="spellEnd"/>
    </w:p>
    <w:p w:rsidR="004C5E36" w:rsidRPr="0091374D" w:rsidRDefault="004C5E36" w:rsidP="004C5E36">
      <w:pPr>
        <w:spacing w:after="0" w:line="360" w:lineRule="auto"/>
        <w:ind w:right="9"/>
        <w:rPr>
          <w:rFonts w:ascii="Times New Roman" w:hAnsi="Times New Roman" w:cs="Times New Roman"/>
        </w:rPr>
      </w:pPr>
      <w:r w:rsidRPr="0091374D">
        <w:rPr>
          <w:rFonts w:ascii="Times New Roman" w:hAnsi="Times New Roman" w:cs="Times New Roman"/>
        </w:rPr>
        <w:t>Northern University Bangladesh</w:t>
      </w:r>
    </w:p>
    <w:p w:rsidR="004C5E36" w:rsidRPr="0091374D" w:rsidRDefault="004C5E36" w:rsidP="004C5E36">
      <w:pPr>
        <w:spacing w:after="0" w:line="360" w:lineRule="auto"/>
        <w:ind w:right="6"/>
        <w:rPr>
          <w:rFonts w:ascii="Times New Roman" w:hAnsi="Times New Roman" w:cs="Times New Roman"/>
        </w:rPr>
      </w:pPr>
    </w:p>
    <w:p w:rsidR="004C5E36" w:rsidRPr="0091374D" w:rsidRDefault="004C5E36" w:rsidP="004C5E36">
      <w:pPr>
        <w:spacing w:after="0" w:line="360" w:lineRule="auto"/>
        <w:ind w:right="6"/>
        <w:rPr>
          <w:rFonts w:ascii="Times New Roman" w:hAnsi="Times New Roman" w:cs="Times New Roman"/>
        </w:rPr>
      </w:pPr>
    </w:p>
    <w:p w:rsidR="004C5E36" w:rsidRPr="0091374D" w:rsidRDefault="004C5E36" w:rsidP="004C5E36">
      <w:pPr>
        <w:spacing w:after="0" w:line="360" w:lineRule="auto"/>
        <w:ind w:right="6"/>
        <w:rPr>
          <w:rFonts w:ascii="Times New Roman" w:hAnsi="Times New Roman" w:cs="Times New Roman"/>
        </w:rPr>
      </w:pPr>
      <w:r w:rsidRPr="0091374D">
        <w:rPr>
          <w:rFonts w:ascii="Times New Roman" w:hAnsi="Times New Roman" w:cs="Times New Roman"/>
        </w:rPr>
        <w:lastRenderedPageBreak/>
        <w:t xml:space="preserve">Afrin </w:t>
      </w:r>
      <w:proofErr w:type="spellStart"/>
      <w:r w:rsidRPr="0091374D">
        <w:rPr>
          <w:rFonts w:ascii="Times New Roman" w:hAnsi="Times New Roman" w:cs="Times New Roman"/>
        </w:rPr>
        <w:t>Azhar</w:t>
      </w:r>
      <w:proofErr w:type="spellEnd"/>
    </w:p>
    <w:p w:rsidR="004C5E36" w:rsidRPr="0091374D" w:rsidRDefault="004C5E36" w:rsidP="004C5E36">
      <w:pPr>
        <w:spacing w:after="0" w:line="360" w:lineRule="auto"/>
        <w:ind w:right="6"/>
        <w:rPr>
          <w:rFonts w:ascii="Times New Roman" w:hAnsi="Times New Roman" w:cs="Times New Roman"/>
        </w:rPr>
      </w:pPr>
      <w:r w:rsidRPr="0091374D">
        <w:rPr>
          <w:rFonts w:ascii="Times New Roman" w:hAnsi="Times New Roman" w:cs="Times New Roman"/>
        </w:rPr>
        <w:t>Lecturer, Department of Business Administration</w:t>
      </w:r>
    </w:p>
    <w:p w:rsidR="004C5E36" w:rsidRPr="0091374D" w:rsidRDefault="004C5E36" w:rsidP="004C5E36">
      <w:pPr>
        <w:spacing w:after="0" w:line="360" w:lineRule="auto"/>
        <w:ind w:right="6"/>
        <w:rPr>
          <w:rFonts w:ascii="Times New Roman" w:hAnsi="Times New Roman" w:cs="Times New Roman"/>
        </w:rPr>
      </w:pPr>
      <w:r w:rsidRPr="0091374D">
        <w:rPr>
          <w:rFonts w:ascii="Times New Roman" w:hAnsi="Times New Roman" w:cs="Times New Roman"/>
        </w:rPr>
        <w:t xml:space="preserve">Northern University Bangladesh </w:t>
      </w:r>
    </w:p>
    <w:p w:rsidR="004C5E36" w:rsidRPr="0091374D" w:rsidRDefault="004C5E36" w:rsidP="004C5E36">
      <w:pPr>
        <w:spacing w:after="0" w:line="360" w:lineRule="auto"/>
        <w:ind w:left="54"/>
        <w:rPr>
          <w:rFonts w:ascii="Times New Roman" w:hAnsi="Times New Roman" w:cs="Times New Roman"/>
        </w:rPr>
        <w:sectPr w:rsidR="004C5E36" w:rsidRPr="0091374D" w:rsidSect="000C3EFA">
          <w:type w:val="continuous"/>
          <w:pgSz w:w="12240" w:h="15840" w:code="1"/>
          <w:pgMar w:top="1445" w:right="1434" w:bottom="1722" w:left="1440" w:header="720" w:footer="721" w:gutter="0"/>
          <w:cols w:num="2" w:space="720"/>
        </w:sectPr>
      </w:pPr>
    </w:p>
    <w:p w:rsidR="002930B2" w:rsidRDefault="002930B2" w:rsidP="002930B2">
      <w:pPr>
        <w:spacing w:after="0" w:line="360" w:lineRule="auto"/>
        <w:rPr>
          <w:rFonts w:ascii="Times New Roman" w:hAnsi="Times New Roman" w:cs="Times New Roman"/>
          <w:b/>
        </w:rPr>
        <w:sectPr w:rsidR="002930B2" w:rsidSect="000C3EFA">
          <w:type w:val="continuous"/>
          <w:pgSz w:w="12240" w:h="15840" w:code="1"/>
          <w:pgMar w:top="1440" w:right="1440" w:bottom="1440" w:left="1440" w:header="720" w:footer="720" w:gutter="0"/>
          <w:cols w:space="720"/>
          <w:docGrid w:linePitch="299"/>
        </w:sectPr>
      </w:pPr>
    </w:p>
    <w:p w:rsidR="004C5E36" w:rsidRPr="0091374D" w:rsidRDefault="004C5E36" w:rsidP="004C5E36">
      <w:pPr>
        <w:spacing w:after="199" w:line="358" w:lineRule="auto"/>
        <w:ind w:right="2"/>
        <w:jc w:val="center"/>
        <w:rPr>
          <w:rFonts w:ascii="Times New Roman" w:hAnsi="Times New Roman" w:cs="Times New Roman"/>
          <w:b/>
          <w:i/>
          <w:sz w:val="26"/>
        </w:rPr>
      </w:pPr>
      <w:r w:rsidRPr="0091374D">
        <w:rPr>
          <w:rFonts w:ascii="Times New Roman" w:hAnsi="Times New Roman" w:cs="Times New Roman"/>
          <w:b/>
          <w:i/>
          <w:sz w:val="26"/>
        </w:rPr>
        <w:lastRenderedPageBreak/>
        <w:t>Abstract</w:t>
      </w:r>
    </w:p>
    <w:p w:rsidR="004C5E36" w:rsidRPr="0091374D" w:rsidRDefault="004C5E36" w:rsidP="004C5E36">
      <w:pPr>
        <w:spacing w:after="0" w:line="360" w:lineRule="auto"/>
        <w:ind w:left="720" w:right="2"/>
        <w:rPr>
          <w:rFonts w:ascii="Times New Roman" w:hAnsi="Times New Roman" w:cs="Times New Roman"/>
          <w:sz w:val="20"/>
        </w:rPr>
      </w:pPr>
      <w:r w:rsidRPr="0091374D">
        <w:rPr>
          <w:rFonts w:ascii="Times New Roman" w:hAnsi="Times New Roman" w:cs="Times New Roman"/>
          <w:i/>
          <w:sz w:val="20"/>
        </w:rPr>
        <w:t xml:space="preserve">Various attempts have been made to address the inconvenience of non-technical losses of electricity but none of them has proved to be completely successful in Bangladesh so far. Recently, Bangladesh Government has initiated a pre-paid e-metering system which is claimed to be a user-friendly and cost-effective option in this regard. In order to ensure its seamless operations, opinion of its end users is needed to be examined as any investment on new technology will be considered as an ultimate wastage without users’ acceptance. This paper intends to explore the overall problems and prospects of the pre-paid e-metering system installed by DESCO lately in the capital city from the users’ side. In order to do it, depth interview of 47 Dhaka city dwellers, including households and business enterprises located at </w:t>
      </w:r>
      <w:proofErr w:type="spellStart"/>
      <w:r w:rsidRPr="0091374D">
        <w:rPr>
          <w:rFonts w:ascii="Times New Roman" w:hAnsi="Times New Roman" w:cs="Times New Roman"/>
          <w:i/>
          <w:sz w:val="20"/>
        </w:rPr>
        <w:t>Mohammadpur</w:t>
      </w:r>
      <w:proofErr w:type="spellEnd"/>
      <w:r w:rsidRPr="0091374D">
        <w:rPr>
          <w:rFonts w:ascii="Times New Roman" w:hAnsi="Times New Roman" w:cs="Times New Roman"/>
          <w:i/>
          <w:sz w:val="20"/>
        </w:rPr>
        <w:t xml:space="preserve">, </w:t>
      </w:r>
      <w:proofErr w:type="spellStart"/>
      <w:r w:rsidRPr="0091374D">
        <w:rPr>
          <w:rFonts w:ascii="Times New Roman" w:hAnsi="Times New Roman" w:cs="Times New Roman"/>
          <w:i/>
          <w:sz w:val="20"/>
        </w:rPr>
        <w:t>Lalbagh</w:t>
      </w:r>
      <w:proofErr w:type="spellEnd"/>
      <w:r w:rsidRPr="0091374D">
        <w:rPr>
          <w:rFonts w:ascii="Times New Roman" w:hAnsi="Times New Roman" w:cs="Times New Roman"/>
          <w:i/>
          <w:sz w:val="20"/>
        </w:rPr>
        <w:t xml:space="preserve"> and </w:t>
      </w:r>
      <w:proofErr w:type="spellStart"/>
      <w:r w:rsidRPr="0091374D">
        <w:rPr>
          <w:rFonts w:ascii="Times New Roman" w:hAnsi="Times New Roman" w:cs="Times New Roman"/>
          <w:i/>
          <w:sz w:val="20"/>
        </w:rPr>
        <w:t>Hazaribagh</w:t>
      </w:r>
      <w:proofErr w:type="spellEnd"/>
      <w:r w:rsidRPr="0091374D">
        <w:rPr>
          <w:rFonts w:ascii="Times New Roman" w:hAnsi="Times New Roman" w:cs="Times New Roman"/>
          <w:i/>
          <w:sz w:val="20"/>
        </w:rPr>
        <w:t xml:space="preserve"> area, was conducted. The result reveals that the users have a number of problems regarding it; mostly the unexpected billing system, lack of proper distribution network to make the service more available to users, lack of privacy protection for business users, and others. The study proposes some initiatives which can bring about some visible change if applied properly. </w:t>
      </w:r>
    </w:p>
    <w:p w:rsidR="004C5E36" w:rsidRPr="0091374D" w:rsidRDefault="004C5E36" w:rsidP="004C5E36">
      <w:pPr>
        <w:pBdr>
          <w:bottom w:val="single" w:sz="4" w:space="1" w:color="auto"/>
        </w:pBdr>
        <w:spacing w:after="0" w:line="360" w:lineRule="auto"/>
        <w:ind w:left="-5"/>
        <w:rPr>
          <w:rFonts w:ascii="Times New Roman" w:hAnsi="Times New Roman" w:cs="Times New Roman"/>
        </w:rPr>
      </w:pPr>
    </w:p>
    <w:p w:rsidR="004C5E36" w:rsidRPr="0091374D" w:rsidRDefault="004C5E36" w:rsidP="004C5E36">
      <w:pPr>
        <w:pBdr>
          <w:bottom w:val="single" w:sz="4" w:space="1" w:color="auto"/>
        </w:pBdr>
        <w:spacing w:after="0" w:line="360" w:lineRule="auto"/>
        <w:ind w:left="-5"/>
        <w:rPr>
          <w:rFonts w:ascii="Times New Roman" w:hAnsi="Times New Roman" w:cs="Times New Roman"/>
        </w:rPr>
      </w:pPr>
      <w:r w:rsidRPr="0091374D">
        <w:rPr>
          <w:rFonts w:ascii="Times New Roman" w:hAnsi="Times New Roman" w:cs="Times New Roman"/>
        </w:rPr>
        <w:t xml:space="preserve">Keywords: Pre-paid e-metering system, problems, prospects, Dhaka city </w:t>
      </w:r>
    </w:p>
    <w:p w:rsidR="004C5E36" w:rsidRPr="0091374D" w:rsidRDefault="004C5E36" w:rsidP="004C5E36">
      <w:pPr>
        <w:pStyle w:val="ListParagraph"/>
        <w:ind w:left="360"/>
        <w:rPr>
          <w:rFonts w:ascii="Times New Roman" w:hAnsi="Times New Roman" w:cs="Times New Roman"/>
        </w:rPr>
      </w:pPr>
    </w:p>
    <w:p w:rsidR="004C5E36" w:rsidRPr="0091374D" w:rsidRDefault="004C5E36" w:rsidP="004C5E36">
      <w:pPr>
        <w:pStyle w:val="ListParagraph"/>
        <w:numPr>
          <w:ilvl w:val="3"/>
          <w:numId w:val="1"/>
        </w:numPr>
        <w:rPr>
          <w:rFonts w:ascii="Times New Roman" w:hAnsi="Times New Roman" w:cs="Times New Roman"/>
          <w:b/>
          <w:sz w:val="24"/>
          <w:szCs w:val="24"/>
        </w:rPr>
      </w:pPr>
      <w:r w:rsidRPr="0091374D">
        <w:rPr>
          <w:rFonts w:ascii="Times New Roman" w:hAnsi="Times New Roman" w:cs="Times New Roman"/>
          <w:b/>
          <w:sz w:val="24"/>
          <w:szCs w:val="24"/>
        </w:rPr>
        <w:t xml:space="preserve">Introduction </w:t>
      </w:r>
    </w:p>
    <w:p w:rsidR="004C5E36" w:rsidRPr="0091374D" w:rsidRDefault="004C5E36" w:rsidP="004C5E36">
      <w:pPr>
        <w:spacing w:after="0" w:line="360" w:lineRule="auto"/>
        <w:ind w:left="-15"/>
        <w:rPr>
          <w:rFonts w:ascii="Times New Roman" w:hAnsi="Times New Roman" w:cs="Times New Roman"/>
          <w:szCs w:val="24"/>
        </w:rPr>
      </w:pPr>
      <w:r w:rsidRPr="0091374D">
        <w:rPr>
          <w:rFonts w:ascii="Times New Roman" w:hAnsi="Times New Roman" w:cs="Times New Roman"/>
          <w:szCs w:val="24"/>
        </w:rPr>
        <w:t xml:space="preserve">Prepaid e-meter, commonly known as smart meter, is a new technology initiated by Bangladesh Government to provide more user-friendly electricity than before to the people. </w:t>
      </w:r>
    </w:p>
    <w:p w:rsidR="004C5E36" w:rsidRPr="0091374D" w:rsidRDefault="004C5E36" w:rsidP="004C5E36">
      <w:pPr>
        <w:spacing w:line="360" w:lineRule="auto"/>
        <w:ind w:left="-5"/>
        <w:rPr>
          <w:rFonts w:ascii="Times New Roman" w:hAnsi="Times New Roman" w:cs="Times New Roman"/>
          <w:szCs w:val="24"/>
        </w:rPr>
      </w:pPr>
      <w:r w:rsidRPr="0091374D">
        <w:rPr>
          <w:rFonts w:ascii="Times New Roman" w:hAnsi="Times New Roman" w:cs="Times New Roman"/>
          <w:szCs w:val="24"/>
        </w:rPr>
        <w:t>Like any other prepaid services, users need to pay the electricity bill before using it. The Bangladesh Government has made the system mandatory for the people as it is expected to provide more benefits than the manual electric metering system. As it is a new system, users are still not accustomed with it and the government is still working to improve it to make it more user-friendly. In this situation, a consumer research can play a vital role by knowing the user opinion to make the system more reliable to its actual and potential users. Hence, the objective of the study is to provide an explanation of the problems faced by the users and some recommendations suggested by the users in detail.</w:t>
      </w:r>
    </w:p>
    <w:p w:rsidR="004C5E36" w:rsidRPr="0091374D" w:rsidRDefault="004C5E36" w:rsidP="004C5E36">
      <w:pPr>
        <w:pStyle w:val="ListParagraph"/>
        <w:numPr>
          <w:ilvl w:val="3"/>
          <w:numId w:val="1"/>
        </w:numPr>
        <w:spacing w:line="360" w:lineRule="auto"/>
        <w:jc w:val="both"/>
        <w:rPr>
          <w:rFonts w:ascii="Times New Roman" w:hAnsi="Times New Roman" w:cs="Times New Roman"/>
          <w:b/>
          <w:sz w:val="24"/>
          <w:szCs w:val="24"/>
        </w:rPr>
      </w:pPr>
      <w:r w:rsidRPr="0091374D">
        <w:rPr>
          <w:rFonts w:ascii="Times New Roman" w:hAnsi="Times New Roman" w:cs="Times New Roman"/>
          <w:b/>
          <w:sz w:val="24"/>
          <w:szCs w:val="24"/>
        </w:rPr>
        <w:t xml:space="preserve">Literature Review </w:t>
      </w:r>
    </w:p>
    <w:p w:rsidR="004C5E36" w:rsidRPr="0091374D" w:rsidRDefault="004C5E36" w:rsidP="004C5E36">
      <w:pPr>
        <w:rPr>
          <w:rFonts w:ascii="Times New Roman" w:hAnsi="Times New Roman" w:cs="Times New Roman"/>
          <w:i/>
          <w:sz w:val="24"/>
        </w:rPr>
      </w:pPr>
      <w:r w:rsidRPr="0091374D">
        <w:rPr>
          <w:rFonts w:ascii="Times New Roman" w:hAnsi="Times New Roman" w:cs="Times New Roman"/>
          <w:sz w:val="24"/>
        </w:rPr>
        <w:t>a.</w:t>
      </w:r>
      <w:r w:rsidRPr="0091374D">
        <w:rPr>
          <w:rFonts w:ascii="Times New Roman" w:eastAsia="Arial" w:hAnsi="Times New Roman" w:cs="Times New Roman"/>
          <w:sz w:val="24"/>
        </w:rPr>
        <w:t xml:space="preserve"> </w:t>
      </w:r>
      <w:r w:rsidRPr="0091374D">
        <w:rPr>
          <w:rFonts w:ascii="Times New Roman" w:hAnsi="Times New Roman" w:cs="Times New Roman"/>
          <w:sz w:val="24"/>
        </w:rPr>
        <w:t xml:space="preserve">Prepaid e-Metering System in Bangladesh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The design of prepaid metering system was made by BUET at a worldwide competition hosted by IAS (International Application Society) and was awarded the first prize in 2001. After that, a project named “Pre-payment Metering System Project” has been taken through Bangladesh Power Development Board (BPDB) under which about 2</w:t>
      </w:r>
      <w:proofErr w:type="gramStart"/>
      <w:r w:rsidRPr="0091374D">
        <w:rPr>
          <w:rFonts w:ascii="Times New Roman" w:hAnsi="Times New Roman" w:cs="Times New Roman"/>
          <w:szCs w:val="24"/>
        </w:rPr>
        <w:t>,95,000</w:t>
      </w:r>
      <w:proofErr w:type="gramEnd"/>
      <w:r w:rsidRPr="0091374D">
        <w:rPr>
          <w:rFonts w:ascii="Times New Roman" w:hAnsi="Times New Roman" w:cs="Times New Roman"/>
          <w:szCs w:val="24"/>
        </w:rPr>
        <w:t xml:space="preserve"> prepaid meters along with its related IT and communication equipment are planned to be installed in its six distribution zones by Dhaka Power Distribution Company </w:t>
      </w:r>
      <w:r w:rsidRPr="0091374D">
        <w:rPr>
          <w:rFonts w:ascii="Times New Roman" w:hAnsi="Times New Roman" w:cs="Times New Roman"/>
          <w:szCs w:val="24"/>
        </w:rPr>
        <w:lastRenderedPageBreak/>
        <w:t xml:space="preserve">Ltd. (DPDC), Dhaka Electric Supply Ltd. (DESCO) and Bangladesh Rural Electrification Board (REB) to all over the country (BPDB, 2011).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As the name suggests, in this system, users need to pay first before using the electricity through the government enlisted local vending stations. After recharging, when consumers insert their smart cards into their meters, it reads the card and downloads the amount of electricity bill that has been paid for in the vending station earlier.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The implementation of prepaid meter is expected to help Bangladesh Government to improve its revenue collections and reduce system loss as well. Consumers are expected to be benefitted by taking self-control, saving from their budget and having hassle free billing through this new technology (DOE, 2017). </w:t>
      </w:r>
    </w:p>
    <w:p w:rsidR="004C5E36" w:rsidRPr="0091374D" w:rsidRDefault="004C5E36" w:rsidP="004C5E36">
      <w:pPr>
        <w:rPr>
          <w:rFonts w:ascii="Times New Roman" w:hAnsi="Times New Roman" w:cs="Times New Roman"/>
          <w:i/>
          <w:sz w:val="24"/>
          <w:szCs w:val="24"/>
        </w:rPr>
      </w:pPr>
      <w:r w:rsidRPr="0091374D">
        <w:rPr>
          <w:rFonts w:ascii="Times New Roman" w:hAnsi="Times New Roman" w:cs="Times New Roman"/>
          <w:sz w:val="24"/>
          <w:szCs w:val="24"/>
        </w:rPr>
        <w:t>b.</w:t>
      </w:r>
      <w:r w:rsidRPr="0091374D">
        <w:rPr>
          <w:rFonts w:ascii="Times New Roman" w:eastAsia="Arial" w:hAnsi="Times New Roman" w:cs="Times New Roman"/>
          <w:sz w:val="24"/>
          <w:szCs w:val="24"/>
        </w:rPr>
        <w:t xml:space="preserve"> </w:t>
      </w:r>
      <w:r w:rsidRPr="0091374D">
        <w:rPr>
          <w:rFonts w:ascii="Times New Roman" w:hAnsi="Times New Roman" w:cs="Times New Roman"/>
          <w:sz w:val="24"/>
          <w:szCs w:val="24"/>
        </w:rPr>
        <w:t xml:space="preserve">Smart Metering System Scenario Worldwide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This section provides a brief summary of the literature that had been conducted in recent times regarding the identification of the problems and prospects of the smart metering system in other countries. Considering the infrastructural differences, the studies were conducted to explore the overall scenario of the system from users’ perspective.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Chou, </w:t>
      </w:r>
      <w:proofErr w:type="spellStart"/>
      <w:r w:rsidRPr="0091374D">
        <w:rPr>
          <w:rFonts w:ascii="Times New Roman" w:hAnsi="Times New Roman" w:cs="Times New Roman"/>
          <w:szCs w:val="24"/>
        </w:rPr>
        <w:t>Yutmai</w:t>
      </w:r>
      <w:proofErr w:type="spellEnd"/>
      <w:r w:rsidRPr="0091374D">
        <w:rPr>
          <w:rFonts w:ascii="Times New Roman" w:hAnsi="Times New Roman" w:cs="Times New Roman"/>
          <w:szCs w:val="24"/>
        </w:rPr>
        <w:t xml:space="preserve"> (2014) have identified the problems of not using smart meter as limited consumer awareness, knowledge, and understanding of devices and therefore proposed a standardized program for households in Indonesia related to smart meters. </w:t>
      </w:r>
    </w:p>
    <w:p w:rsidR="004C5E36" w:rsidRPr="0091374D" w:rsidRDefault="004C5E36" w:rsidP="004C5E36">
      <w:pPr>
        <w:spacing w:line="360" w:lineRule="auto"/>
        <w:ind w:left="-15"/>
        <w:rPr>
          <w:rFonts w:ascii="Times New Roman" w:hAnsi="Times New Roman" w:cs="Times New Roman"/>
          <w:szCs w:val="24"/>
        </w:rPr>
      </w:pPr>
      <w:proofErr w:type="spellStart"/>
      <w:r w:rsidRPr="0091374D">
        <w:rPr>
          <w:rFonts w:ascii="Times New Roman" w:hAnsi="Times New Roman" w:cs="Times New Roman"/>
          <w:szCs w:val="24"/>
        </w:rPr>
        <w:t>Krishnamurti</w:t>
      </w:r>
      <w:proofErr w:type="spellEnd"/>
      <w:r w:rsidRPr="0091374D">
        <w:rPr>
          <w:rFonts w:ascii="Times New Roman" w:hAnsi="Times New Roman" w:cs="Times New Roman"/>
          <w:szCs w:val="24"/>
        </w:rPr>
        <w:t xml:space="preserve">, et al. (2012) found one of the vital problems of smart meter is consumer confusion with in-home display and other enabling technologies used at home. Consumers expect to realize immediate savings while perceiving risk, less control over their electricity usage, violations of their privacy and increase in expenditure related to smart meter for households in United States. </w:t>
      </w:r>
    </w:p>
    <w:p w:rsidR="004C5E36" w:rsidRPr="0091374D" w:rsidRDefault="004C5E36" w:rsidP="004C5E36">
      <w:pPr>
        <w:spacing w:line="360" w:lineRule="auto"/>
        <w:ind w:left="-15"/>
        <w:rPr>
          <w:rFonts w:ascii="Times New Roman" w:hAnsi="Times New Roman" w:cs="Times New Roman"/>
          <w:szCs w:val="24"/>
        </w:rPr>
      </w:pPr>
      <w:proofErr w:type="spellStart"/>
      <w:r w:rsidRPr="0091374D">
        <w:rPr>
          <w:rFonts w:ascii="Times New Roman" w:hAnsi="Times New Roman" w:cs="Times New Roman"/>
          <w:szCs w:val="24"/>
        </w:rPr>
        <w:t>Geelen</w:t>
      </w:r>
      <w:proofErr w:type="spellEnd"/>
      <w:r w:rsidRPr="0091374D">
        <w:rPr>
          <w:rFonts w:ascii="Times New Roman" w:hAnsi="Times New Roman" w:cs="Times New Roman"/>
          <w:szCs w:val="24"/>
        </w:rPr>
        <w:t xml:space="preserve">, </w:t>
      </w:r>
      <w:proofErr w:type="spellStart"/>
      <w:r w:rsidRPr="0091374D">
        <w:rPr>
          <w:rFonts w:ascii="Times New Roman" w:hAnsi="Times New Roman" w:cs="Times New Roman"/>
          <w:szCs w:val="24"/>
        </w:rPr>
        <w:t>Reinders</w:t>
      </w:r>
      <w:proofErr w:type="spellEnd"/>
      <w:r w:rsidRPr="0091374D">
        <w:rPr>
          <w:rFonts w:ascii="Times New Roman" w:hAnsi="Times New Roman" w:cs="Times New Roman"/>
          <w:szCs w:val="24"/>
        </w:rPr>
        <w:t xml:space="preserve"> and </w:t>
      </w:r>
      <w:proofErr w:type="spellStart"/>
      <w:r w:rsidRPr="0091374D">
        <w:rPr>
          <w:rFonts w:ascii="Times New Roman" w:hAnsi="Times New Roman" w:cs="Times New Roman"/>
          <w:szCs w:val="24"/>
        </w:rPr>
        <w:t>Keyson</w:t>
      </w:r>
      <w:proofErr w:type="spellEnd"/>
      <w:r w:rsidRPr="0091374D">
        <w:rPr>
          <w:rFonts w:ascii="Times New Roman" w:hAnsi="Times New Roman" w:cs="Times New Roman"/>
          <w:szCs w:val="24"/>
        </w:rPr>
        <w:t xml:space="preserve"> (2013) have emphasized on the fact that the residential </w:t>
      </w:r>
      <w:proofErr w:type="spellStart"/>
      <w:r w:rsidRPr="0091374D">
        <w:rPr>
          <w:rFonts w:ascii="Times New Roman" w:hAnsi="Times New Roman" w:cs="Times New Roman"/>
          <w:szCs w:val="24"/>
        </w:rPr>
        <w:t>endusers</w:t>
      </w:r>
      <w:proofErr w:type="spellEnd"/>
      <w:r w:rsidRPr="0091374D">
        <w:rPr>
          <w:rFonts w:ascii="Times New Roman" w:hAnsi="Times New Roman" w:cs="Times New Roman"/>
          <w:szCs w:val="24"/>
        </w:rPr>
        <w:t xml:space="preserve"> should play more like an active co-provider of the smart grid service, not just a passive consumer of it. It has been observed that the products and services are often being focused more on its technical functionality and financial incentives but the behavioral aspects and social context should be taken into account too. At the same time, they proposed the notion that the design recommendations could be proposed to empower end-users for becoming a part of the service production and distribution. </w:t>
      </w:r>
    </w:p>
    <w:p w:rsidR="004C5E36" w:rsidRPr="0091374D" w:rsidRDefault="004C5E36" w:rsidP="004C5E36">
      <w:pPr>
        <w:rPr>
          <w:rFonts w:ascii="Times New Roman" w:hAnsi="Times New Roman" w:cs="Times New Roman"/>
          <w:b/>
          <w:sz w:val="24"/>
        </w:rPr>
      </w:pPr>
      <w:r w:rsidRPr="0091374D">
        <w:rPr>
          <w:rFonts w:ascii="Times New Roman" w:hAnsi="Times New Roman" w:cs="Times New Roman"/>
          <w:b/>
          <w:sz w:val="24"/>
        </w:rPr>
        <w:t>3. Methodology of the Study</w:t>
      </w:r>
    </w:p>
    <w:p w:rsidR="004C5E36" w:rsidRPr="0091374D" w:rsidRDefault="004C5E36" w:rsidP="004C5E36">
      <w:pPr>
        <w:rPr>
          <w:rFonts w:ascii="Times New Roman" w:hAnsi="Times New Roman" w:cs="Times New Roman"/>
          <w:szCs w:val="24"/>
        </w:rPr>
      </w:pPr>
      <w:r w:rsidRPr="0091374D">
        <w:rPr>
          <w:rFonts w:ascii="Times New Roman" w:hAnsi="Times New Roman" w:cs="Times New Roman"/>
          <w:szCs w:val="24"/>
        </w:rPr>
        <w:t>a</w:t>
      </w:r>
      <w:r w:rsidRPr="0091374D">
        <w:rPr>
          <w:rFonts w:ascii="Times New Roman" w:hAnsi="Times New Roman" w:cs="Times New Roman"/>
        </w:rPr>
        <w:t>. Type of Research</w:t>
      </w:r>
      <w:r w:rsidRPr="0091374D">
        <w:rPr>
          <w:rFonts w:ascii="Times New Roman" w:hAnsi="Times New Roman" w:cs="Times New Roman"/>
          <w:szCs w:val="24"/>
        </w:rPr>
        <w:t xml:space="preserve">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lastRenderedPageBreak/>
        <w:t xml:space="preserve">This study is actually a qualitative and exploratory research in nature as the aim of the study is to explore the problems and prospects of the recently launched utility service of Bangladesh Government – the prepaid e-metering system. As the service is still a quite new concept in Bangladesh and yet to be widespread all over the country, the number of user is very few and concentrated in certain areas only.    </w:t>
      </w:r>
    </w:p>
    <w:p w:rsidR="004C5E36" w:rsidRPr="0091374D" w:rsidRDefault="004C5E36" w:rsidP="004C5E36">
      <w:pPr>
        <w:rPr>
          <w:rFonts w:ascii="Times New Roman" w:hAnsi="Times New Roman" w:cs="Times New Roman"/>
          <w:i/>
        </w:rPr>
      </w:pPr>
      <w:r w:rsidRPr="0091374D">
        <w:rPr>
          <w:rFonts w:ascii="Times New Roman" w:hAnsi="Times New Roman" w:cs="Times New Roman"/>
        </w:rPr>
        <w:t>b.</w:t>
      </w:r>
      <w:r w:rsidRPr="0091374D">
        <w:rPr>
          <w:rFonts w:ascii="Times New Roman" w:eastAsia="Arial" w:hAnsi="Times New Roman" w:cs="Times New Roman"/>
        </w:rPr>
        <w:t xml:space="preserve"> </w:t>
      </w:r>
      <w:r w:rsidRPr="0091374D">
        <w:rPr>
          <w:rFonts w:ascii="Times New Roman" w:hAnsi="Times New Roman" w:cs="Times New Roman"/>
        </w:rPr>
        <w:t xml:space="preserve">Data Collection and Sampling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The data has been collected from three areas of Dhaka city through conducting depth interviews of the users. Each interview took approximately 30-35 minutes on an average. Mostly the interviews were conducted by following direct approach but in some cases the interviewer had to hide the true purpose of the research and talked disguised to get the best possible responses from the interviewees. All the interviewees were selected conveniently and sometimes taking the references of initial respondents. However, the study is mainly based on primary data collected from its users. </w:t>
      </w:r>
    </w:p>
    <w:p w:rsidR="004C5E36" w:rsidRPr="0091374D" w:rsidRDefault="004C5E36" w:rsidP="004C5E36">
      <w:pPr>
        <w:pStyle w:val="ListParagraph"/>
        <w:numPr>
          <w:ilvl w:val="0"/>
          <w:numId w:val="2"/>
        </w:numPr>
        <w:spacing w:after="314" w:line="360" w:lineRule="auto"/>
        <w:rPr>
          <w:rFonts w:ascii="Times New Roman" w:hAnsi="Times New Roman" w:cs="Times New Roman"/>
          <w:b/>
          <w:szCs w:val="24"/>
        </w:rPr>
      </w:pPr>
      <w:r w:rsidRPr="0091374D">
        <w:rPr>
          <w:rFonts w:ascii="Times New Roman" w:hAnsi="Times New Roman" w:cs="Times New Roman"/>
          <w:b/>
          <w:szCs w:val="24"/>
        </w:rPr>
        <w:t xml:space="preserve">Data Analysis and Findings </w:t>
      </w:r>
    </w:p>
    <w:p w:rsidR="004C5E36" w:rsidRPr="0091374D" w:rsidRDefault="004C5E36" w:rsidP="004C5E36">
      <w:pPr>
        <w:rPr>
          <w:rFonts w:ascii="Times New Roman" w:hAnsi="Times New Roman" w:cs="Times New Roman"/>
          <w:i/>
          <w:sz w:val="24"/>
        </w:rPr>
      </w:pPr>
      <w:r w:rsidRPr="0091374D">
        <w:rPr>
          <w:rFonts w:ascii="Times New Roman" w:hAnsi="Times New Roman" w:cs="Times New Roman"/>
          <w:sz w:val="24"/>
        </w:rPr>
        <w:t>a.</w:t>
      </w:r>
      <w:r w:rsidRPr="0091374D">
        <w:rPr>
          <w:rFonts w:ascii="Times New Roman" w:eastAsia="Arial" w:hAnsi="Times New Roman" w:cs="Times New Roman"/>
          <w:sz w:val="24"/>
        </w:rPr>
        <w:t xml:space="preserve"> </w:t>
      </w:r>
      <w:r w:rsidRPr="0091374D">
        <w:rPr>
          <w:rFonts w:ascii="Times New Roman" w:hAnsi="Times New Roman" w:cs="Times New Roman"/>
          <w:sz w:val="24"/>
        </w:rPr>
        <w:t xml:space="preserve">Respondent Profile </w:t>
      </w:r>
    </w:p>
    <w:p w:rsidR="004C5E36" w:rsidRPr="0091374D"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 xml:space="preserve">In order to conduct the study, a total 47 users were interviewed among whom both the household users and small business enterprises were considered. The following table 1 and 2 provide a snapshot of the overall profile of the respondents: </w:t>
      </w:r>
    </w:p>
    <w:p w:rsidR="004C5E36" w:rsidRPr="002930B2" w:rsidRDefault="004C5E36" w:rsidP="004C5E36">
      <w:pPr>
        <w:jc w:val="center"/>
        <w:rPr>
          <w:rFonts w:ascii="Times New Roman" w:hAnsi="Times New Roman" w:cs="Times New Roman"/>
          <w:b/>
          <w:sz w:val="20"/>
        </w:rPr>
      </w:pPr>
      <w:r w:rsidRPr="002930B2">
        <w:rPr>
          <w:rFonts w:ascii="Times New Roman" w:hAnsi="Times New Roman" w:cs="Times New Roman"/>
          <w:b/>
          <w:sz w:val="20"/>
        </w:rPr>
        <w:t>Table 1: Geographic Profile of the Respondents</w:t>
      </w:r>
    </w:p>
    <w:tbl>
      <w:tblPr>
        <w:tblW w:w="5000" w:type="pct"/>
        <w:tblCellMar>
          <w:top w:w="7" w:type="dxa"/>
          <w:right w:w="53" w:type="dxa"/>
        </w:tblCellMar>
        <w:tblLook w:val="04A0" w:firstRow="1" w:lastRow="0" w:firstColumn="1" w:lastColumn="0" w:noHBand="0" w:noVBand="1"/>
      </w:tblPr>
      <w:tblGrid>
        <w:gridCol w:w="2763"/>
        <w:gridCol w:w="2024"/>
        <w:gridCol w:w="1499"/>
        <w:gridCol w:w="1828"/>
        <w:gridCol w:w="1407"/>
      </w:tblGrid>
      <w:tr w:rsidR="004C5E36" w:rsidRPr="0091374D" w:rsidTr="00EB5386">
        <w:trPr>
          <w:trHeight w:val="286"/>
        </w:trPr>
        <w:tc>
          <w:tcPr>
            <w:tcW w:w="1451" w:type="pct"/>
            <w:vMerge w:val="restar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Area  </w:t>
            </w:r>
          </w:p>
        </w:tc>
        <w:tc>
          <w:tcPr>
            <w:tcW w:w="3549" w:type="pct"/>
            <w:gridSpan w:val="4"/>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9"/>
              <w:rPr>
                <w:rFonts w:ascii="Times New Roman" w:hAnsi="Times New Roman" w:cs="Times New Roman"/>
                <w:szCs w:val="24"/>
              </w:rPr>
            </w:pPr>
            <w:r w:rsidRPr="0091374D">
              <w:rPr>
                <w:rFonts w:ascii="Times New Roman" w:hAnsi="Times New Roman" w:cs="Times New Roman"/>
                <w:b/>
                <w:szCs w:val="24"/>
              </w:rPr>
              <w:t xml:space="preserve">No. of Respondents (n=47) </w:t>
            </w:r>
          </w:p>
        </w:tc>
      </w:tr>
      <w:tr w:rsidR="004C5E36" w:rsidRPr="0091374D" w:rsidTr="00EB5386">
        <w:trPr>
          <w:trHeight w:val="286"/>
        </w:trPr>
        <w:tc>
          <w:tcPr>
            <w:tcW w:w="14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1850" w:type="pct"/>
            <w:gridSpan w:val="2"/>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60"/>
              <w:rPr>
                <w:rFonts w:ascii="Times New Roman" w:hAnsi="Times New Roman" w:cs="Times New Roman"/>
                <w:szCs w:val="24"/>
              </w:rPr>
            </w:pPr>
            <w:r w:rsidRPr="0091374D">
              <w:rPr>
                <w:rFonts w:ascii="Times New Roman" w:hAnsi="Times New Roman" w:cs="Times New Roman"/>
                <w:b/>
                <w:szCs w:val="24"/>
              </w:rPr>
              <w:t xml:space="preserve">Household  </w:t>
            </w:r>
          </w:p>
        </w:tc>
        <w:tc>
          <w:tcPr>
            <w:tcW w:w="960"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Small Business </w:t>
            </w:r>
          </w:p>
        </w:tc>
        <w:tc>
          <w:tcPr>
            <w:tcW w:w="739"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67"/>
              <w:rPr>
                <w:rFonts w:ascii="Times New Roman" w:hAnsi="Times New Roman" w:cs="Times New Roman"/>
                <w:szCs w:val="24"/>
              </w:rPr>
            </w:pPr>
            <w:r w:rsidRPr="0091374D">
              <w:rPr>
                <w:rFonts w:ascii="Times New Roman" w:hAnsi="Times New Roman" w:cs="Times New Roman"/>
                <w:b/>
                <w:szCs w:val="24"/>
              </w:rPr>
              <w:t xml:space="preserve">Total </w:t>
            </w:r>
          </w:p>
        </w:tc>
      </w:tr>
      <w:tr w:rsidR="004C5E36" w:rsidRPr="0091374D" w:rsidTr="00EB5386">
        <w:trPr>
          <w:trHeight w:val="286"/>
        </w:trPr>
        <w:tc>
          <w:tcPr>
            <w:tcW w:w="1451"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106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50"/>
              <w:rPr>
                <w:rFonts w:ascii="Times New Roman" w:hAnsi="Times New Roman" w:cs="Times New Roman"/>
                <w:szCs w:val="24"/>
              </w:rPr>
            </w:pPr>
            <w:r w:rsidRPr="0091374D">
              <w:rPr>
                <w:rFonts w:ascii="Times New Roman" w:hAnsi="Times New Roman" w:cs="Times New Roman"/>
                <w:b/>
                <w:szCs w:val="24"/>
              </w:rPr>
              <w:t xml:space="preserve">Landlord </w:t>
            </w:r>
          </w:p>
        </w:tc>
        <w:tc>
          <w:tcPr>
            <w:tcW w:w="7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2"/>
              <w:rPr>
                <w:rFonts w:ascii="Times New Roman" w:hAnsi="Times New Roman" w:cs="Times New Roman"/>
                <w:szCs w:val="24"/>
              </w:rPr>
            </w:pPr>
            <w:r w:rsidRPr="0091374D">
              <w:rPr>
                <w:rFonts w:ascii="Times New Roman" w:hAnsi="Times New Roman" w:cs="Times New Roman"/>
                <w:b/>
                <w:szCs w:val="24"/>
              </w:rPr>
              <w:t xml:space="preserve">Tenant </w:t>
            </w:r>
          </w:p>
        </w:tc>
        <w:tc>
          <w:tcPr>
            <w:tcW w:w="960"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39"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r>
      <w:tr w:rsidR="004C5E36" w:rsidRPr="0091374D" w:rsidTr="00EB5386">
        <w:trPr>
          <w:trHeight w:val="286"/>
        </w:trPr>
        <w:tc>
          <w:tcPr>
            <w:tcW w:w="14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roofErr w:type="spellStart"/>
            <w:r w:rsidRPr="0091374D">
              <w:rPr>
                <w:rFonts w:ascii="Times New Roman" w:hAnsi="Times New Roman" w:cs="Times New Roman"/>
                <w:szCs w:val="24"/>
              </w:rPr>
              <w:t>Lalbagh</w:t>
            </w:r>
            <w:proofErr w:type="spellEnd"/>
            <w:r w:rsidRPr="0091374D">
              <w:rPr>
                <w:rFonts w:ascii="Times New Roman" w:hAnsi="Times New Roman" w:cs="Times New Roman"/>
                <w:szCs w:val="24"/>
              </w:rPr>
              <w:t xml:space="preserve"> </w:t>
            </w:r>
          </w:p>
        </w:tc>
        <w:tc>
          <w:tcPr>
            <w:tcW w:w="106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04 </w:t>
            </w:r>
          </w:p>
        </w:tc>
        <w:tc>
          <w:tcPr>
            <w:tcW w:w="7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21 </w:t>
            </w:r>
          </w:p>
        </w:tc>
        <w:tc>
          <w:tcPr>
            <w:tcW w:w="9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62"/>
              <w:rPr>
                <w:rFonts w:ascii="Times New Roman" w:hAnsi="Times New Roman" w:cs="Times New Roman"/>
                <w:szCs w:val="24"/>
              </w:rPr>
            </w:pPr>
            <w:r w:rsidRPr="0091374D">
              <w:rPr>
                <w:rFonts w:ascii="Times New Roman" w:hAnsi="Times New Roman" w:cs="Times New Roman"/>
                <w:szCs w:val="24"/>
              </w:rPr>
              <w:t xml:space="preserve">04 </w:t>
            </w:r>
          </w:p>
        </w:tc>
        <w:tc>
          <w:tcPr>
            <w:tcW w:w="73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29 </w:t>
            </w:r>
          </w:p>
        </w:tc>
      </w:tr>
      <w:tr w:rsidR="004C5E36" w:rsidRPr="0091374D" w:rsidTr="00EB5386">
        <w:trPr>
          <w:trHeight w:val="286"/>
        </w:trPr>
        <w:tc>
          <w:tcPr>
            <w:tcW w:w="14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roofErr w:type="spellStart"/>
            <w:r w:rsidRPr="0091374D">
              <w:rPr>
                <w:rFonts w:ascii="Times New Roman" w:hAnsi="Times New Roman" w:cs="Times New Roman"/>
                <w:szCs w:val="24"/>
              </w:rPr>
              <w:t>Hazaribagh</w:t>
            </w:r>
            <w:proofErr w:type="spellEnd"/>
            <w:r w:rsidRPr="0091374D">
              <w:rPr>
                <w:rFonts w:ascii="Times New Roman" w:hAnsi="Times New Roman" w:cs="Times New Roman"/>
                <w:szCs w:val="24"/>
              </w:rPr>
              <w:t xml:space="preserve"> </w:t>
            </w:r>
          </w:p>
        </w:tc>
        <w:tc>
          <w:tcPr>
            <w:tcW w:w="106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00 </w:t>
            </w:r>
          </w:p>
        </w:tc>
        <w:tc>
          <w:tcPr>
            <w:tcW w:w="7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09 </w:t>
            </w:r>
          </w:p>
        </w:tc>
        <w:tc>
          <w:tcPr>
            <w:tcW w:w="9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62"/>
              <w:rPr>
                <w:rFonts w:ascii="Times New Roman" w:hAnsi="Times New Roman" w:cs="Times New Roman"/>
                <w:szCs w:val="24"/>
              </w:rPr>
            </w:pPr>
            <w:r w:rsidRPr="0091374D">
              <w:rPr>
                <w:rFonts w:ascii="Times New Roman" w:hAnsi="Times New Roman" w:cs="Times New Roman"/>
                <w:szCs w:val="24"/>
              </w:rPr>
              <w:t xml:space="preserve">00 </w:t>
            </w:r>
          </w:p>
        </w:tc>
        <w:tc>
          <w:tcPr>
            <w:tcW w:w="73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09 </w:t>
            </w:r>
          </w:p>
        </w:tc>
      </w:tr>
      <w:tr w:rsidR="004C5E36" w:rsidRPr="0091374D" w:rsidTr="00EB5386">
        <w:trPr>
          <w:trHeight w:val="288"/>
        </w:trPr>
        <w:tc>
          <w:tcPr>
            <w:tcW w:w="14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roofErr w:type="spellStart"/>
            <w:r w:rsidRPr="0091374D">
              <w:rPr>
                <w:rFonts w:ascii="Times New Roman" w:hAnsi="Times New Roman" w:cs="Times New Roman"/>
                <w:szCs w:val="24"/>
              </w:rPr>
              <w:t>Mohammadpur</w:t>
            </w:r>
            <w:proofErr w:type="spellEnd"/>
            <w:r w:rsidRPr="0091374D">
              <w:rPr>
                <w:rFonts w:ascii="Times New Roman" w:hAnsi="Times New Roman" w:cs="Times New Roman"/>
                <w:szCs w:val="24"/>
              </w:rPr>
              <w:t xml:space="preserve"> </w:t>
            </w:r>
          </w:p>
        </w:tc>
        <w:tc>
          <w:tcPr>
            <w:tcW w:w="106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00 </w:t>
            </w:r>
          </w:p>
        </w:tc>
        <w:tc>
          <w:tcPr>
            <w:tcW w:w="7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08 </w:t>
            </w:r>
          </w:p>
        </w:tc>
        <w:tc>
          <w:tcPr>
            <w:tcW w:w="9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62"/>
              <w:rPr>
                <w:rFonts w:ascii="Times New Roman" w:hAnsi="Times New Roman" w:cs="Times New Roman"/>
                <w:szCs w:val="24"/>
              </w:rPr>
            </w:pPr>
            <w:r w:rsidRPr="0091374D">
              <w:rPr>
                <w:rFonts w:ascii="Times New Roman" w:hAnsi="Times New Roman" w:cs="Times New Roman"/>
                <w:szCs w:val="24"/>
              </w:rPr>
              <w:t xml:space="preserve">01 </w:t>
            </w:r>
          </w:p>
        </w:tc>
        <w:tc>
          <w:tcPr>
            <w:tcW w:w="73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09 </w:t>
            </w:r>
          </w:p>
        </w:tc>
      </w:tr>
    </w:tbl>
    <w:p w:rsidR="004C5E36" w:rsidRDefault="004C5E36" w:rsidP="004C5E36">
      <w:pPr>
        <w:spacing w:after="371" w:line="360" w:lineRule="auto"/>
        <w:rPr>
          <w:rFonts w:ascii="Times New Roman" w:hAnsi="Times New Roman" w:cs="Times New Roman"/>
          <w:i/>
          <w:szCs w:val="24"/>
        </w:rPr>
      </w:pPr>
      <w:r w:rsidRPr="0091374D">
        <w:rPr>
          <w:rFonts w:ascii="Times New Roman" w:hAnsi="Times New Roman" w:cs="Times New Roman"/>
          <w:i/>
          <w:szCs w:val="24"/>
        </w:rPr>
        <w:t xml:space="preserve"> </w:t>
      </w:r>
    </w:p>
    <w:p w:rsidR="002930B2" w:rsidRDefault="002930B2" w:rsidP="004C5E36">
      <w:pPr>
        <w:spacing w:after="371" w:line="360" w:lineRule="auto"/>
        <w:rPr>
          <w:rFonts w:ascii="Times New Roman" w:hAnsi="Times New Roman" w:cs="Times New Roman"/>
          <w:i/>
          <w:szCs w:val="24"/>
        </w:rPr>
      </w:pPr>
    </w:p>
    <w:p w:rsidR="002930B2" w:rsidRPr="0091374D" w:rsidRDefault="002930B2" w:rsidP="004C5E36">
      <w:pPr>
        <w:spacing w:after="371" w:line="360" w:lineRule="auto"/>
        <w:rPr>
          <w:rFonts w:ascii="Times New Roman" w:hAnsi="Times New Roman" w:cs="Times New Roman"/>
          <w:szCs w:val="24"/>
        </w:rPr>
      </w:pPr>
    </w:p>
    <w:p w:rsidR="004C5E36" w:rsidRPr="002930B2" w:rsidRDefault="004C5E36" w:rsidP="004C5E36">
      <w:pPr>
        <w:jc w:val="center"/>
        <w:rPr>
          <w:rFonts w:ascii="Times New Roman" w:hAnsi="Times New Roman" w:cs="Times New Roman"/>
          <w:b/>
          <w:sz w:val="20"/>
        </w:rPr>
      </w:pPr>
      <w:r w:rsidRPr="002930B2">
        <w:rPr>
          <w:rFonts w:ascii="Times New Roman" w:hAnsi="Times New Roman" w:cs="Times New Roman"/>
          <w:b/>
          <w:sz w:val="20"/>
        </w:rPr>
        <w:lastRenderedPageBreak/>
        <w:t>Table 2: Demographic Profile of the Respondents</w:t>
      </w:r>
    </w:p>
    <w:tbl>
      <w:tblPr>
        <w:tblW w:w="5000" w:type="pct"/>
        <w:tblCellMar>
          <w:top w:w="7" w:type="dxa"/>
          <w:bottom w:w="8" w:type="dxa"/>
          <w:right w:w="48" w:type="dxa"/>
        </w:tblCellMar>
        <w:tblLook w:val="04A0" w:firstRow="1" w:lastRow="0" w:firstColumn="1" w:lastColumn="0" w:noHBand="0" w:noVBand="1"/>
      </w:tblPr>
      <w:tblGrid>
        <w:gridCol w:w="1049"/>
        <w:gridCol w:w="569"/>
        <w:gridCol w:w="1005"/>
        <w:gridCol w:w="657"/>
        <w:gridCol w:w="1446"/>
        <w:gridCol w:w="685"/>
        <w:gridCol w:w="1307"/>
        <w:gridCol w:w="678"/>
        <w:gridCol w:w="1446"/>
        <w:gridCol w:w="674"/>
      </w:tblGrid>
      <w:tr w:rsidR="004C5E36" w:rsidRPr="0091374D" w:rsidTr="00B86E7E">
        <w:trPr>
          <w:trHeight w:val="562"/>
          <w:tblHeader/>
        </w:trPr>
        <w:tc>
          <w:tcPr>
            <w:tcW w:w="5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Gender </w:t>
            </w:r>
          </w:p>
        </w:tc>
        <w:tc>
          <w:tcPr>
            <w:tcW w:w="29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 </w:t>
            </w: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Age </w:t>
            </w:r>
          </w:p>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(Years)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b/>
                <w:szCs w:val="24"/>
              </w:rPr>
              <w:t xml:space="preserve">%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Occupation </w:t>
            </w:r>
          </w:p>
        </w:tc>
        <w:tc>
          <w:tcPr>
            <w:tcW w:w="3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 </w:t>
            </w:r>
          </w:p>
        </w:tc>
        <w:tc>
          <w:tcPr>
            <w:tcW w:w="6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Education </w:t>
            </w:r>
          </w:p>
        </w:tc>
        <w:tc>
          <w:tcPr>
            <w:tcW w:w="356"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Income </w:t>
            </w:r>
          </w:p>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(Thousand)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b/>
                <w:szCs w:val="24"/>
              </w:rPr>
              <w:t xml:space="preserve">% </w:t>
            </w:r>
          </w:p>
        </w:tc>
      </w:tr>
      <w:tr w:rsidR="004C5E36" w:rsidRPr="0091374D" w:rsidTr="00B86E7E">
        <w:trPr>
          <w:trHeight w:val="562"/>
        </w:trPr>
        <w:tc>
          <w:tcPr>
            <w:tcW w:w="5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Male </w:t>
            </w:r>
          </w:p>
        </w:tc>
        <w:tc>
          <w:tcPr>
            <w:tcW w:w="29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51 </w:t>
            </w: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Below 30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40.4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Govt. service </w:t>
            </w:r>
          </w:p>
        </w:tc>
        <w:tc>
          <w:tcPr>
            <w:tcW w:w="360"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1500F3">
            <w:pPr>
              <w:spacing w:line="360" w:lineRule="auto"/>
              <w:ind w:right="60"/>
              <w:rPr>
                <w:rFonts w:ascii="Times New Roman" w:hAnsi="Times New Roman" w:cs="Times New Roman"/>
                <w:szCs w:val="24"/>
              </w:rPr>
            </w:pPr>
            <w:r w:rsidRPr="0091374D">
              <w:rPr>
                <w:rFonts w:ascii="Times New Roman" w:hAnsi="Times New Roman" w:cs="Times New Roman"/>
                <w:szCs w:val="24"/>
              </w:rPr>
              <w:t xml:space="preserve">7.1 </w:t>
            </w:r>
          </w:p>
        </w:tc>
        <w:tc>
          <w:tcPr>
            <w:tcW w:w="6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Below undergrad </w:t>
            </w:r>
          </w:p>
        </w:tc>
        <w:tc>
          <w:tcPr>
            <w:tcW w:w="356"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36.2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Below 50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12.8 </w:t>
            </w:r>
          </w:p>
        </w:tc>
      </w:tr>
      <w:tr w:rsidR="004C5E36" w:rsidRPr="0091374D" w:rsidTr="00B86E7E">
        <w:trPr>
          <w:trHeight w:val="562"/>
        </w:trPr>
        <w:tc>
          <w:tcPr>
            <w:tcW w:w="551"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Female </w:t>
            </w:r>
          </w:p>
        </w:tc>
        <w:tc>
          <w:tcPr>
            <w:tcW w:w="299"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49 </w:t>
            </w: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31-39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29.8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Private service </w:t>
            </w:r>
          </w:p>
        </w:tc>
        <w:tc>
          <w:tcPr>
            <w:tcW w:w="360"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1500F3">
            <w:pPr>
              <w:spacing w:line="360" w:lineRule="auto"/>
              <w:ind w:left="14"/>
              <w:rPr>
                <w:rFonts w:ascii="Times New Roman" w:hAnsi="Times New Roman" w:cs="Times New Roman"/>
                <w:szCs w:val="24"/>
              </w:rPr>
            </w:pPr>
            <w:r w:rsidRPr="0091374D">
              <w:rPr>
                <w:rFonts w:ascii="Times New Roman" w:hAnsi="Times New Roman" w:cs="Times New Roman"/>
                <w:szCs w:val="24"/>
              </w:rPr>
              <w:t xml:space="preserve">28.6 </w:t>
            </w:r>
          </w:p>
        </w:tc>
        <w:tc>
          <w:tcPr>
            <w:tcW w:w="6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Bachelors  </w:t>
            </w:r>
          </w:p>
        </w:tc>
        <w:tc>
          <w:tcPr>
            <w:tcW w:w="356"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29.8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50-60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4.3 </w:t>
            </w:r>
          </w:p>
        </w:tc>
      </w:tr>
      <w:tr w:rsidR="004C5E36" w:rsidRPr="0091374D" w:rsidTr="00B86E7E">
        <w:trPr>
          <w:trHeight w:val="838"/>
        </w:trPr>
        <w:tc>
          <w:tcPr>
            <w:tcW w:w="551"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299"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40-49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19.1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Self-employed/ Business </w:t>
            </w:r>
          </w:p>
        </w:tc>
        <w:tc>
          <w:tcPr>
            <w:tcW w:w="360"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1500F3">
            <w:pPr>
              <w:spacing w:line="360" w:lineRule="auto"/>
              <w:ind w:left="14"/>
              <w:rPr>
                <w:rFonts w:ascii="Times New Roman" w:hAnsi="Times New Roman" w:cs="Times New Roman"/>
                <w:szCs w:val="24"/>
              </w:rPr>
            </w:pPr>
            <w:r w:rsidRPr="0091374D">
              <w:rPr>
                <w:rFonts w:ascii="Times New Roman" w:hAnsi="Times New Roman" w:cs="Times New Roman"/>
                <w:szCs w:val="24"/>
              </w:rPr>
              <w:t xml:space="preserve">16.6 </w:t>
            </w:r>
          </w:p>
        </w:tc>
        <w:tc>
          <w:tcPr>
            <w:tcW w:w="6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Masters  </w:t>
            </w:r>
          </w:p>
        </w:tc>
        <w:tc>
          <w:tcPr>
            <w:tcW w:w="356"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29.8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60-70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14.9 </w:t>
            </w:r>
          </w:p>
        </w:tc>
      </w:tr>
      <w:tr w:rsidR="004C5E36" w:rsidRPr="0091374D" w:rsidTr="00B86E7E">
        <w:trPr>
          <w:trHeight w:val="286"/>
        </w:trPr>
        <w:tc>
          <w:tcPr>
            <w:tcW w:w="5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50-59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8.5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Others </w:t>
            </w:r>
          </w:p>
        </w:tc>
        <w:tc>
          <w:tcPr>
            <w:tcW w:w="3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4"/>
              <w:rPr>
                <w:rFonts w:ascii="Times New Roman" w:hAnsi="Times New Roman" w:cs="Times New Roman"/>
                <w:szCs w:val="24"/>
              </w:rPr>
            </w:pPr>
            <w:r w:rsidRPr="0091374D">
              <w:rPr>
                <w:rFonts w:ascii="Times New Roman" w:hAnsi="Times New Roman" w:cs="Times New Roman"/>
                <w:szCs w:val="24"/>
              </w:rPr>
              <w:t xml:space="preserve">47.6 </w:t>
            </w:r>
          </w:p>
        </w:tc>
        <w:tc>
          <w:tcPr>
            <w:tcW w:w="68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PhD </w:t>
            </w:r>
          </w:p>
        </w:tc>
        <w:tc>
          <w:tcPr>
            <w:tcW w:w="356"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4.3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70-80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25.5 </w:t>
            </w:r>
          </w:p>
        </w:tc>
      </w:tr>
      <w:tr w:rsidR="004C5E36" w:rsidRPr="0091374D" w:rsidTr="00B86E7E">
        <w:trPr>
          <w:trHeight w:val="288"/>
        </w:trPr>
        <w:tc>
          <w:tcPr>
            <w:tcW w:w="5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60+ </w:t>
            </w:r>
          </w:p>
        </w:tc>
        <w:tc>
          <w:tcPr>
            <w:tcW w:w="345"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2.1 </w:t>
            </w:r>
          </w:p>
        </w:tc>
        <w:tc>
          <w:tcPr>
            <w:tcW w:w="760" w:type="pct"/>
            <w:vMerge w:val="restart"/>
            <w:tcBorders>
              <w:top w:val="single" w:sz="4" w:space="0" w:color="000000"/>
              <w:left w:val="single" w:sz="4" w:space="0" w:color="000000"/>
              <w:bottom w:val="single" w:sz="4" w:space="0" w:color="000000"/>
              <w:right w:val="single" w:sz="4" w:space="0" w:color="000000"/>
            </w:tcBorders>
            <w:vAlign w:val="bottom"/>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360"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687"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356"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80-90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19.1 </w:t>
            </w:r>
          </w:p>
        </w:tc>
      </w:tr>
      <w:tr w:rsidR="004C5E36" w:rsidRPr="0091374D" w:rsidTr="00B86E7E">
        <w:trPr>
          <w:trHeight w:val="286"/>
        </w:trPr>
        <w:tc>
          <w:tcPr>
            <w:tcW w:w="5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 </w:t>
            </w:r>
          </w:p>
        </w:tc>
        <w:tc>
          <w:tcPr>
            <w:tcW w:w="345" w:type="pct"/>
            <w:vMerge w:val="restar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left="1"/>
              <w:rPr>
                <w:rFonts w:ascii="Times New Roman" w:hAnsi="Times New Roman" w:cs="Times New Roman"/>
                <w:szCs w:val="24"/>
              </w:rPr>
            </w:pPr>
            <w:r w:rsidRPr="0091374D">
              <w:rPr>
                <w:rFonts w:ascii="Times New Roman" w:hAnsi="Times New Roman" w:cs="Times New Roman"/>
                <w:szCs w:val="24"/>
              </w:rPr>
              <w:t xml:space="preserve"> </w:t>
            </w:r>
          </w:p>
        </w:tc>
        <w:tc>
          <w:tcPr>
            <w:tcW w:w="7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687"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56"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90-100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12.8 </w:t>
            </w:r>
          </w:p>
        </w:tc>
      </w:tr>
      <w:tr w:rsidR="004C5E36" w:rsidRPr="0091374D" w:rsidTr="00B86E7E">
        <w:trPr>
          <w:trHeight w:val="286"/>
        </w:trPr>
        <w:tc>
          <w:tcPr>
            <w:tcW w:w="5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45"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687"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56"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100-150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4.3 </w:t>
            </w:r>
          </w:p>
        </w:tc>
      </w:tr>
      <w:tr w:rsidR="004C5E36" w:rsidRPr="0091374D" w:rsidTr="00B86E7E">
        <w:trPr>
          <w:trHeight w:val="286"/>
        </w:trPr>
        <w:tc>
          <w:tcPr>
            <w:tcW w:w="551"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45"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60"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687"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56" w:type="pct"/>
            <w:vMerge/>
            <w:tcBorders>
              <w:top w:val="nil"/>
              <w:left w:val="single" w:sz="4" w:space="0" w:color="000000"/>
              <w:bottom w:val="nil"/>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150-200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4.3 </w:t>
            </w:r>
          </w:p>
        </w:tc>
      </w:tr>
      <w:tr w:rsidR="004C5E36" w:rsidRPr="0091374D" w:rsidTr="00B86E7E">
        <w:trPr>
          <w:trHeight w:val="286"/>
        </w:trPr>
        <w:tc>
          <w:tcPr>
            <w:tcW w:w="551"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299"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528"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45"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60"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687"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356" w:type="pct"/>
            <w:vMerge/>
            <w:tcBorders>
              <w:top w:val="nil"/>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p>
        </w:tc>
        <w:tc>
          <w:tcPr>
            <w:tcW w:w="76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200+ </w:t>
            </w:r>
          </w:p>
        </w:tc>
        <w:tc>
          <w:tcPr>
            <w:tcW w:w="354"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2.1 </w:t>
            </w:r>
          </w:p>
        </w:tc>
      </w:tr>
    </w:tbl>
    <w:p w:rsidR="004C5E36" w:rsidRPr="0091374D" w:rsidRDefault="004C5E36" w:rsidP="004C5E36">
      <w:pPr>
        <w:spacing w:after="118" w:line="360" w:lineRule="auto"/>
        <w:ind w:left="1080"/>
        <w:rPr>
          <w:rFonts w:ascii="Times New Roman" w:hAnsi="Times New Roman" w:cs="Times New Roman"/>
          <w:szCs w:val="24"/>
        </w:rPr>
      </w:pPr>
      <w:r w:rsidRPr="0091374D">
        <w:rPr>
          <w:rFonts w:ascii="Times New Roman" w:hAnsi="Times New Roman" w:cs="Times New Roman"/>
          <w:b/>
          <w:i/>
          <w:szCs w:val="24"/>
        </w:rPr>
        <w:t xml:space="preserve"> </w:t>
      </w:r>
    </w:p>
    <w:p w:rsidR="004C5E36" w:rsidRPr="0091374D" w:rsidRDefault="004C5E36" w:rsidP="004C5E36">
      <w:pPr>
        <w:rPr>
          <w:rFonts w:ascii="Times New Roman" w:hAnsi="Times New Roman" w:cs="Times New Roman"/>
          <w:sz w:val="24"/>
          <w:szCs w:val="20"/>
        </w:rPr>
      </w:pPr>
      <w:r w:rsidRPr="0091374D">
        <w:rPr>
          <w:rFonts w:ascii="Times New Roman" w:hAnsi="Times New Roman" w:cs="Times New Roman"/>
          <w:sz w:val="24"/>
          <w:szCs w:val="20"/>
        </w:rPr>
        <w:t>b.</w:t>
      </w:r>
      <w:r w:rsidRPr="0091374D">
        <w:rPr>
          <w:rFonts w:ascii="Times New Roman" w:eastAsia="Arial" w:hAnsi="Times New Roman" w:cs="Times New Roman"/>
          <w:sz w:val="24"/>
          <w:szCs w:val="20"/>
        </w:rPr>
        <w:t xml:space="preserve"> </w:t>
      </w:r>
      <w:r w:rsidRPr="0091374D">
        <w:rPr>
          <w:rFonts w:ascii="Times New Roman" w:hAnsi="Times New Roman" w:cs="Times New Roman"/>
          <w:sz w:val="24"/>
          <w:szCs w:val="20"/>
        </w:rPr>
        <w:t xml:space="preserve">Percentage Analysis of the Problems Identified by the Respondents </w:t>
      </w:r>
    </w:p>
    <w:p w:rsidR="004C5E36" w:rsidRPr="0091374D" w:rsidRDefault="004C5E36" w:rsidP="004C5E36">
      <w:pPr>
        <w:spacing w:after="0" w:line="360" w:lineRule="auto"/>
        <w:ind w:left="-15"/>
        <w:rPr>
          <w:rFonts w:ascii="Times New Roman" w:hAnsi="Times New Roman" w:cs="Times New Roman"/>
          <w:szCs w:val="24"/>
        </w:rPr>
      </w:pPr>
      <w:r w:rsidRPr="0091374D">
        <w:rPr>
          <w:rFonts w:ascii="Times New Roman" w:hAnsi="Times New Roman" w:cs="Times New Roman"/>
          <w:szCs w:val="24"/>
        </w:rPr>
        <w:t xml:space="preserve">As per the interview, the following problems have been identified. These problems have been shown in percentage terms in table 3. </w:t>
      </w:r>
    </w:p>
    <w:p w:rsidR="004C5E36" w:rsidRPr="0091374D" w:rsidRDefault="004C5E36" w:rsidP="004C5E36">
      <w:pPr>
        <w:spacing w:after="0"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EB5386" w:rsidRDefault="004C5E36" w:rsidP="004C5E36">
      <w:pPr>
        <w:jc w:val="center"/>
        <w:rPr>
          <w:rFonts w:ascii="Times New Roman" w:hAnsi="Times New Roman" w:cs="Times New Roman"/>
          <w:b/>
          <w:sz w:val="20"/>
        </w:rPr>
      </w:pPr>
      <w:r w:rsidRPr="00EB5386">
        <w:rPr>
          <w:rFonts w:ascii="Times New Roman" w:hAnsi="Times New Roman" w:cs="Times New Roman"/>
          <w:b/>
          <w:sz w:val="20"/>
        </w:rPr>
        <w:t>Table 3: Problems Identified by the Respondents</w:t>
      </w:r>
    </w:p>
    <w:tbl>
      <w:tblPr>
        <w:tblW w:w="5000" w:type="pct"/>
        <w:tblCellMar>
          <w:top w:w="7" w:type="dxa"/>
          <w:right w:w="50" w:type="dxa"/>
        </w:tblCellMar>
        <w:tblLook w:val="04A0" w:firstRow="1" w:lastRow="0" w:firstColumn="1" w:lastColumn="0" w:noHBand="0" w:noVBand="1"/>
      </w:tblPr>
      <w:tblGrid>
        <w:gridCol w:w="1528"/>
        <w:gridCol w:w="5610"/>
        <w:gridCol w:w="2380"/>
      </w:tblGrid>
      <w:tr w:rsidR="004C5E36" w:rsidRPr="0091374D" w:rsidTr="00EB5386">
        <w:trPr>
          <w:trHeight w:val="286"/>
          <w:tblHeader/>
        </w:trPr>
        <w:tc>
          <w:tcPr>
            <w:tcW w:w="803"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EB5386">
            <w:pPr>
              <w:spacing w:line="360" w:lineRule="auto"/>
              <w:ind w:left="36"/>
              <w:jc w:val="center"/>
              <w:rPr>
                <w:rFonts w:ascii="Times New Roman" w:hAnsi="Times New Roman" w:cs="Times New Roman"/>
                <w:szCs w:val="24"/>
              </w:rPr>
            </w:pPr>
            <w:r w:rsidRPr="0091374D">
              <w:rPr>
                <w:rFonts w:ascii="Times New Roman" w:hAnsi="Times New Roman" w:cs="Times New Roman"/>
                <w:b/>
                <w:szCs w:val="24"/>
              </w:rPr>
              <w:t>Sl. no.</w:t>
            </w:r>
          </w:p>
        </w:tc>
        <w:tc>
          <w:tcPr>
            <w:tcW w:w="2947"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EB5386">
            <w:pPr>
              <w:spacing w:line="360" w:lineRule="auto"/>
              <w:ind w:right="64"/>
              <w:jc w:val="center"/>
              <w:rPr>
                <w:rFonts w:ascii="Times New Roman" w:hAnsi="Times New Roman" w:cs="Times New Roman"/>
                <w:szCs w:val="24"/>
              </w:rPr>
            </w:pPr>
            <w:r w:rsidRPr="0091374D">
              <w:rPr>
                <w:rFonts w:ascii="Times New Roman" w:hAnsi="Times New Roman" w:cs="Times New Roman"/>
                <w:b/>
                <w:szCs w:val="24"/>
              </w:rPr>
              <w:t>Problems</w:t>
            </w:r>
          </w:p>
        </w:tc>
        <w:tc>
          <w:tcPr>
            <w:tcW w:w="1250" w:type="pct"/>
            <w:tcBorders>
              <w:top w:val="single" w:sz="4" w:space="0" w:color="000000"/>
              <w:left w:val="single" w:sz="4" w:space="0" w:color="000000"/>
              <w:bottom w:val="single" w:sz="4" w:space="0" w:color="000000"/>
              <w:right w:val="single" w:sz="4" w:space="0" w:color="000000"/>
            </w:tcBorders>
            <w:vAlign w:val="center"/>
          </w:tcPr>
          <w:p w:rsidR="004C5E36" w:rsidRPr="0091374D" w:rsidRDefault="004C5E36" w:rsidP="00EB5386">
            <w:pPr>
              <w:spacing w:line="360" w:lineRule="auto"/>
              <w:ind w:left="46"/>
              <w:jc w:val="center"/>
              <w:rPr>
                <w:rFonts w:ascii="Times New Roman" w:hAnsi="Times New Roman" w:cs="Times New Roman"/>
                <w:szCs w:val="24"/>
              </w:rPr>
            </w:pPr>
            <w:r w:rsidRPr="0091374D">
              <w:rPr>
                <w:rFonts w:ascii="Times New Roman" w:hAnsi="Times New Roman" w:cs="Times New Roman"/>
                <w:b/>
                <w:szCs w:val="24"/>
              </w:rPr>
              <w:t>Percentage</w:t>
            </w:r>
          </w:p>
        </w:tc>
      </w:tr>
      <w:tr w:rsidR="004C5E36" w:rsidRPr="0091374D" w:rsidTr="00B86E7E">
        <w:trPr>
          <w:trHeight w:val="288"/>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1.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Billing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21 </w:t>
            </w:r>
          </w:p>
        </w:tc>
      </w:tr>
      <w:tr w:rsidR="004C5E36" w:rsidRPr="0091374D" w:rsidTr="00B86E7E">
        <w:trPr>
          <w:trHeight w:val="286"/>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2.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Excessive VAT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59 </w:t>
            </w:r>
          </w:p>
        </w:tc>
      </w:tr>
      <w:tr w:rsidR="004C5E36" w:rsidRPr="0091374D" w:rsidTr="00B86E7E">
        <w:trPr>
          <w:trHeight w:val="286"/>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3.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Long waiting time to recharge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80 </w:t>
            </w:r>
          </w:p>
        </w:tc>
      </w:tr>
      <w:tr w:rsidR="004C5E36" w:rsidRPr="0091374D" w:rsidTr="00B86E7E">
        <w:trPr>
          <w:trHeight w:val="286"/>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lastRenderedPageBreak/>
              <w:t xml:space="preserve">4.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Certain recharge limit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29 </w:t>
            </w:r>
          </w:p>
        </w:tc>
      </w:tr>
      <w:tr w:rsidR="004C5E36" w:rsidRPr="0091374D" w:rsidTr="00B86E7E">
        <w:trPr>
          <w:trHeight w:val="286"/>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5.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Uncertainty about billing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57 </w:t>
            </w:r>
          </w:p>
        </w:tc>
      </w:tr>
      <w:tr w:rsidR="004C5E36" w:rsidRPr="0091374D" w:rsidTr="00B86E7E">
        <w:trPr>
          <w:trHeight w:val="286"/>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6.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Deduction of excessive bill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14 </w:t>
            </w:r>
          </w:p>
        </w:tc>
      </w:tr>
      <w:tr w:rsidR="004C5E36" w:rsidRPr="0091374D" w:rsidTr="00B86E7E">
        <w:trPr>
          <w:trHeight w:val="564"/>
        </w:trPr>
        <w:tc>
          <w:tcPr>
            <w:tcW w:w="803"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7. </w:t>
            </w:r>
          </w:p>
        </w:tc>
        <w:tc>
          <w:tcPr>
            <w:tcW w:w="2947"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rPr>
                <w:rFonts w:ascii="Times New Roman" w:hAnsi="Times New Roman" w:cs="Times New Roman"/>
                <w:szCs w:val="24"/>
              </w:rPr>
            </w:pPr>
            <w:r w:rsidRPr="0091374D">
              <w:rPr>
                <w:rFonts w:ascii="Times New Roman" w:hAnsi="Times New Roman" w:cs="Times New Roman"/>
                <w:szCs w:val="24"/>
              </w:rPr>
              <w:t xml:space="preserve">Privacy concern in information sharing for business enterprises  </w:t>
            </w:r>
          </w:p>
        </w:tc>
        <w:tc>
          <w:tcPr>
            <w:tcW w:w="1250" w:type="pct"/>
            <w:tcBorders>
              <w:top w:val="single" w:sz="4" w:space="0" w:color="000000"/>
              <w:left w:val="single" w:sz="4" w:space="0" w:color="000000"/>
              <w:bottom w:val="single" w:sz="4" w:space="0" w:color="000000"/>
              <w:right w:val="single" w:sz="4" w:space="0" w:color="000000"/>
            </w:tcBorders>
          </w:tcPr>
          <w:p w:rsidR="004C5E36" w:rsidRPr="0091374D" w:rsidRDefault="004C5E36" w:rsidP="001500F3">
            <w:pPr>
              <w:spacing w:line="360" w:lineRule="auto"/>
              <w:ind w:right="58"/>
              <w:rPr>
                <w:rFonts w:ascii="Times New Roman" w:hAnsi="Times New Roman" w:cs="Times New Roman"/>
                <w:szCs w:val="24"/>
              </w:rPr>
            </w:pPr>
            <w:r w:rsidRPr="0091374D">
              <w:rPr>
                <w:rFonts w:ascii="Times New Roman" w:hAnsi="Times New Roman" w:cs="Times New Roman"/>
                <w:szCs w:val="24"/>
              </w:rPr>
              <w:t xml:space="preserve">10 </w:t>
            </w:r>
          </w:p>
        </w:tc>
      </w:tr>
    </w:tbl>
    <w:p w:rsidR="004C5E36" w:rsidRPr="0091374D" w:rsidRDefault="004C5E36" w:rsidP="004C5E36">
      <w:pPr>
        <w:spacing w:after="312"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91374D" w:rsidRDefault="004C5E36" w:rsidP="004C5E36">
      <w:pPr>
        <w:spacing w:after="0" w:line="360" w:lineRule="auto"/>
        <w:ind w:left="-15"/>
        <w:rPr>
          <w:rFonts w:ascii="Times New Roman" w:hAnsi="Times New Roman" w:cs="Times New Roman"/>
          <w:szCs w:val="24"/>
        </w:rPr>
      </w:pPr>
      <w:r w:rsidRPr="0091374D">
        <w:rPr>
          <w:rFonts w:ascii="Times New Roman" w:hAnsi="Times New Roman" w:cs="Times New Roman"/>
          <w:szCs w:val="24"/>
        </w:rPr>
        <w:t xml:space="preserve">Considering the benefits of its usage, the smart meter technology is still not making the life of the people easier. There has to be a visible improvement in the distribution side. Apart from its uncertainty and less transparency, the system is still not a user-friendly option for mass people. However, lack of ease may lead to lack of reliability and credibility of the service which may hamper the overall objective of the Bangladesh Power Development Board (BPDB), Dhaka Power Distribution Company Ltd. (DPDC), and Dhaka Electric Supply Company Ltd. (DESCO).     </w:t>
      </w:r>
    </w:p>
    <w:p w:rsidR="004C5E36" w:rsidRPr="0091374D" w:rsidRDefault="004C5E36" w:rsidP="004C5E36">
      <w:pPr>
        <w:pStyle w:val="ListParagraph"/>
        <w:numPr>
          <w:ilvl w:val="0"/>
          <w:numId w:val="2"/>
        </w:numPr>
        <w:rPr>
          <w:rFonts w:ascii="Times New Roman" w:hAnsi="Times New Roman" w:cs="Times New Roman"/>
          <w:b/>
          <w:sz w:val="24"/>
          <w:szCs w:val="24"/>
        </w:rPr>
      </w:pPr>
      <w:r w:rsidRPr="0091374D">
        <w:rPr>
          <w:rFonts w:ascii="Times New Roman" w:hAnsi="Times New Roman" w:cs="Times New Roman"/>
          <w:b/>
          <w:sz w:val="24"/>
          <w:szCs w:val="24"/>
        </w:rPr>
        <w:t xml:space="preserve">Practical Implications </w:t>
      </w:r>
    </w:p>
    <w:p w:rsidR="004C5E36" w:rsidRPr="0091374D" w:rsidRDefault="004C5E36" w:rsidP="004C5E36">
      <w:pPr>
        <w:spacing w:after="0" w:line="360" w:lineRule="auto"/>
        <w:ind w:left="-15"/>
        <w:rPr>
          <w:rFonts w:ascii="Times New Roman" w:hAnsi="Times New Roman" w:cs="Times New Roman"/>
          <w:szCs w:val="24"/>
        </w:rPr>
      </w:pPr>
      <w:r w:rsidRPr="0091374D">
        <w:rPr>
          <w:rFonts w:ascii="Times New Roman" w:hAnsi="Times New Roman" w:cs="Times New Roman"/>
          <w:szCs w:val="24"/>
        </w:rPr>
        <w:t xml:space="preserve">According to the responses mentioned at the previous section, the prepaid e-metering system would be proved to be a better utility service of Bangladesh Government than ever before if the following actions are taken: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 xml:space="preserve">Reducing billings problems by making the billing system more transparent to its users as some users complained about sudden loss of recharged credit balance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 xml:space="preserve">Reducing excessive VAT on it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 xml:space="preserve">Increasing the availability of smart card recharging points by increasing the number of vendors in every local area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 xml:space="preserve">Increasing the recharging limit for smart prepaid card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Incorporating other services with smart card – such as mobile wallet (bKash, rocket, etc.) for recharging; mobile telecommunication services (</w:t>
      </w:r>
      <w:proofErr w:type="spellStart"/>
      <w:r w:rsidRPr="0091374D">
        <w:rPr>
          <w:rFonts w:ascii="Times New Roman" w:hAnsi="Times New Roman" w:cs="Times New Roman"/>
          <w:szCs w:val="24"/>
        </w:rPr>
        <w:t>grameen</w:t>
      </w:r>
      <w:proofErr w:type="spellEnd"/>
      <w:r w:rsidRPr="0091374D">
        <w:rPr>
          <w:rFonts w:ascii="Times New Roman" w:hAnsi="Times New Roman" w:cs="Times New Roman"/>
          <w:szCs w:val="24"/>
        </w:rPr>
        <w:t xml:space="preserve"> phone, </w:t>
      </w:r>
      <w:proofErr w:type="spellStart"/>
      <w:r w:rsidRPr="0091374D">
        <w:rPr>
          <w:rFonts w:ascii="Times New Roman" w:hAnsi="Times New Roman" w:cs="Times New Roman"/>
          <w:szCs w:val="24"/>
        </w:rPr>
        <w:t>Banglalink</w:t>
      </w:r>
      <w:proofErr w:type="spellEnd"/>
      <w:r w:rsidRPr="0091374D">
        <w:rPr>
          <w:rFonts w:ascii="Times New Roman" w:hAnsi="Times New Roman" w:cs="Times New Roman"/>
          <w:szCs w:val="24"/>
        </w:rPr>
        <w:t xml:space="preserve">, etc.) to become aware about the overall usage status- such as- balance enquiry, alarm SMS for low balance and for other information sharing services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t xml:space="preserve">Incorporating more bank and ATM services as vendors </w:t>
      </w:r>
    </w:p>
    <w:p w:rsidR="004C5E36" w:rsidRPr="0091374D" w:rsidRDefault="004C5E36" w:rsidP="004C5E36">
      <w:pPr>
        <w:numPr>
          <w:ilvl w:val="0"/>
          <w:numId w:val="3"/>
        </w:numPr>
        <w:spacing w:after="0" w:line="360" w:lineRule="auto"/>
        <w:ind w:hanging="360"/>
        <w:jc w:val="both"/>
        <w:rPr>
          <w:rFonts w:ascii="Times New Roman" w:hAnsi="Times New Roman" w:cs="Times New Roman"/>
          <w:szCs w:val="24"/>
        </w:rPr>
      </w:pPr>
      <w:r w:rsidRPr="0091374D">
        <w:rPr>
          <w:rFonts w:ascii="Times New Roman" w:hAnsi="Times New Roman" w:cs="Times New Roman"/>
          <w:szCs w:val="24"/>
        </w:rPr>
        <w:lastRenderedPageBreak/>
        <w:t>Business users showed a privacy concern as the electricity bill has become more transparent to public than before which sometimes create chaotic and unavoidable situations with the local cadres. Therefore, they have urged for making the billing system more privacy protected.</w:t>
      </w:r>
    </w:p>
    <w:p w:rsidR="004C5E36" w:rsidRPr="0091374D" w:rsidRDefault="004C5E36" w:rsidP="004C5E36">
      <w:pPr>
        <w:spacing w:after="0" w:line="360" w:lineRule="auto"/>
        <w:rPr>
          <w:rFonts w:ascii="Times New Roman" w:hAnsi="Times New Roman" w:cs="Times New Roman"/>
          <w:szCs w:val="24"/>
        </w:rPr>
      </w:pPr>
    </w:p>
    <w:p w:rsidR="004C5E36" w:rsidRPr="0091374D" w:rsidRDefault="004C5E36" w:rsidP="004C5E36">
      <w:pPr>
        <w:pStyle w:val="ListParagraph"/>
        <w:numPr>
          <w:ilvl w:val="0"/>
          <w:numId w:val="2"/>
        </w:numPr>
        <w:spacing w:after="0" w:line="360" w:lineRule="auto"/>
        <w:jc w:val="both"/>
        <w:rPr>
          <w:rFonts w:ascii="Times New Roman" w:hAnsi="Times New Roman" w:cs="Times New Roman"/>
          <w:b/>
          <w:szCs w:val="24"/>
        </w:rPr>
      </w:pPr>
      <w:r w:rsidRPr="0091374D">
        <w:rPr>
          <w:rFonts w:ascii="Times New Roman" w:hAnsi="Times New Roman" w:cs="Times New Roman"/>
          <w:b/>
          <w:szCs w:val="24"/>
        </w:rPr>
        <w:t xml:space="preserve">Scope and Limitations of the Study </w:t>
      </w:r>
    </w:p>
    <w:p w:rsidR="004C5E36" w:rsidRPr="0091374D" w:rsidRDefault="004C5E36" w:rsidP="004C5E36">
      <w:pPr>
        <w:spacing w:after="0" w:line="360" w:lineRule="auto"/>
        <w:ind w:left="-15"/>
        <w:rPr>
          <w:rFonts w:ascii="Times New Roman" w:hAnsi="Times New Roman" w:cs="Times New Roman"/>
          <w:szCs w:val="24"/>
        </w:rPr>
      </w:pPr>
      <w:r w:rsidRPr="0091374D">
        <w:rPr>
          <w:rFonts w:ascii="Times New Roman" w:hAnsi="Times New Roman" w:cs="Times New Roman"/>
          <w:szCs w:val="24"/>
        </w:rPr>
        <w:t xml:space="preserve">This study can significantly contribute to the future research works yet to be done in the context of examining users’ intention to use or adopt this new technological utility service and can be further used to analyze the problems and prospects of any other future utility services at their introduction period. However, the result of this study would be more generalizable if it would have considered more of its users located in the other parts of Dhaka city also. Due to time and resource limitations, this study has focused in certain areas only.      </w:t>
      </w:r>
    </w:p>
    <w:p w:rsidR="004C5E36" w:rsidRPr="0091374D" w:rsidRDefault="004C5E36" w:rsidP="004C5E36">
      <w:pPr>
        <w:pStyle w:val="ListParagraph"/>
        <w:numPr>
          <w:ilvl w:val="0"/>
          <w:numId w:val="2"/>
        </w:numPr>
        <w:rPr>
          <w:rFonts w:ascii="Times New Roman" w:hAnsi="Times New Roman" w:cs="Times New Roman"/>
          <w:b/>
          <w:sz w:val="24"/>
          <w:szCs w:val="24"/>
        </w:rPr>
      </w:pPr>
      <w:r w:rsidRPr="0091374D">
        <w:rPr>
          <w:rFonts w:ascii="Times New Roman" w:hAnsi="Times New Roman" w:cs="Times New Roman"/>
          <w:b/>
          <w:sz w:val="24"/>
          <w:szCs w:val="24"/>
        </w:rPr>
        <w:t>Conclusion</w:t>
      </w:r>
    </w:p>
    <w:p w:rsidR="004C5E36" w:rsidRDefault="004C5E36" w:rsidP="004C5E36">
      <w:pPr>
        <w:spacing w:line="360" w:lineRule="auto"/>
        <w:ind w:left="-15"/>
        <w:rPr>
          <w:rFonts w:ascii="Times New Roman" w:hAnsi="Times New Roman" w:cs="Times New Roman"/>
          <w:szCs w:val="24"/>
        </w:rPr>
      </w:pPr>
      <w:r w:rsidRPr="0091374D">
        <w:rPr>
          <w:rFonts w:ascii="Times New Roman" w:hAnsi="Times New Roman" w:cs="Times New Roman"/>
          <w:szCs w:val="24"/>
        </w:rPr>
        <w:t>According to the study, the users are facing troubles at the time of using it although it has been made compulsory for the people. Therefore, some immediate and visible improvements mentioned at the practical implication section are required in order to present the service in a more reliable way to the people. However, the positive thing is, with all the imperfections, people have accepted it and showed interest to get other utility services; such as- smart gas and smart water; in prepaid form.</w:t>
      </w:r>
    </w:p>
    <w:p w:rsidR="00EB5386" w:rsidRPr="0091374D" w:rsidRDefault="00EB5386" w:rsidP="004C5E36">
      <w:pPr>
        <w:spacing w:line="360" w:lineRule="auto"/>
        <w:ind w:left="-15"/>
        <w:rPr>
          <w:rFonts w:ascii="Times New Roman" w:hAnsi="Times New Roman" w:cs="Times New Roman"/>
          <w:szCs w:val="24"/>
        </w:rPr>
      </w:pPr>
    </w:p>
    <w:p w:rsidR="00EB5386" w:rsidRDefault="00EB5386" w:rsidP="004C5E36">
      <w:pPr>
        <w:spacing w:line="360" w:lineRule="auto"/>
        <w:ind w:left="-15"/>
        <w:rPr>
          <w:rFonts w:ascii="Times New Roman" w:hAnsi="Times New Roman" w:cs="Times New Roman"/>
          <w:szCs w:val="24"/>
        </w:rPr>
        <w:sectPr w:rsidR="00EB5386" w:rsidSect="002930B2">
          <w:pgSz w:w="12240" w:h="15840" w:code="1"/>
          <w:pgMar w:top="1440" w:right="1440" w:bottom="1440" w:left="1440" w:header="720" w:footer="720" w:gutter="0"/>
          <w:cols w:space="720"/>
          <w:docGrid w:linePitch="299"/>
        </w:sectPr>
      </w:pPr>
    </w:p>
    <w:p w:rsidR="004C5E36" w:rsidRPr="0091374D" w:rsidRDefault="004C5E36" w:rsidP="004C5E36">
      <w:pPr>
        <w:spacing w:line="360" w:lineRule="auto"/>
        <w:ind w:left="-15"/>
        <w:jc w:val="center"/>
        <w:rPr>
          <w:rFonts w:ascii="Times New Roman" w:hAnsi="Times New Roman" w:cs="Times New Roman"/>
          <w:b/>
          <w:i/>
          <w:sz w:val="26"/>
          <w:szCs w:val="26"/>
        </w:rPr>
      </w:pPr>
      <w:r w:rsidRPr="0091374D">
        <w:rPr>
          <w:rFonts w:ascii="Times New Roman" w:hAnsi="Times New Roman" w:cs="Times New Roman"/>
          <w:b/>
          <w:i/>
          <w:sz w:val="26"/>
          <w:szCs w:val="26"/>
        </w:rPr>
        <w:lastRenderedPageBreak/>
        <w:t>Reference</w:t>
      </w:r>
    </w:p>
    <w:p w:rsidR="004C5E36" w:rsidRPr="0091374D" w:rsidRDefault="004C5E36" w:rsidP="004C5E36">
      <w:pPr>
        <w:spacing w:after="208" w:line="360" w:lineRule="auto"/>
        <w:ind w:left="54"/>
        <w:rPr>
          <w:rFonts w:ascii="Times New Roman" w:hAnsi="Times New Roman" w:cs="Times New Roman"/>
          <w:szCs w:val="24"/>
        </w:rPr>
      </w:pPr>
      <w:r w:rsidRPr="0091374D">
        <w:rPr>
          <w:rFonts w:ascii="Times New Roman" w:hAnsi="Times New Roman" w:cs="Times New Roman"/>
          <w:b/>
          <w:szCs w:val="24"/>
        </w:rPr>
        <w:t xml:space="preserve"> </w:t>
      </w:r>
    </w:p>
    <w:p w:rsidR="004C5E36" w:rsidRPr="0091374D" w:rsidRDefault="004C5E36" w:rsidP="004C5E36">
      <w:pPr>
        <w:spacing w:after="0" w:line="360" w:lineRule="auto"/>
        <w:ind w:left="-5"/>
        <w:rPr>
          <w:rFonts w:ascii="Times New Roman" w:hAnsi="Times New Roman" w:cs="Times New Roman"/>
          <w:szCs w:val="24"/>
        </w:rPr>
      </w:pPr>
      <w:proofErr w:type="gramStart"/>
      <w:r w:rsidRPr="0091374D">
        <w:rPr>
          <w:rFonts w:ascii="Times New Roman" w:hAnsi="Times New Roman" w:cs="Times New Roman"/>
          <w:szCs w:val="24"/>
        </w:rPr>
        <w:t>Bangladesh Power Development Board.</w:t>
      </w:r>
      <w:proofErr w:type="gramEnd"/>
      <w:r w:rsidRPr="0091374D">
        <w:rPr>
          <w:rFonts w:ascii="Times New Roman" w:hAnsi="Times New Roman" w:cs="Times New Roman"/>
          <w:szCs w:val="24"/>
        </w:rPr>
        <w:t xml:space="preserve"> </w:t>
      </w:r>
      <w:proofErr w:type="gramStart"/>
      <w:r w:rsidRPr="0091374D">
        <w:rPr>
          <w:rFonts w:ascii="Times New Roman" w:hAnsi="Times New Roman" w:cs="Times New Roman"/>
          <w:szCs w:val="24"/>
        </w:rPr>
        <w:t>(2011). Bangladesh Power Development Board.</w:t>
      </w:r>
      <w:proofErr w:type="gramEnd"/>
      <w:r w:rsidRPr="0091374D">
        <w:rPr>
          <w:rFonts w:ascii="Times New Roman" w:hAnsi="Times New Roman" w:cs="Times New Roman"/>
          <w:szCs w:val="24"/>
        </w:rPr>
        <w:t xml:space="preserve"> Retrieved from http://www.bpdb.gov.bd </w:t>
      </w:r>
    </w:p>
    <w:p w:rsidR="004C5E36" w:rsidRPr="0091374D" w:rsidRDefault="004C5E36" w:rsidP="004C5E36">
      <w:pPr>
        <w:spacing w:after="0"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91374D" w:rsidRDefault="004C5E36" w:rsidP="004C5E36">
      <w:pPr>
        <w:spacing w:after="0" w:line="360" w:lineRule="auto"/>
        <w:ind w:left="-5"/>
        <w:rPr>
          <w:rFonts w:ascii="Times New Roman" w:hAnsi="Times New Roman" w:cs="Times New Roman"/>
          <w:szCs w:val="24"/>
        </w:rPr>
      </w:pPr>
      <w:r w:rsidRPr="0091374D">
        <w:rPr>
          <w:rFonts w:ascii="Times New Roman" w:hAnsi="Times New Roman" w:cs="Times New Roman"/>
          <w:szCs w:val="24"/>
        </w:rPr>
        <w:t xml:space="preserve">Chou, J., </w:t>
      </w:r>
      <w:proofErr w:type="spellStart"/>
      <w:r w:rsidRPr="0091374D">
        <w:rPr>
          <w:rFonts w:ascii="Times New Roman" w:hAnsi="Times New Roman" w:cs="Times New Roman"/>
          <w:szCs w:val="24"/>
        </w:rPr>
        <w:t>Yutami</w:t>
      </w:r>
      <w:proofErr w:type="spellEnd"/>
      <w:r w:rsidRPr="0091374D">
        <w:rPr>
          <w:rFonts w:ascii="Times New Roman" w:hAnsi="Times New Roman" w:cs="Times New Roman"/>
          <w:szCs w:val="24"/>
        </w:rPr>
        <w:t xml:space="preserve">, G. (2014). </w:t>
      </w:r>
      <w:proofErr w:type="gramStart"/>
      <w:r w:rsidRPr="0091374D">
        <w:rPr>
          <w:rFonts w:ascii="Times New Roman" w:hAnsi="Times New Roman" w:cs="Times New Roman"/>
          <w:szCs w:val="24"/>
        </w:rPr>
        <w:t>Smart meter adoption and deployment strategy for residential buildings in Indonesia.</w:t>
      </w:r>
      <w:proofErr w:type="gramEnd"/>
      <w:r w:rsidRPr="0091374D">
        <w:rPr>
          <w:rFonts w:ascii="Times New Roman" w:hAnsi="Times New Roman" w:cs="Times New Roman"/>
          <w:szCs w:val="24"/>
        </w:rPr>
        <w:t xml:space="preserve"> </w:t>
      </w:r>
      <w:r w:rsidRPr="0091374D">
        <w:rPr>
          <w:rFonts w:ascii="Times New Roman" w:hAnsi="Times New Roman" w:cs="Times New Roman"/>
          <w:i/>
          <w:szCs w:val="24"/>
        </w:rPr>
        <w:t>Journal of Applied Energy</w:t>
      </w:r>
      <w:r w:rsidRPr="0091374D">
        <w:rPr>
          <w:rFonts w:ascii="Times New Roman" w:hAnsi="Times New Roman" w:cs="Times New Roman"/>
          <w:szCs w:val="24"/>
        </w:rPr>
        <w:t xml:space="preserve">, 128, 336–349 </w:t>
      </w:r>
    </w:p>
    <w:p w:rsidR="004C5E36" w:rsidRPr="0091374D" w:rsidRDefault="004C5E36" w:rsidP="004C5E36">
      <w:pPr>
        <w:spacing w:after="0"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91374D" w:rsidRDefault="004C5E36" w:rsidP="004C5E36">
      <w:pPr>
        <w:spacing w:after="0" w:line="360" w:lineRule="auto"/>
        <w:ind w:left="-5"/>
        <w:rPr>
          <w:rFonts w:ascii="Times New Roman" w:hAnsi="Times New Roman" w:cs="Times New Roman"/>
          <w:szCs w:val="24"/>
        </w:rPr>
      </w:pPr>
      <w:proofErr w:type="spellStart"/>
      <w:r w:rsidRPr="0091374D">
        <w:rPr>
          <w:rFonts w:ascii="Times New Roman" w:hAnsi="Times New Roman" w:cs="Times New Roman"/>
          <w:szCs w:val="24"/>
        </w:rPr>
        <w:t>Geelen</w:t>
      </w:r>
      <w:proofErr w:type="spellEnd"/>
      <w:r w:rsidRPr="0091374D">
        <w:rPr>
          <w:rFonts w:ascii="Times New Roman" w:hAnsi="Times New Roman" w:cs="Times New Roman"/>
          <w:szCs w:val="24"/>
        </w:rPr>
        <w:t xml:space="preserve">, D., </w:t>
      </w:r>
      <w:proofErr w:type="spellStart"/>
      <w:r w:rsidRPr="0091374D">
        <w:rPr>
          <w:rFonts w:ascii="Times New Roman" w:hAnsi="Times New Roman" w:cs="Times New Roman"/>
          <w:szCs w:val="24"/>
        </w:rPr>
        <w:t>Reinders</w:t>
      </w:r>
      <w:proofErr w:type="spellEnd"/>
      <w:r w:rsidRPr="0091374D">
        <w:rPr>
          <w:rFonts w:ascii="Times New Roman" w:hAnsi="Times New Roman" w:cs="Times New Roman"/>
          <w:szCs w:val="24"/>
        </w:rPr>
        <w:t xml:space="preserve">, A., </w:t>
      </w:r>
      <w:proofErr w:type="spellStart"/>
      <w:r w:rsidRPr="0091374D">
        <w:rPr>
          <w:rFonts w:ascii="Times New Roman" w:hAnsi="Times New Roman" w:cs="Times New Roman"/>
          <w:szCs w:val="24"/>
        </w:rPr>
        <w:t>Keyson</w:t>
      </w:r>
      <w:proofErr w:type="spellEnd"/>
      <w:r w:rsidRPr="0091374D">
        <w:rPr>
          <w:rFonts w:ascii="Times New Roman" w:hAnsi="Times New Roman" w:cs="Times New Roman"/>
          <w:szCs w:val="24"/>
        </w:rPr>
        <w:t xml:space="preserve">, D. (2013). </w:t>
      </w:r>
      <w:proofErr w:type="gramStart"/>
      <w:r w:rsidRPr="0091374D">
        <w:rPr>
          <w:rFonts w:ascii="Times New Roman" w:hAnsi="Times New Roman" w:cs="Times New Roman"/>
          <w:szCs w:val="24"/>
        </w:rPr>
        <w:t>Empowering the end-user in smart grids: Recommendations for the design of products and services.</w:t>
      </w:r>
      <w:proofErr w:type="gramEnd"/>
      <w:r w:rsidRPr="0091374D">
        <w:rPr>
          <w:rFonts w:ascii="Times New Roman" w:hAnsi="Times New Roman" w:cs="Times New Roman"/>
          <w:szCs w:val="24"/>
        </w:rPr>
        <w:t xml:space="preserve"> </w:t>
      </w:r>
      <w:r w:rsidRPr="0091374D">
        <w:rPr>
          <w:rFonts w:ascii="Times New Roman" w:hAnsi="Times New Roman" w:cs="Times New Roman"/>
          <w:i/>
          <w:szCs w:val="24"/>
        </w:rPr>
        <w:t>Journal of Energy Policy</w:t>
      </w:r>
      <w:r w:rsidRPr="0091374D">
        <w:rPr>
          <w:rFonts w:ascii="Times New Roman" w:hAnsi="Times New Roman" w:cs="Times New Roman"/>
          <w:szCs w:val="24"/>
        </w:rPr>
        <w:t xml:space="preserve">, 61, 151–161 </w:t>
      </w:r>
    </w:p>
    <w:p w:rsidR="004C5E36" w:rsidRPr="0091374D" w:rsidRDefault="004C5E36" w:rsidP="004C5E36">
      <w:pPr>
        <w:spacing w:after="0"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91374D" w:rsidRDefault="004C5E36" w:rsidP="004C5E36">
      <w:pPr>
        <w:spacing w:after="0" w:line="360" w:lineRule="auto"/>
        <w:ind w:left="-5"/>
        <w:rPr>
          <w:rFonts w:ascii="Times New Roman" w:hAnsi="Times New Roman" w:cs="Times New Roman"/>
          <w:szCs w:val="24"/>
        </w:rPr>
      </w:pPr>
      <w:proofErr w:type="spellStart"/>
      <w:r w:rsidRPr="0091374D">
        <w:rPr>
          <w:rFonts w:ascii="Times New Roman" w:hAnsi="Times New Roman" w:cs="Times New Roman"/>
          <w:szCs w:val="24"/>
        </w:rPr>
        <w:t>Krishnamurti</w:t>
      </w:r>
      <w:proofErr w:type="spellEnd"/>
      <w:r w:rsidRPr="0091374D">
        <w:rPr>
          <w:rFonts w:ascii="Times New Roman" w:hAnsi="Times New Roman" w:cs="Times New Roman"/>
          <w:szCs w:val="24"/>
        </w:rPr>
        <w:t xml:space="preserve">, T., Schwartz, D., Davis, A., </w:t>
      </w:r>
      <w:proofErr w:type="spellStart"/>
      <w:r w:rsidRPr="0091374D">
        <w:rPr>
          <w:rFonts w:ascii="Times New Roman" w:hAnsi="Times New Roman" w:cs="Times New Roman"/>
          <w:szCs w:val="24"/>
        </w:rPr>
        <w:t>Fischhoff</w:t>
      </w:r>
      <w:proofErr w:type="spellEnd"/>
      <w:r w:rsidRPr="0091374D">
        <w:rPr>
          <w:rFonts w:ascii="Times New Roman" w:hAnsi="Times New Roman" w:cs="Times New Roman"/>
          <w:szCs w:val="24"/>
        </w:rPr>
        <w:t xml:space="preserve">, B., Bruin, W., Lave, L., Wang, J. (2012). Preparing for smart grid technologies: A behavioral decision research approach to understanding consumer expectations about smart </w:t>
      </w:r>
      <w:proofErr w:type="spellStart"/>
      <w:r w:rsidRPr="0091374D">
        <w:rPr>
          <w:rFonts w:ascii="Times New Roman" w:hAnsi="Times New Roman" w:cs="Times New Roman"/>
          <w:szCs w:val="24"/>
        </w:rPr>
        <w:t>meters.</w:t>
      </w:r>
      <w:r w:rsidRPr="0091374D">
        <w:rPr>
          <w:rFonts w:ascii="Times New Roman" w:hAnsi="Times New Roman" w:cs="Times New Roman"/>
          <w:i/>
          <w:szCs w:val="24"/>
        </w:rPr>
        <w:t>Journal</w:t>
      </w:r>
      <w:proofErr w:type="spellEnd"/>
      <w:r w:rsidRPr="0091374D">
        <w:rPr>
          <w:rFonts w:ascii="Times New Roman" w:hAnsi="Times New Roman" w:cs="Times New Roman"/>
          <w:i/>
          <w:szCs w:val="24"/>
        </w:rPr>
        <w:t xml:space="preserve"> of Energy Policy</w:t>
      </w:r>
      <w:r w:rsidRPr="0091374D">
        <w:rPr>
          <w:rFonts w:ascii="Times New Roman" w:hAnsi="Times New Roman" w:cs="Times New Roman"/>
          <w:szCs w:val="24"/>
        </w:rPr>
        <w:t xml:space="preserve">, 41, 790– 797 </w:t>
      </w:r>
    </w:p>
    <w:p w:rsidR="004C5E36" w:rsidRPr="0091374D" w:rsidRDefault="004C5E36" w:rsidP="004C5E36">
      <w:pPr>
        <w:spacing w:after="0" w:line="360" w:lineRule="auto"/>
        <w:rPr>
          <w:rFonts w:ascii="Times New Roman" w:hAnsi="Times New Roman" w:cs="Times New Roman"/>
          <w:szCs w:val="24"/>
        </w:rPr>
      </w:pPr>
      <w:r w:rsidRPr="0091374D">
        <w:rPr>
          <w:rFonts w:ascii="Times New Roman" w:hAnsi="Times New Roman" w:cs="Times New Roman"/>
          <w:szCs w:val="24"/>
        </w:rPr>
        <w:t xml:space="preserve"> </w:t>
      </w:r>
    </w:p>
    <w:p w:rsidR="004C5E36" w:rsidRPr="0091374D" w:rsidRDefault="004C5E36" w:rsidP="004C5E36">
      <w:pPr>
        <w:spacing w:after="0" w:line="360" w:lineRule="auto"/>
        <w:ind w:left="-5"/>
        <w:rPr>
          <w:rFonts w:ascii="Times New Roman" w:hAnsi="Times New Roman" w:cs="Times New Roman"/>
          <w:szCs w:val="24"/>
        </w:rPr>
      </w:pPr>
      <w:proofErr w:type="gramStart"/>
      <w:r w:rsidRPr="0091374D">
        <w:rPr>
          <w:rFonts w:ascii="Times New Roman" w:hAnsi="Times New Roman" w:cs="Times New Roman"/>
          <w:szCs w:val="24"/>
        </w:rPr>
        <w:t>Prepaid Metering.</w:t>
      </w:r>
      <w:proofErr w:type="gramEnd"/>
      <w:r w:rsidRPr="0091374D">
        <w:rPr>
          <w:rFonts w:ascii="Times New Roman" w:hAnsi="Times New Roman" w:cs="Times New Roman"/>
          <w:szCs w:val="24"/>
        </w:rPr>
        <w:t xml:space="preserve"> (2017, October 25). Department of Electricity: People’s Republic of Bangladesh. Retrieved from http://www.powerdivision.gov.bd</w:t>
      </w:r>
    </w:p>
    <w:p w:rsidR="004C5E36" w:rsidRPr="0091374D" w:rsidRDefault="004C5E36" w:rsidP="004C5E36">
      <w:pPr>
        <w:autoSpaceDE w:val="0"/>
        <w:autoSpaceDN w:val="0"/>
        <w:adjustRightInd w:val="0"/>
        <w:spacing w:after="0" w:line="360" w:lineRule="auto"/>
        <w:jc w:val="both"/>
        <w:rPr>
          <w:rFonts w:ascii="Times New Roman" w:hAnsi="Times New Roman" w:cs="Times New Roman"/>
          <w:color w:val="006621"/>
          <w:sz w:val="24"/>
          <w:szCs w:val="24"/>
        </w:rPr>
      </w:pPr>
      <w:bookmarkStart w:id="2" w:name="_GoBack"/>
      <w:bookmarkEnd w:id="2"/>
    </w:p>
    <w:sectPr w:rsidR="004C5E36" w:rsidRPr="0091374D" w:rsidSect="002930B2">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E9" w:rsidRDefault="00E63FE9">
      <w:pPr>
        <w:spacing w:after="0" w:line="240" w:lineRule="auto"/>
      </w:pPr>
      <w:r>
        <w:separator/>
      </w:r>
    </w:p>
  </w:endnote>
  <w:endnote w:type="continuationSeparator" w:id="0">
    <w:p w:rsidR="00E63FE9" w:rsidRDefault="00E6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6" w:rsidRDefault="004C5E36">
    <w:pPr>
      <w:spacing w:after="0"/>
      <w:ind w:right="1"/>
      <w:jc w:val="right"/>
    </w:pPr>
    <w:r>
      <w:t xml:space="preserve">Page </w:t>
    </w:r>
    <w:r>
      <w:rPr>
        <w:sz w:val="24"/>
      </w:rPr>
      <w:fldChar w:fldCharType="begin"/>
    </w:r>
    <w:r>
      <w:instrText xml:space="preserve"> PAGE   \* MERGEFORMAT </w:instrText>
    </w:r>
    <w:r>
      <w:rPr>
        <w:sz w:val="24"/>
      </w:rPr>
      <w:fldChar w:fldCharType="separate"/>
    </w:r>
    <w:r>
      <w:rPr>
        <w:b/>
      </w:rPr>
      <w:t>1</w:t>
    </w:r>
    <w:r>
      <w:rPr>
        <w:b/>
      </w:rPr>
      <w:fldChar w:fldCharType="end"/>
    </w:r>
    <w:r>
      <w:t xml:space="preserve"> of </w:t>
    </w:r>
    <w:fldSimple w:instr=" NUMPAGES   \* MERGEFORMAT ">
      <w:r w:rsidRPr="00236A94">
        <w:rPr>
          <w:b/>
          <w:noProof/>
        </w:rPr>
        <w:t>386</w:t>
      </w:r>
    </w:fldSimple>
    <w:r>
      <w:t xml:space="preserve"> </w:t>
    </w:r>
  </w:p>
  <w:p w:rsidR="00500846" w:rsidRDefault="004C5E36">
    <w:pPr>
      <w:spacing w:after="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6" w:rsidRDefault="00E63FE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6" w:rsidRDefault="004C5E36">
    <w:pPr>
      <w:spacing w:after="0"/>
      <w:ind w:right="1"/>
      <w:jc w:val="right"/>
    </w:pPr>
    <w:r>
      <w:t xml:space="preserve">Page </w:t>
    </w:r>
    <w:r>
      <w:rPr>
        <w:sz w:val="24"/>
      </w:rPr>
      <w:fldChar w:fldCharType="begin"/>
    </w:r>
    <w:r>
      <w:instrText xml:space="preserve"> PAGE   \* MERGEFORMAT </w:instrText>
    </w:r>
    <w:r>
      <w:rPr>
        <w:sz w:val="24"/>
      </w:rPr>
      <w:fldChar w:fldCharType="separate"/>
    </w:r>
    <w:r>
      <w:rPr>
        <w:b/>
      </w:rPr>
      <w:t>1</w:t>
    </w:r>
    <w:r>
      <w:rPr>
        <w:b/>
      </w:rPr>
      <w:fldChar w:fldCharType="end"/>
    </w:r>
    <w:r>
      <w:t xml:space="preserve"> of </w:t>
    </w:r>
    <w:fldSimple w:instr=" NUMPAGES   \* MERGEFORMAT ">
      <w:r w:rsidRPr="00236A94">
        <w:rPr>
          <w:b/>
          <w:noProof/>
        </w:rPr>
        <w:t>386</w:t>
      </w:r>
    </w:fldSimple>
    <w:r>
      <w:t xml:space="preserve"> </w:t>
    </w:r>
  </w:p>
  <w:p w:rsidR="00500846" w:rsidRDefault="004C5E36">
    <w:pPr>
      <w:spacing w:after="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E9" w:rsidRDefault="00E63FE9">
      <w:pPr>
        <w:spacing w:after="0" w:line="240" w:lineRule="auto"/>
      </w:pPr>
      <w:r>
        <w:separator/>
      </w:r>
    </w:p>
  </w:footnote>
  <w:footnote w:type="continuationSeparator" w:id="0">
    <w:p w:rsidR="00E63FE9" w:rsidRDefault="00E63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DDC"/>
    <w:multiLevelType w:val="hybridMultilevel"/>
    <w:tmpl w:val="AB02D5B0"/>
    <w:lvl w:ilvl="0" w:tplc="677C90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8E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2244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447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CA8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91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28D7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015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2C4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AFB3F13"/>
    <w:multiLevelType w:val="hybridMultilevel"/>
    <w:tmpl w:val="BFFEF8B4"/>
    <w:lvl w:ilvl="0" w:tplc="BC522A1E">
      <w:start w:val="1"/>
      <w:numFmt w:val="decimal"/>
      <w:lvlText w:val="%1."/>
      <w:lvlJc w:val="left"/>
      <w:pPr>
        <w:ind w:left="360" w:hanging="360"/>
      </w:pPr>
      <w:rPr>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F1C3324"/>
    <w:multiLevelType w:val="hybridMultilevel"/>
    <w:tmpl w:val="23ACCAFC"/>
    <w:lvl w:ilvl="0" w:tplc="7D5232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36"/>
    <w:rsid w:val="002930B2"/>
    <w:rsid w:val="00495332"/>
    <w:rsid w:val="004C5E36"/>
    <w:rsid w:val="00B86E7E"/>
    <w:rsid w:val="00E63FE9"/>
    <w:rsid w:val="00EB53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36"/>
    <w:pPr>
      <w:spacing w:after="160" w:line="259" w:lineRule="auto"/>
    </w:pPr>
  </w:style>
  <w:style w:type="paragraph" w:styleId="Heading1">
    <w:name w:val="heading 1"/>
    <w:basedOn w:val="Normal"/>
    <w:next w:val="Normal"/>
    <w:link w:val="Heading1Char"/>
    <w:uiPriority w:val="9"/>
    <w:qFormat/>
    <w:rsid w:val="004C5E36"/>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4C5E3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36"/>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4C5E36"/>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4C5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36"/>
    <w:pPr>
      <w:spacing w:after="160" w:line="259" w:lineRule="auto"/>
    </w:pPr>
  </w:style>
  <w:style w:type="paragraph" w:styleId="Heading1">
    <w:name w:val="heading 1"/>
    <w:basedOn w:val="Normal"/>
    <w:next w:val="Normal"/>
    <w:link w:val="Heading1Char"/>
    <w:uiPriority w:val="9"/>
    <w:qFormat/>
    <w:rsid w:val="004C5E36"/>
    <w:pPr>
      <w:keepNext/>
      <w:keepLines/>
      <w:spacing w:before="240" w:after="0" w:line="276" w:lineRule="auto"/>
      <w:outlineLvl w:val="0"/>
    </w:pPr>
    <w:rPr>
      <w:rFonts w:asciiTheme="majorHAnsi" w:eastAsiaTheme="majorEastAsia" w:hAnsiTheme="majorHAnsi" w:cstheme="majorBidi"/>
      <w:color w:val="365F91" w:themeColor="accent1" w:themeShade="BF"/>
      <w:sz w:val="32"/>
      <w:szCs w:val="40"/>
      <w:lang w:bidi="bn-BD"/>
    </w:rPr>
  </w:style>
  <w:style w:type="paragraph" w:styleId="Heading2">
    <w:name w:val="heading 2"/>
    <w:basedOn w:val="Normal"/>
    <w:next w:val="Normal"/>
    <w:link w:val="Heading2Char"/>
    <w:uiPriority w:val="9"/>
    <w:unhideWhenUsed/>
    <w:qFormat/>
    <w:rsid w:val="004C5E3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36"/>
    <w:rPr>
      <w:rFonts w:asciiTheme="majorHAnsi" w:eastAsiaTheme="majorEastAsia" w:hAnsiTheme="majorHAnsi" w:cstheme="majorBidi"/>
      <w:color w:val="365F91" w:themeColor="accent1" w:themeShade="BF"/>
      <w:sz w:val="32"/>
      <w:szCs w:val="40"/>
      <w:lang w:bidi="bn-BD"/>
    </w:rPr>
  </w:style>
  <w:style w:type="character" w:customStyle="1" w:styleId="Heading2Char">
    <w:name w:val="Heading 2 Char"/>
    <w:basedOn w:val="DefaultParagraphFont"/>
    <w:link w:val="Heading2"/>
    <w:uiPriority w:val="9"/>
    <w:rsid w:val="004C5E36"/>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4C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MOHAMMAD ATIQUR RAHMAN</cp:lastModifiedBy>
  <cp:revision>4</cp:revision>
  <dcterms:created xsi:type="dcterms:W3CDTF">2019-01-08T15:28:00Z</dcterms:created>
  <dcterms:modified xsi:type="dcterms:W3CDTF">2019-01-14T05:48:00Z</dcterms:modified>
</cp:coreProperties>
</file>