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87" w:rsidRDefault="00617487"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D138C9" w:rsidRDefault="00D138C9"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617487" w:rsidRPr="006418FE" w:rsidRDefault="006418FE" w:rsidP="00617487">
      <w:pPr>
        <w:jc w:val="center"/>
        <w:rPr>
          <w:rFonts w:ascii="Arial" w:hAnsi="Arial" w:cs="Arial"/>
          <w:b/>
          <w:sz w:val="56"/>
          <w:szCs w:val="46"/>
        </w:rPr>
      </w:pPr>
      <w:r w:rsidRPr="006418FE">
        <w:rPr>
          <w:rFonts w:ascii="Times New Roman" w:hAnsi="Times New Roman" w:cs="Times New Roman"/>
          <w:b/>
          <w:sz w:val="48"/>
          <w:szCs w:val="26"/>
        </w:rPr>
        <w:t>Corporate Governance Practice of Enlisted Companies of Food Industries- Bangladesh Perspective</w:t>
      </w:r>
    </w:p>
    <w:p w:rsidR="00617487" w:rsidRDefault="00617487"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617487" w:rsidRDefault="00617487" w:rsidP="00617487">
      <w:pPr>
        <w:jc w:val="center"/>
        <w:rPr>
          <w:rFonts w:ascii="Arial" w:hAnsi="Arial" w:cs="Arial"/>
          <w:b/>
          <w:sz w:val="46"/>
          <w:szCs w:val="46"/>
        </w:rPr>
      </w:pPr>
    </w:p>
    <w:p w:rsidR="00617487" w:rsidRDefault="00617487">
      <w:pPr>
        <w:rPr>
          <w:rFonts w:ascii="Arial" w:hAnsi="Arial" w:cs="Arial"/>
          <w:b/>
          <w:sz w:val="46"/>
          <w:szCs w:val="46"/>
        </w:rPr>
      </w:pPr>
      <w:r>
        <w:rPr>
          <w:rFonts w:ascii="Arial" w:hAnsi="Arial" w:cs="Arial"/>
          <w:b/>
          <w:sz w:val="46"/>
          <w:szCs w:val="46"/>
        </w:rPr>
        <w:br w:type="page"/>
      </w:r>
    </w:p>
    <w:p w:rsidR="00114FB9" w:rsidRPr="00114FB9" w:rsidRDefault="00114FB9" w:rsidP="00114FB9">
      <w:pPr>
        <w:shd w:val="clear" w:color="auto" w:fill="D9D9D9" w:themeFill="background1" w:themeFillShade="D9"/>
        <w:jc w:val="center"/>
        <w:rPr>
          <w:b/>
          <w:color w:val="E36C0A" w:themeColor="accent6" w:themeShade="BF"/>
          <w:sz w:val="72"/>
          <w:szCs w:val="72"/>
        </w:rPr>
      </w:pPr>
      <w:r w:rsidRPr="00114FB9">
        <w:rPr>
          <w:b/>
          <w:color w:val="E36C0A" w:themeColor="accent6" w:themeShade="BF"/>
          <w:sz w:val="72"/>
          <w:szCs w:val="72"/>
        </w:rPr>
        <w:lastRenderedPageBreak/>
        <w:t>UNITED INTERNATIONAL UNIVERSITY</w:t>
      </w:r>
    </w:p>
    <w:p w:rsidR="00114FB9" w:rsidRPr="002D536F" w:rsidRDefault="00114FB9" w:rsidP="00114FB9">
      <w:pPr>
        <w:spacing w:after="0"/>
        <w:jc w:val="center"/>
        <w:rPr>
          <w:rFonts w:ascii="Times New Roman" w:hAnsi="Times New Roman" w:cs="Times New Roman"/>
          <w:b/>
          <w:color w:val="215868" w:themeColor="accent5" w:themeShade="80"/>
          <w:sz w:val="36"/>
          <w:szCs w:val="36"/>
        </w:rPr>
      </w:pPr>
    </w:p>
    <w:p w:rsidR="00114FB9" w:rsidRPr="007945A0" w:rsidRDefault="00114FB9" w:rsidP="00114FB9">
      <w:pPr>
        <w:spacing w:after="0" w:line="240" w:lineRule="auto"/>
        <w:jc w:val="center"/>
        <w:rPr>
          <w:rFonts w:ascii="Algerian" w:hAnsi="Algerian"/>
          <w:b/>
          <w:color w:val="4A442A" w:themeColor="background2" w:themeShade="40"/>
          <w:sz w:val="32"/>
          <w:szCs w:val="40"/>
        </w:rPr>
      </w:pPr>
      <w:r w:rsidRPr="00720F3B">
        <w:rPr>
          <w:rFonts w:ascii="Algerian" w:hAnsi="Algerian"/>
          <w:b/>
          <w:color w:val="4A442A" w:themeColor="background2" w:themeShade="40"/>
          <w:sz w:val="36"/>
          <w:szCs w:val="40"/>
        </w:rPr>
        <w:t xml:space="preserve">SUBJECT: </w:t>
      </w:r>
      <w:r w:rsidR="00CF0691">
        <w:rPr>
          <w:rFonts w:ascii="Algerian" w:hAnsi="Algerian"/>
          <w:b/>
          <w:color w:val="4A442A" w:themeColor="background2" w:themeShade="40"/>
          <w:sz w:val="36"/>
          <w:szCs w:val="40"/>
        </w:rPr>
        <w:t>Project</w:t>
      </w:r>
    </w:p>
    <w:p w:rsidR="00114FB9" w:rsidRPr="007945A0" w:rsidRDefault="00114FB9" w:rsidP="00114FB9">
      <w:pPr>
        <w:spacing w:after="0" w:line="240" w:lineRule="auto"/>
        <w:jc w:val="center"/>
        <w:rPr>
          <w:rFonts w:ascii="Algerian" w:hAnsi="Algerian"/>
          <w:b/>
          <w:color w:val="4A442A" w:themeColor="background2" w:themeShade="40"/>
          <w:sz w:val="36"/>
          <w:szCs w:val="40"/>
        </w:rPr>
      </w:pPr>
      <w:r w:rsidRPr="007945A0">
        <w:rPr>
          <w:rFonts w:ascii="Algerian" w:hAnsi="Algerian"/>
          <w:b/>
          <w:color w:val="4A442A" w:themeColor="background2" w:themeShade="40"/>
          <w:sz w:val="36"/>
          <w:szCs w:val="40"/>
        </w:rPr>
        <w:t xml:space="preserve">SUBJECT CODE: AIS </w:t>
      </w:r>
      <w:r w:rsidR="00CF0691">
        <w:rPr>
          <w:rFonts w:ascii="Algerian" w:hAnsi="Algerian"/>
          <w:b/>
          <w:color w:val="4A442A" w:themeColor="background2" w:themeShade="40"/>
          <w:sz w:val="36"/>
          <w:szCs w:val="40"/>
        </w:rPr>
        <w:t>4441</w:t>
      </w:r>
    </w:p>
    <w:p w:rsidR="00114FB9" w:rsidRPr="007945A0" w:rsidRDefault="00114FB9" w:rsidP="00114FB9">
      <w:pPr>
        <w:spacing w:after="0" w:line="240" w:lineRule="auto"/>
        <w:jc w:val="center"/>
        <w:rPr>
          <w:rFonts w:ascii="Algerian" w:hAnsi="Algerian"/>
          <w:b/>
          <w:color w:val="4A442A" w:themeColor="background2" w:themeShade="40"/>
          <w:sz w:val="36"/>
          <w:szCs w:val="40"/>
        </w:rPr>
      </w:pPr>
      <w:r w:rsidRPr="007945A0">
        <w:rPr>
          <w:rFonts w:ascii="Algerian" w:hAnsi="Algerian"/>
          <w:b/>
          <w:color w:val="4A442A" w:themeColor="background2" w:themeShade="40"/>
          <w:sz w:val="36"/>
          <w:szCs w:val="40"/>
        </w:rPr>
        <w:t>SECTION: A</w:t>
      </w:r>
    </w:p>
    <w:p w:rsidR="00114FB9" w:rsidRDefault="00114FB9" w:rsidP="00114FB9"/>
    <w:p w:rsidR="00CF0691" w:rsidRPr="007945A0" w:rsidRDefault="00CF0691" w:rsidP="00114FB9"/>
    <w:p w:rsidR="00114FB9" w:rsidRPr="007945A0" w:rsidRDefault="00114FB9" w:rsidP="00114FB9">
      <w:pPr>
        <w:spacing w:after="0" w:line="240" w:lineRule="auto"/>
        <w:rPr>
          <w:rFonts w:ascii="Algerian" w:hAnsi="Algerian" w:cs="Times New Roman"/>
          <w:b/>
          <w:color w:val="4A442A" w:themeColor="background2" w:themeShade="40"/>
          <w:sz w:val="32"/>
          <w:szCs w:val="28"/>
          <w:u w:val="double"/>
        </w:rPr>
      </w:pPr>
      <w:r w:rsidRPr="007945A0">
        <w:rPr>
          <w:rFonts w:ascii="Algerian" w:hAnsi="Algerian" w:cs="Times New Roman"/>
          <w:b/>
          <w:color w:val="4A442A" w:themeColor="background2" w:themeShade="40"/>
          <w:sz w:val="36"/>
          <w:szCs w:val="28"/>
          <w:u w:val="double" w:color="E36C0A" w:themeColor="accent6" w:themeShade="BF"/>
        </w:rPr>
        <w:t>Prepared for:</w:t>
      </w:r>
    </w:p>
    <w:p w:rsidR="00114FB9" w:rsidRPr="007945A0" w:rsidRDefault="00114FB9" w:rsidP="00114FB9">
      <w:pPr>
        <w:spacing w:after="0" w:line="240" w:lineRule="auto"/>
        <w:rPr>
          <w:rFonts w:ascii="Times New Roman" w:hAnsi="Times New Roman" w:cs="Times New Roman"/>
          <w:b/>
          <w:color w:val="215868" w:themeColor="accent5" w:themeShade="80"/>
          <w:sz w:val="36"/>
          <w:szCs w:val="28"/>
          <w:u w:val="single"/>
        </w:rPr>
      </w:pPr>
    </w:p>
    <w:p w:rsidR="00114FB9" w:rsidRPr="007945A0" w:rsidRDefault="00CF0691" w:rsidP="00114FB9">
      <w:pPr>
        <w:spacing w:after="0" w:line="240" w:lineRule="auto"/>
        <w:rPr>
          <w:rFonts w:ascii="Monotype Corsiva" w:hAnsi="Monotype Corsiva"/>
          <w:b/>
          <w:color w:val="4A442A" w:themeColor="background2" w:themeShade="40"/>
          <w:sz w:val="40"/>
          <w:szCs w:val="36"/>
        </w:rPr>
      </w:pPr>
      <w:r>
        <w:rPr>
          <w:rFonts w:ascii="Monotype Corsiva" w:hAnsi="Monotype Corsiva" w:cs="Times New Roman"/>
          <w:b/>
          <w:color w:val="4A442A" w:themeColor="background2" w:themeShade="40"/>
          <w:sz w:val="36"/>
          <w:szCs w:val="24"/>
        </w:rPr>
        <w:t xml:space="preserve">Dr. James </w:t>
      </w:r>
      <w:proofErr w:type="spellStart"/>
      <w:r>
        <w:rPr>
          <w:rFonts w:ascii="Monotype Corsiva" w:hAnsi="Monotype Corsiva" w:cs="Times New Roman"/>
          <w:b/>
          <w:color w:val="4A442A" w:themeColor="background2" w:themeShade="40"/>
          <w:sz w:val="36"/>
          <w:szCs w:val="24"/>
        </w:rPr>
        <w:t>bakul</w:t>
      </w:r>
      <w:proofErr w:type="spellEnd"/>
      <w:r>
        <w:rPr>
          <w:rFonts w:ascii="Monotype Corsiva" w:hAnsi="Monotype Corsiva" w:cs="Times New Roman"/>
          <w:b/>
          <w:color w:val="4A442A" w:themeColor="background2" w:themeShade="40"/>
          <w:sz w:val="36"/>
          <w:szCs w:val="24"/>
        </w:rPr>
        <w:t xml:space="preserve"> </w:t>
      </w:r>
      <w:proofErr w:type="spellStart"/>
      <w:r>
        <w:rPr>
          <w:rFonts w:ascii="Monotype Corsiva" w:hAnsi="Monotype Corsiva" w:cs="Times New Roman"/>
          <w:b/>
          <w:color w:val="4A442A" w:themeColor="background2" w:themeShade="40"/>
          <w:sz w:val="36"/>
          <w:szCs w:val="24"/>
        </w:rPr>
        <w:t>Sarkar</w:t>
      </w:r>
      <w:proofErr w:type="spellEnd"/>
    </w:p>
    <w:p w:rsidR="00114FB9" w:rsidRPr="007945A0" w:rsidRDefault="00CF0691" w:rsidP="00114FB9">
      <w:pPr>
        <w:spacing w:after="0" w:line="240" w:lineRule="auto"/>
        <w:rPr>
          <w:rFonts w:ascii="Monotype Corsiva" w:hAnsi="Monotype Corsiva"/>
          <w:b/>
          <w:color w:val="4A442A" w:themeColor="background2" w:themeShade="40"/>
          <w:sz w:val="36"/>
          <w:szCs w:val="36"/>
        </w:rPr>
      </w:pPr>
      <w:r>
        <w:rPr>
          <w:rFonts w:ascii="Monotype Corsiva" w:hAnsi="Monotype Corsiva"/>
          <w:b/>
          <w:color w:val="4A442A" w:themeColor="background2" w:themeShade="40"/>
          <w:sz w:val="36"/>
          <w:szCs w:val="36"/>
        </w:rPr>
        <w:t>Associate Professor</w:t>
      </w:r>
    </w:p>
    <w:p w:rsidR="00114FB9" w:rsidRPr="007945A0" w:rsidRDefault="00114FB9" w:rsidP="00114FB9">
      <w:pPr>
        <w:spacing w:after="0" w:line="240" w:lineRule="auto"/>
        <w:rPr>
          <w:rFonts w:ascii="Monotype Corsiva" w:hAnsi="Monotype Corsiva"/>
          <w:b/>
          <w:color w:val="4A442A" w:themeColor="background2" w:themeShade="40"/>
          <w:sz w:val="36"/>
          <w:szCs w:val="36"/>
        </w:rPr>
      </w:pPr>
      <w:r w:rsidRPr="007945A0">
        <w:rPr>
          <w:rFonts w:ascii="Monotype Corsiva" w:hAnsi="Monotype Corsiva"/>
          <w:b/>
          <w:color w:val="4A442A" w:themeColor="background2" w:themeShade="40"/>
          <w:sz w:val="36"/>
          <w:szCs w:val="36"/>
        </w:rPr>
        <w:t>School of Business &amp; Economics</w:t>
      </w:r>
    </w:p>
    <w:p w:rsidR="00114FB9" w:rsidRPr="007945A0" w:rsidRDefault="00114FB9" w:rsidP="00114FB9">
      <w:pPr>
        <w:spacing w:after="0" w:line="240" w:lineRule="auto"/>
        <w:rPr>
          <w:rFonts w:ascii="Times New Roman" w:hAnsi="Times New Roman" w:cs="Times New Roman"/>
          <w:b/>
          <w:color w:val="215868" w:themeColor="accent5" w:themeShade="80"/>
          <w:sz w:val="36"/>
          <w:szCs w:val="28"/>
          <w:u w:val="double"/>
        </w:rPr>
      </w:pPr>
    </w:p>
    <w:p w:rsidR="00C5242F" w:rsidRDefault="00C5242F" w:rsidP="00114FB9">
      <w:pPr>
        <w:spacing w:after="0" w:line="240" w:lineRule="auto"/>
        <w:rPr>
          <w:rFonts w:ascii="Times New Roman" w:hAnsi="Times New Roman" w:cs="Times New Roman"/>
          <w:b/>
          <w:color w:val="215868" w:themeColor="accent5" w:themeShade="80"/>
          <w:sz w:val="36"/>
          <w:szCs w:val="28"/>
          <w:u w:val="double"/>
        </w:rPr>
      </w:pPr>
    </w:p>
    <w:p w:rsidR="00CF0691" w:rsidRPr="007945A0" w:rsidRDefault="00CF0691" w:rsidP="00114FB9">
      <w:pPr>
        <w:spacing w:after="0" w:line="240" w:lineRule="auto"/>
        <w:rPr>
          <w:rFonts w:ascii="Times New Roman" w:hAnsi="Times New Roman" w:cs="Times New Roman"/>
          <w:b/>
          <w:color w:val="215868" w:themeColor="accent5" w:themeShade="80"/>
          <w:sz w:val="36"/>
          <w:szCs w:val="28"/>
          <w:u w:val="double"/>
        </w:rPr>
      </w:pPr>
    </w:p>
    <w:p w:rsidR="00114FB9" w:rsidRPr="007945A0" w:rsidRDefault="00114FB9" w:rsidP="00114FB9">
      <w:pPr>
        <w:spacing w:after="0" w:line="240" w:lineRule="auto"/>
        <w:rPr>
          <w:rFonts w:ascii="Times New Roman" w:hAnsi="Times New Roman" w:cs="Times New Roman"/>
          <w:b/>
          <w:color w:val="215868" w:themeColor="accent5" w:themeShade="80"/>
          <w:sz w:val="36"/>
          <w:szCs w:val="28"/>
          <w:u w:val="double"/>
        </w:rPr>
      </w:pPr>
    </w:p>
    <w:p w:rsidR="00114FB9" w:rsidRDefault="00114FB9" w:rsidP="00114FB9">
      <w:pPr>
        <w:spacing w:after="0" w:line="240" w:lineRule="auto"/>
        <w:rPr>
          <w:rFonts w:ascii="Algerian" w:hAnsi="Algerian" w:cs="Times New Roman"/>
          <w:b/>
          <w:color w:val="4A442A" w:themeColor="background2" w:themeShade="40"/>
          <w:sz w:val="36"/>
          <w:szCs w:val="28"/>
          <w:u w:val="double" w:color="E36C0A" w:themeColor="accent6" w:themeShade="BF"/>
        </w:rPr>
      </w:pPr>
      <w:r w:rsidRPr="007945A0">
        <w:rPr>
          <w:rFonts w:ascii="Algerian" w:hAnsi="Algerian" w:cs="Times New Roman"/>
          <w:b/>
          <w:color w:val="4A442A" w:themeColor="background2" w:themeShade="40"/>
          <w:sz w:val="36"/>
          <w:szCs w:val="28"/>
          <w:u w:val="double" w:color="E36C0A" w:themeColor="accent6" w:themeShade="BF"/>
        </w:rPr>
        <w:t>Prepared by:</w:t>
      </w:r>
    </w:p>
    <w:p w:rsidR="00CF0691" w:rsidRPr="007945A0" w:rsidRDefault="00CF0691" w:rsidP="00114FB9">
      <w:pPr>
        <w:spacing w:after="0" w:line="240" w:lineRule="auto"/>
        <w:rPr>
          <w:rFonts w:ascii="Algerian" w:hAnsi="Algerian" w:cs="Times New Roman"/>
          <w:b/>
          <w:color w:val="4A442A" w:themeColor="background2" w:themeShade="40"/>
          <w:sz w:val="36"/>
          <w:szCs w:val="28"/>
          <w:u w:val="double" w:color="E36C0A" w:themeColor="accent6" w:themeShade="BF"/>
        </w:rPr>
      </w:pPr>
    </w:p>
    <w:p w:rsidR="00114FB9" w:rsidRPr="007945A0" w:rsidRDefault="00114FB9" w:rsidP="00114FB9">
      <w:pPr>
        <w:spacing w:after="0" w:line="240" w:lineRule="auto"/>
        <w:rPr>
          <w:rFonts w:ascii="Algerian" w:hAnsi="Algerian" w:cs="Times New Roman"/>
          <w:b/>
          <w:color w:val="4A442A" w:themeColor="background2" w:themeShade="40"/>
          <w:sz w:val="10"/>
          <w:szCs w:val="28"/>
          <w:u w:val="double" w:color="E36C0A" w:themeColor="accent6" w:themeShade="BF"/>
        </w:rPr>
      </w:pPr>
    </w:p>
    <w:p w:rsidR="00114FB9" w:rsidRPr="00CF0691" w:rsidRDefault="00CF0691" w:rsidP="00114FB9">
      <w:pPr>
        <w:spacing w:after="0" w:line="240" w:lineRule="auto"/>
        <w:rPr>
          <w:rFonts w:ascii="Monotype Corsiva" w:hAnsi="Monotype Corsiva" w:cs="Times New Roman"/>
          <w:b/>
          <w:color w:val="4A442A" w:themeColor="background2" w:themeShade="40"/>
          <w:sz w:val="36"/>
          <w:szCs w:val="28"/>
        </w:rPr>
      </w:pPr>
      <w:r w:rsidRPr="00CF0691">
        <w:rPr>
          <w:rFonts w:ascii="Monotype Corsiva" w:hAnsi="Monotype Corsiva" w:cs="Times New Roman"/>
          <w:b/>
          <w:color w:val="4A442A" w:themeColor="background2" w:themeShade="40"/>
          <w:sz w:val="36"/>
          <w:szCs w:val="28"/>
        </w:rPr>
        <w:t xml:space="preserve">M. </w:t>
      </w:r>
      <w:proofErr w:type="spellStart"/>
      <w:r w:rsidRPr="00CF0691">
        <w:rPr>
          <w:rFonts w:ascii="Monotype Corsiva" w:hAnsi="Monotype Corsiva" w:cs="Times New Roman"/>
          <w:b/>
          <w:color w:val="4A442A" w:themeColor="background2" w:themeShade="40"/>
          <w:sz w:val="36"/>
          <w:szCs w:val="28"/>
        </w:rPr>
        <w:t>Mahdee</w:t>
      </w:r>
      <w:proofErr w:type="spellEnd"/>
      <w:r w:rsidRPr="00CF0691">
        <w:rPr>
          <w:rFonts w:ascii="Monotype Corsiva" w:hAnsi="Monotype Corsiva" w:cs="Times New Roman"/>
          <w:b/>
          <w:color w:val="4A442A" w:themeColor="background2" w:themeShade="40"/>
          <w:sz w:val="36"/>
          <w:szCs w:val="28"/>
        </w:rPr>
        <w:t xml:space="preserve"> Rafsanjani </w:t>
      </w:r>
      <w:proofErr w:type="spellStart"/>
      <w:r w:rsidRPr="00CF0691">
        <w:rPr>
          <w:rFonts w:ascii="Monotype Corsiva" w:hAnsi="Monotype Corsiva" w:cs="Times New Roman"/>
          <w:b/>
          <w:color w:val="4A442A" w:themeColor="background2" w:themeShade="40"/>
          <w:sz w:val="36"/>
          <w:szCs w:val="28"/>
        </w:rPr>
        <w:t>Akash</w:t>
      </w:r>
      <w:proofErr w:type="spellEnd"/>
    </w:p>
    <w:p w:rsidR="00CF0691" w:rsidRPr="00CF0691" w:rsidRDefault="00CF0691" w:rsidP="00114FB9">
      <w:pPr>
        <w:spacing w:after="0" w:line="240" w:lineRule="auto"/>
        <w:rPr>
          <w:rFonts w:ascii="Monotype Corsiva" w:hAnsi="Monotype Corsiva" w:cs="Times New Roman"/>
          <w:b/>
          <w:color w:val="4A442A" w:themeColor="background2" w:themeShade="40"/>
          <w:sz w:val="36"/>
          <w:szCs w:val="28"/>
        </w:rPr>
      </w:pPr>
      <w:r w:rsidRPr="00CF0691">
        <w:rPr>
          <w:rFonts w:ascii="Monotype Corsiva" w:hAnsi="Monotype Corsiva" w:cs="Times New Roman"/>
          <w:b/>
          <w:color w:val="4A442A" w:themeColor="background2" w:themeShade="40"/>
          <w:sz w:val="36"/>
          <w:szCs w:val="28"/>
        </w:rPr>
        <w:t>Id: 114142011</w:t>
      </w:r>
    </w:p>
    <w:p w:rsidR="007945A0" w:rsidRDefault="007945A0" w:rsidP="00114FB9">
      <w:pPr>
        <w:spacing w:after="0" w:line="240" w:lineRule="auto"/>
        <w:rPr>
          <w:rFonts w:ascii="Times New Roman" w:hAnsi="Times New Roman" w:cs="Times New Roman"/>
          <w:b/>
          <w:color w:val="4A442A" w:themeColor="background2" w:themeShade="40"/>
          <w:sz w:val="36"/>
          <w:szCs w:val="28"/>
        </w:rPr>
      </w:pPr>
    </w:p>
    <w:p w:rsidR="00CF0691" w:rsidRDefault="00CF0691" w:rsidP="00114FB9">
      <w:pPr>
        <w:spacing w:after="0" w:line="240" w:lineRule="auto"/>
        <w:rPr>
          <w:rFonts w:ascii="Times New Roman" w:hAnsi="Times New Roman" w:cs="Times New Roman"/>
          <w:b/>
          <w:color w:val="4A442A" w:themeColor="background2" w:themeShade="40"/>
          <w:sz w:val="36"/>
          <w:szCs w:val="28"/>
        </w:rPr>
      </w:pPr>
    </w:p>
    <w:p w:rsidR="00CF0691" w:rsidRDefault="00CF0691" w:rsidP="00114FB9">
      <w:pPr>
        <w:spacing w:after="0" w:line="240" w:lineRule="auto"/>
        <w:rPr>
          <w:rFonts w:ascii="Times New Roman" w:hAnsi="Times New Roman" w:cs="Times New Roman"/>
          <w:b/>
          <w:color w:val="4A442A" w:themeColor="background2" w:themeShade="40"/>
          <w:sz w:val="36"/>
          <w:szCs w:val="28"/>
        </w:rPr>
      </w:pPr>
    </w:p>
    <w:p w:rsidR="00CF0691" w:rsidRDefault="00CF0691" w:rsidP="00114FB9">
      <w:pPr>
        <w:spacing w:after="0" w:line="240" w:lineRule="auto"/>
        <w:rPr>
          <w:rFonts w:ascii="Times New Roman" w:hAnsi="Times New Roman" w:cs="Times New Roman"/>
          <w:b/>
          <w:color w:val="4A442A" w:themeColor="background2" w:themeShade="40"/>
          <w:sz w:val="36"/>
          <w:szCs w:val="28"/>
        </w:rPr>
      </w:pPr>
    </w:p>
    <w:p w:rsidR="007945A0" w:rsidRPr="007945A0" w:rsidRDefault="007945A0" w:rsidP="00114FB9">
      <w:pPr>
        <w:spacing w:after="0" w:line="240" w:lineRule="auto"/>
        <w:rPr>
          <w:rFonts w:ascii="Times New Roman" w:hAnsi="Times New Roman" w:cs="Times New Roman"/>
          <w:b/>
          <w:color w:val="4A442A" w:themeColor="background2" w:themeShade="40"/>
          <w:sz w:val="36"/>
          <w:szCs w:val="28"/>
        </w:rPr>
      </w:pPr>
    </w:p>
    <w:p w:rsidR="00114FB9" w:rsidRPr="007945A0" w:rsidRDefault="00114FB9" w:rsidP="00114FB9">
      <w:pPr>
        <w:spacing w:after="0"/>
        <w:rPr>
          <w:rFonts w:ascii="Times New Roman" w:hAnsi="Times New Roman" w:cs="Times New Roman"/>
          <w:b/>
          <w:color w:val="4A442A" w:themeColor="background2" w:themeShade="40"/>
          <w:sz w:val="36"/>
          <w:szCs w:val="28"/>
        </w:rPr>
      </w:pPr>
    </w:p>
    <w:p w:rsidR="00114FB9" w:rsidRDefault="00114FB9" w:rsidP="00114FB9">
      <w:pPr>
        <w:spacing w:after="0"/>
        <w:rPr>
          <w:rFonts w:ascii="Monotype Corsiva" w:hAnsi="Monotype Corsiva"/>
          <w:b/>
          <w:color w:val="4A442A" w:themeColor="background2" w:themeShade="40"/>
          <w:sz w:val="40"/>
          <w:szCs w:val="40"/>
        </w:rPr>
      </w:pPr>
      <w:r w:rsidRPr="007945A0">
        <w:rPr>
          <w:rFonts w:ascii="Algerian" w:hAnsi="Algerian" w:cs="Times New Roman"/>
          <w:b/>
          <w:color w:val="4A442A" w:themeColor="background2" w:themeShade="40"/>
          <w:sz w:val="36"/>
          <w:szCs w:val="28"/>
          <w:u w:val="double" w:color="E36C0A" w:themeColor="accent6" w:themeShade="BF"/>
        </w:rPr>
        <w:t>Submission Date:</w:t>
      </w:r>
      <w:r w:rsidRPr="007945A0">
        <w:rPr>
          <w:rFonts w:ascii="Times New Roman" w:hAnsi="Times New Roman" w:cs="Times New Roman"/>
          <w:b/>
          <w:color w:val="4A442A" w:themeColor="background2" w:themeShade="40"/>
          <w:sz w:val="36"/>
          <w:szCs w:val="28"/>
        </w:rPr>
        <w:t xml:space="preserve">  </w:t>
      </w:r>
      <w:r w:rsidRPr="007945A0">
        <w:rPr>
          <w:rFonts w:ascii="Monotype Corsiva" w:hAnsi="Monotype Corsiva" w:cs="Times New Roman"/>
          <w:b/>
          <w:color w:val="4A442A" w:themeColor="background2" w:themeShade="40"/>
          <w:sz w:val="36"/>
          <w:szCs w:val="28"/>
        </w:rPr>
        <w:t xml:space="preserve"> </w:t>
      </w:r>
      <w:r w:rsidR="00CF0691">
        <w:rPr>
          <w:rFonts w:ascii="Monotype Corsiva" w:hAnsi="Monotype Corsiva"/>
          <w:b/>
          <w:color w:val="4A442A" w:themeColor="background2" w:themeShade="40"/>
          <w:sz w:val="40"/>
          <w:szCs w:val="40"/>
        </w:rPr>
        <w:t>9</w:t>
      </w:r>
      <w:r w:rsidR="00CF0691" w:rsidRPr="00CF0691">
        <w:rPr>
          <w:rFonts w:ascii="Monotype Corsiva" w:hAnsi="Monotype Corsiva"/>
          <w:b/>
          <w:color w:val="4A442A" w:themeColor="background2" w:themeShade="40"/>
          <w:sz w:val="40"/>
          <w:szCs w:val="40"/>
          <w:vertAlign w:val="superscript"/>
        </w:rPr>
        <w:t>th</w:t>
      </w:r>
      <w:r w:rsidR="00CF0691">
        <w:rPr>
          <w:rFonts w:ascii="Monotype Corsiva" w:hAnsi="Monotype Corsiva"/>
          <w:b/>
          <w:color w:val="4A442A" w:themeColor="background2" w:themeShade="40"/>
          <w:sz w:val="40"/>
          <w:szCs w:val="40"/>
        </w:rPr>
        <w:t xml:space="preserve"> October, 2018</w:t>
      </w:r>
    </w:p>
    <w:p w:rsidR="00285396" w:rsidRPr="00285396" w:rsidRDefault="00285396" w:rsidP="00285396"/>
    <w:p w:rsidR="004860B5" w:rsidRPr="00C5242F" w:rsidRDefault="00E137E4" w:rsidP="00DC5E8F">
      <w:pPr>
        <w:pStyle w:val="Heading1"/>
        <w:jc w:val="center"/>
        <w:rPr>
          <w:color w:val="000000" w:themeColor="text1"/>
        </w:rPr>
      </w:pPr>
      <w:bookmarkStart w:id="0" w:name="_Toc526770823"/>
      <w:r w:rsidRPr="00C5242F">
        <w:rPr>
          <w:color w:val="000000" w:themeColor="text1"/>
        </w:rPr>
        <w:t>Letter of Transmittal</w:t>
      </w:r>
      <w:bookmarkEnd w:id="0"/>
    </w:p>
    <w:p w:rsidR="004860B5" w:rsidRDefault="004860B5" w:rsidP="002C6486">
      <w:pPr>
        <w:spacing w:after="0"/>
        <w:rPr>
          <w:rFonts w:ascii="Arial" w:hAnsi="Arial" w:cs="Arial"/>
          <w:sz w:val="20"/>
          <w:szCs w:val="20"/>
        </w:rPr>
      </w:pPr>
    </w:p>
    <w:p w:rsidR="002C6486" w:rsidRPr="00267041" w:rsidRDefault="00F16773" w:rsidP="00267041">
      <w:pPr>
        <w:spacing w:after="0"/>
        <w:jc w:val="both"/>
        <w:rPr>
          <w:rFonts w:ascii="Times New Roman" w:hAnsi="Times New Roman" w:cs="Times New Roman"/>
          <w:sz w:val="24"/>
          <w:szCs w:val="24"/>
        </w:rPr>
      </w:pPr>
      <w:r>
        <w:rPr>
          <w:rFonts w:ascii="Times New Roman" w:hAnsi="Times New Roman" w:cs="Times New Roman"/>
          <w:sz w:val="24"/>
          <w:szCs w:val="24"/>
        </w:rPr>
        <w:t>9</w:t>
      </w:r>
      <w:r w:rsidR="00162BBA">
        <w:rPr>
          <w:rFonts w:ascii="Times New Roman" w:hAnsi="Times New Roman" w:cs="Times New Roman"/>
          <w:sz w:val="24"/>
          <w:szCs w:val="24"/>
          <w:vertAlign w:val="superscript"/>
        </w:rPr>
        <w:t>th</w:t>
      </w:r>
      <w:r w:rsidR="00DC5E8F">
        <w:rPr>
          <w:rFonts w:ascii="Times New Roman" w:hAnsi="Times New Roman" w:cs="Times New Roman"/>
          <w:sz w:val="24"/>
          <w:szCs w:val="24"/>
        </w:rPr>
        <w:t xml:space="preserve"> </w:t>
      </w:r>
      <w:r>
        <w:rPr>
          <w:rFonts w:ascii="Times New Roman" w:hAnsi="Times New Roman" w:cs="Times New Roman"/>
          <w:sz w:val="24"/>
          <w:szCs w:val="24"/>
        </w:rPr>
        <w:t>October, 2018</w:t>
      </w:r>
      <w:r w:rsidR="00F7581A" w:rsidRPr="00267041">
        <w:rPr>
          <w:rFonts w:ascii="Times New Roman" w:hAnsi="Times New Roman" w:cs="Times New Roman"/>
          <w:sz w:val="24"/>
          <w:szCs w:val="24"/>
        </w:rPr>
        <w:t xml:space="preserve"> </w:t>
      </w:r>
    </w:p>
    <w:p w:rsidR="003115D7" w:rsidRDefault="003115D7" w:rsidP="00267041">
      <w:pPr>
        <w:spacing w:after="0"/>
        <w:jc w:val="both"/>
        <w:rPr>
          <w:rFonts w:ascii="Times New Roman" w:hAnsi="Times New Roman" w:cs="Times New Roman"/>
          <w:sz w:val="24"/>
          <w:szCs w:val="26"/>
        </w:rPr>
      </w:pPr>
      <w:r>
        <w:rPr>
          <w:rFonts w:ascii="Times New Roman" w:hAnsi="Times New Roman" w:cs="Times New Roman"/>
          <w:sz w:val="24"/>
          <w:szCs w:val="26"/>
        </w:rPr>
        <w:t xml:space="preserve">Dr. James </w:t>
      </w:r>
      <w:proofErr w:type="spellStart"/>
      <w:r>
        <w:rPr>
          <w:rFonts w:ascii="Times New Roman" w:hAnsi="Times New Roman" w:cs="Times New Roman"/>
          <w:sz w:val="24"/>
          <w:szCs w:val="26"/>
        </w:rPr>
        <w:t>Bakul</w:t>
      </w:r>
      <w:proofErr w:type="spellEnd"/>
      <w:r>
        <w:rPr>
          <w:rFonts w:ascii="Times New Roman" w:hAnsi="Times New Roman" w:cs="Times New Roman"/>
          <w:sz w:val="24"/>
          <w:szCs w:val="26"/>
        </w:rPr>
        <w:t xml:space="preserve"> </w:t>
      </w:r>
      <w:proofErr w:type="spellStart"/>
      <w:r>
        <w:rPr>
          <w:rFonts w:ascii="Times New Roman" w:hAnsi="Times New Roman" w:cs="Times New Roman"/>
          <w:sz w:val="24"/>
          <w:szCs w:val="26"/>
        </w:rPr>
        <w:t>Sarkar</w:t>
      </w:r>
      <w:proofErr w:type="spellEnd"/>
      <w:r>
        <w:rPr>
          <w:rFonts w:ascii="Times New Roman" w:hAnsi="Times New Roman" w:cs="Times New Roman"/>
          <w:sz w:val="24"/>
          <w:szCs w:val="26"/>
        </w:rPr>
        <w:t xml:space="preserve"> </w:t>
      </w:r>
    </w:p>
    <w:p w:rsidR="003115D7" w:rsidRDefault="003115D7" w:rsidP="00267041">
      <w:pPr>
        <w:spacing w:after="0"/>
        <w:jc w:val="both"/>
        <w:rPr>
          <w:rFonts w:ascii="Times New Roman" w:hAnsi="Times New Roman" w:cs="Times New Roman"/>
          <w:sz w:val="24"/>
          <w:szCs w:val="24"/>
        </w:rPr>
      </w:pPr>
      <w:r>
        <w:rPr>
          <w:rFonts w:ascii="Times New Roman" w:hAnsi="Times New Roman" w:cs="Times New Roman"/>
          <w:sz w:val="24"/>
          <w:szCs w:val="26"/>
        </w:rPr>
        <w:t>Associate Professor</w:t>
      </w:r>
      <w:r w:rsidRPr="00267041">
        <w:rPr>
          <w:rFonts w:ascii="Times New Roman" w:hAnsi="Times New Roman" w:cs="Times New Roman"/>
          <w:sz w:val="24"/>
          <w:szCs w:val="24"/>
        </w:rPr>
        <w:t xml:space="preserve"> </w:t>
      </w:r>
    </w:p>
    <w:p w:rsidR="00267041" w:rsidRPr="00267041" w:rsidRDefault="00267041" w:rsidP="00267041">
      <w:pPr>
        <w:spacing w:after="0"/>
        <w:jc w:val="both"/>
        <w:rPr>
          <w:rFonts w:ascii="Times New Roman" w:hAnsi="Times New Roman" w:cs="Times New Roman"/>
          <w:sz w:val="24"/>
          <w:szCs w:val="24"/>
        </w:rPr>
      </w:pPr>
      <w:r w:rsidRPr="00267041">
        <w:rPr>
          <w:rFonts w:ascii="Times New Roman" w:hAnsi="Times New Roman" w:cs="Times New Roman"/>
          <w:sz w:val="24"/>
          <w:szCs w:val="24"/>
        </w:rPr>
        <w:t>School of Business &amp; Economics</w:t>
      </w:r>
    </w:p>
    <w:p w:rsidR="002C6486" w:rsidRPr="00267041" w:rsidRDefault="002C6486" w:rsidP="00267041">
      <w:pPr>
        <w:spacing w:after="0"/>
        <w:jc w:val="both"/>
        <w:rPr>
          <w:rFonts w:ascii="Times New Roman" w:hAnsi="Times New Roman" w:cs="Times New Roman"/>
          <w:sz w:val="24"/>
          <w:szCs w:val="24"/>
        </w:rPr>
      </w:pPr>
      <w:r w:rsidRPr="00267041">
        <w:rPr>
          <w:rFonts w:ascii="Times New Roman" w:hAnsi="Times New Roman" w:cs="Times New Roman"/>
          <w:sz w:val="24"/>
          <w:szCs w:val="24"/>
        </w:rPr>
        <w:t xml:space="preserve">United International University, </w:t>
      </w:r>
    </w:p>
    <w:p w:rsidR="002C6486" w:rsidRPr="00267041" w:rsidRDefault="002C6486" w:rsidP="00267041">
      <w:pPr>
        <w:spacing w:after="0"/>
        <w:jc w:val="both"/>
        <w:rPr>
          <w:rFonts w:ascii="Times New Roman" w:hAnsi="Times New Roman" w:cs="Times New Roman"/>
          <w:sz w:val="24"/>
          <w:szCs w:val="24"/>
        </w:rPr>
      </w:pPr>
      <w:r w:rsidRPr="00267041">
        <w:rPr>
          <w:rFonts w:ascii="Times New Roman" w:hAnsi="Times New Roman" w:cs="Times New Roman"/>
          <w:sz w:val="24"/>
          <w:szCs w:val="24"/>
        </w:rPr>
        <w:t>Dhaka, Bangladesh.</w:t>
      </w:r>
    </w:p>
    <w:p w:rsidR="002C6486" w:rsidRPr="00267041" w:rsidRDefault="002C6486" w:rsidP="00267041">
      <w:pPr>
        <w:spacing w:after="0"/>
        <w:jc w:val="both"/>
        <w:rPr>
          <w:rFonts w:ascii="Times New Roman" w:hAnsi="Times New Roman" w:cs="Times New Roman"/>
          <w:sz w:val="24"/>
          <w:szCs w:val="24"/>
        </w:rPr>
      </w:pPr>
    </w:p>
    <w:p w:rsidR="004860B5" w:rsidRPr="00267041" w:rsidRDefault="004860B5" w:rsidP="00267041">
      <w:pPr>
        <w:spacing w:after="0"/>
        <w:jc w:val="both"/>
        <w:rPr>
          <w:rFonts w:ascii="Times New Roman" w:hAnsi="Times New Roman" w:cs="Times New Roman"/>
          <w:sz w:val="24"/>
          <w:szCs w:val="24"/>
        </w:rPr>
      </w:pPr>
    </w:p>
    <w:p w:rsidR="002C6486" w:rsidRPr="003115D7" w:rsidRDefault="002C6486" w:rsidP="00267041">
      <w:pPr>
        <w:spacing w:after="0"/>
        <w:jc w:val="both"/>
        <w:rPr>
          <w:rFonts w:ascii="Times New Roman" w:hAnsi="Times New Roman" w:cs="Times New Roman"/>
          <w:b/>
          <w:sz w:val="24"/>
          <w:szCs w:val="24"/>
          <w:u w:val="single"/>
        </w:rPr>
      </w:pPr>
      <w:r w:rsidRPr="00267041">
        <w:rPr>
          <w:rFonts w:ascii="Times New Roman" w:hAnsi="Times New Roman" w:cs="Times New Roman"/>
          <w:b/>
          <w:sz w:val="24"/>
          <w:szCs w:val="24"/>
          <w:u w:val="single"/>
        </w:rPr>
        <w:t>Subject:</w:t>
      </w:r>
      <w:r w:rsidR="003115D7">
        <w:rPr>
          <w:rFonts w:ascii="Times New Roman" w:hAnsi="Times New Roman" w:cs="Times New Roman"/>
          <w:b/>
          <w:sz w:val="24"/>
          <w:szCs w:val="24"/>
        </w:rPr>
        <w:t xml:space="preserve"> Project</w:t>
      </w:r>
      <w:r w:rsidRPr="00267041">
        <w:rPr>
          <w:rFonts w:ascii="Times New Roman" w:hAnsi="Times New Roman" w:cs="Times New Roman"/>
          <w:b/>
          <w:sz w:val="24"/>
          <w:szCs w:val="24"/>
        </w:rPr>
        <w:t xml:space="preserve"> on</w:t>
      </w:r>
      <w:r w:rsidR="00D138C9" w:rsidRPr="00D138C9">
        <w:rPr>
          <w:rFonts w:ascii="Times New Roman" w:hAnsi="Times New Roman" w:cs="Times New Roman"/>
          <w:b/>
          <w:sz w:val="24"/>
          <w:szCs w:val="24"/>
        </w:rPr>
        <w:t xml:space="preserve"> </w:t>
      </w:r>
      <w:r w:rsidR="00D138C9" w:rsidRPr="003115D7">
        <w:rPr>
          <w:rFonts w:ascii="Times New Roman" w:hAnsi="Times New Roman" w:cs="Times New Roman"/>
          <w:b/>
          <w:sz w:val="24"/>
          <w:szCs w:val="24"/>
        </w:rPr>
        <w:t>“</w:t>
      </w:r>
      <w:r w:rsidR="003115D7" w:rsidRPr="003115D7">
        <w:rPr>
          <w:rFonts w:ascii="Times New Roman" w:hAnsi="Times New Roman" w:cs="Times New Roman"/>
          <w:b/>
          <w:sz w:val="24"/>
          <w:szCs w:val="26"/>
        </w:rPr>
        <w:t>Corporate Governance Practice of Enlisted Companies of Food Industries- Bangladesh Perspective</w:t>
      </w:r>
      <w:r w:rsidR="00D138C9" w:rsidRPr="003115D7">
        <w:rPr>
          <w:rFonts w:ascii="Times New Roman" w:hAnsi="Times New Roman" w:cs="Times New Roman"/>
          <w:b/>
          <w:sz w:val="24"/>
          <w:szCs w:val="24"/>
        </w:rPr>
        <w:t>”</w:t>
      </w:r>
      <w:r w:rsidR="00267041" w:rsidRPr="003115D7">
        <w:rPr>
          <w:rFonts w:ascii="Times New Roman" w:hAnsi="Times New Roman" w:cs="Times New Roman"/>
          <w:b/>
          <w:sz w:val="24"/>
          <w:szCs w:val="24"/>
        </w:rPr>
        <w:t>.</w:t>
      </w:r>
    </w:p>
    <w:p w:rsidR="002C6486" w:rsidRPr="00267041" w:rsidRDefault="002C6486" w:rsidP="00267041">
      <w:pPr>
        <w:spacing w:after="0"/>
        <w:jc w:val="both"/>
        <w:rPr>
          <w:rFonts w:ascii="Times New Roman" w:hAnsi="Times New Roman" w:cs="Times New Roman"/>
          <w:sz w:val="24"/>
          <w:szCs w:val="24"/>
        </w:rPr>
      </w:pPr>
    </w:p>
    <w:p w:rsidR="004860B5" w:rsidRPr="00267041" w:rsidRDefault="004860B5" w:rsidP="00267041">
      <w:pPr>
        <w:spacing w:after="0"/>
        <w:jc w:val="both"/>
        <w:rPr>
          <w:rFonts w:ascii="Times New Roman" w:hAnsi="Times New Roman" w:cs="Times New Roman"/>
          <w:sz w:val="24"/>
          <w:szCs w:val="24"/>
        </w:rPr>
      </w:pPr>
    </w:p>
    <w:p w:rsidR="002C6486" w:rsidRPr="00267041" w:rsidRDefault="005712B2" w:rsidP="00285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Dear </w:t>
      </w:r>
      <w:r w:rsidR="00DC5E8F">
        <w:rPr>
          <w:rFonts w:ascii="Times New Roman" w:hAnsi="Times New Roman" w:cs="Times New Roman"/>
          <w:sz w:val="24"/>
          <w:szCs w:val="24"/>
        </w:rPr>
        <w:t>Sir</w:t>
      </w:r>
      <w:r w:rsidR="002C6486" w:rsidRPr="00267041">
        <w:rPr>
          <w:rFonts w:ascii="Times New Roman" w:hAnsi="Times New Roman" w:cs="Times New Roman"/>
          <w:sz w:val="24"/>
          <w:szCs w:val="24"/>
        </w:rPr>
        <w:t>,</w:t>
      </w:r>
    </w:p>
    <w:p w:rsidR="003115D7" w:rsidRDefault="00162BBA" w:rsidP="00285396">
      <w:pPr>
        <w:spacing w:line="360" w:lineRule="auto"/>
        <w:jc w:val="both"/>
        <w:rPr>
          <w:rFonts w:ascii="Times New Roman" w:hAnsi="Times New Roman" w:cs="Times New Roman"/>
          <w:sz w:val="24"/>
          <w:szCs w:val="26"/>
        </w:rPr>
      </w:pPr>
      <w:r>
        <w:rPr>
          <w:rFonts w:ascii="Times New Roman" w:hAnsi="Times New Roman" w:cs="Times New Roman"/>
          <w:sz w:val="24"/>
          <w:szCs w:val="24"/>
        </w:rPr>
        <w:t xml:space="preserve">With due respect, </w:t>
      </w:r>
      <w:r w:rsidR="003115D7">
        <w:rPr>
          <w:rFonts w:ascii="Times New Roman" w:hAnsi="Times New Roman" w:cs="Times New Roman"/>
          <w:sz w:val="24"/>
          <w:szCs w:val="24"/>
        </w:rPr>
        <w:t xml:space="preserve">I am M. </w:t>
      </w:r>
      <w:proofErr w:type="spellStart"/>
      <w:r w:rsidR="003115D7">
        <w:rPr>
          <w:rFonts w:ascii="Times New Roman" w:hAnsi="Times New Roman" w:cs="Times New Roman"/>
          <w:sz w:val="24"/>
          <w:szCs w:val="24"/>
        </w:rPr>
        <w:t>Mahdee</w:t>
      </w:r>
      <w:proofErr w:type="spellEnd"/>
      <w:r w:rsidR="003115D7">
        <w:rPr>
          <w:rFonts w:ascii="Times New Roman" w:hAnsi="Times New Roman" w:cs="Times New Roman"/>
          <w:sz w:val="24"/>
          <w:szCs w:val="24"/>
        </w:rPr>
        <w:t xml:space="preserve"> Rafsanjani </w:t>
      </w:r>
      <w:proofErr w:type="spellStart"/>
      <w:r w:rsidR="003115D7">
        <w:rPr>
          <w:rFonts w:ascii="Times New Roman" w:hAnsi="Times New Roman" w:cs="Times New Roman"/>
          <w:sz w:val="24"/>
          <w:szCs w:val="24"/>
        </w:rPr>
        <w:t>Akash</w:t>
      </w:r>
      <w:proofErr w:type="spellEnd"/>
      <w:r w:rsidR="003115D7">
        <w:rPr>
          <w:rFonts w:ascii="Times New Roman" w:hAnsi="Times New Roman" w:cs="Times New Roman"/>
          <w:sz w:val="24"/>
          <w:szCs w:val="24"/>
        </w:rPr>
        <w:t xml:space="preserve"> (114142011) and my project work is on</w:t>
      </w:r>
      <w:r w:rsidR="003115D7" w:rsidRPr="00FB2D81">
        <w:rPr>
          <w:rFonts w:ascii="Times New Roman" w:hAnsi="Times New Roman" w:cs="Times New Roman"/>
          <w:sz w:val="24"/>
          <w:szCs w:val="26"/>
        </w:rPr>
        <w:t xml:space="preserve"> </w:t>
      </w:r>
      <w:r w:rsidR="003115D7">
        <w:rPr>
          <w:rFonts w:ascii="Times New Roman" w:hAnsi="Times New Roman" w:cs="Times New Roman"/>
          <w:sz w:val="24"/>
          <w:szCs w:val="26"/>
        </w:rPr>
        <w:t>“Corporate Governance Practice of Enlisted Companies of Food Industries- Bangladesh Perspective”. It is a prerequisite for completing my BBA in AIS.</w:t>
      </w:r>
    </w:p>
    <w:p w:rsidR="00267041" w:rsidRPr="00267041" w:rsidRDefault="00267041" w:rsidP="00285396">
      <w:pPr>
        <w:spacing w:line="360" w:lineRule="auto"/>
        <w:jc w:val="both"/>
        <w:rPr>
          <w:rFonts w:ascii="Times New Roman" w:hAnsi="Times New Roman" w:cs="Times New Roman"/>
          <w:sz w:val="24"/>
          <w:szCs w:val="24"/>
        </w:rPr>
      </w:pPr>
      <w:r w:rsidRPr="00267041">
        <w:rPr>
          <w:rFonts w:ascii="Times New Roman" w:hAnsi="Times New Roman" w:cs="Times New Roman"/>
          <w:sz w:val="24"/>
          <w:szCs w:val="24"/>
        </w:rPr>
        <w:t xml:space="preserve">Though </w:t>
      </w:r>
      <w:r w:rsidR="003115D7">
        <w:rPr>
          <w:rFonts w:ascii="Times New Roman" w:hAnsi="Times New Roman" w:cs="Times New Roman"/>
          <w:sz w:val="24"/>
          <w:szCs w:val="24"/>
        </w:rPr>
        <w:t>that project</w:t>
      </w:r>
      <w:r w:rsidRPr="00267041">
        <w:rPr>
          <w:rFonts w:ascii="Times New Roman" w:hAnsi="Times New Roman" w:cs="Times New Roman"/>
          <w:sz w:val="24"/>
          <w:szCs w:val="24"/>
        </w:rPr>
        <w:t>,</w:t>
      </w:r>
      <w:r w:rsidR="003115D7">
        <w:rPr>
          <w:rFonts w:ascii="Times New Roman" w:hAnsi="Times New Roman" w:cs="Times New Roman"/>
          <w:sz w:val="24"/>
          <w:szCs w:val="24"/>
        </w:rPr>
        <w:t xml:space="preserve"> I have the opportunity to get vast know</w:t>
      </w:r>
      <w:r w:rsidR="00F16773">
        <w:rPr>
          <w:rFonts w:ascii="Times New Roman" w:hAnsi="Times New Roman" w:cs="Times New Roman"/>
          <w:sz w:val="24"/>
          <w:szCs w:val="24"/>
        </w:rPr>
        <w:t>ledge and have seen how importan</w:t>
      </w:r>
      <w:r w:rsidR="003115D7">
        <w:rPr>
          <w:rFonts w:ascii="Times New Roman" w:hAnsi="Times New Roman" w:cs="Times New Roman"/>
          <w:sz w:val="24"/>
          <w:szCs w:val="24"/>
        </w:rPr>
        <w:t>t it can be for a company. I have gained a su</w:t>
      </w:r>
      <w:r w:rsidR="00F16773">
        <w:rPr>
          <w:rFonts w:ascii="Times New Roman" w:hAnsi="Times New Roman" w:cs="Times New Roman"/>
          <w:sz w:val="24"/>
          <w:szCs w:val="24"/>
        </w:rPr>
        <w:t>bstantial experience on</w:t>
      </w:r>
      <w:r w:rsidR="003115D7">
        <w:rPr>
          <w:rFonts w:ascii="Times New Roman" w:hAnsi="Times New Roman" w:cs="Times New Roman"/>
          <w:sz w:val="24"/>
          <w:szCs w:val="24"/>
        </w:rPr>
        <w:t xml:space="preserve"> how corporate governance </w:t>
      </w:r>
      <w:r w:rsidR="00F16773">
        <w:rPr>
          <w:rFonts w:ascii="Times New Roman" w:hAnsi="Times New Roman" w:cs="Times New Roman"/>
          <w:sz w:val="24"/>
          <w:szCs w:val="24"/>
        </w:rPr>
        <w:t>practice has been done by the Food industry of Bangladesh.</w:t>
      </w:r>
    </w:p>
    <w:p w:rsidR="00267041" w:rsidRPr="00267041" w:rsidRDefault="00267041" w:rsidP="00285396">
      <w:pPr>
        <w:spacing w:line="360" w:lineRule="auto"/>
        <w:jc w:val="both"/>
        <w:rPr>
          <w:rFonts w:ascii="Times New Roman" w:hAnsi="Times New Roman" w:cs="Times New Roman"/>
          <w:sz w:val="24"/>
          <w:szCs w:val="24"/>
        </w:rPr>
      </w:pPr>
      <w:r w:rsidRPr="00267041">
        <w:rPr>
          <w:rFonts w:ascii="Times New Roman" w:hAnsi="Times New Roman" w:cs="Times New Roman"/>
          <w:sz w:val="24"/>
          <w:szCs w:val="24"/>
        </w:rPr>
        <w:t>I</w:t>
      </w:r>
      <w:r w:rsidR="00DC5E8F">
        <w:rPr>
          <w:rFonts w:ascii="Times New Roman" w:hAnsi="Times New Roman" w:cs="Times New Roman"/>
          <w:sz w:val="24"/>
          <w:szCs w:val="24"/>
        </w:rPr>
        <w:t>, therefore look</w:t>
      </w:r>
      <w:r w:rsidRPr="00267041">
        <w:rPr>
          <w:rFonts w:ascii="Times New Roman" w:hAnsi="Times New Roman" w:cs="Times New Roman"/>
          <w:sz w:val="24"/>
          <w:szCs w:val="24"/>
        </w:rPr>
        <w:t xml:space="preserve"> forward to you that </w:t>
      </w:r>
      <w:r w:rsidR="00F16773">
        <w:rPr>
          <w:rFonts w:ascii="Times New Roman" w:hAnsi="Times New Roman" w:cs="Times New Roman"/>
          <w:sz w:val="24"/>
          <w:szCs w:val="24"/>
        </w:rPr>
        <w:t xml:space="preserve">my </w:t>
      </w:r>
      <w:r w:rsidRPr="00267041">
        <w:rPr>
          <w:rFonts w:ascii="Times New Roman" w:hAnsi="Times New Roman" w:cs="Times New Roman"/>
          <w:sz w:val="24"/>
          <w:szCs w:val="24"/>
        </w:rPr>
        <w:t xml:space="preserve">effort will be able to achieve your approval. </w:t>
      </w:r>
    </w:p>
    <w:p w:rsidR="004860B5" w:rsidRPr="00267041" w:rsidRDefault="004860B5" w:rsidP="00267041">
      <w:pPr>
        <w:spacing w:after="0"/>
        <w:jc w:val="both"/>
        <w:rPr>
          <w:rFonts w:ascii="Times New Roman" w:hAnsi="Times New Roman" w:cs="Times New Roman"/>
          <w:sz w:val="24"/>
          <w:szCs w:val="24"/>
        </w:rPr>
      </w:pPr>
    </w:p>
    <w:p w:rsidR="002C6486" w:rsidRDefault="002C6486" w:rsidP="00267041">
      <w:pPr>
        <w:spacing w:after="0"/>
        <w:jc w:val="both"/>
        <w:rPr>
          <w:rFonts w:ascii="Times New Roman" w:hAnsi="Times New Roman" w:cs="Times New Roman"/>
          <w:sz w:val="24"/>
          <w:szCs w:val="24"/>
        </w:rPr>
      </w:pPr>
      <w:r w:rsidRPr="00267041">
        <w:rPr>
          <w:rFonts w:ascii="Times New Roman" w:hAnsi="Times New Roman" w:cs="Times New Roman"/>
          <w:sz w:val="24"/>
          <w:szCs w:val="24"/>
        </w:rPr>
        <w:t>Thank You</w:t>
      </w:r>
      <w:r w:rsidR="00C60E47">
        <w:rPr>
          <w:rFonts w:ascii="Times New Roman" w:hAnsi="Times New Roman" w:cs="Times New Roman"/>
          <w:sz w:val="24"/>
          <w:szCs w:val="24"/>
        </w:rPr>
        <w:t>.</w:t>
      </w:r>
    </w:p>
    <w:p w:rsidR="00F16773" w:rsidRDefault="00F16773" w:rsidP="00267041">
      <w:pPr>
        <w:spacing w:after="0"/>
        <w:jc w:val="both"/>
        <w:rPr>
          <w:rFonts w:ascii="Times New Roman" w:hAnsi="Times New Roman" w:cs="Times New Roman"/>
          <w:sz w:val="24"/>
          <w:szCs w:val="24"/>
        </w:rPr>
      </w:pPr>
    </w:p>
    <w:p w:rsidR="00F16773" w:rsidRPr="00267041" w:rsidRDefault="00F16773" w:rsidP="00267041">
      <w:pPr>
        <w:spacing w:after="0"/>
        <w:jc w:val="both"/>
        <w:rPr>
          <w:rFonts w:ascii="Times New Roman" w:hAnsi="Times New Roman" w:cs="Times New Roman"/>
          <w:sz w:val="24"/>
          <w:szCs w:val="24"/>
        </w:rPr>
      </w:pPr>
    </w:p>
    <w:p w:rsidR="002C6486" w:rsidRDefault="002C6486" w:rsidP="00267041">
      <w:pPr>
        <w:spacing w:after="0"/>
        <w:jc w:val="both"/>
        <w:rPr>
          <w:rFonts w:ascii="Times New Roman" w:hAnsi="Times New Roman" w:cs="Times New Roman"/>
          <w:sz w:val="24"/>
          <w:szCs w:val="24"/>
        </w:rPr>
      </w:pPr>
      <w:r w:rsidRPr="00267041">
        <w:rPr>
          <w:rFonts w:ascii="Times New Roman" w:hAnsi="Times New Roman" w:cs="Times New Roman"/>
          <w:sz w:val="24"/>
          <w:szCs w:val="24"/>
        </w:rPr>
        <w:t xml:space="preserve">Yours truly </w:t>
      </w:r>
    </w:p>
    <w:p w:rsidR="00267041" w:rsidRDefault="00267041" w:rsidP="00267041">
      <w:pPr>
        <w:spacing w:after="0"/>
        <w:jc w:val="both"/>
        <w:rPr>
          <w:rFonts w:ascii="Times New Roman" w:hAnsi="Times New Roman" w:cs="Times New Roman"/>
          <w:sz w:val="24"/>
          <w:szCs w:val="24"/>
        </w:rPr>
      </w:pPr>
    </w:p>
    <w:p w:rsidR="00267041" w:rsidRPr="00267041" w:rsidRDefault="00267041" w:rsidP="00267041">
      <w:pPr>
        <w:spacing w:after="0"/>
        <w:jc w:val="both"/>
        <w:rPr>
          <w:rFonts w:ascii="Times New Roman" w:hAnsi="Times New Roman" w:cs="Times New Roman"/>
          <w:sz w:val="24"/>
          <w:szCs w:val="24"/>
        </w:rPr>
      </w:pPr>
    </w:p>
    <w:p w:rsidR="002C6486" w:rsidRDefault="00290706" w:rsidP="00F16773">
      <w:pPr>
        <w:spacing w:after="0" w:line="600" w:lineRule="auto"/>
        <w:jc w:val="both"/>
        <w:rPr>
          <w:rFonts w:ascii="Times New Roman" w:hAnsi="Times New Roman" w:cs="Times New Roman"/>
          <w:sz w:val="24"/>
          <w:szCs w:val="26"/>
        </w:rPr>
      </w:pPr>
      <w:r>
        <w:rPr>
          <w:rFonts w:ascii="Times New Roman" w:hAnsi="Times New Roman" w:cs="Times New Roman"/>
          <w:sz w:val="24"/>
          <w:szCs w:val="26"/>
        </w:rPr>
        <w:t xml:space="preserve">M. </w:t>
      </w:r>
      <w:proofErr w:type="spellStart"/>
      <w:r w:rsidR="00267041">
        <w:rPr>
          <w:rFonts w:ascii="Times New Roman" w:hAnsi="Times New Roman" w:cs="Times New Roman"/>
          <w:sz w:val="24"/>
          <w:szCs w:val="26"/>
        </w:rPr>
        <w:t>Mahdee</w:t>
      </w:r>
      <w:proofErr w:type="spellEnd"/>
      <w:r w:rsidR="00267041">
        <w:rPr>
          <w:rFonts w:ascii="Times New Roman" w:hAnsi="Times New Roman" w:cs="Times New Roman"/>
          <w:sz w:val="24"/>
          <w:szCs w:val="26"/>
        </w:rPr>
        <w:t xml:space="preserve"> Rafsanjani </w:t>
      </w:r>
      <w:proofErr w:type="spellStart"/>
      <w:r w:rsidR="00267041">
        <w:rPr>
          <w:rFonts w:ascii="Times New Roman" w:hAnsi="Times New Roman" w:cs="Times New Roman"/>
          <w:sz w:val="24"/>
          <w:szCs w:val="26"/>
        </w:rPr>
        <w:t>Akash</w:t>
      </w:r>
      <w:proofErr w:type="spellEnd"/>
      <w:r w:rsidR="00267041" w:rsidRPr="00140DD3">
        <w:rPr>
          <w:rFonts w:ascii="Times New Roman" w:hAnsi="Times New Roman" w:cs="Times New Roman"/>
          <w:sz w:val="24"/>
          <w:szCs w:val="26"/>
        </w:rPr>
        <w:t xml:space="preserve"> </w:t>
      </w:r>
    </w:p>
    <w:p w:rsidR="006418FE" w:rsidRDefault="006418FE" w:rsidP="00F16773">
      <w:pPr>
        <w:spacing w:after="0" w:line="600" w:lineRule="auto"/>
        <w:jc w:val="both"/>
        <w:rPr>
          <w:rFonts w:ascii="Times New Roman" w:hAnsi="Times New Roman" w:cs="Times New Roman"/>
          <w:sz w:val="24"/>
          <w:szCs w:val="26"/>
        </w:rPr>
      </w:pPr>
    </w:p>
    <w:p w:rsidR="00DF6DAE" w:rsidRDefault="00DF6DAE" w:rsidP="00F16773">
      <w:pPr>
        <w:spacing w:after="0" w:line="600" w:lineRule="auto"/>
        <w:jc w:val="both"/>
        <w:rPr>
          <w:rFonts w:ascii="Times New Roman" w:hAnsi="Times New Roman" w:cs="Times New Roman"/>
          <w:sz w:val="24"/>
          <w:szCs w:val="26"/>
        </w:rPr>
      </w:pPr>
    </w:p>
    <w:p w:rsidR="00DF6DAE" w:rsidRPr="00C5242F" w:rsidRDefault="00DF6DAE" w:rsidP="00F16773">
      <w:pPr>
        <w:spacing w:after="0" w:line="600" w:lineRule="auto"/>
        <w:jc w:val="both"/>
        <w:rPr>
          <w:rFonts w:ascii="Times New Roman" w:hAnsi="Times New Roman" w:cs="Times New Roman"/>
          <w:sz w:val="24"/>
          <w:szCs w:val="26"/>
        </w:rPr>
      </w:pPr>
    </w:p>
    <w:sdt>
      <w:sdtPr>
        <w:rPr>
          <w:rFonts w:asciiTheme="minorHAnsi" w:eastAsiaTheme="minorHAnsi" w:hAnsiTheme="minorHAnsi" w:cstheme="minorBidi"/>
          <w:b w:val="0"/>
          <w:bCs w:val="0"/>
          <w:sz w:val="22"/>
          <w:szCs w:val="22"/>
          <w:lang w:bidi="ar-SA"/>
        </w:rPr>
        <w:id w:val="-716431524"/>
        <w:docPartObj>
          <w:docPartGallery w:val="Table of Contents"/>
          <w:docPartUnique/>
        </w:docPartObj>
      </w:sdtPr>
      <w:sdtEndPr>
        <w:rPr>
          <w:rFonts w:ascii="Times New Roman" w:eastAsiaTheme="minorEastAsia" w:hAnsi="Times New Roman" w:cs="Times New Roman"/>
          <w:noProof/>
          <w:sz w:val="24"/>
        </w:rPr>
      </w:sdtEndPr>
      <w:sdtContent>
        <w:bookmarkStart w:id="1" w:name="_GoBack" w:displacedByCustomXml="prev"/>
        <w:bookmarkEnd w:id="1" w:displacedByCustomXml="prev"/>
        <w:p w:rsidR="003D5AAE" w:rsidRDefault="00031AEC" w:rsidP="001807D2">
          <w:pPr>
            <w:pStyle w:val="TOCHeading"/>
            <w:jc w:val="center"/>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 </w:t>
          </w:r>
        </w:p>
        <w:p w:rsidR="003D5AAE" w:rsidRDefault="003D5AAE" w:rsidP="00FB2D81">
          <w:pPr>
            <w:pStyle w:val="TOCHeading"/>
            <w:jc w:val="center"/>
            <w:rPr>
              <w:rFonts w:asciiTheme="minorHAnsi" w:eastAsiaTheme="minorHAnsi" w:hAnsiTheme="minorHAnsi" w:cstheme="minorBidi"/>
              <w:b w:val="0"/>
              <w:bCs w:val="0"/>
              <w:sz w:val="22"/>
              <w:szCs w:val="22"/>
            </w:rPr>
          </w:pPr>
        </w:p>
        <w:p w:rsidR="008A2244" w:rsidRDefault="00FB2D81" w:rsidP="00FB2D81">
          <w:pPr>
            <w:pStyle w:val="TOCHeading"/>
            <w:jc w:val="center"/>
            <w:rPr>
              <w:rFonts w:ascii="Times New Roman" w:hAnsi="Times New Roman" w:cs="Times New Roman"/>
              <w:color w:val="000000" w:themeColor="text1"/>
              <w:sz w:val="36"/>
            </w:rPr>
          </w:pPr>
          <w:r w:rsidRPr="00285396">
            <w:rPr>
              <w:rFonts w:ascii="Times New Roman" w:hAnsi="Times New Roman" w:cs="Times New Roman"/>
              <w:color w:val="000000" w:themeColor="text1"/>
              <w:sz w:val="36"/>
            </w:rPr>
            <w:t>Table of Content</w:t>
          </w:r>
        </w:p>
        <w:p w:rsidR="006418FE" w:rsidRPr="00DF6DAE" w:rsidRDefault="006418FE" w:rsidP="006418FE">
          <w:pPr>
            <w:rPr>
              <w:rFonts w:ascii="Times New Roman" w:hAnsi="Times New Roman" w:cs="Times New Roman"/>
              <w:sz w:val="24"/>
              <w:szCs w:val="24"/>
              <w:lang w:bidi="en-US"/>
            </w:rPr>
          </w:pPr>
        </w:p>
        <w:p w:rsidR="00432CA5" w:rsidRDefault="008A2244">
          <w:pPr>
            <w:pStyle w:val="TOC1"/>
            <w:tabs>
              <w:tab w:val="right" w:leader="dot" w:pos="9017"/>
            </w:tabs>
            <w:rPr>
              <w:noProof/>
            </w:rPr>
          </w:pPr>
          <w:r w:rsidRPr="00DF6DAE">
            <w:rPr>
              <w:rFonts w:ascii="Times New Roman" w:hAnsi="Times New Roman" w:cs="Times New Roman"/>
              <w:sz w:val="24"/>
              <w:szCs w:val="24"/>
            </w:rPr>
            <w:fldChar w:fldCharType="begin"/>
          </w:r>
          <w:r w:rsidRPr="00DF6DAE">
            <w:rPr>
              <w:rFonts w:ascii="Times New Roman" w:hAnsi="Times New Roman" w:cs="Times New Roman"/>
              <w:sz w:val="24"/>
              <w:szCs w:val="24"/>
            </w:rPr>
            <w:instrText xml:space="preserve"> TOC \o "1-3" \h \z \u </w:instrText>
          </w:r>
          <w:r w:rsidRPr="00DF6DAE">
            <w:rPr>
              <w:rFonts w:ascii="Times New Roman" w:hAnsi="Times New Roman" w:cs="Times New Roman"/>
              <w:sz w:val="24"/>
              <w:szCs w:val="24"/>
            </w:rPr>
            <w:fldChar w:fldCharType="separate"/>
          </w:r>
          <w:hyperlink w:anchor="_Toc526770823" w:history="1">
            <w:r w:rsidR="00432CA5" w:rsidRPr="00BD0380">
              <w:rPr>
                <w:rStyle w:val="Hyperlink"/>
                <w:noProof/>
              </w:rPr>
              <w:t>Letter of Transmittal</w:t>
            </w:r>
            <w:r w:rsidR="00432CA5">
              <w:rPr>
                <w:noProof/>
                <w:webHidden/>
              </w:rPr>
              <w:tab/>
            </w:r>
            <w:r w:rsidR="00432CA5">
              <w:rPr>
                <w:noProof/>
                <w:webHidden/>
              </w:rPr>
              <w:fldChar w:fldCharType="begin"/>
            </w:r>
            <w:r w:rsidR="00432CA5">
              <w:rPr>
                <w:noProof/>
                <w:webHidden/>
              </w:rPr>
              <w:instrText xml:space="preserve"> PAGEREF _Toc526770823 \h </w:instrText>
            </w:r>
            <w:r w:rsidR="00432CA5">
              <w:rPr>
                <w:noProof/>
                <w:webHidden/>
              </w:rPr>
            </w:r>
            <w:r w:rsidR="00432CA5">
              <w:rPr>
                <w:noProof/>
                <w:webHidden/>
              </w:rPr>
              <w:fldChar w:fldCharType="separate"/>
            </w:r>
            <w:r w:rsidR="00432CA5">
              <w:rPr>
                <w:noProof/>
                <w:webHidden/>
              </w:rPr>
              <w:t>III</w:t>
            </w:r>
            <w:r w:rsidR="00432CA5">
              <w:rPr>
                <w:noProof/>
                <w:webHidden/>
              </w:rPr>
              <w:fldChar w:fldCharType="end"/>
            </w:r>
          </w:hyperlink>
        </w:p>
        <w:p w:rsidR="00432CA5" w:rsidRDefault="00432CA5">
          <w:pPr>
            <w:pStyle w:val="TOC1"/>
            <w:tabs>
              <w:tab w:val="right" w:leader="dot" w:pos="9017"/>
            </w:tabs>
            <w:rPr>
              <w:noProof/>
            </w:rPr>
          </w:pPr>
          <w:hyperlink w:anchor="_Toc526770824" w:history="1">
            <w:r w:rsidRPr="00BD0380">
              <w:rPr>
                <w:rStyle w:val="Hyperlink"/>
                <w:noProof/>
              </w:rPr>
              <w:t>Executive Summary</w:t>
            </w:r>
            <w:r>
              <w:rPr>
                <w:noProof/>
                <w:webHidden/>
              </w:rPr>
              <w:tab/>
            </w:r>
            <w:r>
              <w:rPr>
                <w:noProof/>
                <w:webHidden/>
              </w:rPr>
              <w:fldChar w:fldCharType="begin"/>
            </w:r>
            <w:r>
              <w:rPr>
                <w:noProof/>
                <w:webHidden/>
              </w:rPr>
              <w:instrText xml:space="preserve"> PAGEREF _Toc526770824 \h </w:instrText>
            </w:r>
            <w:r>
              <w:rPr>
                <w:noProof/>
                <w:webHidden/>
              </w:rPr>
            </w:r>
            <w:r>
              <w:rPr>
                <w:noProof/>
                <w:webHidden/>
              </w:rPr>
              <w:fldChar w:fldCharType="separate"/>
            </w:r>
            <w:r>
              <w:rPr>
                <w:noProof/>
                <w:webHidden/>
              </w:rPr>
              <w:t>VI</w:t>
            </w:r>
            <w:r>
              <w:rPr>
                <w:noProof/>
                <w:webHidden/>
              </w:rPr>
              <w:fldChar w:fldCharType="end"/>
            </w:r>
          </w:hyperlink>
        </w:p>
        <w:p w:rsidR="00432CA5" w:rsidRDefault="00432CA5">
          <w:pPr>
            <w:pStyle w:val="TOC1"/>
            <w:tabs>
              <w:tab w:val="right" w:leader="dot" w:pos="9017"/>
            </w:tabs>
            <w:rPr>
              <w:noProof/>
            </w:rPr>
          </w:pPr>
          <w:hyperlink w:anchor="_Toc526770825" w:history="1">
            <w:r w:rsidRPr="00BD0380">
              <w:rPr>
                <w:rStyle w:val="Hyperlink"/>
                <w:noProof/>
              </w:rPr>
              <w:t>Introduction</w:t>
            </w:r>
            <w:r>
              <w:rPr>
                <w:noProof/>
                <w:webHidden/>
              </w:rPr>
              <w:tab/>
            </w:r>
            <w:r>
              <w:rPr>
                <w:noProof/>
                <w:webHidden/>
              </w:rPr>
              <w:fldChar w:fldCharType="begin"/>
            </w:r>
            <w:r>
              <w:rPr>
                <w:noProof/>
                <w:webHidden/>
              </w:rPr>
              <w:instrText xml:space="preserve"> PAGEREF _Toc526770825 \h </w:instrText>
            </w:r>
            <w:r>
              <w:rPr>
                <w:noProof/>
                <w:webHidden/>
              </w:rPr>
            </w:r>
            <w:r>
              <w:rPr>
                <w:noProof/>
                <w:webHidden/>
              </w:rPr>
              <w:fldChar w:fldCharType="separate"/>
            </w:r>
            <w:r>
              <w:rPr>
                <w:noProof/>
                <w:webHidden/>
              </w:rPr>
              <w:t>1</w:t>
            </w:r>
            <w:r>
              <w:rPr>
                <w:noProof/>
                <w:webHidden/>
              </w:rPr>
              <w:fldChar w:fldCharType="end"/>
            </w:r>
          </w:hyperlink>
        </w:p>
        <w:p w:rsidR="00432CA5" w:rsidRDefault="00432CA5">
          <w:pPr>
            <w:pStyle w:val="TOC2"/>
            <w:tabs>
              <w:tab w:val="right" w:leader="dot" w:pos="9017"/>
            </w:tabs>
            <w:rPr>
              <w:noProof/>
            </w:rPr>
          </w:pPr>
          <w:hyperlink w:anchor="_Toc526770826" w:history="1">
            <w:r w:rsidRPr="00BD0380">
              <w:rPr>
                <w:rStyle w:val="Hyperlink"/>
                <w:noProof/>
              </w:rPr>
              <w:t>Incidentals of Authorization and Submittal:</w:t>
            </w:r>
            <w:r>
              <w:rPr>
                <w:noProof/>
                <w:webHidden/>
              </w:rPr>
              <w:tab/>
            </w:r>
            <w:r>
              <w:rPr>
                <w:noProof/>
                <w:webHidden/>
              </w:rPr>
              <w:fldChar w:fldCharType="begin"/>
            </w:r>
            <w:r>
              <w:rPr>
                <w:noProof/>
                <w:webHidden/>
              </w:rPr>
              <w:instrText xml:space="preserve"> PAGEREF _Toc526770826 \h </w:instrText>
            </w:r>
            <w:r>
              <w:rPr>
                <w:noProof/>
                <w:webHidden/>
              </w:rPr>
            </w:r>
            <w:r>
              <w:rPr>
                <w:noProof/>
                <w:webHidden/>
              </w:rPr>
              <w:fldChar w:fldCharType="separate"/>
            </w:r>
            <w:r>
              <w:rPr>
                <w:noProof/>
                <w:webHidden/>
              </w:rPr>
              <w:t>1</w:t>
            </w:r>
            <w:r>
              <w:rPr>
                <w:noProof/>
                <w:webHidden/>
              </w:rPr>
              <w:fldChar w:fldCharType="end"/>
            </w:r>
          </w:hyperlink>
        </w:p>
        <w:p w:rsidR="00432CA5" w:rsidRDefault="00432CA5">
          <w:pPr>
            <w:pStyle w:val="TOC2"/>
            <w:tabs>
              <w:tab w:val="right" w:leader="dot" w:pos="9017"/>
            </w:tabs>
            <w:rPr>
              <w:noProof/>
            </w:rPr>
          </w:pPr>
          <w:hyperlink w:anchor="_Toc526770827" w:history="1">
            <w:r w:rsidRPr="00BD0380">
              <w:rPr>
                <w:rStyle w:val="Hyperlink"/>
                <w:noProof/>
              </w:rPr>
              <w:t>Background and Logic:</w:t>
            </w:r>
            <w:r>
              <w:rPr>
                <w:noProof/>
                <w:webHidden/>
              </w:rPr>
              <w:tab/>
            </w:r>
            <w:r>
              <w:rPr>
                <w:noProof/>
                <w:webHidden/>
              </w:rPr>
              <w:fldChar w:fldCharType="begin"/>
            </w:r>
            <w:r>
              <w:rPr>
                <w:noProof/>
                <w:webHidden/>
              </w:rPr>
              <w:instrText xml:space="preserve"> PAGEREF _Toc526770827 \h </w:instrText>
            </w:r>
            <w:r>
              <w:rPr>
                <w:noProof/>
                <w:webHidden/>
              </w:rPr>
            </w:r>
            <w:r>
              <w:rPr>
                <w:noProof/>
                <w:webHidden/>
              </w:rPr>
              <w:fldChar w:fldCharType="separate"/>
            </w:r>
            <w:r>
              <w:rPr>
                <w:noProof/>
                <w:webHidden/>
              </w:rPr>
              <w:t>1</w:t>
            </w:r>
            <w:r>
              <w:rPr>
                <w:noProof/>
                <w:webHidden/>
              </w:rPr>
              <w:fldChar w:fldCharType="end"/>
            </w:r>
          </w:hyperlink>
        </w:p>
        <w:p w:rsidR="00432CA5" w:rsidRDefault="00432CA5">
          <w:pPr>
            <w:pStyle w:val="TOC2"/>
            <w:tabs>
              <w:tab w:val="right" w:leader="dot" w:pos="9017"/>
            </w:tabs>
            <w:rPr>
              <w:noProof/>
            </w:rPr>
          </w:pPr>
          <w:hyperlink w:anchor="_Toc526770828" w:history="1">
            <w:r w:rsidRPr="00BD0380">
              <w:rPr>
                <w:rStyle w:val="Hyperlink"/>
                <w:noProof/>
              </w:rPr>
              <w:t>Scopes and Limitations:</w:t>
            </w:r>
            <w:r>
              <w:rPr>
                <w:noProof/>
                <w:webHidden/>
              </w:rPr>
              <w:tab/>
            </w:r>
            <w:r>
              <w:rPr>
                <w:noProof/>
                <w:webHidden/>
              </w:rPr>
              <w:fldChar w:fldCharType="begin"/>
            </w:r>
            <w:r>
              <w:rPr>
                <w:noProof/>
                <w:webHidden/>
              </w:rPr>
              <w:instrText xml:space="preserve"> PAGEREF _Toc526770828 \h </w:instrText>
            </w:r>
            <w:r>
              <w:rPr>
                <w:noProof/>
                <w:webHidden/>
              </w:rPr>
            </w:r>
            <w:r>
              <w:rPr>
                <w:noProof/>
                <w:webHidden/>
              </w:rPr>
              <w:fldChar w:fldCharType="separate"/>
            </w:r>
            <w:r>
              <w:rPr>
                <w:noProof/>
                <w:webHidden/>
              </w:rPr>
              <w:t>1</w:t>
            </w:r>
            <w:r>
              <w:rPr>
                <w:noProof/>
                <w:webHidden/>
              </w:rPr>
              <w:fldChar w:fldCharType="end"/>
            </w:r>
          </w:hyperlink>
        </w:p>
        <w:p w:rsidR="00432CA5" w:rsidRDefault="00432CA5">
          <w:pPr>
            <w:pStyle w:val="TOC2"/>
            <w:tabs>
              <w:tab w:val="right" w:leader="dot" w:pos="9017"/>
            </w:tabs>
            <w:rPr>
              <w:noProof/>
            </w:rPr>
          </w:pPr>
          <w:hyperlink w:anchor="_Toc526770829" w:history="1">
            <w:r w:rsidRPr="00BD0380">
              <w:rPr>
                <w:rStyle w:val="Hyperlink"/>
                <w:noProof/>
              </w:rPr>
              <w:t>Methodology:</w:t>
            </w:r>
            <w:r>
              <w:rPr>
                <w:noProof/>
                <w:webHidden/>
              </w:rPr>
              <w:tab/>
            </w:r>
            <w:r>
              <w:rPr>
                <w:noProof/>
                <w:webHidden/>
              </w:rPr>
              <w:fldChar w:fldCharType="begin"/>
            </w:r>
            <w:r>
              <w:rPr>
                <w:noProof/>
                <w:webHidden/>
              </w:rPr>
              <w:instrText xml:space="preserve"> PAGEREF _Toc526770829 \h </w:instrText>
            </w:r>
            <w:r>
              <w:rPr>
                <w:noProof/>
                <w:webHidden/>
              </w:rPr>
            </w:r>
            <w:r>
              <w:rPr>
                <w:noProof/>
                <w:webHidden/>
              </w:rPr>
              <w:fldChar w:fldCharType="separate"/>
            </w:r>
            <w:r>
              <w:rPr>
                <w:noProof/>
                <w:webHidden/>
              </w:rPr>
              <w:t>1</w:t>
            </w:r>
            <w:r>
              <w:rPr>
                <w:noProof/>
                <w:webHidden/>
              </w:rPr>
              <w:fldChar w:fldCharType="end"/>
            </w:r>
          </w:hyperlink>
        </w:p>
        <w:p w:rsidR="00432CA5" w:rsidRDefault="00432CA5">
          <w:pPr>
            <w:pStyle w:val="TOC2"/>
            <w:tabs>
              <w:tab w:val="right" w:leader="dot" w:pos="9017"/>
            </w:tabs>
            <w:rPr>
              <w:noProof/>
            </w:rPr>
          </w:pPr>
          <w:hyperlink w:anchor="_Toc526770830" w:history="1">
            <w:r w:rsidRPr="00BD0380">
              <w:rPr>
                <w:rStyle w:val="Hyperlink"/>
                <w:noProof/>
              </w:rPr>
              <w:t>A Preview of the Report:</w:t>
            </w:r>
            <w:r>
              <w:rPr>
                <w:noProof/>
                <w:webHidden/>
              </w:rPr>
              <w:tab/>
            </w:r>
            <w:r>
              <w:rPr>
                <w:noProof/>
                <w:webHidden/>
              </w:rPr>
              <w:fldChar w:fldCharType="begin"/>
            </w:r>
            <w:r>
              <w:rPr>
                <w:noProof/>
                <w:webHidden/>
              </w:rPr>
              <w:instrText xml:space="preserve"> PAGEREF _Toc526770830 \h </w:instrText>
            </w:r>
            <w:r>
              <w:rPr>
                <w:noProof/>
                <w:webHidden/>
              </w:rPr>
            </w:r>
            <w:r>
              <w:rPr>
                <w:noProof/>
                <w:webHidden/>
              </w:rPr>
              <w:fldChar w:fldCharType="separate"/>
            </w:r>
            <w:r>
              <w:rPr>
                <w:noProof/>
                <w:webHidden/>
              </w:rPr>
              <w:t>2</w:t>
            </w:r>
            <w:r>
              <w:rPr>
                <w:noProof/>
                <w:webHidden/>
              </w:rPr>
              <w:fldChar w:fldCharType="end"/>
            </w:r>
          </w:hyperlink>
        </w:p>
        <w:p w:rsidR="00432CA5" w:rsidRDefault="00432CA5">
          <w:pPr>
            <w:pStyle w:val="TOC1"/>
            <w:tabs>
              <w:tab w:val="right" w:leader="dot" w:pos="9017"/>
            </w:tabs>
            <w:rPr>
              <w:noProof/>
            </w:rPr>
          </w:pPr>
          <w:hyperlink w:anchor="_Toc526770831" w:history="1">
            <w:r w:rsidRPr="00BD0380">
              <w:rPr>
                <w:rStyle w:val="Hyperlink"/>
                <w:noProof/>
              </w:rPr>
              <w:t>Background of Corporate Governance</w:t>
            </w:r>
            <w:r>
              <w:rPr>
                <w:noProof/>
                <w:webHidden/>
              </w:rPr>
              <w:tab/>
            </w:r>
            <w:r>
              <w:rPr>
                <w:noProof/>
                <w:webHidden/>
              </w:rPr>
              <w:fldChar w:fldCharType="begin"/>
            </w:r>
            <w:r>
              <w:rPr>
                <w:noProof/>
                <w:webHidden/>
              </w:rPr>
              <w:instrText xml:space="preserve"> PAGEREF _Toc526770831 \h </w:instrText>
            </w:r>
            <w:r>
              <w:rPr>
                <w:noProof/>
                <w:webHidden/>
              </w:rPr>
            </w:r>
            <w:r>
              <w:rPr>
                <w:noProof/>
                <w:webHidden/>
              </w:rPr>
              <w:fldChar w:fldCharType="separate"/>
            </w:r>
            <w:r>
              <w:rPr>
                <w:noProof/>
                <w:webHidden/>
              </w:rPr>
              <w:t>2</w:t>
            </w:r>
            <w:r>
              <w:rPr>
                <w:noProof/>
                <w:webHidden/>
              </w:rPr>
              <w:fldChar w:fldCharType="end"/>
            </w:r>
          </w:hyperlink>
        </w:p>
        <w:p w:rsidR="00432CA5" w:rsidRDefault="00432CA5">
          <w:pPr>
            <w:pStyle w:val="TOC1"/>
            <w:tabs>
              <w:tab w:val="right" w:leader="dot" w:pos="9017"/>
            </w:tabs>
            <w:rPr>
              <w:noProof/>
            </w:rPr>
          </w:pPr>
          <w:hyperlink w:anchor="_Toc526770832" w:history="1">
            <w:r w:rsidRPr="00BD0380">
              <w:rPr>
                <w:rStyle w:val="Hyperlink"/>
                <w:noProof/>
              </w:rPr>
              <w:t>Objective of the Study</w:t>
            </w:r>
            <w:r>
              <w:rPr>
                <w:noProof/>
                <w:webHidden/>
              </w:rPr>
              <w:tab/>
            </w:r>
            <w:r>
              <w:rPr>
                <w:noProof/>
                <w:webHidden/>
              </w:rPr>
              <w:fldChar w:fldCharType="begin"/>
            </w:r>
            <w:r>
              <w:rPr>
                <w:noProof/>
                <w:webHidden/>
              </w:rPr>
              <w:instrText xml:space="preserve"> PAGEREF _Toc526770832 \h </w:instrText>
            </w:r>
            <w:r>
              <w:rPr>
                <w:noProof/>
                <w:webHidden/>
              </w:rPr>
            </w:r>
            <w:r>
              <w:rPr>
                <w:noProof/>
                <w:webHidden/>
              </w:rPr>
              <w:fldChar w:fldCharType="separate"/>
            </w:r>
            <w:r>
              <w:rPr>
                <w:noProof/>
                <w:webHidden/>
              </w:rPr>
              <w:t>3</w:t>
            </w:r>
            <w:r>
              <w:rPr>
                <w:noProof/>
                <w:webHidden/>
              </w:rPr>
              <w:fldChar w:fldCharType="end"/>
            </w:r>
          </w:hyperlink>
        </w:p>
        <w:p w:rsidR="00432CA5" w:rsidRDefault="00432CA5">
          <w:pPr>
            <w:pStyle w:val="TOC2"/>
            <w:tabs>
              <w:tab w:val="right" w:leader="dot" w:pos="9017"/>
            </w:tabs>
            <w:rPr>
              <w:noProof/>
            </w:rPr>
          </w:pPr>
          <w:hyperlink w:anchor="_Toc526770833" w:history="1">
            <w:r w:rsidRPr="00BD0380">
              <w:rPr>
                <w:rStyle w:val="Hyperlink"/>
                <w:noProof/>
              </w:rPr>
              <w:t>Primary Objective:</w:t>
            </w:r>
            <w:r>
              <w:rPr>
                <w:noProof/>
                <w:webHidden/>
              </w:rPr>
              <w:tab/>
            </w:r>
            <w:r>
              <w:rPr>
                <w:noProof/>
                <w:webHidden/>
              </w:rPr>
              <w:fldChar w:fldCharType="begin"/>
            </w:r>
            <w:r>
              <w:rPr>
                <w:noProof/>
                <w:webHidden/>
              </w:rPr>
              <w:instrText xml:space="preserve"> PAGEREF _Toc526770833 \h </w:instrText>
            </w:r>
            <w:r>
              <w:rPr>
                <w:noProof/>
                <w:webHidden/>
              </w:rPr>
            </w:r>
            <w:r>
              <w:rPr>
                <w:noProof/>
                <w:webHidden/>
              </w:rPr>
              <w:fldChar w:fldCharType="separate"/>
            </w:r>
            <w:r>
              <w:rPr>
                <w:noProof/>
                <w:webHidden/>
              </w:rPr>
              <w:t>3</w:t>
            </w:r>
            <w:r>
              <w:rPr>
                <w:noProof/>
                <w:webHidden/>
              </w:rPr>
              <w:fldChar w:fldCharType="end"/>
            </w:r>
          </w:hyperlink>
        </w:p>
        <w:p w:rsidR="00432CA5" w:rsidRDefault="00432CA5">
          <w:pPr>
            <w:pStyle w:val="TOC2"/>
            <w:tabs>
              <w:tab w:val="right" w:leader="dot" w:pos="9017"/>
            </w:tabs>
            <w:rPr>
              <w:noProof/>
            </w:rPr>
          </w:pPr>
          <w:hyperlink w:anchor="_Toc526770834" w:history="1">
            <w:r w:rsidRPr="00BD0380">
              <w:rPr>
                <w:rStyle w:val="Hyperlink"/>
                <w:noProof/>
              </w:rPr>
              <w:t>Secondary Objective</w:t>
            </w:r>
            <w:r w:rsidRPr="00BD0380">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_Toc526770834 \h </w:instrText>
            </w:r>
            <w:r>
              <w:rPr>
                <w:noProof/>
                <w:webHidden/>
              </w:rPr>
            </w:r>
            <w:r>
              <w:rPr>
                <w:noProof/>
                <w:webHidden/>
              </w:rPr>
              <w:fldChar w:fldCharType="separate"/>
            </w:r>
            <w:r>
              <w:rPr>
                <w:noProof/>
                <w:webHidden/>
              </w:rPr>
              <w:t>3</w:t>
            </w:r>
            <w:r>
              <w:rPr>
                <w:noProof/>
                <w:webHidden/>
              </w:rPr>
              <w:fldChar w:fldCharType="end"/>
            </w:r>
          </w:hyperlink>
        </w:p>
        <w:p w:rsidR="00432CA5" w:rsidRDefault="00432CA5">
          <w:pPr>
            <w:pStyle w:val="TOC1"/>
            <w:tabs>
              <w:tab w:val="right" w:leader="dot" w:pos="9017"/>
            </w:tabs>
            <w:rPr>
              <w:noProof/>
            </w:rPr>
          </w:pPr>
          <w:hyperlink w:anchor="_Toc526770835" w:history="1">
            <w:r w:rsidRPr="00BD0380">
              <w:rPr>
                <w:rStyle w:val="Hyperlink"/>
                <w:noProof/>
              </w:rPr>
              <w:t>Corporate Governance Checklist</w:t>
            </w:r>
            <w:r>
              <w:rPr>
                <w:noProof/>
                <w:webHidden/>
              </w:rPr>
              <w:tab/>
            </w:r>
            <w:r>
              <w:rPr>
                <w:noProof/>
                <w:webHidden/>
              </w:rPr>
              <w:fldChar w:fldCharType="begin"/>
            </w:r>
            <w:r>
              <w:rPr>
                <w:noProof/>
                <w:webHidden/>
              </w:rPr>
              <w:instrText xml:space="preserve"> PAGEREF _Toc526770835 \h </w:instrText>
            </w:r>
            <w:r>
              <w:rPr>
                <w:noProof/>
                <w:webHidden/>
              </w:rPr>
            </w:r>
            <w:r>
              <w:rPr>
                <w:noProof/>
                <w:webHidden/>
              </w:rPr>
              <w:fldChar w:fldCharType="separate"/>
            </w:r>
            <w:r>
              <w:rPr>
                <w:noProof/>
                <w:webHidden/>
              </w:rPr>
              <w:t>3</w:t>
            </w:r>
            <w:r>
              <w:rPr>
                <w:noProof/>
                <w:webHidden/>
              </w:rPr>
              <w:fldChar w:fldCharType="end"/>
            </w:r>
          </w:hyperlink>
        </w:p>
        <w:p w:rsidR="00432CA5" w:rsidRDefault="00432CA5">
          <w:pPr>
            <w:pStyle w:val="TOC1"/>
            <w:tabs>
              <w:tab w:val="right" w:leader="dot" w:pos="9017"/>
            </w:tabs>
            <w:rPr>
              <w:noProof/>
            </w:rPr>
          </w:pPr>
          <w:hyperlink w:anchor="_Toc526770836" w:history="1">
            <w:r w:rsidRPr="00BD0380">
              <w:rPr>
                <w:rStyle w:val="Hyperlink"/>
                <w:noProof/>
              </w:rPr>
              <w:t>Finding and Analysis</w:t>
            </w:r>
            <w:r>
              <w:rPr>
                <w:noProof/>
                <w:webHidden/>
              </w:rPr>
              <w:tab/>
            </w:r>
            <w:r>
              <w:rPr>
                <w:noProof/>
                <w:webHidden/>
              </w:rPr>
              <w:fldChar w:fldCharType="begin"/>
            </w:r>
            <w:r>
              <w:rPr>
                <w:noProof/>
                <w:webHidden/>
              </w:rPr>
              <w:instrText xml:space="preserve"> PAGEREF _Toc526770836 \h </w:instrText>
            </w:r>
            <w:r>
              <w:rPr>
                <w:noProof/>
                <w:webHidden/>
              </w:rPr>
            </w:r>
            <w:r>
              <w:rPr>
                <w:noProof/>
                <w:webHidden/>
              </w:rPr>
              <w:fldChar w:fldCharType="separate"/>
            </w:r>
            <w:r>
              <w:rPr>
                <w:noProof/>
                <w:webHidden/>
              </w:rPr>
              <w:t>10</w:t>
            </w:r>
            <w:r>
              <w:rPr>
                <w:noProof/>
                <w:webHidden/>
              </w:rPr>
              <w:fldChar w:fldCharType="end"/>
            </w:r>
          </w:hyperlink>
        </w:p>
        <w:p w:rsidR="00432CA5" w:rsidRDefault="00432CA5">
          <w:pPr>
            <w:pStyle w:val="TOC2"/>
            <w:tabs>
              <w:tab w:val="right" w:leader="dot" w:pos="9017"/>
            </w:tabs>
            <w:rPr>
              <w:noProof/>
            </w:rPr>
          </w:pPr>
          <w:hyperlink w:anchor="_Toc526770837" w:history="1">
            <w:r w:rsidRPr="00BD0380">
              <w:rPr>
                <w:rStyle w:val="Hyperlink"/>
                <w:noProof/>
              </w:rPr>
              <w:t>Agricultural Marketing CO. LTD (Pran):</w:t>
            </w:r>
            <w:r>
              <w:rPr>
                <w:noProof/>
                <w:webHidden/>
              </w:rPr>
              <w:tab/>
            </w:r>
            <w:r>
              <w:rPr>
                <w:noProof/>
                <w:webHidden/>
              </w:rPr>
              <w:fldChar w:fldCharType="begin"/>
            </w:r>
            <w:r>
              <w:rPr>
                <w:noProof/>
                <w:webHidden/>
              </w:rPr>
              <w:instrText xml:space="preserve"> PAGEREF _Toc526770837 \h </w:instrText>
            </w:r>
            <w:r>
              <w:rPr>
                <w:noProof/>
                <w:webHidden/>
              </w:rPr>
            </w:r>
            <w:r>
              <w:rPr>
                <w:noProof/>
                <w:webHidden/>
              </w:rPr>
              <w:fldChar w:fldCharType="separate"/>
            </w:r>
            <w:r>
              <w:rPr>
                <w:noProof/>
                <w:webHidden/>
              </w:rPr>
              <w:t>10</w:t>
            </w:r>
            <w:r>
              <w:rPr>
                <w:noProof/>
                <w:webHidden/>
              </w:rPr>
              <w:fldChar w:fldCharType="end"/>
            </w:r>
          </w:hyperlink>
        </w:p>
        <w:p w:rsidR="00432CA5" w:rsidRDefault="00432CA5">
          <w:pPr>
            <w:pStyle w:val="TOC3"/>
            <w:tabs>
              <w:tab w:val="right" w:leader="dot" w:pos="9017"/>
            </w:tabs>
            <w:rPr>
              <w:noProof/>
            </w:rPr>
          </w:pPr>
          <w:hyperlink w:anchor="_Toc526770838"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_Toc526770838 \h </w:instrText>
            </w:r>
            <w:r>
              <w:rPr>
                <w:noProof/>
                <w:webHidden/>
              </w:rPr>
            </w:r>
            <w:r>
              <w:rPr>
                <w:noProof/>
                <w:webHidden/>
              </w:rPr>
              <w:fldChar w:fldCharType="separate"/>
            </w:r>
            <w:r>
              <w:rPr>
                <w:noProof/>
                <w:webHidden/>
              </w:rPr>
              <w:t>10</w:t>
            </w:r>
            <w:r>
              <w:rPr>
                <w:noProof/>
                <w:webHidden/>
              </w:rPr>
              <w:fldChar w:fldCharType="end"/>
            </w:r>
          </w:hyperlink>
        </w:p>
        <w:p w:rsidR="00432CA5" w:rsidRDefault="00432CA5">
          <w:pPr>
            <w:pStyle w:val="TOC3"/>
            <w:tabs>
              <w:tab w:val="right" w:leader="dot" w:pos="9017"/>
            </w:tabs>
            <w:rPr>
              <w:noProof/>
            </w:rPr>
          </w:pPr>
          <w:hyperlink w:anchor="_Toc526770839" w:history="1">
            <w:r w:rsidRPr="00BD0380">
              <w:rPr>
                <w:rStyle w:val="Hyperlink"/>
                <w:noProof/>
              </w:rPr>
              <w:t>Analysis:</w:t>
            </w:r>
            <w:r>
              <w:rPr>
                <w:noProof/>
                <w:webHidden/>
              </w:rPr>
              <w:tab/>
            </w:r>
            <w:r>
              <w:rPr>
                <w:noProof/>
                <w:webHidden/>
              </w:rPr>
              <w:fldChar w:fldCharType="begin"/>
            </w:r>
            <w:r>
              <w:rPr>
                <w:noProof/>
                <w:webHidden/>
              </w:rPr>
              <w:instrText xml:space="preserve"> PAGEREF _Toc526770839 \h </w:instrText>
            </w:r>
            <w:r>
              <w:rPr>
                <w:noProof/>
                <w:webHidden/>
              </w:rPr>
            </w:r>
            <w:r>
              <w:rPr>
                <w:noProof/>
                <w:webHidden/>
              </w:rPr>
              <w:fldChar w:fldCharType="separate"/>
            </w:r>
            <w:r>
              <w:rPr>
                <w:noProof/>
                <w:webHidden/>
              </w:rPr>
              <w:t>13</w:t>
            </w:r>
            <w:r>
              <w:rPr>
                <w:noProof/>
                <w:webHidden/>
              </w:rPr>
              <w:fldChar w:fldCharType="end"/>
            </w:r>
          </w:hyperlink>
        </w:p>
        <w:p w:rsidR="00432CA5" w:rsidRDefault="00432CA5">
          <w:pPr>
            <w:pStyle w:val="TOC3"/>
            <w:tabs>
              <w:tab w:val="right" w:leader="dot" w:pos="9017"/>
            </w:tabs>
            <w:rPr>
              <w:noProof/>
            </w:rPr>
          </w:pPr>
          <w:hyperlink w:anchor="_Toc526770840" w:history="1">
            <w:r w:rsidRPr="00BD0380">
              <w:rPr>
                <w:rStyle w:val="Hyperlink"/>
                <w:noProof/>
              </w:rPr>
              <w:t>Recommendation:</w:t>
            </w:r>
            <w:r>
              <w:rPr>
                <w:noProof/>
                <w:webHidden/>
              </w:rPr>
              <w:tab/>
            </w:r>
            <w:r>
              <w:rPr>
                <w:noProof/>
                <w:webHidden/>
              </w:rPr>
              <w:fldChar w:fldCharType="begin"/>
            </w:r>
            <w:r>
              <w:rPr>
                <w:noProof/>
                <w:webHidden/>
              </w:rPr>
              <w:instrText xml:space="preserve"> PAGEREF _Toc526770840 \h </w:instrText>
            </w:r>
            <w:r>
              <w:rPr>
                <w:noProof/>
                <w:webHidden/>
              </w:rPr>
            </w:r>
            <w:r>
              <w:rPr>
                <w:noProof/>
                <w:webHidden/>
              </w:rPr>
              <w:fldChar w:fldCharType="separate"/>
            </w:r>
            <w:r>
              <w:rPr>
                <w:noProof/>
                <w:webHidden/>
              </w:rPr>
              <w:t>14</w:t>
            </w:r>
            <w:r>
              <w:rPr>
                <w:noProof/>
                <w:webHidden/>
              </w:rPr>
              <w:fldChar w:fldCharType="end"/>
            </w:r>
          </w:hyperlink>
        </w:p>
        <w:p w:rsidR="00432CA5" w:rsidRDefault="00432CA5">
          <w:pPr>
            <w:pStyle w:val="TOC2"/>
            <w:tabs>
              <w:tab w:val="right" w:leader="dot" w:pos="9017"/>
            </w:tabs>
            <w:rPr>
              <w:noProof/>
            </w:rPr>
          </w:pPr>
          <w:hyperlink w:anchor="_Toc526770841" w:history="1">
            <w:r w:rsidRPr="00BD0380">
              <w:rPr>
                <w:rStyle w:val="Hyperlink"/>
                <w:noProof/>
              </w:rPr>
              <w:t>Apex Food Limited:</w:t>
            </w:r>
            <w:r>
              <w:rPr>
                <w:noProof/>
                <w:webHidden/>
              </w:rPr>
              <w:tab/>
            </w:r>
            <w:r>
              <w:rPr>
                <w:noProof/>
                <w:webHidden/>
              </w:rPr>
              <w:fldChar w:fldCharType="begin"/>
            </w:r>
            <w:r>
              <w:rPr>
                <w:noProof/>
                <w:webHidden/>
              </w:rPr>
              <w:instrText xml:space="preserve"> PAGEREF _Toc526770841 \h </w:instrText>
            </w:r>
            <w:r>
              <w:rPr>
                <w:noProof/>
                <w:webHidden/>
              </w:rPr>
            </w:r>
            <w:r>
              <w:rPr>
                <w:noProof/>
                <w:webHidden/>
              </w:rPr>
              <w:fldChar w:fldCharType="separate"/>
            </w:r>
            <w:r>
              <w:rPr>
                <w:noProof/>
                <w:webHidden/>
              </w:rPr>
              <w:t>15</w:t>
            </w:r>
            <w:r>
              <w:rPr>
                <w:noProof/>
                <w:webHidden/>
              </w:rPr>
              <w:fldChar w:fldCharType="end"/>
            </w:r>
          </w:hyperlink>
        </w:p>
        <w:p w:rsidR="00432CA5" w:rsidRDefault="00432CA5">
          <w:pPr>
            <w:pStyle w:val="TOC3"/>
            <w:tabs>
              <w:tab w:val="right" w:leader="dot" w:pos="9017"/>
            </w:tabs>
            <w:rPr>
              <w:noProof/>
            </w:rPr>
          </w:pPr>
          <w:hyperlink w:anchor="_Toc526770842"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_Toc526770842 \h </w:instrText>
            </w:r>
            <w:r>
              <w:rPr>
                <w:noProof/>
                <w:webHidden/>
              </w:rPr>
            </w:r>
            <w:r>
              <w:rPr>
                <w:noProof/>
                <w:webHidden/>
              </w:rPr>
              <w:fldChar w:fldCharType="separate"/>
            </w:r>
            <w:r>
              <w:rPr>
                <w:noProof/>
                <w:webHidden/>
              </w:rPr>
              <w:t>15</w:t>
            </w:r>
            <w:r>
              <w:rPr>
                <w:noProof/>
                <w:webHidden/>
              </w:rPr>
              <w:fldChar w:fldCharType="end"/>
            </w:r>
          </w:hyperlink>
        </w:p>
        <w:p w:rsidR="00432CA5" w:rsidRDefault="00432CA5">
          <w:pPr>
            <w:pStyle w:val="TOC3"/>
            <w:tabs>
              <w:tab w:val="right" w:leader="dot" w:pos="9017"/>
            </w:tabs>
            <w:rPr>
              <w:noProof/>
            </w:rPr>
          </w:pPr>
          <w:hyperlink w:anchor="_Toc526770843" w:history="1">
            <w:r w:rsidRPr="00BD0380">
              <w:rPr>
                <w:rStyle w:val="Hyperlink"/>
                <w:noProof/>
              </w:rPr>
              <w:t>Analysis:</w:t>
            </w:r>
            <w:r>
              <w:rPr>
                <w:noProof/>
                <w:webHidden/>
              </w:rPr>
              <w:tab/>
            </w:r>
            <w:r>
              <w:rPr>
                <w:noProof/>
                <w:webHidden/>
              </w:rPr>
              <w:fldChar w:fldCharType="begin"/>
            </w:r>
            <w:r>
              <w:rPr>
                <w:noProof/>
                <w:webHidden/>
              </w:rPr>
              <w:instrText xml:space="preserve"> PAGEREF _Toc526770843 \h </w:instrText>
            </w:r>
            <w:r>
              <w:rPr>
                <w:noProof/>
                <w:webHidden/>
              </w:rPr>
            </w:r>
            <w:r>
              <w:rPr>
                <w:noProof/>
                <w:webHidden/>
              </w:rPr>
              <w:fldChar w:fldCharType="separate"/>
            </w:r>
            <w:r>
              <w:rPr>
                <w:noProof/>
                <w:webHidden/>
              </w:rPr>
              <w:t>18</w:t>
            </w:r>
            <w:r>
              <w:rPr>
                <w:noProof/>
                <w:webHidden/>
              </w:rPr>
              <w:fldChar w:fldCharType="end"/>
            </w:r>
          </w:hyperlink>
        </w:p>
        <w:p w:rsidR="00432CA5" w:rsidRDefault="00432CA5">
          <w:pPr>
            <w:pStyle w:val="TOC3"/>
            <w:tabs>
              <w:tab w:val="right" w:leader="dot" w:pos="9017"/>
            </w:tabs>
            <w:rPr>
              <w:noProof/>
            </w:rPr>
          </w:pPr>
          <w:hyperlink w:anchor="_Toc526770844" w:history="1">
            <w:r w:rsidRPr="00BD0380">
              <w:rPr>
                <w:rStyle w:val="Hyperlink"/>
                <w:noProof/>
              </w:rPr>
              <w:t>Recommendation:</w:t>
            </w:r>
            <w:r>
              <w:rPr>
                <w:noProof/>
                <w:webHidden/>
              </w:rPr>
              <w:tab/>
            </w:r>
            <w:r>
              <w:rPr>
                <w:noProof/>
                <w:webHidden/>
              </w:rPr>
              <w:fldChar w:fldCharType="begin"/>
            </w:r>
            <w:r>
              <w:rPr>
                <w:noProof/>
                <w:webHidden/>
              </w:rPr>
              <w:instrText xml:space="preserve"> PAGEREF _Toc526770844 \h </w:instrText>
            </w:r>
            <w:r>
              <w:rPr>
                <w:noProof/>
                <w:webHidden/>
              </w:rPr>
            </w:r>
            <w:r>
              <w:rPr>
                <w:noProof/>
                <w:webHidden/>
              </w:rPr>
              <w:fldChar w:fldCharType="separate"/>
            </w:r>
            <w:r>
              <w:rPr>
                <w:noProof/>
                <w:webHidden/>
              </w:rPr>
              <w:t>18</w:t>
            </w:r>
            <w:r>
              <w:rPr>
                <w:noProof/>
                <w:webHidden/>
              </w:rPr>
              <w:fldChar w:fldCharType="end"/>
            </w:r>
          </w:hyperlink>
        </w:p>
        <w:p w:rsidR="00432CA5" w:rsidRDefault="00432CA5">
          <w:pPr>
            <w:pStyle w:val="TOC2"/>
            <w:tabs>
              <w:tab w:val="right" w:leader="dot" w:pos="9017"/>
            </w:tabs>
            <w:rPr>
              <w:noProof/>
            </w:rPr>
          </w:pPr>
          <w:hyperlink w:anchor="_Toc526770845" w:history="1">
            <w:r w:rsidRPr="00BD0380">
              <w:rPr>
                <w:rStyle w:val="Hyperlink"/>
                <w:noProof/>
              </w:rPr>
              <w:t>Bangas Limited</w:t>
            </w:r>
            <w:r>
              <w:rPr>
                <w:noProof/>
                <w:webHidden/>
              </w:rPr>
              <w:tab/>
            </w:r>
            <w:r>
              <w:rPr>
                <w:noProof/>
                <w:webHidden/>
              </w:rPr>
              <w:fldChar w:fldCharType="begin"/>
            </w:r>
            <w:r>
              <w:rPr>
                <w:noProof/>
                <w:webHidden/>
              </w:rPr>
              <w:instrText xml:space="preserve"> PAGEREF _Toc526770845 \h </w:instrText>
            </w:r>
            <w:r>
              <w:rPr>
                <w:noProof/>
                <w:webHidden/>
              </w:rPr>
            </w:r>
            <w:r>
              <w:rPr>
                <w:noProof/>
                <w:webHidden/>
              </w:rPr>
              <w:fldChar w:fldCharType="separate"/>
            </w:r>
            <w:r>
              <w:rPr>
                <w:noProof/>
                <w:webHidden/>
              </w:rPr>
              <w:t>18</w:t>
            </w:r>
            <w:r>
              <w:rPr>
                <w:noProof/>
                <w:webHidden/>
              </w:rPr>
              <w:fldChar w:fldCharType="end"/>
            </w:r>
          </w:hyperlink>
        </w:p>
        <w:p w:rsidR="00432CA5" w:rsidRDefault="00432CA5">
          <w:pPr>
            <w:pStyle w:val="TOC3"/>
            <w:tabs>
              <w:tab w:val="right" w:leader="dot" w:pos="9017"/>
            </w:tabs>
            <w:rPr>
              <w:noProof/>
            </w:rPr>
          </w:pPr>
          <w:hyperlink w:anchor="_Toc526770846"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_Toc526770846 \h </w:instrText>
            </w:r>
            <w:r>
              <w:rPr>
                <w:noProof/>
                <w:webHidden/>
              </w:rPr>
            </w:r>
            <w:r>
              <w:rPr>
                <w:noProof/>
                <w:webHidden/>
              </w:rPr>
              <w:fldChar w:fldCharType="separate"/>
            </w:r>
            <w:r>
              <w:rPr>
                <w:noProof/>
                <w:webHidden/>
              </w:rPr>
              <w:t>18</w:t>
            </w:r>
            <w:r>
              <w:rPr>
                <w:noProof/>
                <w:webHidden/>
              </w:rPr>
              <w:fldChar w:fldCharType="end"/>
            </w:r>
          </w:hyperlink>
        </w:p>
        <w:p w:rsidR="00432CA5" w:rsidRDefault="00432CA5">
          <w:pPr>
            <w:pStyle w:val="TOC3"/>
            <w:tabs>
              <w:tab w:val="right" w:leader="dot" w:pos="9017"/>
            </w:tabs>
            <w:rPr>
              <w:noProof/>
            </w:rPr>
          </w:pPr>
          <w:hyperlink w:anchor="_Toc526770847" w:history="1">
            <w:r w:rsidRPr="00BD0380">
              <w:rPr>
                <w:rStyle w:val="Hyperlink"/>
                <w:noProof/>
              </w:rPr>
              <w:t>Analysis:</w:t>
            </w:r>
            <w:r>
              <w:rPr>
                <w:noProof/>
                <w:webHidden/>
              </w:rPr>
              <w:tab/>
            </w:r>
            <w:r>
              <w:rPr>
                <w:noProof/>
                <w:webHidden/>
              </w:rPr>
              <w:fldChar w:fldCharType="begin"/>
            </w:r>
            <w:r>
              <w:rPr>
                <w:noProof/>
                <w:webHidden/>
              </w:rPr>
              <w:instrText xml:space="preserve"> PAGEREF _Toc526770847 \h </w:instrText>
            </w:r>
            <w:r>
              <w:rPr>
                <w:noProof/>
                <w:webHidden/>
              </w:rPr>
            </w:r>
            <w:r>
              <w:rPr>
                <w:noProof/>
                <w:webHidden/>
              </w:rPr>
              <w:fldChar w:fldCharType="separate"/>
            </w:r>
            <w:r>
              <w:rPr>
                <w:noProof/>
                <w:webHidden/>
              </w:rPr>
              <w:t>21</w:t>
            </w:r>
            <w:r>
              <w:rPr>
                <w:noProof/>
                <w:webHidden/>
              </w:rPr>
              <w:fldChar w:fldCharType="end"/>
            </w:r>
          </w:hyperlink>
        </w:p>
        <w:p w:rsidR="00432CA5" w:rsidRDefault="00432CA5">
          <w:pPr>
            <w:pStyle w:val="TOC3"/>
            <w:tabs>
              <w:tab w:val="right" w:leader="dot" w:pos="9017"/>
            </w:tabs>
            <w:rPr>
              <w:noProof/>
            </w:rPr>
          </w:pPr>
          <w:hyperlink w:anchor="_Toc526770848" w:history="1">
            <w:r w:rsidRPr="00BD0380">
              <w:rPr>
                <w:rStyle w:val="Hyperlink"/>
                <w:noProof/>
              </w:rPr>
              <w:t>Recommendation:</w:t>
            </w:r>
            <w:r>
              <w:rPr>
                <w:noProof/>
                <w:webHidden/>
              </w:rPr>
              <w:tab/>
            </w:r>
            <w:r>
              <w:rPr>
                <w:noProof/>
                <w:webHidden/>
              </w:rPr>
              <w:fldChar w:fldCharType="begin"/>
            </w:r>
            <w:r>
              <w:rPr>
                <w:noProof/>
                <w:webHidden/>
              </w:rPr>
              <w:instrText xml:space="preserve"> PAGEREF _Toc526770848 \h </w:instrText>
            </w:r>
            <w:r>
              <w:rPr>
                <w:noProof/>
                <w:webHidden/>
              </w:rPr>
            </w:r>
            <w:r>
              <w:rPr>
                <w:noProof/>
                <w:webHidden/>
              </w:rPr>
              <w:fldChar w:fldCharType="separate"/>
            </w:r>
            <w:r>
              <w:rPr>
                <w:noProof/>
                <w:webHidden/>
              </w:rPr>
              <w:t>21</w:t>
            </w:r>
            <w:r>
              <w:rPr>
                <w:noProof/>
                <w:webHidden/>
              </w:rPr>
              <w:fldChar w:fldCharType="end"/>
            </w:r>
          </w:hyperlink>
        </w:p>
        <w:p w:rsidR="00432CA5" w:rsidRDefault="00432CA5">
          <w:pPr>
            <w:pStyle w:val="TOC2"/>
            <w:tabs>
              <w:tab w:val="right" w:leader="dot" w:pos="9017"/>
            </w:tabs>
            <w:rPr>
              <w:noProof/>
            </w:rPr>
          </w:pPr>
          <w:hyperlink w:anchor="_Toc526770849" w:history="1">
            <w:r w:rsidRPr="00BD0380">
              <w:rPr>
                <w:rStyle w:val="Hyperlink"/>
                <w:noProof/>
              </w:rPr>
              <w:t>Fine Foods Limited:</w:t>
            </w:r>
            <w:r>
              <w:rPr>
                <w:noProof/>
                <w:webHidden/>
              </w:rPr>
              <w:tab/>
            </w:r>
            <w:r>
              <w:rPr>
                <w:noProof/>
                <w:webHidden/>
              </w:rPr>
              <w:fldChar w:fldCharType="begin"/>
            </w:r>
            <w:r>
              <w:rPr>
                <w:noProof/>
                <w:webHidden/>
              </w:rPr>
              <w:instrText xml:space="preserve"> PAGEREF _Toc526770849 \h </w:instrText>
            </w:r>
            <w:r>
              <w:rPr>
                <w:noProof/>
                <w:webHidden/>
              </w:rPr>
            </w:r>
            <w:r>
              <w:rPr>
                <w:noProof/>
                <w:webHidden/>
              </w:rPr>
              <w:fldChar w:fldCharType="separate"/>
            </w:r>
            <w:r>
              <w:rPr>
                <w:noProof/>
                <w:webHidden/>
              </w:rPr>
              <w:t>22</w:t>
            </w:r>
            <w:r>
              <w:rPr>
                <w:noProof/>
                <w:webHidden/>
              </w:rPr>
              <w:fldChar w:fldCharType="end"/>
            </w:r>
          </w:hyperlink>
        </w:p>
        <w:p w:rsidR="00432CA5" w:rsidRDefault="00432CA5">
          <w:pPr>
            <w:pStyle w:val="TOC3"/>
            <w:tabs>
              <w:tab w:val="right" w:leader="dot" w:pos="9017"/>
            </w:tabs>
            <w:rPr>
              <w:noProof/>
            </w:rPr>
          </w:pPr>
          <w:hyperlink w:anchor="_Toc526770850"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_Toc526770850 \h </w:instrText>
            </w:r>
            <w:r>
              <w:rPr>
                <w:noProof/>
                <w:webHidden/>
              </w:rPr>
            </w:r>
            <w:r>
              <w:rPr>
                <w:noProof/>
                <w:webHidden/>
              </w:rPr>
              <w:fldChar w:fldCharType="separate"/>
            </w:r>
            <w:r>
              <w:rPr>
                <w:noProof/>
                <w:webHidden/>
              </w:rPr>
              <w:t>22</w:t>
            </w:r>
            <w:r>
              <w:rPr>
                <w:noProof/>
                <w:webHidden/>
              </w:rPr>
              <w:fldChar w:fldCharType="end"/>
            </w:r>
          </w:hyperlink>
        </w:p>
        <w:p w:rsidR="00432CA5" w:rsidRDefault="00432CA5">
          <w:pPr>
            <w:pStyle w:val="TOC3"/>
            <w:tabs>
              <w:tab w:val="right" w:leader="dot" w:pos="9017"/>
            </w:tabs>
            <w:rPr>
              <w:noProof/>
            </w:rPr>
          </w:pPr>
          <w:hyperlink w:anchor="_Toc526770851" w:history="1">
            <w:r w:rsidRPr="00BD0380">
              <w:rPr>
                <w:rStyle w:val="Hyperlink"/>
                <w:noProof/>
              </w:rPr>
              <w:t>Analysis:</w:t>
            </w:r>
            <w:r>
              <w:rPr>
                <w:noProof/>
                <w:webHidden/>
              </w:rPr>
              <w:tab/>
            </w:r>
            <w:r>
              <w:rPr>
                <w:noProof/>
                <w:webHidden/>
              </w:rPr>
              <w:fldChar w:fldCharType="begin"/>
            </w:r>
            <w:r>
              <w:rPr>
                <w:noProof/>
                <w:webHidden/>
              </w:rPr>
              <w:instrText xml:space="preserve"> PAGEREF _Toc526770851 \h </w:instrText>
            </w:r>
            <w:r>
              <w:rPr>
                <w:noProof/>
                <w:webHidden/>
              </w:rPr>
            </w:r>
            <w:r>
              <w:rPr>
                <w:noProof/>
                <w:webHidden/>
              </w:rPr>
              <w:fldChar w:fldCharType="separate"/>
            </w:r>
            <w:r>
              <w:rPr>
                <w:noProof/>
                <w:webHidden/>
              </w:rPr>
              <w:t>25</w:t>
            </w:r>
            <w:r>
              <w:rPr>
                <w:noProof/>
                <w:webHidden/>
              </w:rPr>
              <w:fldChar w:fldCharType="end"/>
            </w:r>
          </w:hyperlink>
        </w:p>
        <w:p w:rsidR="00432CA5" w:rsidRDefault="00432CA5">
          <w:pPr>
            <w:pStyle w:val="TOC3"/>
            <w:tabs>
              <w:tab w:val="right" w:leader="dot" w:pos="9017"/>
            </w:tabs>
            <w:rPr>
              <w:noProof/>
            </w:rPr>
          </w:pPr>
          <w:hyperlink w:anchor="_Toc526770852" w:history="1">
            <w:r w:rsidRPr="00BD0380">
              <w:rPr>
                <w:rStyle w:val="Hyperlink"/>
                <w:noProof/>
              </w:rPr>
              <w:t>Recommendation:</w:t>
            </w:r>
            <w:r>
              <w:rPr>
                <w:noProof/>
                <w:webHidden/>
              </w:rPr>
              <w:tab/>
            </w:r>
            <w:r>
              <w:rPr>
                <w:noProof/>
                <w:webHidden/>
              </w:rPr>
              <w:fldChar w:fldCharType="begin"/>
            </w:r>
            <w:r>
              <w:rPr>
                <w:noProof/>
                <w:webHidden/>
              </w:rPr>
              <w:instrText xml:space="preserve"> PAGEREF _Toc526770852 \h </w:instrText>
            </w:r>
            <w:r>
              <w:rPr>
                <w:noProof/>
                <w:webHidden/>
              </w:rPr>
            </w:r>
            <w:r>
              <w:rPr>
                <w:noProof/>
                <w:webHidden/>
              </w:rPr>
              <w:fldChar w:fldCharType="separate"/>
            </w:r>
            <w:r>
              <w:rPr>
                <w:noProof/>
                <w:webHidden/>
              </w:rPr>
              <w:t>25</w:t>
            </w:r>
            <w:r>
              <w:rPr>
                <w:noProof/>
                <w:webHidden/>
              </w:rPr>
              <w:fldChar w:fldCharType="end"/>
            </w:r>
          </w:hyperlink>
        </w:p>
        <w:p w:rsidR="00432CA5" w:rsidRDefault="00432CA5">
          <w:pPr>
            <w:pStyle w:val="TOC2"/>
            <w:tabs>
              <w:tab w:val="right" w:leader="dot" w:pos="9017"/>
            </w:tabs>
            <w:rPr>
              <w:noProof/>
            </w:rPr>
          </w:pPr>
          <w:hyperlink w:anchor="_Toc526770853" w:history="1">
            <w:r w:rsidRPr="00BD0380">
              <w:rPr>
                <w:rStyle w:val="Hyperlink"/>
                <w:noProof/>
              </w:rPr>
              <w:t>Gemini Sea Food Limited</w:t>
            </w:r>
            <w:r>
              <w:rPr>
                <w:noProof/>
                <w:webHidden/>
              </w:rPr>
              <w:tab/>
            </w:r>
            <w:r>
              <w:rPr>
                <w:noProof/>
                <w:webHidden/>
              </w:rPr>
              <w:fldChar w:fldCharType="begin"/>
            </w:r>
            <w:r>
              <w:rPr>
                <w:noProof/>
                <w:webHidden/>
              </w:rPr>
              <w:instrText xml:space="preserve"> PAGEREF _Toc526770853 \h </w:instrText>
            </w:r>
            <w:r>
              <w:rPr>
                <w:noProof/>
                <w:webHidden/>
              </w:rPr>
            </w:r>
            <w:r>
              <w:rPr>
                <w:noProof/>
                <w:webHidden/>
              </w:rPr>
              <w:fldChar w:fldCharType="separate"/>
            </w:r>
            <w:r>
              <w:rPr>
                <w:noProof/>
                <w:webHidden/>
              </w:rPr>
              <w:t>25</w:t>
            </w:r>
            <w:r>
              <w:rPr>
                <w:noProof/>
                <w:webHidden/>
              </w:rPr>
              <w:fldChar w:fldCharType="end"/>
            </w:r>
          </w:hyperlink>
        </w:p>
        <w:p w:rsidR="00432CA5" w:rsidRDefault="00432CA5">
          <w:pPr>
            <w:pStyle w:val="TOC3"/>
            <w:tabs>
              <w:tab w:val="right" w:leader="dot" w:pos="9017"/>
            </w:tabs>
            <w:rPr>
              <w:noProof/>
            </w:rPr>
          </w:pPr>
          <w:hyperlink w:anchor="_Toc526770854"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_Toc526770854 \h </w:instrText>
            </w:r>
            <w:r>
              <w:rPr>
                <w:noProof/>
                <w:webHidden/>
              </w:rPr>
            </w:r>
            <w:r>
              <w:rPr>
                <w:noProof/>
                <w:webHidden/>
              </w:rPr>
              <w:fldChar w:fldCharType="separate"/>
            </w:r>
            <w:r>
              <w:rPr>
                <w:noProof/>
                <w:webHidden/>
              </w:rPr>
              <w:t>25</w:t>
            </w:r>
            <w:r>
              <w:rPr>
                <w:noProof/>
                <w:webHidden/>
              </w:rPr>
              <w:fldChar w:fldCharType="end"/>
            </w:r>
          </w:hyperlink>
        </w:p>
        <w:p w:rsidR="00432CA5" w:rsidRDefault="00432CA5">
          <w:pPr>
            <w:pStyle w:val="TOC3"/>
            <w:tabs>
              <w:tab w:val="right" w:leader="dot" w:pos="9017"/>
            </w:tabs>
            <w:rPr>
              <w:noProof/>
            </w:rPr>
          </w:pPr>
          <w:hyperlink w:anchor="_Toc526770855" w:history="1">
            <w:r w:rsidRPr="00BD0380">
              <w:rPr>
                <w:rStyle w:val="Hyperlink"/>
                <w:noProof/>
              </w:rPr>
              <w:t>Analysis:</w:t>
            </w:r>
            <w:r>
              <w:rPr>
                <w:noProof/>
                <w:webHidden/>
              </w:rPr>
              <w:tab/>
            </w:r>
            <w:r>
              <w:rPr>
                <w:noProof/>
                <w:webHidden/>
              </w:rPr>
              <w:fldChar w:fldCharType="begin"/>
            </w:r>
            <w:r>
              <w:rPr>
                <w:noProof/>
                <w:webHidden/>
              </w:rPr>
              <w:instrText xml:space="preserve"> PAGEREF _Toc526770855 \h </w:instrText>
            </w:r>
            <w:r>
              <w:rPr>
                <w:noProof/>
                <w:webHidden/>
              </w:rPr>
            </w:r>
            <w:r>
              <w:rPr>
                <w:noProof/>
                <w:webHidden/>
              </w:rPr>
              <w:fldChar w:fldCharType="separate"/>
            </w:r>
            <w:r>
              <w:rPr>
                <w:noProof/>
                <w:webHidden/>
              </w:rPr>
              <w:t>28</w:t>
            </w:r>
            <w:r>
              <w:rPr>
                <w:noProof/>
                <w:webHidden/>
              </w:rPr>
              <w:fldChar w:fldCharType="end"/>
            </w:r>
          </w:hyperlink>
        </w:p>
        <w:p w:rsidR="00432CA5" w:rsidRDefault="00432CA5">
          <w:pPr>
            <w:pStyle w:val="TOC3"/>
            <w:tabs>
              <w:tab w:val="right" w:leader="dot" w:pos="9017"/>
            </w:tabs>
            <w:rPr>
              <w:noProof/>
            </w:rPr>
          </w:pPr>
          <w:hyperlink w:anchor="_Toc526770856" w:history="1">
            <w:r w:rsidRPr="00BD0380">
              <w:rPr>
                <w:rStyle w:val="Hyperlink"/>
                <w:noProof/>
              </w:rPr>
              <w:t>Recommendation:</w:t>
            </w:r>
            <w:r>
              <w:rPr>
                <w:noProof/>
                <w:webHidden/>
              </w:rPr>
              <w:tab/>
            </w:r>
            <w:r>
              <w:rPr>
                <w:noProof/>
                <w:webHidden/>
              </w:rPr>
              <w:fldChar w:fldCharType="begin"/>
            </w:r>
            <w:r>
              <w:rPr>
                <w:noProof/>
                <w:webHidden/>
              </w:rPr>
              <w:instrText xml:space="preserve"> PAGEREF _Toc526770856 \h </w:instrText>
            </w:r>
            <w:r>
              <w:rPr>
                <w:noProof/>
                <w:webHidden/>
              </w:rPr>
            </w:r>
            <w:r>
              <w:rPr>
                <w:noProof/>
                <w:webHidden/>
              </w:rPr>
              <w:fldChar w:fldCharType="separate"/>
            </w:r>
            <w:r>
              <w:rPr>
                <w:noProof/>
                <w:webHidden/>
              </w:rPr>
              <w:t>28</w:t>
            </w:r>
            <w:r>
              <w:rPr>
                <w:noProof/>
                <w:webHidden/>
              </w:rPr>
              <w:fldChar w:fldCharType="end"/>
            </w:r>
          </w:hyperlink>
        </w:p>
        <w:p w:rsidR="00432CA5" w:rsidRDefault="00432CA5">
          <w:pPr>
            <w:pStyle w:val="TOC2"/>
            <w:tabs>
              <w:tab w:val="right" w:leader="dot" w:pos="9017"/>
            </w:tabs>
            <w:rPr>
              <w:noProof/>
            </w:rPr>
          </w:pPr>
          <w:hyperlink w:anchor="_Toc526770857" w:history="1">
            <w:r w:rsidRPr="00BD0380">
              <w:rPr>
                <w:rStyle w:val="Hyperlink"/>
                <w:noProof/>
              </w:rPr>
              <w:t>Rahima Food Corporation LTD</w:t>
            </w:r>
            <w:r>
              <w:rPr>
                <w:noProof/>
                <w:webHidden/>
              </w:rPr>
              <w:tab/>
            </w:r>
            <w:r>
              <w:rPr>
                <w:noProof/>
                <w:webHidden/>
              </w:rPr>
              <w:fldChar w:fldCharType="begin"/>
            </w:r>
            <w:r>
              <w:rPr>
                <w:noProof/>
                <w:webHidden/>
              </w:rPr>
              <w:instrText xml:space="preserve"> PAGEREF _Toc526770857 \h </w:instrText>
            </w:r>
            <w:r>
              <w:rPr>
                <w:noProof/>
                <w:webHidden/>
              </w:rPr>
            </w:r>
            <w:r>
              <w:rPr>
                <w:noProof/>
                <w:webHidden/>
              </w:rPr>
              <w:fldChar w:fldCharType="separate"/>
            </w:r>
            <w:r>
              <w:rPr>
                <w:noProof/>
                <w:webHidden/>
              </w:rPr>
              <w:t>29</w:t>
            </w:r>
            <w:r>
              <w:rPr>
                <w:noProof/>
                <w:webHidden/>
              </w:rPr>
              <w:fldChar w:fldCharType="end"/>
            </w:r>
          </w:hyperlink>
        </w:p>
        <w:p w:rsidR="00432CA5" w:rsidRDefault="00432CA5">
          <w:pPr>
            <w:pStyle w:val="TOC3"/>
            <w:tabs>
              <w:tab w:val="right" w:leader="dot" w:pos="9017"/>
            </w:tabs>
            <w:rPr>
              <w:noProof/>
            </w:rPr>
          </w:pPr>
          <w:hyperlink w:anchor="_Toc526770858"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_Toc526770858 \h </w:instrText>
            </w:r>
            <w:r>
              <w:rPr>
                <w:noProof/>
                <w:webHidden/>
              </w:rPr>
            </w:r>
            <w:r>
              <w:rPr>
                <w:noProof/>
                <w:webHidden/>
              </w:rPr>
              <w:fldChar w:fldCharType="separate"/>
            </w:r>
            <w:r>
              <w:rPr>
                <w:noProof/>
                <w:webHidden/>
              </w:rPr>
              <w:t>29</w:t>
            </w:r>
            <w:r>
              <w:rPr>
                <w:noProof/>
                <w:webHidden/>
              </w:rPr>
              <w:fldChar w:fldCharType="end"/>
            </w:r>
          </w:hyperlink>
        </w:p>
        <w:p w:rsidR="00432CA5" w:rsidRDefault="00432CA5">
          <w:pPr>
            <w:pStyle w:val="TOC3"/>
            <w:tabs>
              <w:tab w:val="right" w:leader="dot" w:pos="9017"/>
            </w:tabs>
            <w:rPr>
              <w:noProof/>
            </w:rPr>
          </w:pPr>
          <w:hyperlink w:anchor="_Toc526770859" w:history="1">
            <w:r w:rsidRPr="00BD0380">
              <w:rPr>
                <w:rStyle w:val="Hyperlink"/>
                <w:noProof/>
              </w:rPr>
              <w:t>Analysis:</w:t>
            </w:r>
            <w:r>
              <w:rPr>
                <w:noProof/>
                <w:webHidden/>
              </w:rPr>
              <w:tab/>
            </w:r>
            <w:r>
              <w:rPr>
                <w:noProof/>
                <w:webHidden/>
              </w:rPr>
              <w:fldChar w:fldCharType="begin"/>
            </w:r>
            <w:r>
              <w:rPr>
                <w:noProof/>
                <w:webHidden/>
              </w:rPr>
              <w:instrText xml:space="preserve"> PAGEREF _Toc526770859 \h </w:instrText>
            </w:r>
            <w:r>
              <w:rPr>
                <w:noProof/>
                <w:webHidden/>
              </w:rPr>
            </w:r>
            <w:r>
              <w:rPr>
                <w:noProof/>
                <w:webHidden/>
              </w:rPr>
              <w:fldChar w:fldCharType="separate"/>
            </w:r>
            <w:r>
              <w:rPr>
                <w:noProof/>
                <w:webHidden/>
              </w:rPr>
              <w:t>32</w:t>
            </w:r>
            <w:r>
              <w:rPr>
                <w:noProof/>
                <w:webHidden/>
              </w:rPr>
              <w:fldChar w:fldCharType="end"/>
            </w:r>
          </w:hyperlink>
        </w:p>
        <w:p w:rsidR="00432CA5" w:rsidRDefault="00432CA5">
          <w:pPr>
            <w:pStyle w:val="TOC3"/>
            <w:tabs>
              <w:tab w:val="right" w:leader="dot" w:pos="9017"/>
            </w:tabs>
            <w:rPr>
              <w:noProof/>
            </w:rPr>
          </w:pPr>
          <w:hyperlink w:anchor="_Toc526770860" w:history="1">
            <w:r w:rsidRPr="00BD0380">
              <w:rPr>
                <w:rStyle w:val="Hyperlink"/>
                <w:noProof/>
              </w:rPr>
              <w:t>Recommendation:</w:t>
            </w:r>
            <w:r>
              <w:rPr>
                <w:noProof/>
                <w:webHidden/>
              </w:rPr>
              <w:tab/>
            </w:r>
            <w:r>
              <w:rPr>
                <w:noProof/>
                <w:webHidden/>
              </w:rPr>
              <w:fldChar w:fldCharType="begin"/>
            </w:r>
            <w:r>
              <w:rPr>
                <w:noProof/>
                <w:webHidden/>
              </w:rPr>
              <w:instrText xml:space="preserve"> PAGEREF _Toc526770860 \h </w:instrText>
            </w:r>
            <w:r>
              <w:rPr>
                <w:noProof/>
                <w:webHidden/>
              </w:rPr>
            </w:r>
            <w:r>
              <w:rPr>
                <w:noProof/>
                <w:webHidden/>
              </w:rPr>
              <w:fldChar w:fldCharType="separate"/>
            </w:r>
            <w:r>
              <w:rPr>
                <w:noProof/>
                <w:webHidden/>
              </w:rPr>
              <w:t>32</w:t>
            </w:r>
            <w:r>
              <w:rPr>
                <w:noProof/>
                <w:webHidden/>
              </w:rPr>
              <w:fldChar w:fldCharType="end"/>
            </w:r>
          </w:hyperlink>
        </w:p>
        <w:p w:rsidR="00432CA5" w:rsidRDefault="00432CA5">
          <w:pPr>
            <w:pStyle w:val="TOC2"/>
            <w:tabs>
              <w:tab w:val="right" w:leader="dot" w:pos="9017"/>
            </w:tabs>
            <w:rPr>
              <w:noProof/>
            </w:rPr>
          </w:pPr>
          <w:hyperlink w:anchor="_Toc526770861" w:history="1">
            <w:r w:rsidRPr="00BD0380">
              <w:rPr>
                <w:rStyle w:val="Hyperlink"/>
                <w:noProof/>
              </w:rPr>
              <w:t>National Tea Company Limited</w:t>
            </w:r>
            <w:r>
              <w:rPr>
                <w:noProof/>
                <w:webHidden/>
              </w:rPr>
              <w:tab/>
            </w:r>
            <w:r>
              <w:rPr>
                <w:noProof/>
                <w:webHidden/>
              </w:rPr>
              <w:fldChar w:fldCharType="begin"/>
            </w:r>
            <w:r>
              <w:rPr>
                <w:noProof/>
                <w:webHidden/>
              </w:rPr>
              <w:instrText xml:space="preserve"> PAGEREF _Toc526770861 \h </w:instrText>
            </w:r>
            <w:r>
              <w:rPr>
                <w:noProof/>
                <w:webHidden/>
              </w:rPr>
            </w:r>
            <w:r>
              <w:rPr>
                <w:noProof/>
                <w:webHidden/>
              </w:rPr>
              <w:fldChar w:fldCharType="separate"/>
            </w:r>
            <w:r>
              <w:rPr>
                <w:noProof/>
                <w:webHidden/>
              </w:rPr>
              <w:t>32</w:t>
            </w:r>
            <w:r>
              <w:rPr>
                <w:noProof/>
                <w:webHidden/>
              </w:rPr>
              <w:fldChar w:fldCharType="end"/>
            </w:r>
          </w:hyperlink>
        </w:p>
        <w:p w:rsidR="00432CA5" w:rsidRDefault="00432CA5">
          <w:pPr>
            <w:pStyle w:val="TOC3"/>
            <w:tabs>
              <w:tab w:val="right" w:leader="dot" w:pos="9017"/>
            </w:tabs>
            <w:rPr>
              <w:noProof/>
            </w:rPr>
          </w:pPr>
          <w:hyperlink w:anchor="_Toc526770862" w:history="1">
            <w:r w:rsidRPr="00BD0380">
              <w:rPr>
                <w:rStyle w:val="Hyperlink"/>
                <w:noProof/>
              </w:rPr>
              <w:t>Compliance of the Corporate Governance Checklists:</w:t>
            </w:r>
            <w:r>
              <w:rPr>
                <w:noProof/>
                <w:webHidden/>
              </w:rPr>
              <w:tab/>
            </w:r>
            <w:r>
              <w:rPr>
                <w:noProof/>
                <w:webHidden/>
              </w:rPr>
              <w:fldChar w:fldCharType="begin"/>
            </w:r>
            <w:r>
              <w:rPr>
                <w:noProof/>
                <w:webHidden/>
              </w:rPr>
              <w:instrText xml:space="preserve"> PAGEREF _Toc526770862 \h </w:instrText>
            </w:r>
            <w:r>
              <w:rPr>
                <w:noProof/>
                <w:webHidden/>
              </w:rPr>
            </w:r>
            <w:r>
              <w:rPr>
                <w:noProof/>
                <w:webHidden/>
              </w:rPr>
              <w:fldChar w:fldCharType="separate"/>
            </w:r>
            <w:r>
              <w:rPr>
                <w:noProof/>
                <w:webHidden/>
              </w:rPr>
              <w:t>32</w:t>
            </w:r>
            <w:r>
              <w:rPr>
                <w:noProof/>
                <w:webHidden/>
              </w:rPr>
              <w:fldChar w:fldCharType="end"/>
            </w:r>
          </w:hyperlink>
        </w:p>
        <w:p w:rsidR="00432CA5" w:rsidRDefault="00432CA5">
          <w:pPr>
            <w:pStyle w:val="TOC3"/>
            <w:tabs>
              <w:tab w:val="right" w:leader="dot" w:pos="9017"/>
            </w:tabs>
            <w:rPr>
              <w:noProof/>
            </w:rPr>
          </w:pPr>
          <w:hyperlink w:anchor="_Toc526770863" w:history="1">
            <w:r w:rsidRPr="00BD0380">
              <w:rPr>
                <w:rStyle w:val="Hyperlink"/>
                <w:noProof/>
              </w:rPr>
              <w:t>Analysis:</w:t>
            </w:r>
            <w:r>
              <w:rPr>
                <w:noProof/>
                <w:webHidden/>
              </w:rPr>
              <w:tab/>
            </w:r>
            <w:r>
              <w:rPr>
                <w:noProof/>
                <w:webHidden/>
              </w:rPr>
              <w:fldChar w:fldCharType="begin"/>
            </w:r>
            <w:r>
              <w:rPr>
                <w:noProof/>
                <w:webHidden/>
              </w:rPr>
              <w:instrText xml:space="preserve"> PAGEREF _Toc526770863 \h </w:instrText>
            </w:r>
            <w:r>
              <w:rPr>
                <w:noProof/>
                <w:webHidden/>
              </w:rPr>
            </w:r>
            <w:r>
              <w:rPr>
                <w:noProof/>
                <w:webHidden/>
              </w:rPr>
              <w:fldChar w:fldCharType="separate"/>
            </w:r>
            <w:r>
              <w:rPr>
                <w:noProof/>
                <w:webHidden/>
              </w:rPr>
              <w:t>35</w:t>
            </w:r>
            <w:r>
              <w:rPr>
                <w:noProof/>
                <w:webHidden/>
              </w:rPr>
              <w:fldChar w:fldCharType="end"/>
            </w:r>
          </w:hyperlink>
        </w:p>
        <w:p w:rsidR="00432CA5" w:rsidRDefault="00432CA5">
          <w:pPr>
            <w:pStyle w:val="TOC3"/>
            <w:tabs>
              <w:tab w:val="right" w:leader="dot" w:pos="9017"/>
            </w:tabs>
            <w:rPr>
              <w:noProof/>
            </w:rPr>
          </w:pPr>
          <w:hyperlink w:anchor="_Toc526770864" w:history="1">
            <w:r w:rsidRPr="00BD0380">
              <w:rPr>
                <w:rStyle w:val="Hyperlink"/>
                <w:noProof/>
              </w:rPr>
              <w:t>Recommendation:</w:t>
            </w:r>
            <w:r>
              <w:rPr>
                <w:noProof/>
                <w:webHidden/>
              </w:rPr>
              <w:tab/>
            </w:r>
            <w:r>
              <w:rPr>
                <w:noProof/>
                <w:webHidden/>
              </w:rPr>
              <w:fldChar w:fldCharType="begin"/>
            </w:r>
            <w:r>
              <w:rPr>
                <w:noProof/>
                <w:webHidden/>
              </w:rPr>
              <w:instrText xml:space="preserve"> PAGEREF _Toc526770864 \h </w:instrText>
            </w:r>
            <w:r>
              <w:rPr>
                <w:noProof/>
                <w:webHidden/>
              </w:rPr>
            </w:r>
            <w:r>
              <w:rPr>
                <w:noProof/>
                <w:webHidden/>
              </w:rPr>
              <w:fldChar w:fldCharType="separate"/>
            </w:r>
            <w:r>
              <w:rPr>
                <w:noProof/>
                <w:webHidden/>
              </w:rPr>
              <w:t>35</w:t>
            </w:r>
            <w:r>
              <w:rPr>
                <w:noProof/>
                <w:webHidden/>
              </w:rPr>
              <w:fldChar w:fldCharType="end"/>
            </w:r>
          </w:hyperlink>
        </w:p>
        <w:p w:rsidR="00432CA5" w:rsidRDefault="00432CA5">
          <w:pPr>
            <w:pStyle w:val="TOC1"/>
            <w:tabs>
              <w:tab w:val="right" w:leader="dot" w:pos="9017"/>
            </w:tabs>
            <w:rPr>
              <w:noProof/>
            </w:rPr>
          </w:pPr>
          <w:hyperlink w:anchor="_Toc526770865" w:history="1">
            <w:r w:rsidRPr="00BD0380">
              <w:rPr>
                <w:rStyle w:val="Hyperlink"/>
                <w:noProof/>
              </w:rPr>
              <w:t>Overall View</w:t>
            </w:r>
            <w:r>
              <w:rPr>
                <w:noProof/>
                <w:webHidden/>
              </w:rPr>
              <w:tab/>
            </w:r>
            <w:r>
              <w:rPr>
                <w:noProof/>
                <w:webHidden/>
              </w:rPr>
              <w:fldChar w:fldCharType="begin"/>
            </w:r>
            <w:r>
              <w:rPr>
                <w:noProof/>
                <w:webHidden/>
              </w:rPr>
              <w:instrText xml:space="preserve"> PAGEREF _Toc526770865 \h </w:instrText>
            </w:r>
            <w:r>
              <w:rPr>
                <w:noProof/>
                <w:webHidden/>
              </w:rPr>
            </w:r>
            <w:r>
              <w:rPr>
                <w:noProof/>
                <w:webHidden/>
              </w:rPr>
              <w:fldChar w:fldCharType="separate"/>
            </w:r>
            <w:r>
              <w:rPr>
                <w:noProof/>
                <w:webHidden/>
              </w:rPr>
              <w:t>35</w:t>
            </w:r>
            <w:r>
              <w:rPr>
                <w:noProof/>
                <w:webHidden/>
              </w:rPr>
              <w:fldChar w:fldCharType="end"/>
            </w:r>
          </w:hyperlink>
        </w:p>
        <w:p w:rsidR="00432CA5" w:rsidRDefault="00432CA5">
          <w:pPr>
            <w:pStyle w:val="TOC1"/>
            <w:tabs>
              <w:tab w:val="right" w:leader="dot" w:pos="9017"/>
            </w:tabs>
            <w:rPr>
              <w:noProof/>
            </w:rPr>
          </w:pPr>
          <w:hyperlink w:anchor="_Toc526770866" w:history="1">
            <w:r w:rsidRPr="00BD0380">
              <w:rPr>
                <w:rStyle w:val="Hyperlink"/>
                <w:noProof/>
              </w:rPr>
              <w:t>Conclusion</w:t>
            </w:r>
            <w:r>
              <w:rPr>
                <w:noProof/>
                <w:webHidden/>
              </w:rPr>
              <w:tab/>
            </w:r>
            <w:r>
              <w:rPr>
                <w:noProof/>
                <w:webHidden/>
              </w:rPr>
              <w:fldChar w:fldCharType="begin"/>
            </w:r>
            <w:r>
              <w:rPr>
                <w:noProof/>
                <w:webHidden/>
              </w:rPr>
              <w:instrText xml:space="preserve"> PAGEREF _Toc526770866 \h </w:instrText>
            </w:r>
            <w:r>
              <w:rPr>
                <w:noProof/>
                <w:webHidden/>
              </w:rPr>
            </w:r>
            <w:r>
              <w:rPr>
                <w:noProof/>
                <w:webHidden/>
              </w:rPr>
              <w:fldChar w:fldCharType="separate"/>
            </w:r>
            <w:r>
              <w:rPr>
                <w:noProof/>
                <w:webHidden/>
              </w:rPr>
              <w:t>36</w:t>
            </w:r>
            <w:r>
              <w:rPr>
                <w:noProof/>
                <w:webHidden/>
              </w:rPr>
              <w:fldChar w:fldCharType="end"/>
            </w:r>
          </w:hyperlink>
        </w:p>
        <w:p w:rsidR="00432CA5" w:rsidRDefault="00432CA5">
          <w:pPr>
            <w:pStyle w:val="TOC1"/>
            <w:tabs>
              <w:tab w:val="right" w:leader="dot" w:pos="9017"/>
            </w:tabs>
            <w:rPr>
              <w:noProof/>
            </w:rPr>
          </w:pPr>
          <w:hyperlink w:anchor="_Toc526770867" w:history="1">
            <w:r w:rsidRPr="00BD0380">
              <w:rPr>
                <w:rStyle w:val="Hyperlink"/>
                <w:noProof/>
              </w:rPr>
              <w:t>References</w:t>
            </w:r>
            <w:r>
              <w:rPr>
                <w:noProof/>
                <w:webHidden/>
              </w:rPr>
              <w:tab/>
            </w:r>
            <w:r>
              <w:rPr>
                <w:noProof/>
                <w:webHidden/>
              </w:rPr>
              <w:fldChar w:fldCharType="begin"/>
            </w:r>
            <w:r>
              <w:rPr>
                <w:noProof/>
                <w:webHidden/>
              </w:rPr>
              <w:instrText xml:space="preserve"> PAGEREF _Toc526770867 \h </w:instrText>
            </w:r>
            <w:r>
              <w:rPr>
                <w:noProof/>
                <w:webHidden/>
              </w:rPr>
            </w:r>
            <w:r>
              <w:rPr>
                <w:noProof/>
                <w:webHidden/>
              </w:rPr>
              <w:fldChar w:fldCharType="separate"/>
            </w:r>
            <w:r>
              <w:rPr>
                <w:noProof/>
                <w:webHidden/>
              </w:rPr>
              <w:t>37</w:t>
            </w:r>
            <w:r>
              <w:rPr>
                <w:noProof/>
                <w:webHidden/>
              </w:rPr>
              <w:fldChar w:fldCharType="end"/>
            </w:r>
          </w:hyperlink>
        </w:p>
        <w:p w:rsidR="001807D2" w:rsidRDefault="008A2244" w:rsidP="001807D2">
          <w:pPr>
            <w:rPr>
              <w:rFonts w:ascii="Times New Roman" w:hAnsi="Times New Roman" w:cs="Times New Roman"/>
              <w:b/>
              <w:bCs/>
              <w:noProof/>
              <w:sz w:val="24"/>
              <w:szCs w:val="24"/>
            </w:rPr>
          </w:pPr>
          <w:r w:rsidRPr="00DF6DAE">
            <w:rPr>
              <w:rFonts w:ascii="Times New Roman" w:hAnsi="Times New Roman" w:cs="Times New Roman"/>
              <w:b/>
              <w:bCs/>
              <w:noProof/>
              <w:sz w:val="24"/>
              <w:szCs w:val="24"/>
            </w:rPr>
            <w:fldChar w:fldCharType="end"/>
          </w:r>
        </w:p>
      </w:sdtContent>
    </w:sdt>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Pr="001807D2" w:rsidRDefault="001807D2" w:rsidP="001807D2">
      <w:pPr>
        <w:rPr>
          <w:rFonts w:ascii="Times New Roman" w:hAnsi="Times New Roman" w:cs="Times New Roman"/>
          <w:sz w:val="24"/>
          <w:szCs w:val="24"/>
        </w:rPr>
      </w:pPr>
    </w:p>
    <w:p w:rsidR="001807D2" w:rsidRDefault="001807D2" w:rsidP="001807D2">
      <w:pPr>
        <w:tabs>
          <w:tab w:val="left" w:pos="1030"/>
        </w:tabs>
        <w:rPr>
          <w:rFonts w:ascii="Times New Roman" w:hAnsi="Times New Roman" w:cs="Times New Roman"/>
          <w:sz w:val="24"/>
          <w:szCs w:val="24"/>
        </w:rPr>
      </w:pPr>
      <w:r>
        <w:rPr>
          <w:rFonts w:ascii="Times New Roman" w:hAnsi="Times New Roman" w:cs="Times New Roman"/>
          <w:sz w:val="24"/>
          <w:szCs w:val="24"/>
        </w:rPr>
        <w:tab/>
      </w:r>
    </w:p>
    <w:p w:rsidR="001807D2" w:rsidRDefault="001807D2">
      <w:pPr>
        <w:rPr>
          <w:rFonts w:ascii="Times New Roman" w:hAnsi="Times New Roman" w:cs="Times New Roman"/>
          <w:sz w:val="24"/>
          <w:szCs w:val="24"/>
        </w:rPr>
      </w:pPr>
      <w:r>
        <w:rPr>
          <w:rFonts w:ascii="Times New Roman" w:hAnsi="Times New Roman" w:cs="Times New Roman"/>
          <w:sz w:val="24"/>
          <w:szCs w:val="24"/>
        </w:rPr>
        <w:br w:type="page"/>
      </w:r>
    </w:p>
    <w:p w:rsidR="001807D2" w:rsidRDefault="001807D2" w:rsidP="001807D2">
      <w:pPr>
        <w:pStyle w:val="Heading1"/>
      </w:pPr>
      <w:bookmarkStart w:id="2" w:name="_Toc526770824"/>
      <w:r>
        <w:lastRenderedPageBreak/>
        <w:t>Executive Summary</w:t>
      </w:r>
      <w:bookmarkEnd w:id="2"/>
    </w:p>
    <w:p w:rsidR="001807D2" w:rsidRPr="00AC25A3" w:rsidRDefault="001807D2" w:rsidP="001807D2">
      <w:pPr>
        <w:spacing w:line="360" w:lineRule="auto"/>
        <w:jc w:val="both"/>
        <w:rPr>
          <w:rFonts w:ascii="Times New Roman" w:hAnsi="Times New Roman" w:cs="Times New Roman"/>
          <w:sz w:val="24"/>
        </w:rPr>
      </w:pPr>
      <w:r w:rsidRPr="00AC25A3">
        <w:rPr>
          <w:rFonts w:ascii="Times New Roman" w:hAnsi="Times New Roman" w:cs="Times New Roman"/>
          <w:sz w:val="24"/>
        </w:rPr>
        <w:t xml:space="preserve">Corporate governance is the process compiled with guidelines, rules and regulations by which a firm’s actions is monitored and controlled. Corporate governance evolves to ensure the interest of the different stakeholders such as shareholders, customers, suppliers etc. If we want to see how corporate governance evolves, we need to go through the empirical event happened in the past. There are many corporate collapses happened around the world for example </w:t>
      </w:r>
      <w:proofErr w:type="spellStart"/>
      <w:r w:rsidRPr="00AC25A3">
        <w:rPr>
          <w:rFonts w:ascii="Times New Roman" w:hAnsi="Times New Roman" w:cs="Times New Roman"/>
          <w:sz w:val="24"/>
        </w:rPr>
        <w:t>Worldcom</w:t>
      </w:r>
      <w:proofErr w:type="spellEnd"/>
      <w:r w:rsidRPr="00AC25A3">
        <w:rPr>
          <w:rFonts w:ascii="Times New Roman" w:hAnsi="Times New Roman" w:cs="Times New Roman"/>
          <w:sz w:val="24"/>
        </w:rPr>
        <w:t xml:space="preserve">, Enron, </w:t>
      </w:r>
      <w:proofErr w:type="spellStart"/>
      <w:r w:rsidRPr="00AC25A3">
        <w:rPr>
          <w:rFonts w:ascii="Times New Roman" w:hAnsi="Times New Roman" w:cs="Times New Roman"/>
          <w:sz w:val="24"/>
        </w:rPr>
        <w:t>Ansett</w:t>
      </w:r>
      <w:proofErr w:type="spellEnd"/>
      <w:r w:rsidRPr="00AC25A3">
        <w:rPr>
          <w:rFonts w:ascii="Times New Roman" w:hAnsi="Times New Roman" w:cs="Times New Roman"/>
          <w:sz w:val="24"/>
        </w:rPr>
        <w:t xml:space="preserve">, One Tel etc. To ensure the interest of the investors, the study of corporate governance practice has been started and corporate governance practice, now-a-days, is the most important study to be considered for the investors. </w:t>
      </w:r>
    </w:p>
    <w:p w:rsidR="001807D2" w:rsidRPr="00AC25A3" w:rsidRDefault="001807D2" w:rsidP="001807D2">
      <w:pPr>
        <w:spacing w:line="360" w:lineRule="auto"/>
        <w:jc w:val="both"/>
        <w:rPr>
          <w:rFonts w:ascii="Times New Roman" w:hAnsi="Times New Roman" w:cs="Times New Roman"/>
          <w:sz w:val="24"/>
        </w:rPr>
      </w:pPr>
      <w:r w:rsidRPr="00AC25A3">
        <w:rPr>
          <w:rFonts w:ascii="Times New Roman" w:hAnsi="Times New Roman" w:cs="Times New Roman"/>
          <w:sz w:val="24"/>
        </w:rPr>
        <w:t xml:space="preserve">In my study, I want to address the corporate governance practice in the food industry to know the current situation of the food industry. The objective of the study is whether or not the companies of food industry of Bangladesh have practiced the corporate governance of Bangladesh. And secondary objective of the study is to know the level of risk at which the investors of the food industry have invested their capital. </w:t>
      </w:r>
    </w:p>
    <w:p w:rsidR="001807D2" w:rsidRPr="00AC25A3" w:rsidRDefault="001807D2" w:rsidP="001807D2">
      <w:pPr>
        <w:spacing w:line="360" w:lineRule="auto"/>
        <w:jc w:val="both"/>
        <w:rPr>
          <w:rFonts w:ascii="Times New Roman" w:hAnsi="Times New Roman" w:cs="Times New Roman"/>
          <w:sz w:val="24"/>
        </w:rPr>
      </w:pPr>
      <w:r w:rsidRPr="00AC25A3">
        <w:rPr>
          <w:rFonts w:ascii="Times New Roman" w:hAnsi="Times New Roman" w:cs="Times New Roman"/>
          <w:sz w:val="24"/>
        </w:rPr>
        <w:t>Before evaluating the food industry of Bangladesh whether or not the companies, enlisted in the food industry, have complied the corporate governance practice of Bangladesh, I have established a checklist to evaluate those companies.</w:t>
      </w:r>
    </w:p>
    <w:p w:rsidR="001807D2" w:rsidRPr="00AC25A3" w:rsidRDefault="001807D2" w:rsidP="001807D2">
      <w:pPr>
        <w:spacing w:line="360" w:lineRule="auto"/>
        <w:jc w:val="both"/>
        <w:rPr>
          <w:rFonts w:ascii="Times New Roman" w:hAnsi="Times New Roman" w:cs="Times New Roman"/>
          <w:sz w:val="24"/>
        </w:rPr>
      </w:pPr>
      <w:r w:rsidRPr="00AC25A3">
        <w:rPr>
          <w:rFonts w:ascii="Times New Roman" w:hAnsi="Times New Roman" w:cs="Times New Roman"/>
          <w:sz w:val="24"/>
        </w:rPr>
        <w:t>In the year of 2016-17, The 7 companies of food industry have been adopted the corporate governance practice pro</w:t>
      </w:r>
      <w:r w:rsidR="00821675">
        <w:rPr>
          <w:rFonts w:ascii="Times New Roman" w:hAnsi="Times New Roman" w:cs="Times New Roman"/>
          <w:sz w:val="24"/>
        </w:rPr>
        <w:t>perly. Other than Agricultural m</w:t>
      </w:r>
      <w:r w:rsidRPr="00AC25A3">
        <w:rPr>
          <w:rFonts w:ascii="Times New Roman" w:hAnsi="Times New Roman" w:cs="Times New Roman"/>
          <w:sz w:val="24"/>
        </w:rPr>
        <w:t>arketing Co. Ltd (</w:t>
      </w:r>
      <w:proofErr w:type="spellStart"/>
      <w:r w:rsidRPr="00AC25A3">
        <w:rPr>
          <w:rFonts w:ascii="Times New Roman" w:hAnsi="Times New Roman" w:cs="Times New Roman"/>
          <w:sz w:val="24"/>
        </w:rPr>
        <w:t>Pran</w:t>
      </w:r>
      <w:proofErr w:type="spellEnd"/>
      <w:r w:rsidRPr="00AC25A3">
        <w:rPr>
          <w:rFonts w:ascii="Times New Roman" w:hAnsi="Times New Roman" w:cs="Times New Roman"/>
          <w:sz w:val="24"/>
        </w:rPr>
        <w:t xml:space="preserve">), all companies have been almost fairly complied with the Corporate Governance. However, there are many issues of corporate governance checklist have not been applicable and many issues of corporate governance checklist have not been available. One checklist “An Independent Director’s cannot be appointed more than two term” that has not been available in any of the companies that have been selected as a sample. </w:t>
      </w:r>
    </w:p>
    <w:p w:rsidR="001807D2" w:rsidRPr="00AC25A3" w:rsidRDefault="001807D2" w:rsidP="001807D2">
      <w:pPr>
        <w:spacing w:line="360" w:lineRule="auto"/>
        <w:jc w:val="both"/>
        <w:rPr>
          <w:rFonts w:ascii="Times New Roman" w:hAnsi="Times New Roman" w:cs="Times New Roman"/>
          <w:sz w:val="24"/>
        </w:rPr>
      </w:pPr>
      <w:r w:rsidRPr="00AC25A3">
        <w:rPr>
          <w:rFonts w:ascii="Times New Roman" w:hAnsi="Times New Roman" w:cs="Times New Roman"/>
          <w:sz w:val="24"/>
        </w:rPr>
        <w:t>In 2016-17, it can be said that the food industry has been complied</w:t>
      </w:r>
      <w:r w:rsidR="00821675">
        <w:rPr>
          <w:rFonts w:ascii="Times New Roman" w:hAnsi="Times New Roman" w:cs="Times New Roman"/>
          <w:sz w:val="24"/>
        </w:rPr>
        <w:t xml:space="preserve"> with</w:t>
      </w:r>
      <w:r w:rsidRPr="00AC25A3">
        <w:rPr>
          <w:rFonts w:ascii="Times New Roman" w:hAnsi="Times New Roman" w:cs="Times New Roman"/>
          <w:sz w:val="24"/>
        </w:rPr>
        <w:t xml:space="preserve"> the corporate governance practice properly though there are some issues which are needed to be considered, however, there are only 2 companies having non-compliance of corporate governance of one checklist each among the 80 checklists. On the other hand, each company has failed to display one checklist “An Independent Director’s cannot be appointed more than two term” which is also acceptable</w:t>
      </w:r>
    </w:p>
    <w:p w:rsidR="001807D2" w:rsidRPr="00AC25A3" w:rsidRDefault="001807D2" w:rsidP="001807D2">
      <w:pPr>
        <w:spacing w:line="360" w:lineRule="auto"/>
        <w:jc w:val="both"/>
        <w:rPr>
          <w:rFonts w:ascii="Times New Roman" w:hAnsi="Times New Roman" w:cs="Times New Roman"/>
          <w:sz w:val="24"/>
        </w:rPr>
      </w:pPr>
      <w:r w:rsidRPr="00AC25A3">
        <w:rPr>
          <w:rFonts w:ascii="Times New Roman" w:hAnsi="Times New Roman" w:cs="Times New Roman"/>
          <w:sz w:val="24"/>
        </w:rPr>
        <w:lastRenderedPageBreak/>
        <w:t xml:space="preserve">If I consider the definition of the corporate governance and apply to the food industry, I should conclude the study with affirmative statement that, in 2016-17, the companies of food industry have proper practice of corporate governance in their corporate reporting.  </w:t>
      </w:r>
    </w:p>
    <w:p w:rsidR="001807D2" w:rsidRDefault="001807D2" w:rsidP="001807D2">
      <w:pPr>
        <w:tabs>
          <w:tab w:val="left" w:pos="1030"/>
        </w:tabs>
        <w:rPr>
          <w:rFonts w:ascii="Times New Roman" w:hAnsi="Times New Roman" w:cs="Times New Roman"/>
          <w:sz w:val="24"/>
          <w:szCs w:val="24"/>
        </w:rPr>
      </w:pPr>
    </w:p>
    <w:p w:rsidR="001807D2" w:rsidRDefault="001807D2" w:rsidP="001807D2">
      <w:pPr>
        <w:rPr>
          <w:rFonts w:ascii="Times New Roman" w:hAnsi="Times New Roman" w:cs="Times New Roman"/>
          <w:sz w:val="24"/>
          <w:szCs w:val="24"/>
        </w:rPr>
      </w:pPr>
    </w:p>
    <w:p w:rsidR="00647EBD" w:rsidRPr="001807D2" w:rsidRDefault="00647EBD" w:rsidP="001807D2">
      <w:pPr>
        <w:rPr>
          <w:rFonts w:ascii="Times New Roman" w:hAnsi="Times New Roman" w:cs="Times New Roman"/>
          <w:sz w:val="24"/>
          <w:szCs w:val="24"/>
        </w:rPr>
        <w:sectPr w:rsidR="00647EBD" w:rsidRPr="001807D2" w:rsidSect="00DB16C3">
          <w:headerReference w:type="default" r:id="rId9"/>
          <w:footerReference w:type="default" r:id="rId10"/>
          <w:pgSz w:w="11907" w:h="16839" w:code="9"/>
          <w:pgMar w:top="1440" w:right="1440" w:bottom="1440" w:left="1440" w:header="720" w:footer="720" w:gutter="0"/>
          <w:pgNumType w:fmt="upperRoman"/>
          <w:cols w:space="720"/>
          <w:docGrid w:linePitch="360"/>
        </w:sectPr>
      </w:pPr>
    </w:p>
    <w:p w:rsidR="00F16773" w:rsidRDefault="00F16773" w:rsidP="00ED1A15">
      <w:pPr>
        <w:pStyle w:val="Heading1"/>
      </w:pPr>
    </w:p>
    <w:p w:rsidR="00F16773" w:rsidRDefault="00F16773" w:rsidP="00ED1A15">
      <w:pPr>
        <w:pStyle w:val="Heading1"/>
      </w:pPr>
    </w:p>
    <w:p w:rsidR="00ED1A15" w:rsidRDefault="00ED1A15" w:rsidP="00ED1A15">
      <w:pPr>
        <w:pStyle w:val="Heading1"/>
      </w:pPr>
      <w:bookmarkStart w:id="3" w:name="_Toc526770825"/>
      <w:r>
        <w:t>Introduction</w:t>
      </w:r>
      <w:bookmarkEnd w:id="3"/>
    </w:p>
    <w:p w:rsidR="00ED1A15" w:rsidRPr="00140DD3" w:rsidRDefault="00ED1A15" w:rsidP="00ED1A15">
      <w:pPr>
        <w:pStyle w:val="Heading2"/>
      </w:pPr>
      <w:bookmarkStart w:id="4" w:name="_Toc428586522"/>
      <w:bookmarkStart w:id="5" w:name="_Toc480668369"/>
      <w:bookmarkStart w:id="6" w:name="_Toc526770826"/>
      <w:r w:rsidRPr="00140DD3">
        <w:t>Incidentals of Authorization and Submittal:</w:t>
      </w:r>
      <w:bookmarkEnd w:id="4"/>
      <w:bookmarkEnd w:id="5"/>
      <w:bookmarkEnd w:id="6"/>
    </w:p>
    <w:p w:rsidR="00ED1A15" w:rsidRPr="00FB2D81" w:rsidRDefault="00ED1A15" w:rsidP="00ED1A15">
      <w:pPr>
        <w:spacing w:line="360" w:lineRule="auto"/>
        <w:jc w:val="both"/>
        <w:rPr>
          <w:rFonts w:ascii="Times New Roman" w:hAnsi="Times New Roman" w:cs="Times New Roman"/>
          <w:sz w:val="24"/>
          <w:szCs w:val="26"/>
        </w:rPr>
      </w:pPr>
      <w:r w:rsidRPr="00FB2D81">
        <w:rPr>
          <w:rFonts w:ascii="Times New Roman" w:hAnsi="Times New Roman" w:cs="Times New Roman"/>
          <w:sz w:val="24"/>
          <w:szCs w:val="26"/>
        </w:rPr>
        <w:t xml:space="preserve">The report on </w:t>
      </w:r>
      <w:r>
        <w:rPr>
          <w:rFonts w:ascii="Times New Roman" w:hAnsi="Times New Roman" w:cs="Times New Roman"/>
          <w:sz w:val="24"/>
          <w:szCs w:val="26"/>
        </w:rPr>
        <w:t>“Corporate Governance Practice of Enlisted Companies of Food Industries- Bangladesh Perspective”</w:t>
      </w:r>
      <w:r w:rsidRPr="00FB2D81">
        <w:rPr>
          <w:rFonts w:ascii="Times New Roman" w:hAnsi="Times New Roman" w:cs="Times New Roman"/>
          <w:sz w:val="24"/>
          <w:szCs w:val="26"/>
        </w:rPr>
        <w:t xml:space="preserve"> is submitted to </w:t>
      </w:r>
      <w:r>
        <w:rPr>
          <w:rFonts w:ascii="Times New Roman" w:hAnsi="Times New Roman" w:cs="Times New Roman"/>
          <w:sz w:val="24"/>
          <w:szCs w:val="26"/>
        </w:rPr>
        <w:t xml:space="preserve">Dr. James </w:t>
      </w:r>
      <w:proofErr w:type="spellStart"/>
      <w:r>
        <w:rPr>
          <w:rFonts w:ascii="Times New Roman" w:hAnsi="Times New Roman" w:cs="Times New Roman"/>
          <w:sz w:val="24"/>
          <w:szCs w:val="26"/>
        </w:rPr>
        <w:t>Bakul</w:t>
      </w:r>
      <w:proofErr w:type="spellEnd"/>
      <w:r>
        <w:rPr>
          <w:rFonts w:ascii="Times New Roman" w:hAnsi="Times New Roman" w:cs="Times New Roman"/>
          <w:sz w:val="24"/>
          <w:szCs w:val="26"/>
        </w:rPr>
        <w:t xml:space="preserve"> </w:t>
      </w:r>
      <w:proofErr w:type="spellStart"/>
      <w:r>
        <w:rPr>
          <w:rFonts w:ascii="Times New Roman" w:hAnsi="Times New Roman" w:cs="Times New Roman"/>
          <w:sz w:val="24"/>
          <w:szCs w:val="26"/>
        </w:rPr>
        <w:t>Sarkar</w:t>
      </w:r>
      <w:proofErr w:type="spellEnd"/>
      <w:r w:rsidRPr="00FB2D81">
        <w:rPr>
          <w:rFonts w:ascii="Times New Roman" w:hAnsi="Times New Roman" w:cs="Times New Roman"/>
          <w:sz w:val="24"/>
          <w:szCs w:val="26"/>
        </w:rPr>
        <w:t xml:space="preserve">, </w:t>
      </w:r>
      <w:r>
        <w:rPr>
          <w:rFonts w:ascii="Times New Roman" w:hAnsi="Times New Roman" w:cs="Times New Roman"/>
          <w:sz w:val="24"/>
          <w:szCs w:val="26"/>
        </w:rPr>
        <w:t>Associate Professor</w:t>
      </w:r>
      <w:r w:rsidRPr="00FB2D81">
        <w:rPr>
          <w:rFonts w:ascii="Times New Roman" w:hAnsi="Times New Roman" w:cs="Times New Roman"/>
          <w:sz w:val="24"/>
          <w:szCs w:val="26"/>
        </w:rPr>
        <w:t>, School of Busines</w:t>
      </w:r>
      <w:r>
        <w:rPr>
          <w:rFonts w:ascii="Times New Roman" w:hAnsi="Times New Roman" w:cs="Times New Roman"/>
          <w:sz w:val="24"/>
          <w:szCs w:val="26"/>
        </w:rPr>
        <w:t>s and Economics, UIU on 9</w:t>
      </w:r>
      <w:r w:rsidRPr="007D64BD">
        <w:rPr>
          <w:rFonts w:ascii="Times New Roman" w:hAnsi="Times New Roman" w:cs="Times New Roman"/>
          <w:sz w:val="24"/>
          <w:szCs w:val="26"/>
          <w:vertAlign w:val="superscript"/>
        </w:rPr>
        <w:t>th</w:t>
      </w:r>
      <w:r>
        <w:rPr>
          <w:rFonts w:ascii="Times New Roman" w:hAnsi="Times New Roman" w:cs="Times New Roman"/>
          <w:sz w:val="24"/>
          <w:szCs w:val="26"/>
        </w:rPr>
        <w:t xml:space="preserve"> October, 2018. The report has been</w:t>
      </w:r>
      <w:r w:rsidRPr="00FB2D81">
        <w:rPr>
          <w:rFonts w:ascii="Times New Roman" w:hAnsi="Times New Roman" w:cs="Times New Roman"/>
          <w:sz w:val="24"/>
          <w:szCs w:val="26"/>
        </w:rPr>
        <w:t xml:space="preserve"> prepared by M. </w:t>
      </w:r>
      <w:proofErr w:type="spellStart"/>
      <w:r w:rsidRPr="00FB2D81">
        <w:rPr>
          <w:rFonts w:ascii="Times New Roman" w:hAnsi="Times New Roman" w:cs="Times New Roman"/>
          <w:sz w:val="24"/>
          <w:szCs w:val="26"/>
        </w:rPr>
        <w:t>Mahdee</w:t>
      </w:r>
      <w:proofErr w:type="spellEnd"/>
      <w:r w:rsidRPr="00FB2D81">
        <w:rPr>
          <w:rFonts w:ascii="Times New Roman" w:hAnsi="Times New Roman" w:cs="Times New Roman"/>
          <w:sz w:val="24"/>
          <w:szCs w:val="26"/>
        </w:rPr>
        <w:t xml:space="preserve"> Rafsanjani </w:t>
      </w:r>
      <w:proofErr w:type="spellStart"/>
      <w:r w:rsidRPr="00FB2D81">
        <w:rPr>
          <w:rFonts w:ascii="Times New Roman" w:hAnsi="Times New Roman" w:cs="Times New Roman"/>
          <w:sz w:val="24"/>
          <w:szCs w:val="26"/>
        </w:rPr>
        <w:t>Akash</w:t>
      </w:r>
      <w:proofErr w:type="spellEnd"/>
      <w:r>
        <w:rPr>
          <w:rFonts w:ascii="Times New Roman" w:hAnsi="Times New Roman" w:cs="Times New Roman"/>
          <w:sz w:val="24"/>
          <w:szCs w:val="26"/>
        </w:rPr>
        <w:t>.</w:t>
      </w:r>
    </w:p>
    <w:p w:rsidR="00ED1A15" w:rsidRPr="00140DD3" w:rsidRDefault="00ED1A15" w:rsidP="00ED1A15">
      <w:pPr>
        <w:pStyle w:val="Heading2"/>
      </w:pPr>
      <w:bookmarkStart w:id="7" w:name="_Toc428586524"/>
      <w:bookmarkStart w:id="8" w:name="_Toc480668370"/>
      <w:bookmarkStart w:id="9" w:name="_Toc526770827"/>
      <w:r w:rsidRPr="00140DD3">
        <w:t>Background and Logic:</w:t>
      </w:r>
      <w:bookmarkEnd w:id="7"/>
      <w:bookmarkEnd w:id="8"/>
      <w:bookmarkEnd w:id="9"/>
    </w:p>
    <w:p w:rsidR="00ED1A15" w:rsidRPr="00140DD3" w:rsidRDefault="00ED1A15" w:rsidP="00ED1A15">
      <w:pPr>
        <w:spacing w:line="360" w:lineRule="auto"/>
        <w:jc w:val="both"/>
        <w:rPr>
          <w:rFonts w:ascii="Times New Roman" w:hAnsi="Times New Roman" w:cs="Times New Roman"/>
          <w:sz w:val="24"/>
          <w:szCs w:val="26"/>
        </w:rPr>
      </w:pPr>
      <w:r w:rsidRPr="00140DD3">
        <w:rPr>
          <w:rFonts w:ascii="Times New Roman" w:hAnsi="Times New Roman" w:cs="Times New Roman"/>
          <w:sz w:val="24"/>
          <w:szCs w:val="26"/>
        </w:rPr>
        <w:t xml:space="preserve">The report </w:t>
      </w:r>
      <w:r>
        <w:rPr>
          <w:rFonts w:ascii="Times New Roman" w:hAnsi="Times New Roman" w:cs="Times New Roman"/>
          <w:sz w:val="24"/>
          <w:szCs w:val="26"/>
        </w:rPr>
        <w:t>has shown</w:t>
      </w:r>
      <w:r w:rsidRPr="00140DD3">
        <w:rPr>
          <w:rFonts w:ascii="Times New Roman" w:hAnsi="Times New Roman" w:cs="Times New Roman"/>
          <w:sz w:val="24"/>
          <w:szCs w:val="26"/>
        </w:rPr>
        <w:t xml:space="preserve"> the information about </w:t>
      </w:r>
      <w:r>
        <w:rPr>
          <w:rFonts w:ascii="Times New Roman" w:hAnsi="Times New Roman" w:cs="Times New Roman"/>
          <w:sz w:val="24"/>
          <w:szCs w:val="26"/>
        </w:rPr>
        <w:t xml:space="preserve">corporate governance practice by the listed </w:t>
      </w:r>
      <w:r w:rsidR="00FE4BB2">
        <w:rPr>
          <w:rFonts w:ascii="Times New Roman" w:hAnsi="Times New Roman" w:cs="Times New Roman"/>
          <w:sz w:val="24"/>
          <w:szCs w:val="26"/>
        </w:rPr>
        <w:t>companies of food industry</w:t>
      </w:r>
      <w:r>
        <w:rPr>
          <w:rFonts w:ascii="Times New Roman" w:hAnsi="Times New Roman" w:cs="Times New Roman"/>
          <w:sz w:val="24"/>
          <w:szCs w:val="26"/>
        </w:rPr>
        <w:t xml:space="preserve"> of Bangladesh</w:t>
      </w:r>
      <w:r w:rsidRPr="00140DD3">
        <w:rPr>
          <w:rFonts w:ascii="Times New Roman" w:hAnsi="Times New Roman" w:cs="Times New Roman"/>
          <w:sz w:val="24"/>
          <w:szCs w:val="26"/>
        </w:rPr>
        <w:t xml:space="preserve">. </w:t>
      </w:r>
      <w:r>
        <w:rPr>
          <w:rFonts w:ascii="Times New Roman" w:hAnsi="Times New Roman" w:cs="Times New Roman"/>
          <w:sz w:val="24"/>
          <w:szCs w:val="26"/>
        </w:rPr>
        <w:t>Through the study, I want to display the degree of corporate governance practice by the listed of companies of food industries of Bangladesh</w:t>
      </w:r>
      <w:r w:rsidRPr="00140DD3">
        <w:rPr>
          <w:rFonts w:ascii="Times New Roman" w:hAnsi="Times New Roman" w:cs="Times New Roman"/>
          <w:sz w:val="24"/>
          <w:szCs w:val="26"/>
        </w:rPr>
        <w:t xml:space="preserve">. </w:t>
      </w:r>
      <w:r>
        <w:rPr>
          <w:rFonts w:ascii="Times New Roman" w:hAnsi="Times New Roman" w:cs="Times New Roman"/>
          <w:sz w:val="24"/>
          <w:szCs w:val="26"/>
        </w:rPr>
        <w:t xml:space="preserve">According to the study, the analysis may bring, the potentiality that the food industry has, into light. </w:t>
      </w:r>
      <w:r w:rsidRPr="00140DD3">
        <w:rPr>
          <w:rFonts w:ascii="Times New Roman" w:hAnsi="Times New Roman" w:cs="Times New Roman"/>
          <w:sz w:val="24"/>
          <w:szCs w:val="26"/>
        </w:rPr>
        <w:t xml:space="preserve"> </w:t>
      </w:r>
    </w:p>
    <w:p w:rsidR="00ED1A15" w:rsidRPr="00140DD3" w:rsidRDefault="00ED1A15" w:rsidP="00ED1A15">
      <w:pPr>
        <w:pStyle w:val="Heading2"/>
      </w:pPr>
      <w:bookmarkStart w:id="10" w:name="_Toc428586525"/>
      <w:bookmarkStart w:id="11" w:name="_Toc480668371"/>
      <w:bookmarkStart w:id="12" w:name="_Toc526770828"/>
      <w:r w:rsidRPr="00140DD3">
        <w:t>Scopes and Limitations:</w:t>
      </w:r>
      <w:bookmarkEnd w:id="10"/>
      <w:bookmarkEnd w:id="11"/>
      <w:bookmarkEnd w:id="12"/>
    </w:p>
    <w:p w:rsidR="00ED1A15" w:rsidRPr="00140DD3" w:rsidRDefault="00ED1A15" w:rsidP="00ED1A15">
      <w:pPr>
        <w:spacing w:line="360" w:lineRule="auto"/>
        <w:jc w:val="both"/>
        <w:rPr>
          <w:rFonts w:ascii="Times New Roman" w:hAnsi="Times New Roman" w:cs="Times New Roman"/>
          <w:sz w:val="24"/>
          <w:szCs w:val="26"/>
        </w:rPr>
      </w:pPr>
      <w:r>
        <w:rPr>
          <w:rFonts w:ascii="Times New Roman" w:hAnsi="Times New Roman" w:cs="Times New Roman"/>
          <w:sz w:val="24"/>
          <w:szCs w:val="26"/>
        </w:rPr>
        <w:t>The study h</w:t>
      </w:r>
      <w:r w:rsidRPr="00140DD3">
        <w:rPr>
          <w:rFonts w:ascii="Times New Roman" w:hAnsi="Times New Roman" w:cs="Times New Roman"/>
          <w:sz w:val="24"/>
          <w:szCs w:val="26"/>
        </w:rPr>
        <w:t xml:space="preserve">as </w:t>
      </w:r>
      <w:r>
        <w:rPr>
          <w:rFonts w:ascii="Times New Roman" w:hAnsi="Times New Roman" w:cs="Times New Roman"/>
          <w:sz w:val="24"/>
          <w:szCs w:val="26"/>
        </w:rPr>
        <w:t xml:space="preserve">been </w:t>
      </w:r>
      <w:r w:rsidRPr="00140DD3">
        <w:rPr>
          <w:rFonts w:ascii="Times New Roman" w:hAnsi="Times New Roman" w:cs="Times New Roman"/>
          <w:sz w:val="24"/>
          <w:szCs w:val="26"/>
        </w:rPr>
        <w:t xml:space="preserve">mainly based on the </w:t>
      </w:r>
      <w:r>
        <w:rPr>
          <w:rFonts w:ascii="Times New Roman" w:hAnsi="Times New Roman" w:cs="Times New Roman"/>
          <w:sz w:val="24"/>
          <w:szCs w:val="26"/>
        </w:rPr>
        <w:t>corporate governance practice by the listed of companies of food industries of Bangladesh</w:t>
      </w:r>
      <w:r w:rsidRPr="00140DD3">
        <w:rPr>
          <w:rFonts w:ascii="Times New Roman" w:hAnsi="Times New Roman" w:cs="Times New Roman"/>
          <w:sz w:val="24"/>
          <w:szCs w:val="26"/>
        </w:rPr>
        <w:t>.</w:t>
      </w:r>
      <w:r>
        <w:rPr>
          <w:rFonts w:ascii="Times New Roman" w:hAnsi="Times New Roman" w:cs="Times New Roman"/>
          <w:sz w:val="24"/>
          <w:szCs w:val="26"/>
        </w:rPr>
        <w:t xml:space="preserve"> To make it happen, I have the information related to their practice and reporting in the form of annual report. The study has some limitations since I have not had proper access of information and I have not had enough time.</w:t>
      </w:r>
    </w:p>
    <w:p w:rsidR="00ED1A15" w:rsidRPr="00140DD3" w:rsidRDefault="00ED1A15" w:rsidP="00ED1A15">
      <w:pPr>
        <w:pStyle w:val="Heading2"/>
      </w:pPr>
      <w:bookmarkStart w:id="13" w:name="_Toc428586526"/>
      <w:bookmarkStart w:id="14" w:name="_Toc480668372"/>
      <w:bookmarkStart w:id="15" w:name="_Toc526770829"/>
      <w:r w:rsidRPr="00140DD3">
        <w:t>Methodology:</w:t>
      </w:r>
      <w:bookmarkEnd w:id="13"/>
      <w:bookmarkEnd w:id="14"/>
      <w:bookmarkEnd w:id="15"/>
    </w:p>
    <w:p w:rsidR="00ED1A15" w:rsidRPr="00140DD3" w:rsidRDefault="00ED1A15" w:rsidP="00ED1A15">
      <w:pPr>
        <w:jc w:val="both"/>
        <w:rPr>
          <w:rFonts w:ascii="Times New Roman" w:hAnsi="Times New Roman" w:cs="Times New Roman"/>
          <w:sz w:val="24"/>
          <w:szCs w:val="26"/>
        </w:rPr>
      </w:pPr>
      <w:r w:rsidRPr="00140DD3">
        <w:rPr>
          <w:rFonts w:ascii="Times New Roman" w:hAnsi="Times New Roman" w:cs="Times New Roman"/>
          <w:sz w:val="24"/>
          <w:szCs w:val="26"/>
        </w:rPr>
        <w:t xml:space="preserve">Methodology </w:t>
      </w:r>
      <w:r>
        <w:rPr>
          <w:rFonts w:ascii="Times New Roman" w:hAnsi="Times New Roman" w:cs="Times New Roman"/>
          <w:sz w:val="24"/>
          <w:szCs w:val="26"/>
        </w:rPr>
        <w:t>has covered</w:t>
      </w:r>
      <w:r w:rsidRPr="00140DD3">
        <w:rPr>
          <w:rFonts w:ascii="Times New Roman" w:hAnsi="Times New Roman" w:cs="Times New Roman"/>
          <w:sz w:val="24"/>
          <w:szCs w:val="26"/>
        </w:rPr>
        <w:t xml:space="preserve"> some certain </w:t>
      </w:r>
      <w:r>
        <w:rPr>
          <w:rFonts w:ascii="Times New Roman" w:hAnsi="Times New Roman" w:cs="Times New Roman"/>
          <w:sz w:val="24"/>
          <w:szCs w:val="26"/>
        </w:rPr>
        <w:t>things about the study. Those a</w:t>
      </w:r>
      <w:r w:rsidRPr="00140DD3">
        <w:rPr>
          <w:rFonts w:ascii="Times New Roman" w:hAnsi="Times New Roman" w:cs="Times New Roman"/>
          <w:sz w:val="24"/>
          <w:szCs w:val="26"/>
        </w:rPr>
        <w:t>re,</w:t>
      </w:r>
    </w:p>
    <w:p w:rsidR="00ED1A15" w:rsidRPr="00140DD3" w:rsidRDefault="00ED1A15" w:rsidP="0038331B">
      <w:pPr>
        <w:pStyle w:val="ListParagraph"/>
        <w:numPr>
          <w:ilvl w:val="0"/>
          <w:numId w:val="1"/>
        </w:numPr>
        <w:spacing w:line="360" w:lineRule="auto"/>
        <w:rPr>
          <w:rFonts w:ascii="Times New Roman" w:hAnsi="Times New Roman" w:cs="Times New Roman"/>
          <w:sz w:val="24"/>
          <w:szCs w:val="26"/>
        </w:rPr>
      </w:pPr>
      <w:r>
        <w:rPr>
          <w:rFonts w:ascii="Times New Roman" w:hAnsi="Times New Roman" w:cs="Times New Roman"/>
          <w:sz w:val="24"/>
          <w:szCs w:val="26"/>
        </w:rPr>
        <w:t>It ha</w:t>
      </w:r>
      <w:r w:rsidRPr="00140DD3">
        <w:rPr>
          <w:rFonts w:ascii="Times New Roman" w:hAnsi="Times New Roman" w:cs="Times New Roman"/>
          <w:sz w:val="24"/>
          <w:szCs w:val="26"/>
        </w:rPr>
        <w:t xml:space="preserve">s </w:t>
      </w:r>
      <w:r>
        <w:rPr>
          <w:rFonts w:ascii="Times New Roman" w:hAnsi="Times New Roman" w:cs="Times New Roman"/>
          <w:sz w:val="24"/>
          <w:szCs w:val="26"/>
        </w:rPr>
        <w:t xml:space="preserve">been </w:t>
      </w:r>
      <w:r w:rsidRPr="00140DD3">
        <w:rPr>
          <w:rFonts w:ascii="Times New Roman" w:hAnsi="Times New Roman" w:cs="Times New Roman"/>
          <w:sz w:val="24"/>
          <w:szCs w:val="26"/>
        </w:rPr>
        <w:t>a descriptive report.</w:t>
      </w:r>
    </w:p>
    <w:p w:rsidR="00ED1A15" w:rsidRPr="00140DD3" w:rsidRDefault="00ED1A15" w:rsidP="0038331B">
      <w:pPr>
        <w:pStyle w:val="ListParagraph"/>
        <w:numPr>
          <w:ilvl w:val="0"/>
          <w:numId w:val="1"/>
        </w:numPr>
        <w:spacing w:line="360" w:lineRule="auto"/>
        <w:rPr>
          <w:rFonts w:ascii="Times New Roman" w:hAnsi="Times New Roman" w:cs="Times New Roman"/>
          <w:sz w:val="24"/>
          <w:szCs w:val="26"/>
        </w:rPr>
      </w:pPr>
      <w:r>
        <w:rPr>
          <w:rFonts w:ascii="Times New Roman" w:hAnsi="Times New Roman" w:cs="Times New Roman"/>
          <w:sz w:val="24"/>
          <w:szCs w:val="26"/>
        </w:rPr>
        <w:t>Primary data has been</w:t>
      </w:r>
      <w:r w:rsidRPr="00140DD3">
        <w:rPr>
          <w:rFonts w:ascii="Times New Roman" w:hAnsi="Times New Roman" w:cs="Times New Roman"/>
          <w:sz w:val="24"/>
          <w:szCs w:val="26"/>
        </w:rPr>
        <w:t xml:space="preserve"> used in the </w:t>
      </w:r>
      <w:r>
        <w:rPr>
          <w:rFonts w:ascii="Times New Roman" w:hAnsi="Times New Roman" w:cs="Times New Roman"/>
          <w:sz w:val="24"/>
          <w:szCs w:val="26"/>
        </w:rPr>
        <w:t>study</w:t>
      </w:r>
      <w:r w:rsidRPr="00140DD3">
        <w:rPr>
          <w:rFonts w:ascii="Times New Roman" w:hAnsi="Times New Roman" w:cs="Times New Roman"/>
          <w:sz w:val="24"/>
          <w:szCs w:val="26"/>
        </w:rPr>
        <w:t>.</w:t>
      </w:r>
    </w:p>
    <w:p w:rsidR="00ED1A15" w:rsidRPr="00140DD3" w:rsidRDefault="00ED1A15" w:rsidP="0038331B">
      <w:pPr>
        <w:pStyle w:val="ListParagraph"/>
        <w:numPr>
          <w:ilvl w:val="0"/>
          <w:numId w:val="1"/>
        </w:numPr>
        <w:spacing w:line="360" w:lineRule="auto"/>
        <w:rPr>
          <w:rFonts w:ascii="Times New Roman" w:hAnsi="Times New Roman" w:cs="Times New Roman"/>
          <w:sz w:val="24"/>
          <w:szCs w:val="26"/>
        </w:rPr>
      </w:pPr>
      <w:r w:rsidRPr="00140DD3">
        <w:rPr>
          <w:rFonts w:ascii="Times New Roman" w:hAnsi="Times New Roman" w:cs="Times New Roman"/>
          <w:sz w:val="24"/>
          <w:szCs w:val="26"/>
        </w:rPr>
        <w:t>The s</w:t>
      </w:r>
      <w:r>
        <w:rPr>
          <w:rFonts w:ascii="Times New Roman" w:hAnsi="Times New Roman" w:cs="Times New Roman"/>
          <w:sz w:val="24"/>
          <w:szCs w:val="26"/>
        </w:rPr>
        <w:t>ample size of the report has been 7</w:t>
      </w:r>
      <w:r w:rsidRPr="00140DD3">
        <w:rPr>
          <w:rFonts w:ascii="Times New Roman" w:hAnsi="Times New Roman" w:cs="Times New Roman"/>
          <w:sz w:val="24"/>
          <w:szCs w:val="26"/>
        </w:rPr>
        <w:t>.</w:t>
      </w:r>
    </w:p>
    <w:p w:rsidR="00ED1A15" w:rsidRPr="00140DD3" w:rsidRDefault="00ED1A15" w:rsidP="0038331B">
      <w:pPr>
        <w:pStyle w:val="ListParagraph"/>
        <w:numPr>
          <w:ilvl w:val="0"/>
          <w:numId w:val="1"/>
        </w:numPr>
        <w:spacing w:line="360" w:lineRule="auto"/>
        <w:rPr>
          <w:rFonts w:ascii="Times New Roman" w:hAnsi="Times New Roman" w:cs="Times New Roman"/>
          <w:sz w:val="24"/>
          <w:szCs w:val="26"/>
        </w:rPr>
      </w:pPr>
      <w:r w:rsidRPr="00140DD3">
        <w:rPr>
          <w:rFonts w:ascii="Times New Roman" w:hAnsi="Times New Roman" w:cs="Times New Roman"/>
          <w:sz w:val="24"/>
          <w:szCs w:val="26"/>
        </w:rPr>
        <w:t xml:space="preserve">In this </w:t>
      </w:r>
      <w:r>
        <w:rPr>
          <w:rFonts w:ascii="Times New Roman" w:hAnsi="Times New Roman" w:cs="Times New Roman"/>
          <w:sz w:val="24"/>
          <w:szCs w:val="26"/>
        </w:rPr>
        <w:t>study</w:t>
      </w:r>
      <w:r w:rsidRPr="00140DD3">
        <w:rPr>
          <w:rFonts w:ascii="Times New Roman" w:hAnsi="Times New Roman" w:cs="Times New Roman"/>
          <w:sz w:val="24"/>
          <w:szCs w:val="26"/>
        </w:rPr>
        <w:t xml:space="preserve">, non-probability convenience sampling technique </w:t>
      </w:r>
      <w:r>
        <w:rPr>
          <w:rFonts w:ascii="Times New Roman" w:hAnsi="Times New Roman" w:cs="Times New Roman"/>
          <w:sz w:val="24"/>
          <w:szCs w:val="26"/>
        </w:rPr>
        <w:t>h</w:t>
      </w:r>
      <w:r w:rsidRPr="00140DD3">
        <w:rPr>
          <w:rFonts w:ascii="Times New Roman" w:hAnsi="Times New Roman" w:cs="Times New Roman"/>
          <w:sz w:val="24"/>
          <w:szCs w:val="26"/>
        </w:rPr>
        <w:t xml:space="preserve">as </w:t>
      </w:r>
      <w:r>
        <w:rPr>
          <w:rFonts w:ascii="Times New Roman" w:hAnsi="Times New Roman" w:cs="Times New Roman"/>
          <w:sz w:val="24"/>
          <w:szCs w:val="26"/>
        </w:rPr>
        <w:t xml:space="preserve">been </w:t>
      </w:r>
      <w:r w:rsidRPr="00140DD3">
        <w:rPr>
          <w:rFonts w:ascii="Times New Roman" w:hAnsi="Times New Roman" w:cs="Times New Roman"/>
          <w:sz w:val="24"/>
          <w:szCs w:val="26"/>
        </w:rPr>
        <w:t>used.</w:t>
      </w:r>
    </w:p>
    <w:p w:rsidR="00ED1A15" w:rsidRPr="00140DD3" w:rsidRDefault="00ED1A15" w:rsidP="0038331B">
      <w:pPr>
        <w:pStyle w:val="ListParagraph"/>
        <w:numPr>
          <w:ilvl w:val="0"/>
          <w:numId w:val="1"/>
        </w:numPr>
        <w:spacing w:line="360" w:lineRule="auto"/>
        <w:rPr>
          <w:rFonts w:ascii="Times New Roman" w:hAnsi="Times New Roman" w:cs="Times New Roman"/>
          <w:sz w:val="24"/>
          <w:szCs w:val="26"/>
        </w:rPr>
      </w:pPr>
      <w:r>
        <w:rPr>
          <w:rFonts w:ascii="Times New Roman" w:hAnsi="Times New Roman" w:cs="Times New Roman"/>
          <w:sz w:val="24"/>
          <w:szCs w:val="26"/>
        </w:rPr>
        <w:t>Data has been collected through annual report</w:t>
      </w:r>
      <w:r w:rsidRPr="00140DD3">
        <w:rPr>
          <w:rFonts w:ascii="Times New Roman" w:hAnsi="Times New Roman" w:cs="Times New Roman"/>
          <w:sz w:val="24"/>
          <w:szCs w:val="26"/>
        </w:rPr>
        <w:t>.</w:t>
      </w:r>
    </w:p>
    <w:p w:rsidR="00ED1A15" w:rsidRPr="00140DD3" w:rsidRDefault="00ED1A15" w:rsidP="0038331B">
      <w:pPr>
        <w:pStyle w:val="ListParagraph"/>
        <w:numPr>
          <w:ilvl w:val="0"/>
          <w:numId w:val="1"/>
        </w:numPr>
        <w:spacing w:line="360" w:lineRule="auto"/>
        <w:rPr>
          <w:rFonts w:ascii="Times New Roman" w:hAnsi="Times New Roman" w:cs="Times New Roman"/>
          <w:sz w:val="24"/>
          <w:szCs w:val="26"/>
        </w:rPr>
      </w:pPr>
      <w:r>
        <w:rPr>
          <w:rFonts w:ascii="Times New Roman" w:hAnsi="Times New Roman" w:cs="Times New Roman"/>
          <w:sz w:val="24"/>
          <w:szCs w:val="26"/>
        </w:rPr>
        <w:t>Data has</w:t>
      </w:r>
      <w:r w:rsidRPr="00140DD3">
        <w:rPr>
          <w:rFonts w:ascii="Times New Roman" w:hAnsi="Times New Roman" w:cs="Times New Roman"/>
          <w:sz w:val="24"/>
          <w:szCs w:val="26"/>
        </w:rPr>
        <w:t xml:space="preserve"> </w:t>
      </w:r>
      <w:r>
        <w:rPr>
          <w:rFonts w:ascii="Times New Roman" w:hAnsi="Times New Roman" w:cs="Times New Roman"/>
          <w:sz w:val="24"/>
          <w:szCs w:val="26"/>
        </w:rPr>
        <w:t xml:space="preserve">been </w:t>
      </w:r>
      <w:r w:rsidRPr="00140DD3">
        <w:rPr>
          <w:rFonts w:ascii="Times New Roman" w:hAnsi="Times New Roman" w:cs="Times New Roman"/>
          <w:sz w:val="24"/>
          <w:szCs w:val="26"/>
        </w:rPr>
        <w:t>analyzed.</w:t>
      </w:r>
    </w:p>
    <w:p w:rsidR="00ED1A15" w:rsidRDefault="00ED1A15" w:rsidP="0038331B">
      <w:pPr>
        <w:pStyle w:val="ListParagraph"/>
        <w:numPr>
          <w:ilvl w:val="0"/>
          <w:numId w:val="1"/>
        </w:numPr>
        <w:spacing w:line="360" w:lineRule="auto"/>
        <w:rPr>
          <w:rFonts w:ascii="Times New Roman" w:hAnsi="Times New Roman" w:cs="Times New Roman"/>
          <w:sz w:val="24"/>
          <w:szCs w:val="26"/>
        </w:rPr>
      </w:pPr>
      <w:r>
        <w:rPr>
          <w:rFonts w:ascii="Times New Roman" w:hAnsi="Times New Roman" w:cs="Times New Roman"/>
          <w:sz w:val="24"/>
          <w:szCs w:val="26"/>
        </w:rPr>
        <w:t>Data h</w:t>
      </w:r>
      <w:r w:rsidRPr="00140DD3">
        <w:rPr>
          <w:rFonts w:ascii="Times New Roman" w:hAnsi="Times New Roman" w:cs="Times New Roman"/>
          <w:sz w:val="24"/>
          <w:szCs w:val="26"/>
        </w:rPr>
        <w:t xml:space="preserve">as presented in a </w:t>
      </w:r>
      <w:r>
        <w:rPr>
          <w:rFonts w:ascii="Times New Roman" w:hAnsi="Times New Roman" w:cs="Times New Roman"/>
          <w:sz w:val="24"/>
          <w:szCs w:val="26"/>
        </w:rPr>
        <w:t>soft</w:t>
      </w:r>
      <w:r w:rsidRPr="00140DD3">
        <w:rPr>
          <w:rFonts w:ascii="Times New Roman" w:hAnsi="Times New Roman" w:cs="Times New Roman"/>
          <w:sz w:val="24"/>
          <w:szCs w:val="26"/>
        </w:rPr>
        <w:t xml:space="preserve"> copy.</w:t>
      </w:r>
    </w:p>
    <w:p w:rsidR="00981F70" w:rsidRDefault="00981F70" w:rsidP="00ED1A15">
      <w:pPr>
        <w:pStyle w:val="Heading2"/>
      </w:pPr>
      <w:bookmarkStart w:id="16" w:name="_Toc428586527"/>
      <w:bookmarkStart w:id="17" w:name="_Toc480668373"/>
    </w:p>
    <w:p w:rsidR="00981F70" w:rsidRDefault="00981F70" w:rsidP="00ED1A15">
      <w:pPr>
        <w:pStyle w:val="Heading2"/>
      </w:pPr>
    </w:p>
    <w:p w:rsidR="00ED1A15" w:rsidRDefault="00ED1A15" w:rsidP="00ED1A15">
      <w:pPr>
        <w:pStyle w:val="Heading2"/>
      </w:pPr>
      <w:bookmarkStart w:id="18" w:name="_Toc526770830"/>
      <w:r>
        <w:t>A Preview of the Report:</w:t>
      </w:r>
      <w:bookmarkEnd w:id="16"/>
      <w:bookmarkEnd w:id="17"/>
      <w:bookmarkEnd w:id="18"/>
    </w:p>
    <w:p w:rsidR="00ED1A15" w:rsidRPr="002335B6" w:rsidRDefault="00ED1A15" w:rsidP="00ED1A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following pages, the information and analysis appeared on the basis of collected information of companies of food industries. Firstly, I have established a corporate governance checklist. Secondly, I have </w:t>
      </w:r>
      <w:r w:rsidR="008D4AF7">
        <w:rPr>
          <w:rFonts w:ascii="Times New Roman" w:hAnsi="Times New Roman" w:cs="Times New Roman"/>
          <w:sz w:val="24"/>
          <w:szCs w:val="24"/>
        </w:rPr>
        <w:t>compared</w:t>
      </w:r>
      <w:r>
        <w:rPr>
          <w:rFonts w:ascii="Times New Roman" w:hAnsi="Times New Roman" w:cs="Times New Roman"/>
          <w:sz w:val="24"/>
          <w:szCs w:val="24"/>
        </w:rPr>
        <w:t xml:space="preserve"> the compliance of that checklist by the companies of food industries. At last, I have analyzed and reached to the conclusion. </w:t>
      </w:r>
    </w:p>
    <w:p w:rsidR="00ED1A15" w:rsidRDefault="00ED1A15" w:rsidP="00ED1A15">
      <w:pPr>
        <w:pStyle w:val="Heading1"/>
      </w:pPr>
      <w:bookmarkStart w:id="19" w:name="_Toc526770831"/>
      <w:r>
        <w:t>Background of Corporate Governance</w:t>
      </w:r>
      <w:bookmarkEnd w:id="19"/>
    </w:p>
    <w:p w:rsidR="00ED1A15" w:rsidRPr="00650B5F" w:rsidRDefault="00ED1A15" w:rsidP="00ED1A15">
      <w:pPr>
        <w:spacing w:line="360" w:lineRule="auto"/>
        <w:jc w:val="both"/>
        <w:rPr>
          <w:rFonts w:ascii="Times New Roman" w:hAnsi="Times New Roman" w:cs="Times New Roman"/>
          <w:color w:val="000000"/>
          <w:sz w:val="24"/>
          <w:szCs w:val="24"/>
        </w:rPr>
      </w:pPr>
      <w:r w:rsidRPr="007E7DEA">
        <w:rPr>
          <w:rFonts w:ascii="Times New Roman" w:hAnsi="Times New Roman" w:cs="Times New Roman"/>
          <w:color w:val="000000"/>
          <w:sz w:val="24"/>
          <w:szCs w:val="24"/>
        </w:rPr>
        <w:t>Corporate governance is the process compiled with guidelines, rules and regulations by which a firm’s actions is monitored and controlled. Corporate governance evolves to ensure the interest of the different stakeholders such as shareholders, customers, suppliers etc. Corporate governance involves in every component of management, internal control and performance of firms since corporate governance provides the outlines through which a company attains its objectives.</w:t>
      </w:r>
      <w:r>
        <w:rPr>
          <w:rFonts w:ascii="Times New Roman" w:hAnsi="Times New Roman" w:cs="Times New Roman"/>
          <w:color w:val="000000"/>
          <w:sz w:val="24"/>
          <w:szCs w:val="24"/>
        </w:rPr>
        <w:t xml:space="preserve"> </w:t>
      </w:r>
      <w:r w:rsidRPr="007E7DEA">
        <w:rPr>
          <w:rFonts w:ascii="Times New Roman" w:hAnsi="Times New Roman" w:cs="Times New Roman"/>
          <w:sz w:val="24"/>
        </w:rPr>
        <w:t>Proper corporate governance ensures that there is a transparent and fair business environment existed in the company and top management is held accountable for its actions to the respective stakeholders. On the other hand, improper corporate governance results fraudulent and wasteful activities. Corporate governance has been practiced by the companies; however, corporate governance is as important as for the other forms of businesses.</w:t>
      </w:r>
    </w:p>
    <w:p w:rsidR="00ED1A15" w:rsidRPr="007E7DEA" w:rsidRDefault="00ED1A15" w:rsidP="00ED1A15">
      <w:pPr>
        <w:spacing w:line="360" w:lineRule="auto"/>
        <w:jc w:val="both"/>
        <w:rPr>
          <w:rFonts w:ascii="Times New Roman" w:hAnsi="Times New Roman" w:cs="Times New Roman"/>
          <w:sz w:val="24"/>
        </w:rPr>
      </w:pPr>
      <w:r w:rsidRPr="007E7DEA">
        <w:rPr>
          <w:rFonts w:ascii="Times New Roman" w:hAnsi="Times New Roman" w:cs="Times New Roman"/>
          <w:sz w:val="24"/>
        </w:rPr>
        <w:t xml:space="preserve">If we want to see how corporate governance evolves, we need to go through the empirical event happened in the past. There are many corporate collapses happened around the world for example </w:t>
      </w:r>
      <w:proofErr w:type="spellStart"/>
      <w:r w:rsidRPr="007E7DEA">
        <w:rPr>
          <w:rFonts w:ascii="Times New Roman" w:hAnsi="Times New Roman" w:cs="Times New Roman"/>
          <w:sz w:val="24"/>
        </w:rPr>
        <w:t>Worldcom</w:t>
      </w:r>
      <w:proofErr w:type="spellEnd"/>
      <w:r w:rsidRPr="007E7DEA">
        <w:rPr>
          <w:rFonts w:ascii="Times New Roman" w:hAnsi="Times New Roman" w:cs="Times New Roman"/>
          <w:sz w:val="24"/>
        </w:rPr>
        <w:t xml:space="preserve">, Enron, </w:t>
      </w:r>
      <w:proofErr w:type="spellStart"/>
      <w:r w:rsidRPr="007E7DEA">
        <w:rPr>
          <w:rFonts w:ascii="Times New Roman" w:hAnsi="Times New Roman" w:cs="Times New Roman"/>
          <w:sz w:val="24"/>
        </w:rPr>
        <w:t>Ansett</w:t>
      </w:r>
      <w:proofErr w:type="spellEnd"/>
      <w:r w:rsidRPr="007E7DEA">
        <w:rPr>
          <w:rFonts w:ascii="Times New Roman" w:hAnsi="Times New Roman" w:cs="Times New Roman"/>
          <w:sz w:val="24"/>
        </w:rPr>
        <w:t>, One Tel etc. to ensure the interest of the investors, the study of corporate governance has been started and corporate governance, now-a-days, is the most important study to be considered for the investors.</w:t>
      </w:r>
      <w:r>
        <w:rPr>
          <w:rFonts w:ascii="Times New Roman" w:hAnsi="Times New Roman" w:cs="Times New Roman"/>
          <w:sz w:val="24"/>
        </w:rPr>
        <w:t xml:space="preserve"> Following those events, corporate governance has been introduced in 2006 and has been revised in 2012. In addition, further revision will be introduced very soon.</w:t>
      </w:r>
      <w:r w:rsidRPr="007E7DEA">
        <w:rPr>
          <w:rFonts w:ascii="Times New Roman" w:hAnsi="Times New Roman" w:cs="Times New Roman"/>
          <w:sz w:val="24"/>
        </w:rPr>
        <w:t xml:space="preserve"> However, the developing country like Bangladesh has not given optimum importance to the </w:t>
      </w:r>
      <w:r>
        <w:rPr>
          <w:rFonts w:ascii="Times New Roman" w:hAnsi="Times New Roman" w:cs="Times New Roman"/>
          <w:sz w:val="24"/>
        </w:rPr>
        <w:t>Practice</w:t>
      </w:r>
      <w:r w:rsidRPr="007E7DEA">
        <w:rPr>
          <w:rFonts w:ascii="Times New Roman" w:hAnsi="Times New Roman" w:cs="Times New Roman"/>
          <w:sz w:val="24"/>
        </w:rPr>
        <w:t xml:space="preserve"> of the corporate governance yet</w:t>
      </w:r>
      <w:r>
        <w:rPr>
          <w:rFonts w:ascii="Times New Roman" w:hAnsi="Times New Roman" w:cs="Times New Roman"/>
          <w:sz w:val="24"/>
        </w:rPr>
        <w:t xml:space="preserve"> as like the Developed countries all over the world. In this study I am going to evaluate the food industry of Bangladesh in respect to corporate governance practices. </w:t>
      </w:r>
    </w:p>
    <w:p w:rsidR="00ED1A15" w:rsidRDefault="00ED1A15" w:rsidP="00ED1A15">
      <w:pPr>
        <w:jc w:val="both"/>
        <w:rPr>
          <w:rFonts w:ascii="Times New Roman" w:hAnsi="Times New Roman" w:cs="Times New Roman"/>
          <w:sz w:val="24"/>
        </w:rPr>
      </w:pPr>
    </w:p>
    <w:p w:rsidR="00ED1A15" w:rsidRDefault="00ED1A15" w:rsidP="00ED1A15"/>
    <w:p w:rsidR="00ED1A15" w:rsidRDefault="00ED1A15" w:rsidP="00ED1A15">
      <w:pPr>
        <w:pStyle w:val="Heading1"/>
      </w:pPr>
      <w:bookmarkStart w:id="20" w:name="_Toc526770832"/>
      <w:r>
        <w:lastRenderedPageBreak/>
        <w:t>Objective of the Study</w:t>
      </w:r>
      <w:bookmarkEnd w:id="20"/>
    </w:p>
    <w:p w:rsidR="00ED1A15" w:rsidRPr="00091CFD" w:rsidRDefault="00ED1A15" w:rsidP="00ED1A15">
      <w:pPr>
        <w:spacing w:line="360" w:lineRule="auto"/>
        <w:jc w:val="both"/>
        <w:rPr>
          <w:rFonts w:ascii="Times New Roman" w:hAnsi="Times New Roman" w:cs="Times New Roman"/>
          <w:sz w:val="24"/>
          <w:szCs w:val="24"/>
        </w:rPr>
      </w:pPr>
      <w:r w:rsidRPr="00091CFD">
        <w:rPr>
          <w:rFonts w:ascii="Times New Roman" w:hAnsi="Times New Roman" w:cs="Times New Roman"/>
          <w:sz w:val="24"/>
          <w:szCs w:val="24"/>
        </w:rPr>
        <w:t xml:space="preserve">Since we are living in the advance era, every element of the society has been modified eliminated or upgraded to ensure the welfare of the society. In the corporate world, same thing has happened. There is a shield for the investor named as corporate governance that ensures the safeguard of the interest of the investors of the corporations. </w:t>
      </w:r>
    </w:p>
    <w:p w:rsidR="00ED1A15" w:rsidRPr="00091CFD" w:rsidRDefault="00ED1A15" w:rsidP="00ED1A15">
      <w:pPr>
        <w:spacing w:line="360" w:lineRule="auto"/>
        <w:jc w:val="both"/>
        <w:rPr>
          <w:rFonts w:ascii="Times New Roman" w:hAnsi="Times New Roman" w:cs="Times New Roman"/>
          <w:sz w:val="24"/>
          <w:szCs w:val="24"/>
        </w:rPr>
      </w:pPr>
      <w:r w:rsidRPr="00091CFD">
        <w:rPr>
          <w:rFonts w:ascii="Times New Roman" w:hAnsi="Times New Roman" w:cs="Times New Roman"/>
          <w:sz w:val="24"/>
          <w:szCs w:val="24"/>
        </w:rPr>
        <w:t xml:space="preserve">In my study, I want to address the corporate governance </w:t>
      </w:r>
      <w:r w:rsidR="00F16773">
        <w:rPr>
          <w:rFonts w:ascii="Times New Roman" w:hAnsi="Times New Roman" w:cs="Times New Roman"/>
          <w:sz w:val="24"/>
          <w:szCs w:val="24"/>
        </w:rPr>
        <w:t xml:space="preserve">practice </w:t>
      </w:r>
      <w:r w:rsidRPr="00091CFD">
        <w:rPr>
          <w:rFonts w:ascii="Times New Roman" w:hAnsi="Times New Roman" w:cs="Times New Roman"/>
          <w:sz w:val="24"/>
          <w:szCs w:val="24"/>
        </w:rPr>
        <w:t xml:space="preserve">in the food industry to know the current situation of the food industry. The objective of the study is;   </w:t>
      </w:r>
    </w:p>
    <w:p w:rsidR="00ED1A15" w:rsidRDefault="00ED1A15" w:rsidP="00ED1A15">
      <w:pPr>
        <w:spacing w:line="360" w:lineRule="auto"/>
        <w:jc w:val="both"/>
      </w:pPr>
      <w:bookmarkStart w:id="21" w:name="_Toc526770833"/>
      <w:r w:rsidRPr="00091CFD">
        <w:rPr>
          <w:rStyle w:val="Heading2Char"/>
        </w:rPr>
        <w:t>Primary Objective:</w:t>
      </w:r>
      <w:bookmarkEnd w:id="21"/>
      <w:r>
        <w:t xml:space="preserve"> </w:t>
      </w:r>
      <w:r w:rsidRPr="00091CFD">
        <w:rPr>
          <w:rFonts w:ascii="Times New Roman" w:hAnsi="Times New Roman" w:cs="Times New Roman"/>
          <w:sz w:val="24"/>
          <w:szCs w:val="24"/>
        </w:rPr>
        <w:t xml:space="preserve">Primary objective of the study is whether or not the companies of food industry of Bangladesh have </w:t>
      </w:r>
      <w:r w:rsidR="00981F70">
        <w:rPr>
          <w:rFonts w:ascii="Times New Roman" w:hAnsi="Times New Roman" w:cs="Times New Roman"/>
          <w:sz w:val="24"/>
          <w:szCs w:val="24"/>
        </w:rPr>
        <w:t>practiced</w:t>
      </w:r>
      <w:r w:rsidRPr="00091CFD">
        <w:rPr>
          <w:rFonts w:ascii="Times New Roman" w:hAnsi="Times New Roman" w:cs="Times New Roman"/>
          <w:sz w:val="24"/>
          <w:szCs w:val="24"/>
        </w:rPr>
        <w:t xml:space="preserve"> the corporate governance of Bangladesh.</w:t>
      </w:r>
      <w:r>
        <w:t xml:space="preserve"> </w:t>
      </w:r>
    </w:p>
    <w:p w:rsidR="00ED1A15" w:rsidRPr="00091CFD" w:rsidRDefault="00ED1A15" w:rsidP="00ED1A15">
      <w:pPr>
        <w:spacing w:line="360" w:lineRule="auto"/>
        <w:jc w:val="both"/>
        <w:rPr>
          <w:rFonts w:ascii="Times New Roman" w:hAnsi="Times New Roman" w:cs="Times New Roman"/>
          <w:sz w:val="24"/>
          <w:szCs w:val="24"/>
        </w:rPr>
      </w:pPr>
      <w:bookmarkStart w:id="22" w:name="_Toc526770834"/>
      <w:r w:rsidRPr="00091CFD">
        <w:rPr>
          <w:rStyle w:val="Heading2Char"/>
        </w:rPr>
        <w:t>Secondary Objective</w:t>
      </w:r>
      <w:r w:rsidRPr="00091CFD">
        <w:rPr>
          <w:rStyle w:val="Heading2Char"/>
          <w:rFonts w:ascii="Times New Roman" w:hAnsi="Times New Roman" w:cs="Times New Roman"/>
          <w:sz w:val="24"/>
          <w:szCs w:val="24"/>
        </w:rPr>
        <w:t>:</w:t>
      </w:r>
      <w:bookmarkEnd w:id="22"/>
      <w:r w:rsidRPr="00091CFD">
        <w:rPr>
          <w:rFonts w:ascii="Times New Roman" w:hAnsi="Times New Roman" w:cs="Times New Roman"/>
          <w:sz w:val="24"/>
          <w:szCs w:val="24"/>
        </w:rPr>
        <w:t xml:space="preserve"> Secondary objective of the study is to know the level of risk at which the investors of the food industry have invested their capital. </w:t>
      </w:r>
    </w:p>
    <w:p w:rsidR="00ED1A15" w:rsidRDefault="00ED1A15" w:rsidP="00ED1A15">
      <w:pPr>
        <w:pStyle w:val="Heading1"/>
      </w:pPr>
      <w:bookmarkStart w:id="23" w:name="_Toc526770835"/>
      <w:r>
        <w:t>Corporate Governance Checklist</w:t>
      </w:r>
      <w:bookmarkEnd w:id="23"/>
    </w:p>
    <w:p w:rsidR="00ED1A15" w:rsidRPr="00C73794" w:rsidRDefault="00ED1A15" w:rsidP="00ED1A15">
      <w:pPr>
        <w:spacing w:line="360" w:lineRule="auto"/>
        <w:jc w:val="both"/>
        <w:rPr>
          <w:rFonts w:ascii="Times New Roman" w:hAnsi="Times New Roman" w:cs="Times New Roman"/>
          <w:sz w:val="24"/>
          <w:szCs w:val="24"/>
        </w:rPr>
      </w:pPr>
      <w:r w:rsidRPr="00C73794">
        <w:rPr>
          <w:rFonts w:ascii="Times New Roman" w:hAnsi="Times New Roman" w:cs="Times New Roman"/>
          <w:sz w:val="24"/>
          <w:szCs w:val="24"/>
        </w:rPr>
        <w:t xml:space="preserve">Before evaluating the food industry of Bangladesh whether or not the companies, enlisted in the food industry, have complied the corporate governance </w:t>
      </w:r>
      <w:r w:rsidR="00F16773">
        <w:rPr>
          <w:rFonts w:ascii="Times New Roman" w:hAnsi="Times New Roman" w:cs="Times New Roman"/>
          <w:sz w:val="24"/>
          <w:szCs w:val="24"/>
        </w:rPr>
        <w:t xml:space="preserve">practice </w:t>
      </w:r>
      <w:r w:rsidRPr="00C73794">
        <w:rPr>
          <w:rFonts w:ascii="Times New Roman" w:hAnsi="Times New Roman" w:cs="Times New Roman"/>
          <w:sz w:val="24"/>
          <w:szCs w:val="24"/>
        </w:rPr>
        <w:t>of Bang</w:t>
      </w:r>
      <w:r w:rsidR="00AC25A3">
        <w:rPr>
          <w:rFonts w:ascii="Times New Roman" w:hAnsi="Times New Roman" w:cs="Times New Roman"/>
          <w:sz w:val="24"/>
          <w:szCs w:val="24"/>
        </w:rPr>
        <w:t>ladesh</w:t>
      </w:r>
      <w:r w:rsidRPr="00C73794">
        <w:rPr>
          <w:rFonts w:ascii="Times New Roman" w:hAnsi="Times New Roman" w:cs="Times New Roman"/>
          <w:sz w:val="24"/>
          <w:szCs w:val="24"/>
        </w:rPr>
        <w:t>, I have established a checklist to evaluate those companies. The checklist is needed to be discussed before being dealt with those. So, the checklist has been discussed below;</w:t>
      </w: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 xml:space="preserve">Board Size: </w:t>
      </w:r>
      <w:r>
        <w:rPr>
          <w:rFonts w:ascii="Times New Roman" w:hAnsi="Times New Roman" w:cs="Times New Roman"/>
          <w:color w:val="000000" w:themeColor="text1"/>
          <w:sz w:val="24"/>
          <w:szCs w:val="24"/>
        </w:rPr>
        <w:t>In the corporate governance, there is guideline for having at least 5 and at max 20 number of director in the board of directors. Each company needs to comply with this guideline.</w:t>
      </w:r>
    </w:p>
    <w:p w:rsidR="00ED1A15" w:rsidRPr="00F8456D" w:rsidRDefault="00ED1A15" w:rsidP="00ED1A15">
      <w:pPr>
        <w:autoSpaceDE w:val="0"/>
        <w:autoSpaceDN w:val="0"/>
        <w:adjustRightInd w:val="0"/>
        <w:spacing w:after="0" w:line="360" w:lineRule="auto"/>
        <w:ind w:left="360"/>
        <w:jc w:val="both"/>
        <w:rPr>
          <w:rFonts w:ascii="Times New Roman" w:hAnsi="Times New Roman" w:cs="Times New Roman"/>
          <w:color w:val="000000" w:themeColor="text1"/>
          <w:sz w:val="18"/>
          <w:szCs w:val="24"/>
        </w:rPr>
      </w:pPr>
    </w:p>
    <w:p w:rsidR="00ED1A15" w:rsidRPr="00980489"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Independent Directors: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There are some specific guidelines regarding the independent directors in the corporate governance of Bangladesh. Those guidelines have been stated below;</w:t>
      </w:r>
    </w:p>
    <w:p w:rsidR="00ED1A15" w:rsidRPr="00980489" w:rsidRDefault="00ED1A15" w:rsidP="00ED1A15">
      <w:pPr>
        <w:pStyle w:val="ListParagraph"/>
        <w:autoSpaceDE w:val="0"/>
        <w:autoSpaceDN w:val="0"/>
        <w:adjustRightInd w:val="0"/>
        <w:spacing w:after="0" w:line="360" w:lineRule="auto"/>
        <w:jc w:val="both"/>
        <w:rPr>
          <w:rFonts w:ascii="Times New Roman" w:hAnsi="Times New Roman" w:cs="Times New Roman"/>
          <w:b/>
          <w:color w:val="000000" w:themeColor="text1"/>
          <w:sz w:val="18"/>
          <w:szCs w:val="24"/>
        </w:rPr>
      </w:pPr>
    </w:p>
    <w:p w:rsidR="00ED1A15" w:rsidRPr="00980489"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One Fifth of Directors: </w:t>
      </w:r>
      <w:r>
        <w:rPr>
          <w:rFonts w:ascii="Times New Roman" w:hAnsi="Times New Roman" w:cs="Times New Roman"/>
          <w:color w:val="000000" w:themeColor="text1"/>
          <w:sz w:val="24"/>
          <w:szCs w:val="24"/>
        </w:rPr>
        <w:t xml:space="preserve">In accordance with the corporate governance of Bangladesh, there is a guideline for having one fifth of directors as the independent directors. For instant, if there are 20 directors in the board, at least 4 directors are appointed as the independent directors. </w:t>
      </w:r>
    </w:p>
    <w:p w:rsidR="00ED1A15" w:rsidRPr="00980489" w:rsidRDefault="00ED1A15" w:rsidP="00ED1A15">
      <w:pPr>
        <w:pStyle w:val="ListParagraph"/>
        <w:autoSpaceDE w:val="0"/>
        <w:autoSpaceDN w:val="0"/>
        <w:adjustRightInd w:val="0"/>
        <w:spacing w:after="0" w:line="360" w:lineRule="auto"/>
        <w:ind w:left="1440"/>
        <w:jc w:val="both"/>
        <w:rPr>
          <w:rFonts w:ascii="Times New Roman" w:hAnsi="Times New Roman" w:cs="Times New Roman"/>
          <w:b/>
          <w:color w:val="000000" w:themeColor="text1"/>
          <w:sz w:val="18"/>
          <w:szCs w:val="24"/>
        </w:rPr>
      </w:pPr>
    </w:p>
    <w:p w:rsidR="00ED1A15" w:rsidRPr="00980489"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lastRenderedPageBreak/>
        <w:t>An Independent Director holds less than 1% share of the total paid-up capital</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Each of the independent directors should not have more than 1% of the total amount of paid-up capital. The main purpose behind the guideline is to make the independent directors focus on the interest of the all types of shareholders rather than focus on the own interest.</w:t>
      </w:r>
    </w:p>
    <w:p w:rsidR="00ED1A15" w:rsidRPr="00980489" w:rsidRDefault="00ED1A15" w:rsidP="00ED1A15">
      <w:pPr>
        <w:autoSpaceDE w:val="0"/>
        <w:autoSpaceDN w:val="0"/>
        <w:adjustRightInd w:val="0"/>
        <w:spacing w:after="0" w:line="360" w:lineRule="auto"/>
        <w:jc w:val="both"/>
        <w:rPr>
          <w:rFonts w:ascii="Times New Roman" w:hAnsi="Times New Roman" w:cs="Times New Roman"/>
          <w:b/>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70E0E">
        <w:rPr>
          <w:rFonts w:ascii="Times New Roman" w:hAnsi="Times New Roman" w:cs="Times New Roman"/>
          <w:b/>
          <w:color w:val="000000" w:themeColor="text1"/>
          <w:sz w:val="24"/>
          <w:szCs w:val="24"/>
        </w:rPr>
        <w:t xml:space="preserve">No family relationship with sponsor or director or shareholder of the company who holds 1% or more shares: </w:t>
      </w:r>
      <w:r>
        <w:rPr>
          <w:rFonts w:ascii="Times New Roman" w:hAnsi="Times New Roman" w:cs="Times New Roman"/>
          <w:color w:val="000000" w:themeColor="text1"/>
          <w:sz w:val="24"/>
          <w:szCs w:val="24"/>
        </w:rPr>
        <w:t>anyone having</w:t>
      </w:r>
      <w:r w:rsidRPr="00070E0E">
        <w:rPr>
          <w:rFonts w:ascii="Times New Roman" w:hAnsi="Times New Roman" w:cs="Times New Roman"/>
          <w:color w:val="000000" w:themeColor="text1"/>
          <w:sz w:val="24"/>
          <w:szCs w:val="24"/>
        </w:rPr>
        <w:t xml:space="preserve"> family relationship with </w:t>
      </w:r>
      <w:r>
        <w:rPr>
          <w:rFonts w:ascii="Times New Roman" w:hAnsi="Times New Roman" w:cs="Times New Roman"/>
          <w:color w:val="000000" w:themeColor="text1"/>
          <w:sz w:val="24"/>
          <w:szCs w:val="24"/>
        </w:rPr>
        <w:t xml:space="preserve">the </w:t>
      </w:r>
      <w:r w:rsidRPr="00070E0E">
        <w:rPr>
          <w:rFonts w:ascii="Times New Roman" w:hAnsi="Times New Roman" w:cs="Times New Roman"/>
          <w:color w:val="000000" w:themeColor="text1"/>
          <w:sz w:val="24"/>
          <w:szCs w:val="24"/>
        </w:rPr>
        <w:t>sponsor or director or shareholder of the company who holds 1% or more shares</w:t>
      </w:r>
      <w:r>
        <w:rPr>
          <w:rFonts w:ascii="Times New Roman" w:hAnsi="Times New Roman" w:cs="Times New Roman"/>
          <w:color w:val="000000" w:themeColor="text1"/>
          <w:sz w:val="24"/>
          <w:szCs w:val="24"/>
        </w:rPr>
        <w:t xml:space="preserve"> can never</w:t>
      </w:r>
      <w:r w:rsidRPr="00070E0E">
        <w:rPr>
          <w:rFonts w:ascii="Times New Roman" w:hAnsi="Times New Roman" w:cs="Times New Roman"/>
          <w:color w:val="000000" w:themeColor="text1"/>
          <w:sz w:val="24"/>
          <w:szCs w:val="24"/>
        </w:rPr>
        <w:t xml:space="preserve"> be an independent director of the company.</w:t>
      </w:r>
    </w:p>
    <w:p w:rsidR="00ED1A15" w:rsidRPr="00980489" w:rsidRDefault="00ED1A15" w:rsidP="00ED1A15">
      <w:pPr>
        <w:autoSpaceDE w:val="0"/>
        <w:autoSpaceDN w:val="0"/>
        <w:adjustRightInd w:val="0"/>
        <w:spacing w:after="0" w:line="360" w:lineRule="auto"/>
        <w:jc w:val="both"/>
        <w:rPr>
          <w:rFonts w:ascii="Times New Roman" w:hAnsi="Times New Roman" w:cs="Times New Roman"/>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No relationship with company’</w:t>
      </w:r>
      <w:r>
        <w:rPr>
          <w:rFonts w:ascii="Times New Roman" w:hAnsi="Times New Roman" w:cs="Times New Roman"/>
          <w:b/>
          <w:color w:val="000000" w:themeColor="text1"/>
          <w:sz w:val="24"/>
          <w:szCs w:val="24"/>
        </w:rPr>
        <w:t xml:space="preserve">s subsidiary or holding company: </w:t>
      </w:r>
      <w:r w:rsidRPr="00723164">
        <w:rPr>
          <w:rFonts w:ascii="Times New Roman" w:hAnsi="Times New Roman" w:cs="Times New Roman"/>
          <w:color w:val="000000" w:themeColor="text1"/>
          <w:sz w:val="24"/>
          <w:szCs w:val="24"/>
        </w:rPr>
        <w:t xml:space="preserve">Anyone having relationship with company’s subsidiary or holding company can </w:t>
      </w:r>
      <w:proofErr w:type="gramStart"/>
      <w:r w:rsidRPr="00723164">
        <w:rPr>
          <w:rFonts w:ascii="Times New Roman" w:hAnsi="Times New Roman" w:cs="Times New Roman"/>
          <w:color w:val="000000" w:themeColor="text1"/>
          <w:sz w:val="24"/>
          <w:szCs w:val="24"/>
        </w:rPr>
        <w:t>never</w:t>
      </w:r>
      <w:proofErr w:type="gramEnd"/>
      <w:r w:rsidRPr="00723164">
        <w:rPr>
          <w:rFonts w:ascii="Times New Roman" w:hAnsi="Times New Roman" w:cs="Times New Roman"/>
          <w:color w:val="000000" w:themeColor="text1"/>
          <w:sz w:val="24"/>
          <w:szCs w:val="24"/>
        </w:rPr>
        <w:t xml:space="preserve"> be an independent director of the company.</w:t>
      </w:r>
    </w:p>
    <w:p w:rsidR="00ED1A15" w:rsidRPr="00980489" w:rsidRDefault="00ED1A15" w:rsidP="00ED1A15">
      <w:pPr>
        <w:autoSpaceDE w:val="0"/>
        <w:autoSpaceDN w:val="0"/>
        <w:adjustRightInd w:val="0"/>
        <w:spacing w:after="0" w:line="360" w:lineRule="auto"/>
        <w:jc w:val="both"/>
        <w:rPr>
          <w:rFonts w:ascii="Times New Roman" w:hAnsi="Times New Roman" w:cs="Times New Roman"/>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 xml:space="preserve">Cannot be a member, director or officer </w:t>
      </w:r>
      <w:r>
        <w:rPr>
          <w:rFonts w:ascii="Times New Roman" w:hAnsi="Times New Roman" w:cs="Times New Roman"/>
          <w:b/>
          <w:color w:val="000000" w:themeColor="text1"/>
          <w:sz w:val="24"/>
          <w:szCs w:val="24"/>
        </w:rPr>
        <w:t xml:space="preserve">of </w:t>
      </w:r>
      <w:r w:rsidRPr="0079301F">
        <w:rPr>
          <w:rFonts w:ascii="Times New Roman" w:hAnsi="Times New Roman" w:cs="Times New Roman"/>
          <w:b/>
          <w:color w:val="000000" w:themeColor="text1"/>
          <w:sz w:val="24"/>
          <w:szCs w:val="24"/>
        </w:rPr>
        <w:t>stock exchange</w:t>
      </w:r>
      <w:r>
        <w:rPr>
          <w:rFonts w:ascii="Times New Roman" w:hAnsi="Times New Roman" w:cs="Times New Roman"/>
          <w:b/>
          <w:color w:val="000000" w:themeColor="text1"/>
          <w:sz w:val="24"/>
          <w:szCs w:val="24"/>
        </w:rPr>
        <w:t xml:space="preserve">: </w:t>
      </w:r>
      <w:r w:rsidRPr="00723164">
        <w:rPr>
          <w:rFonts w:ascii="Times New Roman" w:hAnsi="Times New Roman" w:cs="Times New Roman"/>
          <w:color w:val="000000" w:themeColor="text1"/>
          <w:sz w:val="24"/>
          <w:szCs w:val="24"/>
        </w:rPr>
        <w:t>A person who is a member, director or officer of stock exchange cannot be appointed as independent director of any company.</w:t>
      </w:r>
    </w:p>
    <w:p w:rsidR="00ED1A15" w:rsidRPr="00980489" w:rsidRDefault="00ED1A15" w:rsidP="00ED1A15">
      <w:pPr>
        <w:autoSpaceDE w:val="0"/>
        <w:autoSpaceDN w:val="0"/>
        <w:adjustRightInd w:val="0"/>
        <w:spacing w:after="0" w:line="360" w:lineRule="auto"/>
        <w:jc w:val="both"/>
        <w:rPr>
          <w:rFonts w:ascii="Times New Roman" w:hAnsi="Times New Roman" w:cs="Times New Roman"/>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Cannot be an intermediary of the capital market</w:t>
      </w:r>
      <w:r>
        <w:rPr>
          <w:rFonts w:ascii="Times New Roman" w:hAnsi="Times New Roman" w:cs="Times New Roman"/>
          <w:b/>
          <w:color w:val="000000" w:themeColor="text1"/>
          <w:sz w:val="24"/>
          <w:szCs w:val="24"/>
        </w:rPr>
        <w:t xml:space="preserve">: </w:t>
      </w:r>
      <w:r w:rsidRPr="00723164">
        <w:rPr>
          <w:rFonts w:ascii="Times New Roman" w:hAnsi="Times New Roman" w:cs="Times New Roman"/>
          <w:color w:val="000000" w:themeColor="text1"/>
          <w:sz w:val="24"/>
          <w:szCs w:val="24"/>
        </w:rPr>
        <w:t>A person who is an intermediary of the capital market cannot be appointed as independent director of any company.</w:t>
      </w:r>
    </w:p>
    <w:p w:rsidR="00ED1A15" w:rsidRPr="00980489" w:rsidRDefault="00ED1A15" w:rsidP="00ED1A15">
      <w:pPr>
        <w:autoSpaceDE w:val="0"/>
        <w:autoSpaceDN w:val="0"/>
        <w:adjustRightInd w:val="0"/>
        <w:spacing w:after="0" w:line="360" w:lineRule="auto"/>
        <w:rPr>
          <w:rFonts w:ascii="Times New Roman" w:hAnsi="Times New Roman" w:cs="Times New Roman"/>
          <w:color w:val="000000" w:themeColor="text1"/>
          <w:sz w:val="18"/>
          <w:szCs w:val="24"/>
        </w:rPr>
      </w:pPr>
    </w:p>
    <w:p w:rsidR="00ED1A15" w:rsidRPr="00980489"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Not be a partner or an executive of the company’s audit firm during preceding 3 years</w:t>
      </w:r>
      <w:r>
        <w:rPr>
          <w:rFonts w:ascii="Times New Roman" w:hAnsi="Times New Roman" w:cs="Times New Roman"/>
          <w:b/>
          <w:color w:val="000000" w:themeColor="text1"/>
          <w:sz w:val="24"/>
          <w:szCs w:val="24"/>
        </w:rPr>
        <w:t>:</w:t>
      </w:r>
      <w:r w:rsidRPr="00723164">
        <w:rPr>
          <w:rFonts w:ascii="Times New Roman" w:hAnsi="Times New Roman" w:cs="Times New Roman"/>
          <w:color w:val="000000" w:themeColor="text1"/>
          <w:sz w:val="24"/>
          <w:szCs w:val="24"/>
        </w:rPr>
        <w:t xml:space="preserve"> A person who is a partner or an executive of the company’s audit firm during preceding 3 years cannot be appointed as independent director of any company.</w:t>
      </w:r>
      <w:r w:rsidRPr="00723164">
        <w:rPr>
          <w:rFonts w:ascii="Times New Roman" w:hAnsi="Times New Roman" w:cs="Times New Roman"/>
          <w:b/>
          <w:color w:val="000000" w:themeColor="text1"/>
          <w:sz w:val="24"/>
          <w:szCs w:val="24"/>
        </w:rPr>
        <w:t xml:space="preserve"> </w:t>
      </w:r>
    </w:p>
    <w:p w:rsidR="00ED1A15" w:rsidRPr="00980489" w:rsidRDefault="00ED1A15" w:rsidP="00ED1A15">
      <w:pPr>
        <w:autoSpaceDE w:val="0"/>
        <w:autoSpaceDN w:val="0"/>
        <w:adjustRightInd w:val="0"/>
        <w:spacing w:after="0" w:line="360" w:lineRule="auto"/>
        <w:rPr>
          <w:rFonts w:ascii="Times New Roman" w:hAnsi="Times New Roman" w:cs="Times New Roman"/>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Cannot be an Independent Director in more than 3 listed companies</w:t>
      </w:r>
      <w:r>
        <w:rPr>
          <w:rFonts w:ascii="Times New Roman" w:hAnsi="Times New Roman" w:cs="Times New Roman"/>
          <w:b/>
          <w:color w:val="000000" w:themeColor="text1"/>
          <w:sz w:val="24"/>
          <w:szCs w:val="24"/>
        </w:rPr>
        <w:t xml:space="preserve">: </w:t>
      </w:r>
      <w:r w:rsidRPr="00723164">
        <w:rPr>
          <w:rFonts w:ascii="Times New Roman" w:hAnsi="Times New Roman" w:cs="Times New Roman"/>
          <w:color w:val="000000" w:themeColor="text1"/>
          <w:sz w:val="24"/>
          <w:szCs w:val="24"/>
        </w:rPr>
        <w:t>An independent director cannot be appointed an Independent Director in more than 3 listed companies</w:t>
      </w:r>
      <w:r>
        <w:rPr>
          <w:rFonts w:ascii="Times New Roman" w:hAnsi="Times New Roman" w:cs="Times New Roman"/>
          <w:color w:val="000000" w:themeColor="text1"/>
          <w:sz w:val="24"/>
          <w:szCs w:val="24"/>
        </w:rPr>
        <w:t>.</w:t>
      </w:r>
    </w:p>
    <w:p w:rsidR="00ED1A15" w:rsidRPr="00980489" w:rsidRDefault="00ED1A15" w:rsidP="00ED1A15">
      <w:pPr>
        <w:pStyle w:val="ListParagraph"/>
        <w:rPr>
          <w:rFonts w:ascii="Times New Roman" w:hAnsi="Times New Roman" w:cs="Times New Roman"/>
          <w:color w:val="000000" w:themeColor="text1"/>
          <w:sz w:val="18"/>
          <w:szCs w:val="24"/>
        </w:rPr>
      </w:pPr>
    </w:p>
    <w:p w:rsidR="00ED1A15" w:rsidRPr="00980489" w:rsidRDefault="00ED1A15" w:rsidP="00ED1A15">
      <w:pPr>
        <w:autoSpaceDE w:val="0"/>
        <w:autoSpaceDN w:val="0"/>
        <w:adjustRightInd w:val="0"/>
        <w:spacing w:after="0" w:line="360" w:lineRule="auto"/>
        <w:rPr>
          <w:rFonts w:ascii="Times New Roman" w:hAnsi="Times New Roman" w:cs="Times New Roman"/>
          <w:color w:val="000000" w:themeColor="text1"/>
          <w:sz w:val="24"/>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lastRenderedPageBreak/>
        <w:t>No loan default records</w:t>
      </w:r>
      <w:r>
        <w:rPr>
          <w:rFonts w:ascii="Times New Roman" w:hAnsi="Times New Roman" w:cs="Times New Roman"/>
          <w:b/>
          <w:color w:val="000000" w:themeColor="text1"/>
          <w:sz w:val="24"/>
          <w:szCs w:val="24"/>
        </w:rPr>
        <w:t xml:space="preserve">: </w:t>
      </w:r>
      <w:r w:rsidRPr="00980489">
        <w:rPr>
          <w:rFonts w:ascii="Times New Roman" w:hAnsi="Times New Roman" w:cs="Times New Roman"/>
          <w:color w:val="000000" w:themeColor="text1"/>
          <w:sz w:val="24"/>
          <w:szCs w:val="24"/>
        </w:rPr>
        <w:t>If a person who wants to be an independent director of a particular company should not have any default records meaning that the person returns his or her loan if he has taken from any one or there has not been a file recorded in the court for loan default against him or her.</w:t>
      </w:r>
      <w:r>
        <w:rPr>
          <w:rFonts w:ascii="Times New Roman" w:hAnsi="Times New Roman" w:cs="Times New Roman"/>
          <w:b/>
          <w:color w:val="000000" w:themeColor="text1"/>
          <w:sz w:val="24"/>
          <w:szCs w:val="24"/>
        </w:rPr>
        <w:t xml:space="preserve">  </w:t>
      </w:r>
    </w:p>
    <w:p w:rsidR="00ED1A15" w:rsidRPr="00980489" w:rsidRDefault="00ED1A15" w:rsidP="00ED1A15">
      <w:pPr>
        <w:autoSpaceDE w:val="0"/>
        <w:autoSpaceDN w:val="0"/>
        <w:adjustRightInd w:val="0"/>
        <w:spacing w:after="0" w:line="360" w:lineRule="auto"/>
        <w:ind w:left="1080"/>
        <w:rPr>
          <w:rFonts w:ascii="Times New Roman" w:hAnsi="Times New Roman" w:cs="Times New Roman"/>
          <w:b/>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Appointment of Independent Director must be approved by the shareholders at AGM</w:t>
      </w:r>
      <w:r>
        <w:rPr>
          <w:rFonts w:ascii="Times New Roman" w:hAnsi="Times New Roman" w:cs="Times New Roman"/>
          <w:b/>
          <w:color w:val="000000" w:themeColor="text1"/>
          <w:sz w:val="24"/>
          <w:szCs w:val="24"/>
        </w:rPr>
        <w:t xml:space="preserve">: </w:t>
      </w:r>
      <w:r w:rsidRPr="00980489">
        <w:rPr>
          <w:rFonts w:ascii="Times New Roman" w:hAnsi="Times New Roman" w:cs="Times New Roman"/>
          <w:color w:val="000000" w:themeColor="text1"/>
          <w:sz w:val="24"/>
          <w:szCs w:val="24"/>
        </w:rPr>
        <w:t xml:space="preserve">If any independent director has been </w:t>
      </w:r>
      <w:r>
        <w:rPr>
          <w:rFonts w:ascii="Times New Roman" w:hAnsi="Times New Roman" w:cs="Times New Roman"/>
          <w:color w:val="000000" w:themeColor="text1"/>
          <w:sz w:val="24"/>
          <w:szCs w:val="24"/>
        </w:rPr>
        <w:t>selected</w:t>
      </w:r>
      <w:r w:rsidRPr="009804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980489">
        <w:rPr>
          <w:rFonts w:ascii="Times New Roman" w:hAnsi="Times New Roman" w:cs="Times New Roman"/>
          <w:color w:val="000000" w:themeColor="text1"/>
          <w:sz w:val="24"/>
          <w:szCs w:val="24"/>
        </w:rPr>
        <w:t xml:space="preserve"> recruited</w:t>
      </w:r>
      <w:r>
        <w:rPr>
          <w:rFonts w:ascii="Times New Roman" w:hAnsi="Times New Roman" w:cs="Times New Roman"/>
          <w:color w:val="000000" w:themeColor="text1"/>
          <w:sz w:val="24"/>
          <w:szCs w:val="24"/>
        </w:rPr>
        <w:t xml:space="preserve"> by the board of directors</w:t>
      </w:r>
      <w:r w:rsidRPr="00980489">
        <w:rPr>
          <w:rFonts w:ascii="Times New Roman" w:hAnsi="Times New Roman" w:cs="Times New Roman"/>
          <w:color w:val="000000" w:themeColor="text1"/>
          <w:sz w:val="24"/>
          <w:szCs w:val="24"/>
        </w:rPr>
        <w:t>, Appointment of that Independent Director must be approved by the shareholders at AGM.</w:t>
      </w:r>
    </w:p>
    <w:p w:rsidR="00ED1A15" w:rsidRPr="00E85B48" w:rsidRDefault="00ED1A15" w:rsidP="00ED1A15">
      <w:pPr>
        <w:autoSpaceDE w:val="0"/>
        <w:autoSpaceDN w:val="0"/>
        <w:adjustRightInd w:val="0"/>
        <w:spacing w:after="0" w:line="360" w:lineRule="auto"/>
        <w:rPr>
          <w:rFonts w:ascii="Times New Roman" w:hAnsi="Times New Roman" w:cs="Times New Roman"/>
          <w:color w:val="000000" w:themeColor="text1"/>
          <w:sz w:val="18"/>
          <w:szCs w:val="24"/>
        </w:rPr>
      </w:pPr>
    </w:p>
    <w:p w:rsidR="00ED1A15" w:rsidRPr="00C252C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The post of Independent Director cannot be vacant for more than 90 days</w:t>
      </w:r>
      <w:r>
        <w:rPr>
          <w:rFonts w:ascii="Times New Roman" w:hAnsi="Times New Roman" w:cs="Times New Roman"/>
          <w:b/>
          <w:color w:val="000000" w:themeColor="text1"/>
          <w:sz w:val="24"/>
          <w:szCs w:val="24"/>
        </w:rPr>
        <w:t xml:space="preserve">: </w:t>
      </w:r>
      <w:r w:rsidRPr="00C252C5">
        <w:rPr>
          <w:rFonts w:ascii="Times New Roman" w:hAnsi="Times New Roman" w:cs="Times New Roman"/>
          <w:color w:val="000000" w:themeColor="text1"/>
          <w:sz w:val="24"/>
          <w:szCs w:val="24"/>
        </w:rPr>
        <w:t>If any of the independent directors has been resigned or the period of being an independent director has been expired, the post of Independent Director cannot be vacant for more than 90 days.</w:t>
      </w:r>
    </w:p>
    <w:p w:rsidR="00ED1A15" w:rsidRPr="00C252C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Independent Director’s tenure period cannot exceed 3 years</w:t>
      </w:r>
      <w:r>
        <w:rPr>
          <w:rFonts w:ascii="Times New Roman" w:hAnsi="Times New Roman" w:cs="Times New Roman"/>
          <w:b/>
          <w:color w:val="000000" w:themeColor="text1"/>
          <w:sz w:val="24"/>
          <w:szCs w:val="24"/>
        </w:rPr>
        <w:t xml:space="preserve">: </w:t>
      </w:r>
      <w:r w:rsidRPr="00C252C5">
        <w:rPr>
          <w:rFonts w:ascii="Times New Roman" w:hAnsi="Times New Roman" w:cs="Times New Roman"/>
          <w:color w:val="000000" w:themeColor="text1"/>
          <w:sz w:val="24"/>
          <w:szCs w:val="24"/>
        </w:rPr>
        <w:t>Independent Director’s tenure period cannot exceed 3 years</w:t>
      </w:r>
      <w:r>
        <w:rPr>
          <w:rFonts w:ascii="Times New Roman" w:hAnsi="Times New Roman" w:cs="Times New Roman"/>
          <w:color w:val="000000" w:themeColor="text1"/>
          <w:sz w:val="24"/>
          <w:szCs w:val="24"/>
        </w:rPr>
        <w:t xml:space="preserve"> means an independent director</w:t>
      </w:r>
      <w:r w:rsidRPr="00C252C5">
        <w:rPr>
          <w:rFonts w:ascii="Times New Roman" w:hAnsi="Times New Roman" w:cs="Times New Roman"/>
          <w:color w:val="000000" w:themeColor="text1"/>
          <w:sz w:val="24"/>
          <w:szCs w:val="24"/>
        </w:rPr>
        <w:t xml:space="preserve"> cannot be in his or her post more than 3 years at stretch.</w:t>
      </w:r>
    </w:p>
    <w:p w:rsidR="00ED1A15" w:rsidRPr="00C252C5" w:rsidRDefault="00ED1A15" w:rsidP="00ED1A15">
      <w:pPr>
        <w:autoSpaceDE w:val="0"/>
        <w:autoSpaceDN w:val="0"/>
        <w:adjustRightInd w:val="0"/>
        <w:spacing w:after="0" w:line="360" w:lineRule="auto"/>
        <w:ind w:left="1080"/>
        <w:rPr>
          <w:rFonts w:ascii="Times New Roman" w:hAnsi="Times New Roman" w:cs="Times New Roman"/>
          <w:b/>
          <w:color w:val="000000" w:themeColor="text1"/>
          <w:sz w:val="18"/>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An Independent Director’s cannot be appointed more than two term</w:t>
      </w:r>
      <w:r>
        <w:rPr>
          <w:rFonts w:ascii="Times New Roman" w:hAnsi="Times New Roman" w:cs="Times New Roman"/>
          <w:b/>
          <w:color w:val="000000" w:themeColor="text1"/>
          <w:sz w:val="24"/>
          <w:szCs w:val="24"/>
        </w:rPr>
        <w:t>s</w:t>
      </w:r>
      <w:r w:rsidRPr="00AA64BE">
        <w:rPr>
          <w:rFonts w:ascii="Times New Roman" w:hAnsi="Times New Roman" w:cs="Times New Roman"/>
          <w:color w:val="000000" w:themeColor="text1"/>
          <w:sz w:val="24"/>
          <w:szCs w:val="24"/>
        </w:rPr>
        <w:t>: An Independent Director’s cannot be appointed more than two term</w:t>
      </w:r>
      <w:r>
        <w:rPr>
          <w:rFonts w:ascii="Times New Roman" w:hAnsi="Times New Roman" w:cs="Times New Roman"/>
          <w:color w:val="000000" w:themeColor="text1"/>
          <w:sz w:val="24"/>
          <w:szCs w:val="24"/>
        </w:rPr>
        <w:t>s</w:t>
      </w:r>
      <w:r w:rsidRPr="00AA64BE">
        <w:rPr>
          <w:rFonts w:ascii="Times New Roman" w:hAnsi="Times New Roman" w:cs="Times New Roman"/>
          <w:color w:val="000000" w:themeColor="text1"/>
          <w:sz w:val="24"/>
          <w:szCs w:val="24"/>
        </w:rPr>
        <w:t xml:space="preserve"> means an independent director cannot be reappointed more than twice.</w:t>
      </w:r>
    </w:p>
    <w:p w:rsidR="00ED1A15" w:rsidRPr="00AA64BE" w:rsidRDefault="00ED1A15" w:rsidP="00ED1A15">
      <w:pPr>
        <w:autoSpaceDE w:val="0"/>
        <w:autoSpaceDN w:val="0"/>
        <w:adjustRightInd w:val="0"/>
        <w:spacing w:after="0" w:line="360" w:lineRule="auto"/>
        <w:rPr>
          <w:rFonts w:ascii="Times New Roman" w:hAnsi="Times New Roman" w:cs="Times New Roman"/>
          <w:color w:val="000000" w:themeColor="text1"/>
          <w:sz w:val="16"/>
          <w:szCs w:val="24"/>
        </w:rPr>
      </w:pPr>
    </w:p>
    <w:p w:rsidR="00ED1A15" w:rsidRPr="0079301F" w:rsidRDefault="00ED1A15" w:rsidP="0038331B">
      <w:pPr>
        <w:pStyle w:val="ListParagraph"/>
        <w:numPr>
          <w:ilvl w:val="0"/>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Independent Director’s Qualification</w:t>
      </w: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Having knowledge of financial</w:t>
      </w:r>
      <w:r>
        <w:rPr>
          <w:rFonts w:ascii="Times New Roman" w:hAnsi="Times New Roman" w:cs="Times New Roman"/>
          <w:b/>
          <w:color w:val="000000" w:themeColor="text1"/>
          <w:sz w:val="24"/>
          <w:szCs w:val="24"/>
        </w:rPr>
        <w:t xml:space="preserve">, regulatory and corporate laws: </w:t>
      </w:r>
      <w:r>
        <w:rPr>
          <w:rFonts w:ascii="Times New Roman" w:hAnsi="Times New Roman" w:cs="Times New Roman"/>
          <w:color w:val="000000" w:themeColor="text1"/>
          <w:sz w:val="24"/>
          <w:szCs w:val="24"/>
        </w:rPr>
        <w:t>An Independent director</w:t>
      </w:r>
      <w:r w:rsidRPr="00524B36">
        <w:rPr>
          <w:rFonts w:ascii="Times New Roman" w:hAnsi="Times New Roman" w:cs="Times New Roman"/>
          <w:color w:val="000000" w:themeColor="text1"/>
          <w:sz w:val="24"/>
          <w:szCs w:val="24"/>
        </w:rPr>
        <w:t xml:space="preserve"> must have deep and profound knowledge of financial, regulatory and corporate laws.</w:t>
      </w:r>
    </w:p>
    <w:p w:rsidR="00ED1A15" w:rsidRPr="00524B36" w:rsidRDefault="00ED1A15" w:rsidP="00ED1A15">
      <w:pPr>
        <w:autoSpaceDE w:val="0"/>
        <w:autoSpaceDN w:val="0"/>
        <w:adjustRightInd w:val="0"/>
        <w:spacing w:after="0" w:line="360" w:lineRule="auto"/>
        <w:rPr>
          <w:rFonts w:ascii="Times New Roman" w:hAnsi="Times New Roman" w:cs="Times New Roman"/>
          <w:color w:val="000000" w:themeColor="text1"/>
          <w:sz w:val="18"/>
          <w:szCs w:val="24"/>
        </w:rPr>
      </w:pPr>
    </w:p>
    <w:p w:rsidR="00ED1A15" w:rsidRPr="00524B36"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Must be a Professional like Chartered Accountants, Cost and Management Accountants, Chartered Secretaries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An Independent director</w:t>
      </w:r>
      <w:r w:rsidRPr="00524B36">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w:t>
      </w:r>
      <w:r w:rsidRPr="00524B36">
        <w:rPr>
          <w:rFonts w:ascii="Times New Roman" w:hAnsi="Times New Roman" w:cs="Times New Roman"/>
          <w:color w:val="000000" w:themeColor="text1"/>
          <w:sz w:val="24"/>
          <w:szCs w:val="24"/>
        </w:rPr>
        <w:t>ust be a Professional like Chartered Accountants, Cost and Management Accountants, Chartered Secretaries</w:t>
      </w: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lastRenderedPageBreak/>
        <w:t>Having at least 12 (twelve) years of experience as corporate management or professional</w:t>
      </w:r>
      <w:r>
        <w:rPr>
          <w:rFonts w:ascii="Times New Roman" w:hAnsi="Times New Roman" w:cs="Times New Roman"/>
          <w:b/>
          <w:color w:val="000000" w:themeColor="text1"/>
          <w:sz w:val="24"/>
          <w:szCs w:val="24"/>
        </w:rPr>
        <w:t xml:space="preserve">: </w:t>
      </w:r>
      <w:r w:rsidRPr="00524B36">
        <w:rPr>
          <w:rFonts w:ascii="Times New Roman" w:hAnsi="Times New Roman" w:cs="Times New Roman"/>
          <w:color w:val="000000" w:themeColor="text1"/>
          <w:sz w:val="24"/>
          <w:szCs w:val="24"/>
        </w:rPr>
        <w:t>An Independent director Must have at least 12 (twelve) years of experience as corporate management or professional</w:t>
      </w:r>
      <w:r>
        <w:rPr>
          <w:rFonts w:ascii="Times New Roman" w:hAnsi="Times New Roman" w:cs="Times New Roman"/>
          <w:color w:val="000000" w:themeColor="text1"/>
          <w:sz w:val="24"/>
          <w:szCs w:val="24"/>
        </w:rPr>
        <w:t>.</w:t>
      </w:r>
    </w:p>
    <w:p w:rsidR="00ED1A15" w:rsidRPr="00524B36" w:rsidRDefault="00ED1A15" w:rsidP="00ED1A15">
      <w:pPr>
        <w:autoSpaceDE w:val="0"/>
        <w:autoSpaceDN w:val="0"/>
        <w:adjustRightInd w:val="0"/>
        <w:spacing w:after="0" w:line="360" w:lineRule="auto"/>
        <w:rPr>
          <w:rFonts w:ascii="Times New Roman" w:hAnsi="Times New Roman" w:cs="Times New Roman"/>
          <w:color w:val="000000" w:themeColor="text1"/>
          <w:sz w:val="18"/>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No Duality</w:t>
      </w:r>
      <w:r w:rsidRPr="00451433">
        <w:rPr>
          <w:rFonts w:ascii="Times New Roman" w:hAnsi="Times New Roman" w:cs="Times New Roman"/>
          <w:color w:val="000000" w:themeColor="text1"/>
          <w:sz w:val="24"/>
          <w:szCs w:val="24"/>
        </w:rPr>
        <w:t>: Duality means when one person holds more than one position in the board of directors, for example, if the post of chairmen and the post of CEO are held by the same person in the board. According to corporate governance, ther</w:t>
      </w:r>
      <w:r>
        <w:rPr>
          <w:rFonts w:ascii="Times New Roman" w:hAnsi="Times New Roman" w:cs="Times New Roman"/>
          <w:color w:val="000000" w:themeColor="text1"/>
          <w:sz w:val="24"/>
          <w:szCs w:val="24"/>
        </w:rPr>
        <w:t>e</w:t>
      </w:r>
      <w:r w:rsidRPr="00451433">
        <w:rPr>
          <w:rFonts w:ascii="Times New Roman" w:hAnsi="Times New Roman" w:cs="Times New Roman"/>
          <w:color w:val="000000" w:themeColor="text1"/>
          <w:sz w:val="24"/>
          <w:szCs w:val="24"/>
        </w:rPr>
        <w:t xml:space="preserve"> should not be any duality in board of directors. </w:t>
      </w:r>
    </w:p>
    <w:p w:rsidR="00ED1A15" w:rsidRPr="00451433" w:rsidRDefault="00ED1A15" w:rsidP="00ED1A15">
      <w:pPr>
        <w:autoSpaceDE w:val="0"/>
        <w:autoSpaceDN w:val="0"/>
        <w:adjustRightInd w:val="0"/>
        <w:spacing w:after="0" w:line="360" w:lineRule="auto"/>
        <w:ind w:left="360"/>
        <w:rPr>
          <w:rFonts w:ascii="Times New Roman" w:hAnsi="Times New Roman" w:cs="Times New Roman"/>
          <w:color w:val="000000" w:themeColor="text1"/>
          <w:sz w:val="18"/>
          <w:szCs w:val="24"/>
        </w:rPr>
      </w:pPr>
    </w:p>
    <w:p w:rsidR="00ED1A15" w:rsidRPr="00D167FD"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 xml:space="preserve">The Contents of the Directors’ Report to shareholders: </w:t>
      </w:r>
      <w:r w:rsidRPr="00D167FD">
        <w:rPr>
          <w:rFonts w:ascii="Times New Roman" w:hAnsi="Times New Roman" w:cs="Times New Roman"/>
          <w:color w:val="000000" w:themeColor="text1"/>
          <w:sz w:val="24"/>
          <w:szCs w:val="24"/>
        </w:rPr>
        <w:t xml:space="preserve">Directors’ report should provide many information related to industry, production pricing remuneration of directors, true and fair view of financial statements, and assurance about internal control system, conformity of BAS and BFRS etc. the contents of director’s report have been stated below,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Industry prospective</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Performance of individual product wise or segment wise</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Potential risks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Details of COGS, profit margin and net profit margin has been stated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Proper details of Extra-Ordinary gain or loss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Proper related parties’ transection details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Analysis of variances between quarterly financial statements and annual financial statements</w:t>
      </w:r>
    </w:p>
    <w:p w:rsidR="00ED1A15" w:rsidRPr="0079301F" w:rsidRDefault="00ED1A15" w:rsidP="0038331B">
      <w:pPr>
        <w:pStyle w:val="ListParagraph"/>
        <w:numPr>
          <w:ilvl w:val="1"/>
          <w:numId w:val="2"/>
        </w:numPr>
        <w:spacing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Directors’ remuneration including independent directors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True and fair view of financial statements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Proper books of account have been maintained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Appropriate accounting policies and estimates have been applied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Bangladesh Accounting Standards (BAS) and Bangladesh Financial Reporting Standards (BFRS) have been applied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Internal control system Efficiency</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Going concern Status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Details of Deviations in Operating Results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Key Financial and operational data have been stated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lastRenderedPageBreak/>
        <w:t>Reasons for non-declaration of dividend have been stated</w:t>
      </w:r>
    </w:p>
    <w:p w:rsidR="00ED1A15"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Total number of Board Meetings held and attendance</w:t>
      </w:r>
    </w:p>
    <w:p w:rsidR="00ED1A15" w:rsidRPr="00D167FD" w:rsidRDefault="00ED1A15" w:rsidP="00ED1A15">
      <w:pPr>
        <w:pStyle w:val="ListParagraph"/>
        <w:autoSpaceDE w:val="0"/>
        <w:autoSpaceDN w:val="0"/>
        <w:adjustRightInd w:val="0"/>
        <w:spacing w:after="0" w:line="360" w:lineRule="auto"/>
        <w:ind w:left="1440"/>
        <w:rPr>
          <w:rFonts w:ascii="Times New Roman" w:hAnsi="Times New Roman" w:cs="Times New Roman"/>
          <w:b/>
          <w:color w:val="000000" w:themeColor="text1"/>
          <w:sz w:val="18"/>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Pattern of shareholding:</w:t>
      </w:r>
      <w:r>
        <w:rPr>
          <w:rFonts w:ascii="Times New Roman" w:hAnsi="Times New Roman" w:cs="Times New Roman"/>
          <w:b/>
          <w:color w:val="000000" w:themeColor="text1"/>
          <w:sz w:val="24"/>
          <w:szCs w:val="24"/>
        </w:rPr>
        <w:t xml:space="preserve"> </w:t>
      </w:r>
      <w:r w:rsidRPr="00D167FD">
        <w:rPr>
          <w:rFonts w:ascii="Times New Roman" w:hAnsi="Times New Roman" w:cs="Times New Roman"/>
          <w:color w:val="000000" w:themeColor="text1"/>
          <w:sz w:val="24"/>
          <w:szCs w:val="24"/>
        </w:rPr>
        <w:t xml:space="preserve">Pattern of shareholding must be stated in the annual report in category wise, those categories are; </w:t>
      </w:r>
    </w:p>
    <w:p w:rsidR="00ED1A15" w:rsidRPr="00D167FD" w:rsidRDefault="00ED1A15" w:rsidP="00ED1A15">
      <w:pPr>
        <w:pStyle w:val="ListParagraph"/>
        <w:autoSpaceDE w:val="0"/>
        <w:autoSpaceDN w:val="0"/>
        <w:adjustRightInd w:val="0"/>
        <w:spacing w:after="0" w:line="360" w:lineRule="auto"/>
        <w:rPr>
          <w:rFonts w:ascii="Times New Roman" w:hAnsi="Times New Roman" w:cs="Times New Roman"/>
          <w:color w:val="000000" w:themeColor="text1"/>
          <w:sz w:val="16"/>
          <w:szCs w:val="24"/>
        </w:rPr>
      </w:pP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Corporate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Directors and Top management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Executives</w:t>
      </w:r>
    </w:p>
    <w:p w:rsidR="00ED1A15"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Shareholders having more than ten percent of voting rights with names</w:t>
      </w:r>
    </w:p>
    <w:p w:rsidR="00ED1A15" w:rsidRPr="00D167FD" w:rsidRDefault="00ED1A15" w:rsidP="00ED1A15">
      <w:pPr>
        <w:autoSpaceDE w:val="0"/>
        <w:autoSpaceDN w:val="0"/>
        <w:adjustRightInd w:val="0"/>
        <w:spacing w:after="0" w:line="360" w:lineRule="auto"/>
        <w:rPr>
          <w:rFonts w:ascii="Times New Roman" w:hAnsi="Times New Roman" w:cs="Times New Roman"/>
          <w:b/>
          <w:color w:val="000000" w:themeColor="text1"/>
          <w:sz w:val="18"/>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Resume of ap</w:t>
      </w:r>
      <w:r>
        <w:rPr>
          <w:rFonts w:ascii="Times New Roman" w:hAnsi="Times New Roman" w:cs="Times New Roman"/>
          <w:b/>
          <w:color w:val="000000" w:themeColor="text1"/>
          <w:sz w:val="24"/>
          <w:szCs w:val="24"/>
        </w:rPr>
        <w:t xml:space="preserve">pointed or reappointed Director: </w:t>
      </w:r>
      <w:r w:rsidRPr="0092014E">
        <w:rPr>
          <w:rFonts w:ascii="Times New Roman" w:hAnsi="Times New Roman" w:cs="Times New Roman"/>
          <w:color w:val="000000" w:themeColor="text1"/>
          <w:sz w:val="24"/>
          <w:szCs w:val="24"/>
        </w:rPr>
        <w:t>Resume of appointed or reappointed Director must be stated in the report to provide the appointment or reappointment related information to the stake holders and regulatory authority.</w:t>
      </w:r>
    </w:p>
    <w:p w:rsidR="00ED1A15" w:rsidRPr="0092014E" w:rsidRDefault="00ED1A15" w:rsidP="00ED1A15">
      <w:pPr>
        <w:pStyle w:val="ListParagraph"/>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Resume of existed the director</w:t>
      </w:r>
      <w:r>
        <w:rPr>
          <w:rFonts w:ascii="Times New Roman" w:hAnsi="Times New Roman" w:cs="Times New Roman"/>
          <w:b/>
          <w:color w:val="000000" w:themeColor="text1"/>
          <w:sz w:val="24"/>
          <w:szCs w:val="24"/>
        </w:rPr>
        <w:t>:</w:t>
      </w:r>
      <w:r w:rsidRPr="0092014E">
        <w:rPr>
          <w:rFonts w:ascii="Times New Roman" w:hAnsi="Times New Roman" w:cs="Times New Roman"/>
          <w:color w:val="000000" w:themeColor="text1"/>
          <w:sz w:val="24"/>
          <w:szCs w:val="24"/>
        </w:rPr>
        <w:t xml:space="preserve"> Resume of </w:t>
      </w:r>
      <w:r>
        <w:rPr>
          <w:rFonts w:ascii="Times New Roman" w:hAnsi="Times New Roman" w:cs="Times New Roman"/>
          <w:color w:val="000000" w:themeColor="text1"/>
          <w:sz w:val="24"/>
          <w:szCs w:val="24"/>
        </w:rPr>
        <w:t>existed</w:t>
      </w:r>
      <w:r w:rsidRPr="0092014E">
        <w:rPr>
          <w:rFonts w:ascii="Times New Roman" w:hAnsi="Times New Roman" w:cs="Times New Roman"/>
          <w:color w:val="000000" w:themeColor="text1"/>
          <w:sz w:val="24"/>
          <w:szCs w:val="24"/>
        </w:rPr>
        <w:t xml:space="preserve"> Director must be stated in the report to provide the appointment or reappointment related information to the stake holders and regulatory authority.</w:t>
      </w:r>
    </w:p>
    <w:p w:rsidR="00ED1A15" w:rsidRPr="0092014E" w:rsidRDefault="00ED1A15" w:rsidP="00ED1A15">
      <w:pPr>
        <w:autoSpaceDE w:val="0"/>
        <w:autoSpaceDN w:val="0"/>
        <w:adjustRightInd w:val="0"/>
        <w:spacing w:after="0" w:line="360" w:lineRule="auto"/>
        <w:rPr>
          <w:rFonts w:ascii="Times New Roman" w:hAnsi="Times New Roman" w:cs="Times New Roman"/>
          <w:b/>
          <w:color w:val="000000" w:themeColor="text1"/>
          <w:sz w:val="18"/>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Directors’ expertise in specific functional areas</w:t>
      </w:r>
      <w:r>
        <w:rPr>
          <w:rFonts w:ascii="Times New Roman" w:hAnsi="Times New Roman" w:cs="Times New Roman"/>
          <w:b/>
          <w:color w:val="000000" w:themeColor="text1"/>
          <w:sz w:val="24"/>
          <w:szCs w:val="24"/>
        </w:rPr>
        <w:t xml:space="preserve">: </w:t>
      </w:r>
      <w:r w:rsidRPr="0092014E">
        <w:rPr>
          <w:rFonts w:ascii="Times New Roman" w:hAnsi="Times New Roman" w:cs="Times New Roman"/>
          <w:color w:val="000000" w:themeColor="text1"/>
          <w:sz w:val="24"/>
          <w:szCs w:val="24"/>
        </w:rPr>
        <w:t>The expertise of the directors in specific functional area must be stated in the report and their details about their experiences on that functional area.</w:t>
      </w:r>
    </w:p>
    <w:p w:rsidR="00ED1A15" w:rsidRPr="0092014E"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Total directorship of each director in different companies</w:t>
      </w:r>
      <w:r w:rsidRPr="001F361A">
        <w:rPr>
          <w:rFonts w:ascii="Times New Roman" w:hAnsi="Times New Roman" w:cs="Times New Roman"/>
          <w:color w:val="000000" w:themeColor="text1"/>
          <w:sz w:val="24"/>
          <w:szCs w:val="24"/>
        </w:rPr>
        <w:t>: Total number of directorship in different companies of each director must be stated in their details of the report to know the link of the directors of the company.</w:t>
      </w:r>
    </w:p>
    <w:p w:rsidR="00ED1A15" w:rsidRPr="001F361A" w:rsidRDefault="00ED1A15" w:rsidP="00ED1A15">
      <w:pPr>
        <w:autoSpaceDE w:val="0"/>
        <w:autoSpaceDN w:val="0"/>
        <w:adjustRightInd w:val="0"/>
        <w:spacing w:after="0" w:line="360" w:lineRule="auto"/>
        <w:jc w:val="both"/>
        <w:rPr>
          <w:rFonts w:ascii="Times New Roman" w:hAnsi="Times New Roman" w:cs="Times New Roman"/>
          <w:color w:val="000000" w:themeColor="text1"/>
          <w:sz w:val="18"/>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Details of appointment of CFO, HIA and CS</w:t>
      </w:r>
      <w:r w:rsidRPr="008E5CC1">
        <w:rPr>
          <w:rFonts w:ascii="Times New Roman" w:hAnsi="Times New Roman" w:cs="Times New Roman"/>
          <w:b/>
          <w:color w:val="000000" w:themeColor="text1"/>
          <w:sz w:val="24"/>
          <w:szCs w:val="24"/>
        </w:rPr>
        <w:t>:</w:t>
      </w:r>
      <w:r w:rsidRPr="001F361A">
        <w:rPr>
          <w:rFonts w:ascii="Times New Roman" w:hAnsi="Times New Roman" w:cs="Times New Roman"/>
          <w:color w:val="000000" w:themeColor="text1"/>
          <w:sz w:val="24"/>
          <w:szCs w:val="24"/>
        </w:rPr>
        <w:t xml:space="preserve"> Details of appointment of CFO, HIA, </w:t>
      </w:r>
      <w:proofErr w:type="gramStart"/>
      <w:r w:rsidRPr="001F361A">
        <w:rPr>
          <w:rFonts w:ascii="Times New Roman" w:hAnsi="Times New Roman" w:cs="Times New Roman"/>
          <w:color w:val="000000" w:themeColor="text1"/>
          <w:sz w:val="24"/>
          <w:szCs w:val="24"/>
        </w:rPr>
        <w:t>CS</w:t>
      </w:r>
      <w:proofErr w:type="gramEnd"/>
      <w:r w:rsidRPr="001F361A">
        <w:rPr>
          <w:rFonts w:ascii="Times New Roman" w:hAnsi="Times New Roman" w:cs="Times New Roman"/>
          <w:color w:val="000000" w:themeColor="text1"/>
          <w:sz w:val="24"/>
          <w:szCs w:val="24"/>
        </w:rPr>
        <w:t xml:space="preserve"> must be revealed through the annual repo</w:t>
      </w:r>
      <w:r>
        <w:rPr>
          <w:rFonts w:ascii="Times New Roman" w:hAnsi="Times New Roman" w:cs="Times New Roman"/>
          <w:color w:val="000000" w:themeColor="text1"/>
          <w:sz w:val="24"/>
          <w:szCs w:val="24"/>
        </w:rPr>
        <w:t>rt and must be an announcement at</w:t>
      </w:r>
      <w:r w:rsidRPr="001F361A">
        <w:rPr>
          <w:rFonts w:ascii="Times New Roman" w:hAnsi="Times New Roman" w:cs="Times New Roman"/>
          <w:color w:val="000000" w:themeColor="text1"/>
          <w:sz w:val="24"/>
          <w:szCs w:val="24"/>
        </w:rPr>
        <w:t xml:space="preserve"> the AGM in front of the shareholders. </w:t>
      </w:r>
    </w:p>
    <w:p w:rsidR="00ED1A15" w:rsidRPr="0008757B"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Pr="008E5CC1"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Responsibilities of CFO, HIA and CS</w:t>
      </w:r>
      <w:r>
        <w:rPr>
          <w:rFonts w:ascii="Times New Roman" w:hAnsi="Times New Roman" w:cs="Times New Roman"/>
          <w:b/>
          <w:color w:val="000000" w:themeColor="text1"/>
          <w:sz w:val="24"/>
          <w:szCs w:val="24"/>
        </w:rPr>
        <w:t xml:space="preserve">: </w:t>
      </w:r>
      <w:r w:rsidRPr="008E5CC1">
        <w:rPr>
          <w:rFonts w:ascii="Times New Roman" w:hAnsi="Times New Roman" w:cs="Times New Roman"/>
          <w:color w:val="000000" w:themeColor="text1"/>
          <w:sz w:val="24"/>
          <w:szCs w:val="24"/>
        </w:rPr>
        <w:t>Responsibilities of the CFO, HIA and CS must be stated and in what extent those responsibilities are maintained in the annual report.</w:t>
      </w:r>
      <w:r>
        <w:rPr>
          <w:rFonts w:ascii="Times New Roman" w:hAnsi="Times New Roman" w:cs="Times New Roman"/>
          <w:color w:val="000000" w:themeColor="text1"/>
          <w:sz w:val="24"/>
          <w:szCs w:val="24"/>
        </w:rPr>
        <w:t xml:space="preserve"> </w:t>
      </w: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lastRenderedPageBreak/>
        <w:t>CFO and CS presence in the Board meeting</w:t>
      </w:r>
      <w:r>
        <w:rPr>
          <w:rFonts w:ascii="Times New Roman" w:hAnsi="Times New Roman" w:cs="Times New Roman"/>
          <w:b/>
          <w:color w:val="000000" w:themeColor="text1"/>
          <w:sz w:val="24"/>
          <w:szCs w:val="24"/>
        </w:rPr>
        <w:t xml:space="preserve">: </w:t>
      </w:r>
      <w:r w:rsidRPr="008E5CC1">
        <w:rPr>
          <w:rFonts w:ascii="Times New Roman" w:hAnsi="Times New Roman" w:cs="Times New Roman"/>
          <w:color w:val="000000" w:themeColor="text1"/>
          <w:sz w:val="24"/>
          <w:szCs w:val="24"/>
        </w:rPr>
        <w:t>In the board meeting, the presence of the CFO and CS is obligatory. The presence of the CFO and CS in the board meeting must be reported.</w:t>
      </w:r>
    </w:p>
    <w:p w:rsidR="00ED1A15" w:rsidRPr="0008757B" w:rsidRDefault="00ED1A15" w:rsidP="00ED1A15">
      <w:pPr>
        <w:autoSpaceDE w:val="0"/>
        <w:autoSpaceDN w:val="0"/>
        <w:adjustRightInd w:val="0"/>
        <w:spacing w:after="0" w:line="360" w:lineRule="auto"/>
        <w:ind w:left="360"/>
        <w:jc w:val="both"/>
        <w:rPr>
          <w:rFonts w:ascii="Times New Roman" w:hAnsi="Times New Roman" w:cs="Times New Roman"/>
          <w:color w:val="000000" w:themeColor="text1"/>
          <w:sz w:val="16"/>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Assurance provided by the board of directors related of true and fair view of financial statements</w:t>
      </w:r>
      <w:r>
        <w:rPr>
          <w:rFonts w:ascii="Times New Roman" w:hAnsi="Times New Roman" w:cs="Times New Roman"/>
          <w:b/>
          <w:color w:val="000000" w:themeColor="text1"/>
          <w:sz w:val="24"/>
          <w:szCs w:val="24"/>
        </w:rPr>
        <w:t xml:space="preserve">: </w:t>
      </w:r>
      <w:r w:rsidRPr="00EF459D">
        <w:rPr>
          <w:rFonts w:ascii="Times New Roman" w:hAnsi="Times New Roman" w:cs="Times New Roman"/>
          <w:color w:val="000000" w:themeColor="text1"/>
          <w:sz w:val="24"/>
          <w:szCs w:val="24"/>
        </w:rPr>
        <w:t>One of the major concerns related to ensure the interest of the shareholders or stakeholders to get assurance provided by the board of directors related of true and fair view of financial statements. So, assurance provided by the board of directors related of true and fair view of financial statements must be stated in</w:t>
      </w:r>
      <w:r>
        <w:rPr>
          <w:rFonts w:ascii="Times New Roman" w:hAnsi="Times New Roman" w:cs="Times New Roman"/>
          <w:color w:val="000000" w:themeColor="text1"/>
          <w:sz w:val="24"/>
          <w:szCs w:val="24"/>
        </w:rPr>
        <w:t xml:space="preserve"> the director report signed by </w:t>
      </w:r>
      <w:r w:rsidRPr="00EF459D">
        <w:rPr>
          <w:rFonts w:ascii="Times New Roman" w:hAnsi="Times New Roman" w:cs="Times New Roman"/>
          <w:color w:val="000000" w:themeColor="text1"/>
          <w:sz w:val="24"/>
          <w:szCs w:val="24"/>
        </w:rPr>
        <w:t xml:space="preserve">Board </w:t>
      </w:r>
      <w:r>
        <w:rPr>
          <w:rFonts w:ascii="Times New Roman" w:hAnsi="Times New Roman" w:cs="Times New Roman"/>
          <w:color w:val="000000" w:themeColor="text1"/>
          <w:sz w:val="24"/>
          <w:szCs w:val="24"/>
        </w:rPr>
        <w:t>representative</w:t>
      </w:r>
      <w:r w:rsidRPr="00EF459D">
        <w:rPr>
          <w:rFonts w:ascii="Times New Roman" w:hAnsi="Times New Roman" w:cs="Times New Roman"/>
          <w:color w:val="000000" w:themeColor="text1"/>
          <w:sz w:val="24"/>
          <w:szCs w:val="24"/>
        </w:rPr>
        <w:t xml:space="preserve"> in the annual report.</w:t>
      </w:r>
    </w:p>
    <w:p w:rsidR="00ED1A15" w:rsidRPr="0008757B"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Pr="0079301F" w:rsidRDefault="00ED1A15" w:rsidP="0038331B">
      <w:pPr>
        <w:pStyle w:val="ListParagraph"/>
        <w:numPr>
          <w:ilvl w:val="0"/>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Audit Committee:</w:t>
      </w: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Audit Committee duties</w:t>
      </w:r>
      <w:r>
        <w:rPr>
          <w:rFonts w:ascii="Times New Roman" w:hAnsi="Times New Roman" w:cs="Times New Roman"/>
          <w:b/>
          <w:color w:val="000000" w:themeColor="text1"/>
          <w:sz w:val="24"/>
          <w:szCs w:val="24"/>
        </w:rPr>
        <w:t xml:space="preserve">: </w:t>
      </w:r>
      <w:r w:rsidRPr="00EC5714">
        <w:rPr>
          <w:rFonts w:ascii="Times New Roman" w:hAnsi="Times New Roman" w:cs="Times New Roman"/>
          <w:color w:val="000000" w:themeColor="text1"/>
          <w:sz w:val="24"/>
          <w:szCs w:val="24"/>
        </w:rPr>
        <w:t xml:space="preserve">Each company must have audit committee considered as sub-committee of the Board of Directors. Duties of the audit committee must be clearly stated. </w:t>
      </w:r>
    </w:p>
    <w:p w:rsidR="00ED1A15" w:rsidRPr="0008757B" w:rsidRDefault="00ED1A15" w:rsidP="00ED1A15">
      <w:pPr>
        <w:autoSpaceDE w:val="0"/>
        <w:autoSpaceDN w:val="0"/>
        <w:adjustRightInd w:val="0"/>
        <w:spacing w:after="0" w:line="360" w:lineRule="auto"/>
        <w:ind w:left="1080"/>
        <w:jc w:val="both"/>
        <w:rPr>
          <w:rFonts w:ascii="Times New Roman" w:hAnsi="Times New Roman" w:cs="Times New Roman"/>
          <w:color w:val="000000" w:themeColor="text1"/>
          <w:sz w:val="16"/>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Numbe</w:t>
      </w:r>
      <w:r>
        <w:rPr>
          <w:rFonts w:ascii="Times New Roman" w:hAnsi="Times New Roman" w:cs="Times New Roman"/>
          <w:b/>
          <w:color w:val="000000" w:themeColor="text1"/>
          <w:sz w:val="24"/>
          <w:szCs w:val="24"/>
        </w:rPr>
        <w:t xml:space="preserve">r of members in Audit Committee: </w:t>
      </w:r>
      <w:r w:rsidRPr="00E1401A">
        <w:rPr>
          <w:rFonts w:ascii="Times New Roman" w:hAnsi="Times New Roman" w:cs="Times New Roman"/>
          <w:color w:val="000000" w:themeColor="text1"/>
          <w:sz w:val="24"/>
          <w:szCs w:val="24"/>
        </w:rPr>
        <w:t>Audit Committee should be constituted of at least 3 members.</w:t>
      </w:r>
    </w:p>
    <w:p w:rsidR="00ED1A15" w:rsidRPr="0008757B"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Pr="0008757B"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Number of independent Director</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There should be at least one independent director in the audit committee.</w:t>
      </w:r>
    </w:p>
    <w:p w:rsidR="00ED1A15" w:rsidRPr="0008757B" w:rsidRDefault="00ED1A15" w:rsidP="00ED1A15">
      <w:pPr>
        <w:autoSpaceDE w:val="0"/>
        <w:autoSpaceDN w:val="0"/>
        <w:adjustRightInd w:val="0"/>
        <w:spacing w:after="0" w:line="360" w:lineRule="auto"/>
        <w:jc w:val="both"/>
        <w:rPr>
          <w:rFonts w:ascii="Times New Roman" w:hAnsi="Times New Roman" w:cs="Times New Roman"/>
          <w:b/>
          <w:color w:val="000000" w:themeColor="text1"/>
          <w:sz w:val="16"/>
          <w:szCs w:val="24"/>
        </w:rPr>
      </w:pPr>
    </w:p>
    <w:p w:rsidR="00ED1A15" w:rsidRPr="00C40048"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Professional</w:t>
      </w:r>
      <w:r>
        <w:rPr>
          <w:rFonts w:ascii="Times New Roman" w:hAnsi="Times New Roman" w:cs="Times New Roman"/>
          <w:b/>
          <w:color w:val="000000" w:themeColor="text1"/>
          <w:sz w:val="24"/>
          <w:szCs w:val="24"/>
        </w:rPr>
        <w:t xml:space="preserve"> knowledge of committee members: </w:t>
      </w:r>
      <w:r>
        <w:rPr>
          <w:rFonts w:ascii="Times New Roman" w:hAnsi="Times New Roman" w:cs="Times New Roman"/>
          <w:color w:val="000000" w:themeColor="text1"/>
          <w:sz w:val="24"/>
          <w:szCs w:val="24"/>
        </w:rPr>
        <w:t xml:space="preserve">The member of the audit committee must have financial literacy. </w:t>
      </w:r>
    </w:p>
    <w:p w:rsidR="00ED1A15" w:rsidRPr="00C40048" w:rsidRDefault="00ED1A15" w:rsidP="00ED1A15">
      <w:pPr>
        <w:autoSpaceDE w:val="0"/>
        <w:autoSpaceDN w:val="0"/>
        <w:adjustRightInd w:val="0"/>
        <w:spacing w:after="0" w:line="360" w:lineRule="auto"/>
        <w:jc w:val="both"/>
        <w:rPr>
          <w:rFonts w:ascii="Times New Roman" w:hAnsi="Times New Roman" w:cs="Times New Roman"/>
          <w:b/>
          <w:color w:val="000000" w:themeColor="text1"/>
          <w:sz w:val="16"/>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Audit Committee terms</w:t>
      </w:r>
      <w:r>
        <w:rPr>
          <w:rFonts w:ascii="Times New Roman" w:hAnsi="Times New Roman" w:cs="Times New Roman"/>
          <w:b/>
          <w:color w:val="000000" w:themeColor="text1"/>
          <w:sz w:val="24"/>
          <w:szCs w:val="24"/>
        </w:rPr>
        <w:t xml:space="preserve">: </w:t>
      </w:r>
      <w:r w:rsidRPr="00F01AD7">
        <w:rPr>
          <w:rFonts w:ascii="Times New Roman" w:hAnsi="Times New Roman" w:cs="Times New Roman"/>
          <w:color w:val="000000" w:themeColor="text1"/>
          <w:sz w:val="24"/>
          <w:szCs w:val="24"/>
        </w:rPr>
        <w:t>Terms of service of the audit committee such as minimum prescribed number for continuation must be stated</w:t>
      </w:r>
      <w:r>
        <w:rPr>
          <w:rFonts w:ascii="Times New Roman" w:hAnsi="Times New Roman" w:cs="Times New Roman"/>
          <w:color w:val="000000" w:themeColor="text1"/>
          <w:sz w:val="24"/>
          <w:szCs w:val="24"/>
        </w:rPr>
        <w:t>.</w:t>
      </w:r>
      <w:r w:rsidRPr="00F01AD7">
        <w:rPr>
          <w:rFonts w:ascii="Times New Roman" w:hAnsi="Times New Roman" w:cs="Times New Roman"/>
          <w:color w:val="000000" w:themeColor="text1"/>
          <w:sz w:val="24"/>
          <w:szCs w:val="24"/>
        </w:rPr>
        <w:t xml:space="preserve"> </w:t>
      </w:r>
    </w:p>
    <w:p w:rsidR="00ED1A15" w:rsidRPr="00C40048"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Audit committee Secretary</w:t>
      </w:r>
      <w:r>
        <w:rPr>
          <w:rFonts w:ascii="Times New Roman" w:hAnsi="Times New Roman" w:cs="Times New Roman"/>
          <w:b/>
          <w:color w:val="000000" w:themeColor="text1"/>
          <w:sz w:val="24"/>
          <w:szCs w:val="24"/>
        </w:rPr>
        <w:t xml:space="preserve">: </w:t>
      </w:r>
      <w:r w:rsidRPr="006512D3">
        <w:rPr>
          <w:rFonts w:ascii="Times New Roman" w:hAnsi="Times New Roman" w:cs="Times New Roman"/>
          <w:color w:val="000000" w:themeColor="text1"/>
          <w:sz w:val="24"/>
          <w:szCs w:val="24"/>
        </w:rPr>
        <w:t xml:space="preserve">There must be an audit committee secretary in the audit committee and should be involved to serve the purpose. </w:t>
      </w:r>
    </w:p>
    <w:p w:rsidR="00ED1A15" w:rsidRPr="00C40048"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Audit Committee M</w:t>
      </w:r>
      <w:r w:rsidRPr="0079301F">
        <w:rPr>
          <w:rFonts w:ascii="Times New Roman" w:hAnsi="Times New Roman" w:cs="Times New Roman"/>
          <w:b/>
          <w:color w:val="000000" w:themeColor="text1"/>
          <w:sz w:val="24"/>
          <w:szCs w:val="24"/>
        </w:rPr>
        <w:t>eeting Quorum</w:t>
      </w:r>
      <w:r>
        <w:rPr>
          <w:rFonts w:ascii="Times New Roman" w:hAnsi="Times New Roman" w:cs="Times New Roman"/>
          <w:b/>
          <w:color w:val="000000" w:themeColor="text1"/>
          <w:sz w:val="24"/>
          <w:szCs w:val="24"/>
        </w:rPr>
        <w:t xml:space="preserve">: </w:t>
      </w:r>
      <w:r w:rsidRPr="006512D3">
        <w:rPr>
          <w:rFonts w:ascii="Times New Roman" w:hAnsi="Times New Roman" w:cs="Times New Roman"/>
          <w:color w:val="000000" w:themeColor="text1"/>
          <w:sz w:val="24"/>
          <w:szCs w:val="24"/>
        </w:rPr>
        <w:t>To fulfill the audit committee meeting quorum, there must be an independent director present in the meeting.</w:t>
      </w:r>
      <w:r w:rsidRPr="0079301F">
        <w:rPr>
          <w:rFonts w:ascii="Times New Roman" w:hAnsi="Times New Roman" w:cs="Times New Roman"/>
          <w:b/>
          <w:color w:val="000000" w:themeColor="text1"/>
          <w:sz w:val="24"/>
          <w:szCs w:val="24"/>
        </w:rPr>
        <w:t xml:space="preserve"> </w:t>
      </w:r>
    </w:p>
    <w:p w:rsidR="00ED1A15" w:rsidRPr="00C40048" w:rsidRDefault="00ED1A15" w:rsidP="00ED1A15">
      <w:pPr>
        <w:autoSpaceDE w:val="0"/>
        <w:autoSpaceDN w:val="0"/>
        <w:adjustRightInd w:val="0"/>
        <w:spacing w:after="0" w:line="360" w:lineRule="auto"/>
        <w:jc w:val="both"/>
        <w:rPr>
          <w:rFonts w:ascii="Times New Roman" w:hAnsi="Times New Roman" w:cs="Times New Roman"/>
          <w:b/>
          <w:color w:val="000000" w:themeColor="text1"/>
          <w:sz w:val="18"/>
          <w:szCs w:val="24"/>
        </w:rPr>
      </w:pPr>
    </w:p>
    <w:p w:rsidR="00ED1A15" w:rsidRPr="00C40048"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Audit Committee Chairmen: </w:t>
      </w:r>
      <w:r w:rsidRPr="006512D3">
        <w:rPr>
          <w:rFonts w:ascii="Times New Roman" w:hAnsi="Times New Roman" w:cs="Times New Roman"/>
          <w:color w:val="000000" w:themeColor="text1"/>
          <w:sz w:val="24"/>
          <w:szCs w:val="24"/>
        </w:rPr>
        <w:t>Audit committee chairmen must be the independent director of the board of directors.</w:t>
      </w:r>
    </w:p>
    <w:p w:rsidR="00ED1A15" w:rsidRPr="00C40048" w:rsidRDefault="00ED1A15" w:rsidP="00ED1A15">
      <w:pPr>
        <w:autoSpaceDE w:val="0"/>
        <w:autoSpaceDN w:val="0"/>
        <w:adjustRightInd w:val="0"/>
        <w:spacing w:after="0" w:line="360" w:lineRule="auto"/>
        <w:jc w:val="both"/>
        <w:rPr>
          <w:rFonts w:ascii="Times New Roman" w:hAnsi="Times New Roman" w:cs="Times New Roman"/>
          <w:b/>
          <w:color w:val="000000" w:themeColor="text1"/>
          <w:sz w:val="16"/>
          <w:szCs w:val="24"/>
        </w:rPr>
      </w:pPr>
    </w:p>
    <w:p w:rsidR="00ED1A15" w:rsidRDefault="00ED1A15" w:rsidP="0038331B">
      <w:pPr>
        <w:pStyle w:val="ListParagraph"/>
        <w:numPr>
          <w:ilvl w:val="1"/>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Audit Committee Chairman Presence in the AGM</w:t>
      </w:r>
      <w:r>
        <w:rPr>
          <w:rFonts w:ascii="Times New Roman" w:hAnsi="Times New Roman" w:cs="Times New Roman"/>
          <w:b/>
          <w:color w:val="000000" w:themeColor="text1"/>
          <w:sz w:val="24"/>
          <w:szCs w:val="24"/>
        </w:rPr>
        <w:t xml:space="preserve">: </w:t>
      </w:r>
      <w:r w:rsidRPr="0008757B">
        <w:rPr>
          <w:rFonts w:ascii="Times New Roman" w:hAnsi="Times New Roman" w:cs="Times New Roman"/>
          <w:color w:val="000000" w:themeColor="text1"/>
          <w:sz w:val="24"/>
          <w:szCs w:val="24"/>
        </w:rPr>
        <w:t xml:space="preserve">Chairmen of the audit committee must be present in the </w:t>
      </w:r>
      <w:r>
        <w:rPr>
          <w:rFonts w:ascii="Times New Roman" w:hAnsi="Times New Roman" w:cs="Times New Roman"/>
          <w:color w:val="000000" w:themeColor="text1"/>
          <w:sz w:val="24"/>
          <w:szCs w:val="24"/>
        </w:rPr>
        <w:t>Annual general meeting</w:t>
      </w:r>
      <w:r w:rsidRPr="0008757B">
        <w:rPr>
          <w:rFonts w:ascii="Times New Roman" w:hAnsi="Times New Roman" w:cs="Times New Roman"/>
          <w:color w:val="000000" w:themeColor="text1"/>
          <w:sz w:val="24"/>
          <w:szCs w:val="24"/>
        </w:rPr>
        <w:t>.</w:t>
      </w:r>
    </w:p>
    <w:p w:rsidR="00ED1A15" w:rsidRPr="00C40048" w:rsidRDefault="00ED1A15" w:rsidP="00ED1A15">
      <w:pPr>
        <w:autoSpaceDE w:val="0"/>
        <w:autoSpaceDN w:val="0"/>
        <w:adjustRightInd w:val="0"/>
        <w:spacing w:after="0" w:line="360" w:lineRule="auto"/>
        <w:jc w:val="both"/>
        <w:rPr>
          <w:rFonts w:ascii="Times New Roman" w:hAnsi="Times New Roman" w:cs="Times New Roman"/>
          <w:color w:val="000000" w:themeColor="text1"/>
          <w:sz w:val="16"/>
          <w:szCs w:val="24"/>
        </w:rPr>
      </w:pPr>
    </w:p>
    <w:p w:rsidR="00ED1A15" w:rsidRPr="0079301F" w:rsidRDefault="00ED1A15" w:rsidP="0038331B">
      <w:pPr>
        <w:pStyle w:val="ListParagraph"/>
        <w:numPr>
          <w:ilvl w:val="0"/>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Audit Committee Role:</w:t>
      </w:r>
    </w:p>
    <w:p w:rsidR="00ED1A15" w:rsidRPr="0079301F" w:rsidRDefault="00ED1A15" w:rsidP="0038331B">
      <w:pPr>
        <w:pStyle w:val="ListParagraph"/>
        <w:numPr>
          <w:ilvl w:val="1"/>
          <w:numId w:val="2"/>
        </w:numPr>
        <w:spacing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Monitoring financial reporting process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Monitoring accounting policies and principles selection</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Monitoring internal control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Monitoring external auditor’s appointment</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Reviewing annual financial statements before submitting to the board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Reviewing quarterly or semiannually financial statements before submitting to the board</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Reviewing internal audit function adequacy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Reviewing related party transactions </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Reviewing the utilization of funds</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Providing report to the audit committee</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Reporting Conflict of Interest</w:t>
      </w:r>
    </w:p>
    <w:p w:rsidR="00ED1A15" w:rsidRPr="0079301F"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Reporting drawbacks of the Internal Control System to the Board of Directors</w:t>
      </w:r>
    </w:p>
    <w:p w:rsidR="00ED1A15" w:rsidRDefault="00ED1A15" w:rsidP="0038331B">
      <w:pPr>
        <w:pStyle w:val="ListParagraph"/>
        <w:numPr>
          <w:ilvl w:val="1"/>
          <w:numId w:val="2"/>
        </w:numPr>
        <w:autoSpaceDE w:val="0"/>
        <w:autoSpaceDN w:val="0"/>
        <w:adjustRightInd w:val="0"/>
        <w:spacing w:after="0" w:line="360" w:lineRule="auto"/>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 xml:space="preserve">Finding Infringement of Laws </w:t>
      </w:r>
    </w:p>
    <w:p w:rsidR="00ED1A15" w:rsidRPr="0079301F" w:rsidRDefault="00ED1A15" w:rsidP="00ED1A15">
      <w:pPr>
        <w:pStyle w:val="ListParagraph"/>
        <w:autoSpaceDE w:val="0"/>
        <w:autoSpaceDN w:val="0"/>
        <w:adjustRightInd w:val="0"/>
        <w:spacing w:after="0" w:line="360" w:lineRule="auto"/>
        <w:rPr>
          <w:rFonts w:ascii="Times New Roman" w:hAnsi="Times New Roman" w:cs="Times New Roman"/>
          <w:b/>
          <w:color w:val="000000" w:themeColor="text1"/>
          <w:sz w:val="24"/>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CEO and CFO Certification on financial statements are free from untrue and biased statement</w:t>
      </w:r>
      <w:r>
        <w:rPr>
          <w:rFonts w:ascii="Times New Roman" w:hAnsi="Times New Roman" w:cs="Times New Roman"/>
          <w:b/>
          <w:color w:val="000000" w:themeColor="text1"/>
          <w:sz w:val="24"/>
          <w:szCs w:val="24"/>
        </w:rPr>
        <w:t xml:space="preserve">: </w:t>
      </w:r>
      <w:r w:rsidRPr="00EF459D">
        <w:rPr>
          <w:rFonts w:ascii="Times New Roman" w:hAnsi="Times New Roman" w:cs="Times New Roman"/>
          <w:color w:val="000000" w:themeColor="text1"/>
          <w:sz w:val="24"/>
          <w:szCs w:val="24"/>
        </w:rPr>
        <w:t xml:space="preserve">One of the major concerns related to ensure the interest of the shareholders or stakeholders to get assurance provided by </w:t>
      </w:r>
      <w:r>
        <w:rPr>
          <w:rFonts w:ascii="Times New Roman" w:hAnsi="Times New Roman" w:cs="Times New Roman"/>
          <w:color w:val="000000" w:themeColor="text1"/>
          <w:sz w:val="24"/>
          <w:szCs w:val="24"/>
        </w:rPr>
        <w:t>CEO and CFO</w:t>
      </w:r>
      <w:r w:rsidRPr="00EF459D">
        <w:rPr>
          <w:rFonts w:ascii="Times New Roman" w:hAnsi="Times New Roman" w:cs="Times New Roman"/>
          <w:color w:val="000000" w:themeColor="text1"/>
          <w:sz w:val="24"/>
          <w:szCs w:val="24"/>
        </w:rPr>
        <w:t xml:space="preserve"> related of true and fair view of financial statements. So, </w:t>
      </w:r>
      <w:r>
        <w:rPr>
          <w:rFonts w:ascii="Times New Roman" w:hAnsi="Times New Roman" w:cs="Times New Roman"/>
          <w:color w:val="000000" w:themeColor="text1"/>
          <w:sz w:val="24"/>
          <w:szCs w:val="24"/>
        </w:rPr>
        <w:t>certification</w:t>
      </w:r>
      <w:r w:rsidRPr="00EF459D">
        <w:rPr>
          <w:rFonts w:ascii="Times New Roman" w:hAnsi="Times New Roman" w:cs="Times New Roman"/>
          <w:color w:val="000000" w:themeColor="text1"/>
          <w:sz w:val="24"/>
          <w:szCs w:val="24"/>
        </w:rPr>
        <w:t xml:space="preserve"> provided by </w:t>
      </w:r>
      <w:r>
        <w:rPr>
          <w:rFonts w:ascii="Times New Roman" w:hAnsi="Times New Roman" w:cs="Times New Roman"/>
          <w:color w:val="000000" w:themeColor="text1"/>
          <w:sz w:val="24"/>
          <w:szCs w:val="24"/>
        </w:rPr>
        <w:t>CEO and CFO</w:t>
      </w:r>
      <w:r w:rsidRPr="00EF459D">
        <w:rPr>
          <w:rFonts w:ascii="Times New Roman" w:hAnsi="Times New Roman" w:cs="Times New Roman"/>
          <w:color w:val="000000" w:themeColor="text1"/>
          <w:sz w:val="24"/>
          <w:szCs w:val="24"/>
        </w:rPr>
        <w:t xml:space="preserve"> related of true and fair view of financial statements must be stated in the</w:t>
      </w:r>
      <w:r>
        <w:rPr>
          <w:rFonts w:ascii="Times New Roman" w:hAnsi="Times New Roman" w:cs="Times New Roman"/>
          <w:color w:val="000000" w:themeColor="text1"/>
          <w:sz w:val="24"/>
          <w:szCs w:val="24"/>
        </w:rPr>
        <w:t xml:space="preserve"> director report signed by CEO and CFO</w:t>
      </w:r>
      <w:r w:rsidRPr="00EF459D">
        <w:rPr>
          <w:rFonts w:ascii="Times New Roman" w:hAnsi="Times New Roman" w:cs="Times New Roman"/>
          <w:color w:val="000000" w:themeColor="text1"/>
          <w:sz w:val="24"/>
          <w:szCs w:val="24"/>
        </w:rPr>
        <w:t xml:space="preserve"> in the annual report.</w:t>
      </w:r>
    </w:p>
    <w:p w:rsidR="00ED1A15" w:rsidRPr="00C40048" w:rsidRDefault="00ED1A15" w:rsidP="00ED1A15">
      <w:pPr>
        <w:autoSpaceDE w:val="0"/>
        <w:autoSpaceDN w:val="0"/>
        <w:adjustRightInd w:val="0"/>
        <w:spacing w:after="0" w:line="360" w:lineRule="auto"/>
        <w:rPr>
          <w:rFonts w:ascii="Times New Roman" w:hAnsi="Times New Roman" w:cs="Times New Roman"/>
          <w:b/>
          <w:color w:val="000000" w:themeColor="text1"/>
          <w:sz w:val="24"/>
          <w:szCs w:val="24"/>
        </w:rPr>
      </w:pPr>
    </w:p>
    <w:p w:rsidR="00ED1A15" w:rsidRPr="005E1897"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t>Reporting and Compliance of Corpora</w:t>
      </w:r>
      <w:r>
        <w:rPr>
          <w:rFonts w:ascii="Times New Roman" w:hAnsi="Times New Roman" w:cs="Times New Roman"/>
          <w:b/>
          <w:color w:val="000000" w:themeColor="text1"/>
          <w:sz w:val="24"/>
          <w:szCs w:val="24"/>
        </w:rPr>
        <w:t xml:space="preserve">te Governance: </w:t>
      </w:r>
      <w:r w:rsidRPr="005E1897">
        <w:rPr>
          <w:rFonts w:ascii="Times New Roman" w:hAnsi="Times New Roman" w:cs="Times New Roman"/>
          <w:color w:val="000000" w:themeColor="text1"/>
          <w:sz w:val="24"/>
          <w:szCs w:val="24"/>
        </w:rPr>
        <w:t>Proper reporting arrangement of the reporting and compliance of the corporate governance.</w:t>
      </w: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9301F">
        <w:rPr>
          <w:rFonts w:ascii="Times New Roman" w:hAnsi="Times New Roman" w:cs="Times New Roman"/>
          <w:b/>
          <w:color w:val="000000" w:themeColor="text1"/>
          <w:sz w:val="24"/>
          <w:szCs w:val="24"/>
        </w:rPr>
        <w:lastRenderedPageBreak/>
        <w:t xml:space="preserve">Corporate Governance Guideline compliance </w:t>
      </w:r>
      <w:r>
        <w:rPr>
          <w:rFonts w:ascii="Times New Roman" w:hAnsi="Times New Roman" w:cs="Times New Roman"/>
          <w:b/>
          <w:color w:val="000000" w:themeColor="text1"/>
          <w:sz w:val="24"/>
          <w:szCs w:val="24"/>
        </w:rPr>
        <w:t xml:space="preserve">provided by BSEC: </w:t>
      </w:r>
      <w:r w:rsidRPr="005E1897">
        <w:rPr>
          <w:rFonts w:ascii="Times New Roman" w:hAnsi="Times New Roman" w:cs="Times New Roman"/>
          <w:color w:val="000000" w:themeColor="text1"/>
          <w:sz w:val="24"/>
          <w:szCs w:val="24"/>
        </w:rPr>
        <w:t>Compliance related information of corporate governance guideline compliance provided by BSEC must be stated.</w:t>
      </w:r>
    </w:p>
    <w:p w:rsidR="00ED1A15" w:rsidRPr="00B7014C" w:rsidRDefault="00ED1A15" w:rsidP="00ED1A15">
      <w:pPr>
        <w:autoSpaceDE w:val="0"/>
        <w:autoSpaceDN w:val="0"/>
        <w:adjustRightInd w:val="0"/>
        <w:spacing w:after="0" w:line="360" w:lineRule="auto"/>
        <w:ind w:left="360"/>
        <w:jc w:val="both"/>
        <w:rPr>
          <w:rFonts w:ascii="Times New Roman" w:hAnsi="Times New Roman" w:cs="Times New Roman"/>
          <w:color w:val="000000" w:themeColor="text1"/>
          <w:sz w:val="18"/>
          <w:szCs w:val="24"/>
        </w:rPr>
      </w:pPr>
    </w:p>
    <w:p w:rsidR="00ED1A15" w:rsidRDefault="00ED1A15" w:rsidP="0038331B">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9301F">
        <w:rPr>
          <w:rFonts w:ascii="Times New Roman" w:hAnsi="Times New Roman" w:cs="Times New Roman"/>
          <w:b/>
          <w:color w:val="000000" w:themeColor="text1"/>
          <w:sz w:val="24"/>
          <w:szCs w:val="24"/>
        </w:rPr>
        <w:t>Directors' report on Corporate Governance Guideline compliance</w:t>
      </w:r>
      <w:r>
        <w:rPr>
          <w:rFonts w:ascii="Times New Roman" w:hAnsi="Times New Roman" w:cs="Times New Roman"/>
          <w:b/>
          <w:color w:val="000000" w:themeColor="text1"/>
          <w:sz w:val="24"/>
          <w:szCs w:val="24"/>
        </w:rPr>
        <w:t xml:space="preserve">: </w:t>
      </w:r>
      <w:r w:rsidRPr="005E1897">
        <w:rPr>
          <w:rFonts w:ascii="Times New Roman" w:hAnsi="Times New Roman" w:cs="Times New Roman"/>
          <w:color w:val="000000" w:themeColor="text1"/>
          <w:sz w:val="24"/>
          <w:szCs w:val="24"/>
        </w:rPr>
        <w:t>There must be directors’ report on corporate governance guideline compliance stated in the published report.</w:t>
      </w:r>
      <w:r>
        <w:rPr>
          <w:rFonts w:ascii="Times New Roman" w:hAnsi="Times New Roman" w:cs="Times New Roman"/>
          <w:b/>
          <w:color w:val="000000" w:themeColor="text1"/>
          <w:sz w:val="24"/>
          <w:szCs w:val="24"/>
        </w:rPr>
        <w:t xml:space="preserve"> </w:t>
      </w:r>
      <w:r w:rsidRPr="0079301F">
        <w:rPr>
          <w:rFonts w:ascii="Times New Roman" w:hAnsi="Times New Roman" w:cs="Times New Roman"/>
          <w:b/>
          <w:color w:val="000000" w:themeColor="text1"/>
          <w:sz w:val="24"/>
          <w:szCs w:val="24"/>
        </w:rPr>
        <w:t xml:space="preserve"> </w:t>
      </w:r>
    </w:p>
    <w:p w:rsidR="00ED1A15" w:rsidRPr="00C22774" w:rsidRDefault="00ED1A15" w:rsidP="00ED1A15">
      <w:pPr>
        <w:pStyle w:val="ListParagraph"/>
        <w:rPr>
          <w:rFonts w:ascii="Times New Roman" w:hAnsi="Times New Roman" w:cs="Times New Roman"/>
          <w:b/>
          <w:color w:val="000000" w:themeColor="text1"/>
          <w:sz w:val="24"/>
          <w:szCs w:val="24"/>
        </w:rPr>
      </w:pPr>
    </w:p>
    <w:p w:rsidR="00ED1A15" w:rsidRDefault="00ED1A15" w:rsidP="00ED1A15">
      <w:pPr>
        <w:pStyle w:val="Heading1"/>
      </w:pPr>
      <w:bookmarkStart w:id="24" w:name="_Toc526770836"/>
      <w:r>
        <w:t>Finding and Analysis</w:t>
      </w:r>
      <w:bookmarkEnd w:id="24"/>
    </w:p>
    <w:p w:rsidR="00ED1A15" w:rsidRDefault="00ED1A15" w:rsidP="00ED1A15">
      <w:pPr>
        <w:spacing w:line="360" w:lineRule="auto"/>
        <w:jc w:val="both"/>
        <w:rPr>
          <w:rFonts w:ascii="Times New Roman" w:hAnsi="Times New Roman" w:cs="Times New Roman"/>
          <w:sz w:val="24"/>
        </w:rPr>
      </w:pPr>
      <w:r w:rsidRPr="001D06F0">
        <w:rPr>
          <w:rFonts w:ascii="Times New Roman" w:hAnsi="Times New Roman" w:cs="Times New Roman"/>
          <w:sz w:val="24"/>
        </w:rPr>
        <w:t>In this study, I want to see the application of corporate governance in the companies of food industry of Bangladesh</w:t>
      </w:r>
      <w:r>
        <w:rPr>
          <w:rFonts w:ascii="Times New Roman" w:hAnsi="Times New Roman" w:cs="Times New Roman"/>
          <w:sz w:val="24"/>
        </w:rPr>
        <w:t xml:space="preserve"> in the year of 2016-17</w:t>
      </w:r>
      <w:r w:rsidRPr="001D06F0">
        <w:rPr>
          <w:rFonts w:ascii="Times New Roman" w:hAnsi="Times New Roman" w:cs="Times New Roman"/>
          <w:sz w:val="24"/>
        </w:rPr>
        <w:t>. To do so, I have selected a sample of companies from food industry to find the above mentioned corporate governance checklist</w:t>
      </w:r>
      <w:r>
        <w:rPr>
          <w:rFonts w:ascii="Times New Roman" w:hAnsi="Times New Roman" w:cs="Times New Roman"/>
          <w:sz w:val="24"/>
        </w:rPr>
        <w:t>s</w:t>
      </w:r>
      <w:r w:rsidRPr="001D06F0">
        <w:rPr>
          <w:rFonts w:ascii="Times New Roman" w:hAnsi="Times New Roman" w:cs="Times New Roman"/>
          <w:sz w:val="24"/>
        </w:rPr>
        <w:t xml:space="preserve"> whether or not those checklist have been app</w:t>
      </w:r>
      <w:r>
        <w:rPr>
          <w:rFonts w:ascii="Times New Roman" w:hAnsi="Times New Roman" w:cs="Times New Roman"/>
          <w:sz w:val="24"/>
        </w:rPr>
        <w:t>lied by the selected companies. Those companies are;</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r w:rsidRPr="00B0258C">
        <w:rPr>
          <w:rFonts w:ascii="Times New Roman" w:hAnsi="Times New Roman" w:cs="Times New Roman"/>
          <w:sz w:val="24"/>
        </w:rPr>
        <w:t>Agriculture Marketing Co. Ltd (</w:t>
      </w:r>
      <w:proofErr w:type="spellStart"/>
      <w:r w:rsidRPr="00B0258C">
        <w:rPr>
          <w:rFonts w:ascii="Times New Roman" w:hAnsi="Times New Roman" w:cs="Times New Roman"/>
          <w:sz w:val="24"/>
        </w:rPr>
        <w:t>Pran</w:t>
      </w:r>
      <w:proofErr w:type="spellEnd"/>
      <w:r w:rsidRPr="00B0258C">
        <w:rPr>
          <w:rFonts w:ascii="Times New Roman" w:hAnsi="Times New Roman" w:cs="Times New Roman"/>
          <w:sz w:val="24"/>
        </w:rPr>
        <w:t>)</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r w:rsidRPr="00B0258C">
        <w:rPr>
          <w:rFonts w:ascii="Times New Roman" w:hAnsi="Times New Roman" w:cs="Times New Roman"/>
          <w:sz w:val="24"/>
        </w:rPr>
        <w:t>Apex Food Limited</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proofErr w:type="spellStart"/>
      <w:r w:rsidRPr="00B0258C">
        <w:rPr>
          <w:rFonts w:ascii="Times New Roman" w:hAnsi="Times New Roman" w:cs="Times New Roman"/>
          <w:sz w:val="24"/>
        </w:rPr>
        <w:t>Bangas</w:t>
      </w:r>
      <w:proofErr w:type="spellEnd"/>
      <w:r w:rsidRPr="00B0258C">
        <w:rPr>
          <w:rFonts w:ascii="Times New Roman" w:hAnsi="Times New Roman" w:cs="Times New Roman"/>
          <w:sz w:val="24"/>
        </w:rPr>
        <w:t xml:space="preserve"> Limited</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r w:rsidRPr="00B0258C">
        <w:rPr>
          <w:rFonts w:ascii="Times New Roman" w:hAnsi="Times New Roman" w:cs="Times New Roman"/>
          <w:sz w:val="24"/>
        </w:rPr>
        <w:t>Fine Foods Limited</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r w:rsidRPr="00B0258C">
        <w:rPr>
          <w:rFonts w:ascii="Times New Roman" w:hAnsi="Times New Roman" w:cs="Times New Roman"/>
          <w:sz w:val="24"/>
        </w:rPr>
        <w:t>Gemini Sea Food Lim</w:t>
      </w:r>
      <w:r>
        <w:rPr>
          <w:rFonts w:ascii="Times New Roman" w:hAnsi="Times New Roman" w:cs="Times New Roman"/>
          <w:sz w:val="24"/>
        </w:rPr>
        <w:t>i</w:t>
      </w:r>
      <w:r w:rsidRPr="00B0258C">
        <w:rPr>
          <w:rFonts w:ascii="Times New Roman" w:hAnsi="Times New Roman" w:cs="Times New Roman"/>
          <w:sz w:val="24"/>
        </w:rPr>
        <w:t>ted</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proofErr w:type="spellStart"/>
      <w:r w:rsidRPr="00B0258C">
        <w:rPr>
          <w:rFonts w:ascii="Times New Roman" w:hAnsi="Times New Roman" w:cs="Times New Roman"/>
          <w:sz w:val="24"/>
        </w:rPr>
        <w:t>Rahima</w:t>
      </w:r>
      <w:proofErr w:type="spellEnd"/>
      <w:r w:rsidRPr="00B0258C">
        <w:rPr>
          <w:rFonts w:ascii="Times New Roman" w:hAnsi="Times New Roman" w:cs="Times New Roman"/>
          <w:sz w:val="24"/>
        </w:rPr>
        <w:t xml:space="preserve"> Food Corporation LTD</w:t>
      </w:r>
    </w:p>
    <w:p w:rsidR="00ED1A15" w:rsidRPr="00B0258C" w:rsidRDefault="00ED1A15" w:rsidP="0038331B">
      <w:pPr>
        <w:pStyle w:val="ListParagraph"/>
        <w:numPr>
          <w:ilvl w:val="0"/>
          <w:numId w:val="9"/>
        </w:numPr>
        <w:spacing w:line="360" w:lineRule="auto"/>
        <w:jc w:val="both"/>
        <w:rPr>
          <w:rFonts w:ascii="Times New Roman" w:hAnsi="Times New Roman" w:cs="Times New Roman"/>
          <w:sz w:val="24"/>
        </w:rPr>
      </w:pPr>
      <w:r w:rsidRPr="00B0258C">
        <w:rPr>
          <w:rFonts w:ascii="Times New Roman" w:hAnsi="Times New Roman" w:cs="Times New Roman"/>
          <w:sz w:val="24"/>
        </w:rPr>
        <w:t>National Tea company Limited</w:t>
      </w:r>
    </w:p>
    <w:p w:rsidR="00ED1A15" w:rsidRPr="00C22774" w:rsidRDefault="00ED1A15" w:rsidP="00ED1A15">
      <w:pPr>
        <w:pStyle w:val="Heading2"/>
      </w:pPr>
      <w:bookmarkStart w:id="25" w:name="_Toc526770837"/>
      <w:r>
        <w:t>Agricultural Marketing CO. LTD (</w:t>
      </w:r>
      <w:proofErr w:type="spellStart"/>
      <w:r>
        <w:t>Pran</w:t>
      </w:r>
      <w:proofErr w:type="spellEnd"/>
      <w:r>
        <w:t>):</w:t>
      </w:r>
      <w:bookmarkEnd w:id="25"/>
    </w:p>
    <w:p w:rsidR="00ED1A15" w:rsidRDefault="00ED1A15" w:rsidP="00ED1A15">
      <w:pPr>
        <w:autoSpaceDE w:val="0"/>
        <w:autoSpaceDN w:val="0"/>
        <w:adjustRightInd w:val="0"/>
        <w:spacing w:after="0" w:line="240" w:lineRule="auto"/>
      </w:pPr>
    </w:p>
    <w:p w:rsidR="00ED1A15" w:rsidRDefault="00ED1A15" w:rsidP="00ED1A15">
      <w:pPr>
        <w:pStyle w:val="Heading3"/>
      </w:pPr>
      <w:r>
        <w:t xml:space="preserve"> </w:t>
      </w:r>
      <w:bookmarkStart w:id="26" w:name="_Toc526770838"/>
      <w:r>
        <w:t>Compliance of the Corporate Governance Checklists:</w:t>
      </w:r>
      <w:bookmarkEnd w:id="26"/>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vAlign w:val="center"/>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vAlign w:val="center"/>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vAlign w:val="center"/>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vAlign w:val="center"/>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vAlign w:val="center"/>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f.       Reviewing quarterly or semiannually financial statements before submitting to the board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Reviewing related party transactions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Reporting Conflict of Interest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415F4D" w:rsidRDefault="00415F4D" w:rsidP="00415F4D">
      <w:pPr>
        <w:pStyle w:val="Heading3"/>
        <w:spacing w:line="360" w:lineRule="auto"/>
        <w:jc w:val="both"/>
      </w:pPr>
    </w:p>
    <w:p w:rsidR="00415F4D" w:rsidRPr="00415F4D" w:rsidRDefault="00415F4D" w:rsidP="00415F4D">
      <w:pPr>
        <w:spacing w:line="360" w:lineRule="auto"/>
        <w:jc w:val="both"/>
        <w:rPr>
          <w:rFonts w:ascii="Times New Roman" w:hAnsi="Times New Roman" w:cs="Times New Roman"/>
          <w:b/>
          <w:color w:val="000000" w:themeColor="text1"/>
          <w:sz w:val="24"/>
          <w:szCs w:val="24"/>
        </w:rPr>
      </w:pPr>
      <w:bookmarkStart w:id="27" w:name="_Toc526770839"/>
      <w:r w:rsidRPr="00415F4D">
        <w:rPr>
          <w:rStyle w:val="Heading3Char"/>
        </w:rPr>
        <w:t>Analysis:</w:t>
      </w:r>
      <w:bookmarkEnd w:id="27"/>
      <w:r w:rsidRPr="00415F4D">
        <w:rPr>
          <w:rStyle w:val="Heading3Char"/>
        </w:rPr>
        <w:t> </w:t>
      </w:r>
      <w:r w:rsidRPr="00415F4D">
        <w:rPr>
          <w:rFonts w:ascii="Times New Roman" w:hAnsi="Times New Roman" w:cs="Times New Roman"/>
          <w:sz w:val="24"/>
          <w:szCs w:val="24"/>
        </w:rPr>
        <w:t>Agricultural Marketing CO. LTD (</w:t>
      </w:r>
      <w:proofErr w:type="spellStart"/>
      <w:r w:rsidRPr="00415F4D">
        <w:rPr>
          <w:rFonts w:ascii="Times New Roman" w:hAnsi="Times New Roman" w:cs="Times New Roman"/>
          <w:sz w:val="24"/>
          <w:szCs w:val="24"/>
        </w:rPr>
        <w:t>Pran</w:t>
      </w:r>
      <w:proofErr w:type="spellEnd"/>
      <w:r w:rsidRPr="00415F4D">
        <w:rPr>
          <w:rFonts w:ascii="Times New Roman" w:hAnsi="Times New Roman" w:cs="Times New Roman"/>
          <w:sz w:val="24"/>
          <w:szCs w:val="24"/>
        </w:rPr>
        <w:t>) has been maintained the corporate governance practice quite well except some of the major areas where the information is not available. Moreover, some of the corporate governance is not applicable for this company and one of all checklists is applied by the companies</w:t>
      </w:r>
      <w:r w:rsidRPr="00415F4D">
        <w:rPr>
          <w:rFonts w:ascii="Times New Roman" w:hAnsi="Times New Roman" w:cs="Times New Roman"/>
          <w:b/>
          <w:color w:val="000000" w:themeColor="text1"/>
          <w:sz w:val="24"/>
          <w:szCs w:val="24"/>
        </w:rPr>
        <w:t>.</w:t>
      </w:r>
    </w:p>
    <w:p w:rsidR="00415F4D" w:rsidRPr="00415F4D" w:rsidRDefault="00415F4D" w:rsidP="00415F4D">
      <w:pPr>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The information that has not been available;</w:t>
      </w:r>
    </w:p>
    <w:p w:rsidR="00ED1A15" w:rsidRPr="00415F4D" w:rsidRDefault="00ED1A15" w:rsidP="0038331B">
      <w:pPr>
        <w:pStyle w:val="ListParagraph"/>
        <w:numPr>
          <w:ilvl w:val="0"/>
          <w:numId w:val="11"/>
        </w:numPr>
        <w:rPr>
          <w:rFonts w:ascii="Times New Roman" w:hAnsi="Times New Roman" w:cs="Times New Roman"/>
          <w:sz w:val="24"/>
          <w:szCs w:val="24"/>
        </w:rPr>
      </w:pPr>
      <w:r w:rsidRPr="00415F4D">
        <w:rPr>
          <w:rFonts w:ascii="Times New Roman" w:hAnsi="Times New Roman" w:cs="Times New Roman"/>
          <w:sz w:val="24"/>
          <w:szCs w:val="24"/>
        </w:rPr>
        <w:t>Audit Committee Role:</w:t>
      </w:r>
    </w:p>
    <w:p w:rsidR="00ED1A15" w:rsidRPr="00415F4D" w:rsidRDefault="00ED1A15" w:rsidP="0038331B">
      <w:pPr>
        <w:pStyle w:val="ListParagraph"/>
        <w:numPr>
          <w:ilvl w:val="1"/>
          <w:numId w:val="11"/>
        </w:numPr>
        <w:spacing w:line="360" w:lineRule="auto"/>
        <w:rPr>
          <w:rFonts w:ascii="Times New Roman" w:hAnsi="Times New Roman" w:cs="Times New Roman"/>
          <w:sz w:val="24"/>
          <w:szCs w:val="24"/>
        </w:rPr>
      </w:pPr>
      <w:r w:rsidRPr="00415F4D">
        <w:rPr>
          <w:rFonts w:ascii="Times New Roman" w:hAnsi="Times New Roman" w:cs="Times New Roman"/>
          <w:sz w:val="24"/>
          <w:szCs w:val="24"/>
        </w:rPr>
        <w:t>Monitoring financial reporting process</w:t>
      </w:r>
    </w:p>
    <w:p w:rsidR="00ED1A15" w:rsidRPr="00415F4D" w:rsidRDefault="00ED1A15" w:rsidP="0038331B">
      <w:pPr>
        <w:pStyle w:val="ListParagraph"/>
        <w:numPr>
          <w:ilvl w:val="1"/>
          <w:numId w:val="11"/>
        </w:numPr>
        <w:spacing w:line="360" w:lineRule="auto"/>
        <w:rPr>
          <w:rFonts w:ascii="Times New Roman" w:hAnsi="Times New Roman" w:cs="Times New Roman"/>
          <w:sz w:val="24"/>
          <w:szCs w:val="24"/>
        </w:rPr>
      </w:pPr>
      <w:r w:rsidRPr="00415F4D">
        <w:rPr>
          <w:rFonts w:ascii="Times New Roman" w:hAnsi="Times New Roman" w:cs="Times New Roman"/>
          <w:sz w:val="24"/>
          <w:szCs w:val="24"/>
        </w:rPr>
        <w:t>Monitoring accounting policies and principles selection</w:t>
      </w:r>
    </w:p>
    <w:p w:rsidR="00ED1A15" w:rsidRPr="00415F4D" w:rsidRDefault="00ED1A15" w:rsidP="0038331B">
      <w:pPr>
        <w:pStyle w:val="ListParagraph"/>
        <w:numPr>
          <w:ilvl w:val="1"/>
          <w:numId w:val="11"/>
        </w:numPr>
        <w:spacing w:line="360" w:lineRule="auto"/>
        <w:rPr>
          <w:rFonts w:ascii="Times New Roman" w:hAnsi="Times New Roman" w:cs="Times New Roman"/>
          <w:sz w:val="24"/>
          <w:szCs w:val="24"/>
        </w:rPr>
      </w:pPr>
      <w:r w:rsidRPr="00415F4D">
        <w:rPr>
          <w:rFonts w:ascii="Times New Roman" w:hAnsi="Times New Roman" w:cs="Times New Roman"/>
          <w:sz w:val="24"/>
          <w:szCs w:val="24"/>
        </w:rPr>
        <w:t xml:space="preserve">Monitoring internal control </w:t>
      </w:r>
    </w:p>
    <w:p w:rsidR="00ED1A15" w:rsidRPr="00415F4D" w:rsidRDefault="00ED1A15" w:rsidP="0038331B">
      <w:pPr>
        <w:pStyle w:val="ListParagraph"/>
        <w:numPr>
          <w:ilvl w:val="1"/>
          <w:numId w:val="11"/>
        </w:numPr>
        <w:spacing w:line="360" w:lineRule="auto"/>
        <w:rPr>
          <w:rFonts w:ascii="Times New Roman" w:hAnsi="Times New Roman" w:cs="Times New Roman"/>
          <w:sz w:val="24"/>
          <w:szCs w:val="24"/>
        </w:rPr>
      </w:pPr>
      <w:r w:rsidRPr="00415F4D">
        <w:rPr>
          <w:rFonts w:ascii="Times New Roman" w:hAnsi="Times New Roman" w:cs="Times New Roman"/>
          <w:sz w:val="24"/>
          <w:szCs w:val="24"/>
        </w:rPr>
        <w:lastRenderedPageBreak/>
        <w:t>Monitoring external auditor’s appointment</w:t>
      </w:r>
    </w:p>
    <w:p w:rsidR="00ED1A15" w:rsidRPr="00415F4D" w:rsidRDefault="00ED1A15" w:rsidP="0038331B">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Reviewing annual financial statements before submitting to the board</w:t>
      </w:r>
    </w:p>
    <w:p w:rsidR="00ED1A15" w:rsidRPr="00415F4D" w:rsidRDefault="00ED1A15" w:rsidP="0038331B">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Reviewing quarterly or semiannually financial statements before submitting to the board</w:t>
      </w:r>
    </w:p>
    <w:p w:rsidR="00ED1A15" w:rsidRPr="00415F4D" w:rsidRDefault="00ED1A15" w:rsidP="0038331B">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 xml:space="preserve">Reviewing internal audit function adequacy </w:t>
      </w:r>
    </w:p>
    <w:p w:rsidR="00ED1A15" w:rsidRPr="00415F4D" w:rsidRDefault="00ED1A15" w:rsidP="0038331B">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 xml:space="preserve">Reviewing related party transactions </w:t>
      </w:r>
    </w:p>
    <w:p w:rsidR="00ED1A15" w:rsidRPr="00415F4D" w:rsidRDefault="00ED1A15" w:rsidP="0038331B">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Reviewing the utilization of funds</w:t>
      </w:r>
    </w:p>
    <w:p w:rsidR="00ED1A15" w:rsidRPr="00415F4D" w:rsidRDefault="00ED1A15" w:rsidP="0038331B">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color w:val="000000" w:themeColor="text1"/>
          <w:sz w:val="24"/>
          <w:szCs w:val="24"/>
        </w:rPr>
        <w:t>Providing report to the audit committee</w:t>
      </w:r>
    </w:p>
    <w:p w:rsidR="00ED1A15" w:rsidRPr="00415F4D" w:rsidRDefault="00ED1A15" w:rsidP="0038331B">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15F4D">
        <w:rPr>
          <w:rFonts w:ascii="Times New Roman" w:hAnsi="Times New Roman" w:cs="Times New Roman"/>
          <w:sz w:val="24"/>
          <w:szCs w:val="24"/>
        </w:rPr>
        <w:t>An Independent Director’s cannot be appointed more than two term</w:t>
      </w:r>
    </w:p>
    <w:p w:rsidR="00ED1A15" w:rsidRPr="00660B99" w:rsidRDefault="00ED1A15" w:rsidP="00ED1A15">
      <w:pPr>
        <w:spacing w:line="360" w:lineRule="auto"/>
        <w:jc w:val="both"/>
        <w:rPr>
          <w:rFonts w:ascii="Times New Roman" w:hAnsi="Times New Roman" w:cs="Times New Roman"/>
          <w:sz w:val="24"/>
          <w:szCs w:val="24"/>
        </w:rPr>
      </w:pPr>
    </w:p>
    <w:p w:rsidR="00ED1A15" w:rsidRPr="00660B99" w:rsidRDefault="00ED1A15" w:rsidP="00ED1A15">
      <w:p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The checklists have not been applicable;</w:t>
      </w:r>
    </w:p>
    <w:p w:rsidR="00ED1A15" w:rsidRPr="00660B99" w:rsidRDefault="00ED1A15" w:rsidP="0038331B">
      <w:pPr>
        <w:pStyle w:val="ListParagraph"/>
        <w:numPr>
          <w:ilvl w:val="0"/>
          <w:numId w:val="3"/>
        </w:num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Details of Deviations in Operating Results</w:t>
      </w:r>
    </w:p>
    <w:p w:rsidR="00ED1A15" w:rsidRPr="00660B99" w:rsidRDefault="00ED1A15" w:rsidP="0038331B">
      <w:pPr>
        <w:pStyle w:val="ListParagraph"/>
        <w:numPr>
          <w:ilvl w:val="0"/>
          <w:numId w:val="3"/>
        </w:num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Reasons for non-declaration of dividend have been stated</w:t>
      </w:r>
    </w:p>
    <w:p w:rsidR="00ED1A15" w:rsidRPr="00660B99" w:rsidRDefault="00ED1A15" w:rsidP="0038331B">
      <w:pPr>
        <w:pStyle w:val="ListParagraph"/>
        <w:numPr>
          <w:ilvl w:val="0"/>
          <w:numId w:val="3"/>
        </w:num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Proper details of Extra-Ordinary gain or loss</w:t>
      </w:r>
    </w:p>
    <w:p w:rsidR="00ED1A15" w:rsidRPr="00660B99" w:rsidRDefault="00ED1A15" w:rsidP="0038331B">
      <w:pPr>
        <w:pStyle w:val="ListParagraph"/>
        <w:numPr>
          <w:ilvl w:val="0"/>
          <w:numId w:val="3"/>
        </w:num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Proper related parties’ transection details</w:t>
      </w:r>
    </w:p>
    <w:p w:rsidR="00ED1A15" w:rsidRPr="00660B99" w:rsidRDefault="00ED1A15" w:rsidP="0038331B">
      <w:pPr>
        <w:pStyle w:val="ListParagraph"/>
        <w:numPr>
          <w:ilvl w:val="0"/>
          <w:numId w:val="3"/>
        </w:num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Analysis of variances between quarterly financial statements and annual financial statements</w:t>
      </w:r>
    </w:p>
    <w:p w:rsidR="00ED1A15" w:rsidRDefault="00ED1A15" w:rsidP="00ED1A15">
      <w:pPr>
        <w:spacing w:line="360" w:lineRule="auto"/>
        <w:jc w:val="both"/>
        <w:rPr>
          <w:rFonts w:ascii="Times New Roman" w:hAnsi="Times New Roman" w:cs="Times New Roman"/>
          <w:sz w:val="24"/>
          <w:szCs w:val="24"/>
        </w:rPr>
      </w:pPr>
      <w:r w:rsidRPr="00660B99">
        <w:rPr>
          <w:rFonts w:ascii="Times New Roman" w:hAnsi="Times New Roman" w:cs="Times New Roman"/>
          <w:sz w:val="24"/>
          <w:szCs w:val="24"/>
        </w:rPr>
        <w:t>CFO and CS p</w:t>
      </w:r>
      <w:r>
        <w:rPr>
          <w:rFonts w:ascii="Times New Roman" w:hAnsi="Times New Roman" w:cs="Times New Roman"/>
          <w:sz w:val="24"/>
          <w:szCs w:val="24"/>
        </w:rPr>
        <w:t>resence in the Board meeting is not complied</w:t>
      </w:r>
      <w:r w:rsidRPr="00660B99">
        <w:rPr>
          <w:rFonts w:ascii="Times New Roman" w:hAnsi="Times New Roman" w:cs="Times New Roman"/>
          <w:sz w:val="24"/>
          <w:szCs w:val="24"/>
        </w:rPr>
        <w:t xml:space="preserve"> since CFO and CS have not being present in the board meeting.</w:t>
      </w:r>
    </w:p>
    <w:p w:rsidR="00ED1A15" w:rsidRPr="00415F4D" w:rsidRDefault="00ED1A15" w:rsidP="00415F4D">
      <w:pPr>
        <w:spacing w:line="360" w:lineRule="auto"/>
        <w:jc w:val="both"/>
        <w:rPr>
          <w:rFonts w:ascii="Times New Roman" w:hAnsi="Times New Roman" w:cs="Times New Roman"/>
          <w:sz w:val="24"/>
        </w:rPr>
      </w:pPr>
      <w:bookmarkStart w:id="28" w:name="_Toc526770840"/>
      <w:r w:rsidRPr="00415F4D">
        <w:rPr>
          <w:rStyle w:val="Heading3Char"/>
        </w:rPr>
        <w:t>Recommendation:</w:t>
      </w:r>
      <w:bookmarkEnd w:id="28"/>
      <w:r>
        <w:t xml:space="preserve">  </w:t>
      </w:r>
      <w:r w:rsidRPr="00415F4D">
        <w:rPr>
          <w:rFonts w:ascii="Times New Roman" w:hAnsi="Times New Roman" w:cs="Times New Roman"/>
          <w:sz w:val="24"/>
        </w:rPr>
        <w:t>Agricultural Marketing CO. LTD (</w:t>
      </w:r>
      <w:proofErr w:type="spellStart"/>
      <w:r w:rsidRPr="00415F4D">
        <w:rPr>
          <w:rFonts w:ascii="Times New Roman" w:hAnsi="Times New Roman" w:cs="Times New Roman"/>
          <w:sz w:val="24"/>
        </w:rPr>
        <w:t>Pran</w:t>
      </w:r>
      <w:proofErr w:type="spellEnd"/>
      <w:r w:rsidRPr="00415F4D">
        <w:rPr>
          <w:rFonts w:ascii="Times New Roman" w:hAnsi="Times New Roman" w:cs="Times New Roman"/>
          <w:sz w:val="24"/>
        </w:rPr>
        <w:t>) did not display information related to the compliance of the audit committee role which is very essential to make the audit committee more accountable towards their functional activities. Moreover, The CFO and CS did not present in board meeting which is a violation of the corporate governance. In those areas, Agricultural Marketing CO. LTD (</w:t>
      </w:r>
      <w:proofErr w:type="spellStart"/>
      <w:r w:rsidRPr="00415F4D">
        <w:rPr>
          <w:rFonts w:ascii="Times New Roman" w:hAnsi="Times New Roman" w:cs="Times New Roman"/>
          <w:sz w:val="24"/>
        </w:rPr>
        <w:t>Pran</w:t>
      </w:r>
      <w:proofErr w:type="spellEnd"/>
      <w:r w:rsidRPr="00415F4D">
        <w:rPr>
          <w:rFonts w:ascii="Times New Roman" w:hAnsi="Times New Roman" w:cs="Times New Roman"/>
          <w:sz w:val="24"/>
        </w:rPr>
        <w:t xml:space="preserve">) needs to work more to comply with the corporate governance. </w:t>
      </w: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ED1A15" w:rsidRDefault="00ED1A15" w:rsidP="00ED1A15">
      <w:pPr>
        <w:pStyle w:val="Heading2"/>
      </w:pPr>
      <w:bookmarkStart w:id="29" w:name="_Toc526770841"/>
      <w:r>
        <w:lastRenderedPageBreak/>
        <w:t>Apex Food Limited:</w:t>
      </w:r>
      <w:bookmarkEnd w:id="29"/>
    </w:p>
    <w:p w:rsidR="00ED1A15" w:rsidRPr="0004472B" w:rsidRDefault="00ED1A15" w:rsidP="00ED1A15">
      <w:pPr>
        <w:pStyle w:val="Heading3"/>
      </w:pPr>
      <w:bookmarkStart w:id="30" w:name="_Toc526770842"/>
      <w:r>
        <w:t>Compliance of the Corporate Governance Checklists:</w:t>
      </w:r>
      <w:bookmarkEnd w:id="30"/>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f.       Reviewing quarterly or semiannually financial statements before submitting to the board</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Reviewing related party transactions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Reporting Conflict of Interest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ED1A15" w:rsidRDefault="00ED1A15" w:rsidP="00ED1A15"/>
    <w:p w:rsidR="00ED1A15" w:rsidRPr="00415F4D" w:rsidRDefault="00ED1A15" w:rsidP="00415F4D">
      <w:pPr>
        <w:spacing w:line="360" w:lineRule="auto"/>
        <w:jc w:val="both"/>
        <w:rPr>
          <w:rFonts w:ascii="Times New Roman" w:hAnsi="Times New Roman" w:cs="Times New Roman"/>
          <w:sz w:val="24"/>
        </w:rPr>
      </w:pPr>
      <w:bookmarkStart w:id="31" w:name="_Toc526770843"/>
      <w:r w:rsidRPr="00415F4D">
        <w:rPr>
          <w:rStyle w:val="Heading3Char"/>
        </w:rPr>
        <w:lastRenderedPageBreak/>
        <w:t>Analysis:</w:t>
      </w:r>
      <w:bookmarkEnd w:id="31"/>
      <w:r>
        <w:t xml:space="preserve"> </w:t>
      </w:r>
      <w:r w:rsidRPr="00415F4D">
        <w:rPr>
          <w:rFonts w:ascii="Times New Roman" w:hAnsi="Times New Roman" w:cs="Times New Roman"/>
          <w:sz w:val="24"/>
        </w:rPr>
        <w:t xml:space="preserve">Apex Food Limited has been maintained the corporate governance </w:t>
      </w:r>
      <w:r w:rsidR="00AC25A3" w:rsidRPr="00415F4D">
        <w:rPr>
          <w:rFonts w:ascii="Times New Roman" w:hAnsi="Times New Roman" w:cs="Times New Roman"/>
          <w:sz w:val="24"/>
        </w:rPr>
        <w:t xml:space="preserve">practice </w:t>
      </w:r>
      <w:r w:rsidRPr="00415F4D">
        <w:rPr>
          <w:rFonts w:ascii="Times New Roman" w:hAnsi="Times New Roman" w:cs="Times New Roman"/>
          <w:sz w:val="24"/>
        </w:rPr>
        <w:t>quite well. There is one area where information is not available which is An Independent Director’s cannot be appointed more than two term. The checklists that have not been applicable;</w:t>
      </w:r>
    </w:p>
    <w:p w:rsidR="00ED1A15" w:rsidRPr="00415F4D" w:rsidRDefault="00ED1A15" w:rsidP="0038331B">
      <w:pPr>
        <w:pStyle w:val="ListParagraph"/>
        <w:numPr>
          <w:ilvl w:val="0"/>
          <w:numId w:val="12"/>
        </w:numPr>
        <w:spacing w:line="360" w:lineRule="auto"/>
        <w:jc w:val="both"/>
        <w:rPr>
          <w:rFonts w:ascii="Times New Roman" w:hAnsi="Times New Roman" w:cs="Times New Roman"/>
          <w:sz w:val="24"/>
        </w:rPr>
      </w:pPr>
      <w:r w:rsidRPr="00415F4D">
        <w:rPr>
          <w:rFonts w:ascii="Times New Roman" w:hAnsi="Times New Roman" w:cs="Times New Roman"/>
          <w:sz w:val="24"/>
        </w:rPr>
        <w:t>Proper details of Extra-Ordinary gain or loss</w:t>
      </w:r>
    </w:p>
    <w:p w:rsidR="00ED1A15" w:rsidRPr="00415F4D" w:rsidRDefault="00ED1A15" w:rsidP="0038331B">
      <w:pPr>
        <w:pStyle w:val="ListParagraph"/>
        <w:numPr>
          <w:ilvl w:val="0"/>
          <w:numId w:val="12"/>
        </w:numPr>
        <w:spacing w:line="360" w:lineRule="auto"/>
        <w:jc w:val="both"/>
        <w:rPr>
          <w:rFonts w:ascii="Times New Roman" w:hAnsi="Times New Roman" w:cs="Times New Roman"/>
          <w:sz w:val="24"/>
        </w:rPr>
      </w:pPr>
      <w:r w:rsidRPr="00415F4D">
        <w:rPr>
          <w:rFonts w:ascii="Times New Roman" w:hAnsi="Times New Roman" w:cs="Times New Roman"/>
          <w:sz w:val="24"/>
        </w:rPr>
        <w:t>Proper related parties’ transection details</w:t>
      </w:r>
    </w:p>
    <w:p w:rsidR="00ED1A15" w:rsidRPr="00415F4D" w:rsidRDefault="00ED1A15" w:rsidP="0038331B">
      <w:pPr>
        <w:pStyle w:val="ListParagraph"/>
        <w:numPr>
          <w:ilvl w:val="0"/>
          <w:numId w:val="12"/>
        </w:numPr>
        <w:spacing w:line="360" w:lineRule="auto"/>
        <w:jc w:val="both"/>
        <w:rPr>
          <w:rFonts w:ascii="Times New Roman" w:hAnsi="Times New Roman" w:cs="Times New Roman"/>
          <w:sz w:val="24"/>
        </w:rPr>
      </w:pPr>
      <w:r w:rsidRPr="00415F4D">
        <w:rPr>
          <w:rFonts w:ascii="Times New Roman" w:hAnsi="Times New Roman" w:cs="Times New Roman"/>
          <w:sz w:val="24"/>
        </w:rPr>
        <w:t>Reasons for non-declaration of dividend have been stated</w:t>
      </w:r>
    </w:p>
    <w:p w:rsidR="00981F70" w:rsidRDefault="00ED1A15" w:rsidP="00415F4D">
      <w:pPr>
        <w:spacing w:line="360" w:lineRule="auto"/>
        <w:jc w:val="both"/>
      </w:pPr>
      <w:bookmarkStart w:id="32" w:name="_Toc526770844"/>
      <w:r w:rsidRPr="00415F4D">
        <w:rPr>
          <w:rStyle w:val="Heading3Char"/>
        </w:rPr>
        <w:t>Recommendation:</w:t>
      </w:r>
      <w:bookmarkEnd w:id="32"/>
      <w:r>
        <w:t xml:space="preserve">  </w:t>
      </w:r>
      <w:r w:rsidRPr="00415F4D">
        <w:rPr>
          <w:rFonts w:ascii="Times New Roman" w:hAnsi="Times New Roman" w:cs="Times New Roman"/>
          <w:sz w:val="24"/>
        </w:rPr>
        <w:t xml:space="preserve">Apex Food Limited needs to work on the information that has not been available which is </w:t>
      </w:r>
      <w:r w:rsidR="00AC25A3" w:rsidRPr="00415F4D">
        <w:rPr>
          <w:rFonts w:ascii="Times New Roman" w:hAnsi="Times New Roman" w:cs="Times New Roman"/>
          <w:sz w:val="24"/>
        </w:rPr>
        <w:t>“A</w:t>
      </w:r>
      <w:r w:rsidRPr="00415F4D">
        <w:rPr>
          <w:rFonts w:ascii="Times New Roman" w:hAnsi="Times New Roman" w:cs="Times New Roman"/>
          <w:sz w:val="24"/>
        </w:rPr>
        <w:t xml:space="preserve">n Independent Director’s cannot </w:t>
      </w:r>
      <w:r w:rsidR="00AC25A3" w:rsidRPr="00415F4D">
        <w:rPr>
          <w:rFonts w:ascii="Times New Roman" w:hAnsi="Times New Roman" w:cs="Times New Roman"/>
          <w:sz w:val="24"/>
        </w:rPr>
        <w:t>be appointed more than two terms”</w:t>
      </w:r>
      <w:r w:rsidRPr="00415F4D">
        <w:rPr>
          <w:rFonts w:ascii="Times New Roman" w:hAnsi="Times New Roman" w:cs="Times New Roman"/>
          <w:sz w:val="24"/>
        </w:rPr>
        <w:t>.</w:t>
      </w:r>
    </w:p>
    <w:p w:rsidR="00981F70" w:rsidRPr="00981F70" w:rsidRDefault="00981F70" w:rsidP="00415F4D"/>
    <w:p w:rsidR="00ED1A15" w:rsidRDefault="00ED1A15" w:rsidP="00ED1A15">
      <w:pPr>
        <w:pStyle w:val="Heading2"/>
      </w:pPr>
      <w:bookmarkStart w:id="33" w:name="_Toc526770845"/>
      <w:proofErr w:type="spellStart"/>
      <w:r>
        <w:t>Bangas</w:t>
      </w:r>
      <w:proofErr w:type="spellEnd"/>
      <w:r>
        <w:t xml:space="preserve"> Limited</w:t>
      </w:r>
      <w:bookmarkEnd w:id="33"/>
    </w:p>
    <w:p w:rsidR="00ED1A15" w:rsidRPr="00F55626" w:rsidRDefault="00ED1A15" w:rsidP="00ED1A15">
      <w:pPr>
        <w:pStyle w:val="Heading3"/>
      </w:pPr>
      <w:bookmarkStart w:id="34" w:name="_Toc526770846"/>
      <w:r>
        <w:t>Compliance of the Corporate Governance Checklists:</w:t>
      </w:r>
      <w:bookmarkEnd w:id="34"/>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f.       Reviewing quarterly or semiannually financial statements before submitting to the board</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 xml:space="preserve">h.      Reviewing related party transactions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Reporting Conflict of Interest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ED1A15" w:rsidRDefault="00ED1A15" w:rsidP="00ED1A15"/>
    <w:p w:rsidR="00ED1A15" w:rsidRDefault="00ED1A15" w:rsidP="00ED1A15">
      <w:pPr>
        <w:spacing w:line="360" w:lineRule="auto"/>
        <w:jc w:val="both"/>
        <w:rPr>
          <w:rFonts w:ascii="Times New Roman" w:hAnsi="Times New Roman" w:cs="Times New Roman"/>
          <w:sz w:val="24"/>
        </w:rPr>
      </w:pPr>
      <w:bookmarkStart w:id="35" w:name="_Toc526770847"/>
      <w:r w:rsidRPr="00025CD7">
        <w:rPr>
          <w:rStyle w:val="Heading3Char"/>
        </w:rPr>
        <w:t>Analysis:</w:t>
      </w:r>
      <w:bookmarkEnd w:id="35"/>
      <w:r>
        <w:t xml:space="preserve"> </w:t>
      </w:r>
      <w:proofErr w:type="spellStart"/>
      <w:r w:rsidRPr="00025CD7">
        <w:rPr>
          <w:rFonts w:ascii="Times New Roman" w:hAnsi="Times New Roman" w:cs="Times New Roman"/>
          <w:sz w:val="24"/>
        </w:rPr>
        <w:t>Bangas</w:t>
      </w:r>
      <w:proofErr w:type="spellEnd"/>
      <w:r w:rsidRPr="00025CD7">
        <w:rPr>
          <w:rFonts w:ascii="Times New Roman" w:hAnsi="Times New Roman" w:cs="Times New Roman"/>
          <w:sz w:val="24"/>
        </w:rPr>
        <w:t xml:space="preserve"> Limited has been maintained the corporate governance </w:t>
      </w:r>
      <w:r w:rsidR="00AC25A3">
        <w:rPr>
          <w:rFonts w:ascii="Times New Roman" w:hAnsi="Times New Roman" w:cs="Times New Roman"/>
          <w:sz w:val="24"/>
        </w:rPr>
        <w:t xml:space="preserve">practice </w:t>
      </w:r>
      <w:r w:rsidRPr="00025CD7">
        <w:rPr>
          <w:rFonts w:ascii="Times New Roman" w:hAnsi="Times New Roman" w:cs="Times New Roman"/>
          <w:sz w:val="24"/>
        </w:rPr>
        <w:t>quite well. There is no area where information has not been complied.</w:t>
      </w:r>
      <w:r w:rsidRPr="00EC1593">
        <w:rPr>
          <w:rFonts w:ascii="Times New Roman" w:hAnsi="Times New Roman" w:cs="Times New Roman"/>
          <w:sz w:val="24"/>
        </w:rPr>
        <w:t xml:space="preserve"> </w:t>
      </w:r>
      <w:r>
        <w:rPr>
          <w:rFonts w:ascii="Times New Roman" w:hAnsi="Times New Roman" w:cs="Times New Roman"/>
          <w:sz w:val="24"/>
        </w:rPr>
        <w:t>There are a little information is not applicable</w:t>
      </w:r>
      <w:r w:rsidRPr="00025CD7">
        <w:rPr>
          <w:rFonts w:ascii="Times New Roman" w:hAnsi="Times New Roman" w:cs="Times New Roman"/>
          <w:sz w:val="24"/>
        </w:rPr>
        <w:t>.</w:t>
      </w:r>
      <w:r>
        <w:rPr>
          <w:rFonts w:ascii="Times New Roman" w:hAnsi="Times New Roman" w:cs="Times New Roman"/>
          <w:sz w:val="24"/>
        </w:rPr>
        <w:t xml:space="preserve"> That information is;</w:t>
      </w:r>
    </w:p>
    <w:p w:rsidR="00ED1A15" w:rsidRPr="00EC1593" w:rsidRDefault="00ED1A15" w:rsidP="0038331B">
      <w:pPr>
        <w:pStyle w:val="ListParagraph"/>
        <w:numPr>
          <w:ilvl w:val="0"/>
          <w:numId w:val="7"/>
        </w:numPr>
        <w:spacing w:line="360" w:lineRule="auto"/>
        <w:jc w:val="both"/>
        <w:rPr>
          <w:rFonts w:ascii="Times New Roman" w:hAnsi="Times New Roman" w:cs="Times New Roman"/>
          <w:sz w:val="24"/>
          <w:szCs w:val="24"/>
        </w:rPr>
      </w:pPr>
      <w:r w:rsidRPr="00EC1593">
        <w:rPr>
          <w:rFonts w:ascii="Times New Roman" w:hAnsi="Times New Roman" w:cs="Times New Roman"/>
          <w:sz w:val="24"/>
          <w:szCs w:val="24"/>
        </w:rPr>
        <w:t>Directors’ remuneration including independent directors</w:t>
      </w:r>
    </w:p>
    <w:p w:rsidR="00ED1A15" w:rsidRPr="00EC1593" w:rsidRDefault="00ED1A15" w:rsidP="0038331B">
      <w:pPr>
        <w:pStyle w:val="ListParagraph"/>
        <w:numPr>
          <w:ilvl w:val="0"/>
          <w:numId w:val="7"/>
        </w:numPr>
        <w:spacing w:line="360" w:lineRule="auto"/>
        <w:jc w:val="both"/>
        <w:rPr>
          <w:rFonts w:ascii="Times New Roman" w:hAnsi="Times New Roman" w:cs="Times New Roman"/>
          <w:sz w:val="24"/>
        </w:rPr>
      </w:pPr>
      <w:r w:rsidRPr="00EC1593">
        <w:rPr>
          <w:rFonts w:ascii="Times New Roman" w:hAnsi="Times New Roman" w:cs="Times New Roman"/>
          <w:sz w:val="24"/>
          <w:szCs w:val="24"/>
        </w:rPr>
        <w:t>Reasons for non-declaration of dividend have been stated</w:t>
      </w:r>
    </w:p>
    <w:p w:rsidR="00ED1A15" w:rsidRPr="00D8430E" w:rsidRDefault="00ED1A15" w:rsidP="00ED1A15">
      <w:pPr>
        <w:spacing w:line="360" w:lineRule="auto"/>
        <w:jc w:val="both"/>
      </w:pPr>
      <w:bookmarkStart w:id="36" w:name="_Toc526770848"/>
      <w:r w:rsidRPr="00D8430E">
        <w:rPr>
          <w:rStyle w:val="Heading3Char"/>
        </w:rPr>
        <w:t>Recommendation:</w:t>
      </w:r>
      <w:bookmarkEnd w:id="36"/>
      <w:r>
        <w:t xml:space="preserve">  </w:t>
      </w:r>
      <w:proofErr w:type="spellStart"/>
      <w:r>
        <w:rPr>
          <w:rFonts w:ascii="Times New Roman" w:hAnsi="Times New Roman" w:cs="Times New Roman"/>
          <w:color w:val="000000" w:themeColor="text1"/>
          <w:sz w:val="24"/>
          <w:szCs w:val="24"/>
        </w:rPr>
        <w:t>Bangas</w:t>
      </w:r>
      <w:proofErr w:type="spellEnd"/>
      <w:r>
        <w:rPr>
          <w:rFonts w:ascii="Times New Roman" w:hAnsi="Times New Roman" w:cs="Times New Roman"/>
          <w:color w:val="000000" w:themeColor="text1"/>
          <w:sz w:val="24"/>
          <w:szCs w:val="24"/>
        </w:rPr>
        <w:t xml:space="preserve"> </w:t>
      </w:r>
      <w:r w:rsidRPr="00D8430E">
        <w:rPr>
          <w:rFonts w:ascii="Times New Roman" w:hAnsi="Times New Roman" w:cs="Times New Roman"/>
          <w:color w:val="000000" w:themeColor="text1"/>
          <w:sz w:val="24"/>
          <w:szCs w:val="24"/>
        </w:rPr>
        <w:t xml:space="preserve">Limited needs to work on the information that has not been available which is </w:t>
      </w:r>
      <w:r w:rsidR="00AC25A3">
        <w:rPr>
          <w:rFonts w:ascii="Times New Roman" w:hAnsi="Times New Roman" w:cs="Times New Roman"/>
          <w:color w:val="000000" w:themeColor="text1"/>
          <w:sz w:val="24"/>
          <w:szCs w:val="24"/>
        </w:rPr>
        <w:t>"</w:t>
      </w:r>
      <w:r w:rsidRPr="00D8430E">
        <w:rPr>
          <w:rFonts w:ascii="Times New Roman" w:hAnsi="Times New Roman" w:cs="Times New Roman"/>
          <w:color w:val="000000" w:themeColor="text1"/>
          <w:sz w:val="24"/>
          <w:szCs w:val="24"/>
        </w:rPr>
        <w:t>An Independent Director’s cannot be appointed more than two terms</w:t>
      </w:r>
      <w:r w:rsidR="00AC25A3">
        <w:rPr>
          <w:rFonts w:ascii="Times New Roman" w:hAnsi="Times New Roman" w:cs="Times New Roman"/>
          <w:color w:val="000000" w:themeColor="text1"/>
          <w:sz w:val="24"/>
          <w:szCs w:val="24"/>
        </w:rPr>
        <w:t>”</w:t>
      </w:r>
      <w:r w:rsidRPr="00D8430E">
        <w:rPr>
          <w:rFonts w:ascii="Times New Roman" w:hAnsi="Times New Roman" w:cs="Times New Roman"/>
          <w:color w:val="000000" w:themeColor="text1"/>
          <w:sz w:val="24"/>
          <w:szCs w:val="24"/>
        </w:rPr>
        <w:t>.</w:t>
      </w: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ED1A15" w:rsidRDefault="00ED1A15" w:rsidP="00ED1A15">
      <w:pPr>
        <w:pStyle w:val="Heading2"/>
      </w:pPr>
      <w:bookmarkStart w:id="37" w:name="_Toc526770849"/>
      <w:r>
        <w:lastRenderedPageBreak/>
        <w:t>Fine Foods Limited:</w:t>
      </w:r>
      <w:bookmarkEnd w:id="37"/>
    </w:p>
    <w:p w:rsidR="00ED1A15" w:rsidRPr="00242C46" w:rsidRDefault="00ED1A15" w:rsidP="00ED1A15">
      <w:pPr>
        <w:pStyle w:val="Heading3"/>
      </w:pPr>
      <w:bookmarkStart w:id="38" w:name="_Toc526770850"/>
      <w:r>
        <w:t>Compliance of the Corporate Governance Checklists:</w:t>
      </w:r>
      <w:bookmarkEnd w:id="38"/>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 xml:space="preserve">Not </w:t>
            </w: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w:t>
            </w:r>
            <w:r>
              <w:rPr>
                <w:rFonts w:cs="Times New Roman"/>
                <w:sz w:val="24"/>
                <w:szCs w:val="24"/>
              </w:rPr>
              <w:t>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f.       Reviewing quarterly or semiannually financial statements before submitting to the board</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Reviewing related party transactions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Reporting Conflict of Interest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ED1A15" w:rsidRDefault="00ED1A15" w:rsidP="00ED1A15">
      <w:pPr>
        <w:tabs>
          <w:tab w:val="left" w:pos="1332"/>
        </w:tabs>
      </w:pPr>
    </w:p>
    <w:p w:rsidR="00ED1A15" w:rsidRDefault="00ED1A15" w:rsidP="00ED1A15">
      <w:pPr>
        <w:spacing w:line="360" w:lineRule="auto"/>
        <w:jc w:val="both"/>
        <w:rPr>
          <w:rFonts w:ascii="Times New Roman" w:hAnsi="Times New Roman" w:cs="Times New Roman"/>
          <w:sz w:val="24"/>
        </w:rPr>
      </w:pPr>
      <w:bookmarkStart w:id="39" w:name="_Toc526770851"/>
      <w:r w:rsidRPr="00025CD7">
        <w:rPr>
          <w:rStyle w:val="Heading3Char"/>
        </w:rPr>
        <w:lastRenderedPageBreak/>
        <w:t>Analysis:</w:t>
      </w:r>
      <w:bookmarkEnd w:id="39"/>
      <w:r>
        <w:t xml:space="preserve"> </w:t>
      </w:r>
      <w:r>
        <w:rPr>
          <w:rFonts w:ascii="Times New Roman" w:hAnsi="Times New Roman" w:cs="Times New Roman"/>
          <w:sz w:val="24"/>
        </w:rPr>
        <w:t>Fine Foods</w:t>
      </w:r>
      <w:r w:rsidRPr="00025CD7">
        <w:rPr>
          <w:rFonts w:ascii="Times New Roman" w:hAnsi="Times New Roman" w:cs="Times New Roman"/>
          <w:sz w:val="24"/>
        </w:rPr>
        <w:t xml:space="preserve"> Limited has been maintained the corporate governance</w:t>
      </w:r>
      <w:r w:rsidR="00AC25A3">
        <w:rPr>
          <w:rFonts w:ascii="Times New Roman" w:hAnsi="Times New Roman" w:cs="Times New Roman"/>
          <w:sz w:val="24"/>
        </w:rPr>
        <w:t xml:space="preserve"> practice</w:t>
      </w:r>
      <w:r w:rsidRPr="00025CD7">
        <w:rPr>
          <w:rFonts w:ascii="Times New Roman" w:hAnsi="Times New Roman" w:cs="Times New Roman"/>
          <w:sz w:val="24"/>
        </w:rPr>
        <w:t xml:space="preserve"> </w:t>
      </w:r>
      <w:r>
        <w:rPr>
          <w:rFonts w:ascii="Times New Roman" w:hAnsi="Times New Roman" w:cs="Times New Roman"/>
          <w:sz w:val="24"/>
        </w:rPr>
        <w:t xml:space="preserve">properly except it did not comply with </w:t>
      </w:r>
      <w:r w:rsidRPr="00C96E1B">
        <w:rPr>
          <w:rFonts w:ascii="Times New Roman" w:hAnsi="Times New Roman" w:cs="Times New Roman"/>
          <w:sz w:val="24"/>
          <w:szCs w:val="24"/>
        </w:rPr>
        <w:t>Independent Director’s tenure period cannot exceed 3 years</w:t>
      </w:r>
      <w:r w:rsidRPr="00025CD7">
        <w:rPr>
          <w:rFonts w:ascii="Times New Roman" w:hAnsi="Times New Roman" w:cs="Times New Roman"/>
          <w:sz w:val="24"/>
        </w:rPr>
        <w:t>.</w:t>
      </w:r>
      <w:r>
        <w:rPr>
          <w:rFonts w:ascii="Times New Roman" w:hAnsi="Times New Roman" w:cs="Times New Roman"/>
          <w:sz w:val="24"/>
        </w:rPr>
        <w:t xml:space="preserve"> There are a little information is not applicable</w:t>
      </w:r>
      <w:r w:rsidRPr="00025CD7">
        <w:rPr>
          <w:rFonts w:ascii="Times New Roman" w:hAnsi="Times New Roman" w:cs="Times New Roman"/>
          <w:sz w:val="24"/>
        </w:rPr>
        <w:t>.</w:t>
      </w:r>
      <w:r>
        <w:rPr>
          <w:rFonts w:ascii="Times New Roman" w:hAnsi="Times New Roman" w:cs="Times New Roman"/>
          <w:sz w:val="24"/>
        </w:rPr>
        <w:t xml:space="preserve"> That information is;</w:t>
      </w:r>
    </w:p>
    <w:p w:rsidR="00ED1A15" w:rsidRPr="00D8430E" w:rsidRDefault="00ED1A15" w:rsidP="0038331B">
      <w:pPr>
        <w:pStyle w:val="ListParagraph"/>
        <w:numPr>
          <w:ilvl w:val="0"/>
          <w:numId w:val="4"/>
        </w:numPr>
        <w:spacing w:line="360" w:lineRule="auto"/>
        <w:jc w:val="both"/>
        <w:rPr>
          <w:rFonts w:ascii="Times New Roman" w:hAnsi="Times New Roman" w:cs="Times New Roman"/>
          <w:sz w:val="24"/>
          <w:szCs w:val="24"/>
        </w:rPr>
      </w:pPr>
      <w:r w:rsidRPr="00D8430E">
        <w:rPr>
          <w:rFonts w:ascii="Times New Roman" w:hAnsi="Times New Roman" w:cs="Times New Roman"/>
          <w:sz w:val="24"/>
          <w:szCs w:val="24"/>
        </w:rPr>
        <w:t>Proper details of Extra-Ordinary gain or loss</w:t>
      </w:r>
    </w:p>
    <w:p w:rsidR="00ED1A15" w:rsidRPr="00D8430E" w:rsidRDefault="00ED1A15" w:rsidP="0038331B">
      <w:pPr>
        <w:pStyle w:val="ListParagraph"/>
        <w:numPr>
          <w:ilvl w:val="0"/>
          <w:numId w:val="4"/>
        </w:numPr>
        <w:spacing w:line="360" w:lineRule="auto"/>
        <w:jc w:val="both"/>
        <w:rPr>
          <w:rFonts w:ascii="Times New Roman" w:hAnsi="Times New Roman" w:cs="Times New Roman"/>
          <w:sz w:val="24"/>
          <w:szCs w:val="24"/>
        </w:rPr>
      </w:pPr>
      <w:r w:rsidRPr="00D8430E">
        <w:rPr>
          <w:rFonts w:ascii="Times New Roman" w:hAnsi="Times New Roman" w:cs="Times New Roman"/>
          <w:sz w:val="24"/>
          <w:szCs w:val="24"/>
        </w:rPr>
        <w:t>Reasons for non-declaration of dividend have been stated</w:t>
      </w:r>
    </w:p>
    <w:p w:rsidR="00ED1A15" w:rsidRPr="0073427D" w:rsidRDefault="00ED1A15" w:rsidP="0038331B">
      <w:pPr>
        <w:pStyle w:val="ListParagraph"/>
        <w:numPr>
          <w:ilvl w:val="0"/>
          <w:numId w:val="4"/>
        </w:numPr>
        <w:spacing w:line="360" w:lineRule="auto"/>
        <w:jc w:val="both"/>
        <w:rPr>
          <w:rFonts w:ascii="Times New Roman" w:hAnsi="Times New Roman" w:cs="Times New Roman"/>
          <w:sz w:val="24"/>
        </w:rPr>
      </w:pPr>
      <w:r w:rsidRPr="00D8430E">
        <w:rPr>
          <w:rFonts w:ascii="Times New Roman" w:hAnsi="Times New Roman" w:cs="Times New Roman"/>
          <w:sz w:val="24"/>
        </w:rPr>
        <w:t>Share holding pattern of Executives</w:t>
      </w:r>
    </w:p>
    <w:p w:rsidR="00ED1A15" w:rsidRPr="00D8430E" w:rsidRDefault="00ED1A15" w:rsidP="00ED1A15">
      <w:pPr>
        <w:spacing w:line="360" w:lineRule="auto"/>
        <w:jc w:val="both"/>
      </w:pPr>
      <w:bookmarkStart w:id="40" w:name="_Toc526770852"/>
      <w:r w:rsidRPr="00D8430E">
        <w:rPr>
          <w:rStyle w:val="Heading3Char"/>
        </w:rPr>
        <w:t>Recommendation:</w:t>
      </w:r>
      <w:bookmarkEnd w:id="40"/>
      <w:r>
        <w:t xml:space="preserve">  </w:t>
      </w:r>
      <w:r>
        <w:rPr>
          <w:rFonts w:ascii="Times New Roman" w:hAnsi="Times New Roman" w:cs="Times New Roman"/>
          <w:color w:val="000000" w:themeColor="text1"/>
          <w:sz w:val="24"/>
          <w:szCs w:val="24"/>
        </w:rPr>
        <w:t>Fine</w:t>
      </w:r>
      <w:r w:rsidRPr="00D8430E">
        <w:rPr>
          <w:rFonts w:ascii="Times New Roman" w:hAnsi="Times New Roman" w:cs="Times New Roman"/>
          <w:color w:val="000000" w:themeColor="text1"/>
          <w:sz w:val="24"/>
          <w:szCs w:val="24"/>
        </w:rPr>
        <w:t xml:space="preserve"> Food</w:t>
      </w:r>
      <w:r>
        <w:rPr>
          <w:rFonts w:ascii="Times New Roman" w:hAnsi="Times New Roman" w:cs="Times New Roman"/>
          <w:color w:val="000000" w:themeColor="text1"/>
          <w:sz w:val="24"/>
          <w:szCs w:val="24"/>
        </w:rPr>
        <w:t>s</w:t>
      </w:r>
      <w:r w:rsidRPr="00D8430E">
        <w:rPr>
          <w:rFonts w:ascii="Times New Roman" w:hAnsi="Times New Roman" w:cs="Times New Roman"/>
          <w:color w:val="000000" w:themeColor="text1"/>
          <w:sz w:val="24"/>
          <w:szCs w:val="24"/>
        </w:rPr>
        <w:t xml:space="preserve"> Limited needs to work on the information that has not been </w:t>
      </w:r>
      <w:r>
        <w:rPr>
          <w:rFonts w:ascii="Times New Roman" w:hAnsi="Times New Roman" w:cs="Times New Roman"/>
          <w:color w:val="000000" w:themeColor="text1"/>
          <w:sz w:val="24"/>
          <w:szCs w:val="24"/>
        </w:rPr>
        <w:t>complied</w:t>
      </w:r>
      <w:r w:rsidRPr="00D8430E">
        <w:rPr>
          <w:rFonts w:ascii="Times New Roman" w:hAnsi="Times New Roman" w:cs="Times New Roman"/>
          <w:color w:val="000000" w:themeColor="text1"/>
          <w:sz w:val="24"/>
          <w:szCs w:val="24"/>
        </w:rPr>
        <w:t xml:space="preserve"> which is </w:t>
      </w:r>
      <w:r w:rsidRPr="00C96E1B">
        <w:rPr>
          <w:rFonts w:ascii="Times New Roman" w:hAnsi="Times New Roman" w:cs="Times New Roman"/>
          <w:sz w:val="24"/>
          <w:szCs w:val="24"/>
        </w:rPr>
        <w:t>Independent Director’s tenure period cannot exceed 3 years</w:t>
      </w:r>
      <w:r w:rsidRPr="00D843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the information related to the checklist “</w:t>
      </w:r>
      <w:r w:rsidRPr="00D8430E">
        <w:rPr>
          <w:rFonts w:ascii="Times New Roman" w:hAnsi="Times New Roman" w:cs="Times New Roman"/>
          <w:color w:val="000000" w:themeColor="text1"/>
          <w:sz w:val="24"/>
          <w:szCs w:val="24"/>
        </w:rPr>
        <w:t>An Independent Director’s cannot be appointed more than two terms</w:t>
      </w:r>
      <w:r>
        <w:rPr>
          <w:rFonts w:ascii="Times New Roman" w:hAnsi="Times New Roman" w:cs="Times New Roman"/>
          <w:color w:val="000000" w:themeColor="text1"/>
          <w:sz w:val="24"/>
          <w:szCs w:val="24"/>
        </w:rPr>
        <w:t>” has not available</w:t>
      </w:r>
      <w:r w:rsidRPr="00D8430E">
        <w:rPr>
          <w:rFonts w:ascii="Times New Roman" w:hAnsi="Times New Roman" w:cs="Times New Roman"/>
          <w:color w:val="000000" w:themeColor="text1"/>
          <w:sz w:val="24"/>
          <w:szCs w:val="24"/>
        </w:rPr>
        <w:t>.</w:t>
      </w:r>
    </w:p>
    <w:p w:rsidR="00981F70" w:rsidRDefault="00981F70" w:rsidP="00ED1A15">
      <w:pPr>
        <w:pStyle w:val="Heading2"/>
      </w:pPr>
    </w:p>
    <w:p w:rsidR="00ED1A15" w:rsidRDefault="00ED1A15" w:rsidP="00ED1A15">
      <w:pPr>
        <w:pStyle w:val="Heading2"/>
      </w:pPr>
      <w:bookmarkStart w:id="41" w:name="_Toc526770853"/>
      <w:r>
        <w:t>Gemini Sea Food Limited</w:t>
      </w:r>
      <w:bookmarkEnd w:id="41"/>
    </w:p>
    <w:p w:rsidR="00ED1A15" w:rsidRPr="0073427D" w:rsidRDefault="00ED1A15" w:rsidP="00ED1A15">
      <w:pPr>
        <w:pStyle w:val="Heading3"/>
      </w:pPr>
      <w:bookmarkStart w:id="42" w:name="_Toc526770854"/>
      <w:r>
        <w:t>Compliance of the Corporate Governance Checklists:</w:t>
      </w:r>
      <w:bookmarkEnd w:id="42"/>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f.       Reviewing quarterly or semiannually financial statements before submitting to the board</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hideMark/>
          </w:tcPr>
          <w:p w:rsidR="00ED1A15" w:rsidRDefault="00ED1A15" w:rsidP="003115D7">
            <w:r>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Reviewing related party transactions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Reporting Conflict of Interest</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ED1A15" w:rsidRDefault="00ED1A15" w:rsidP="00ED1A15">
      <w:pPr>
        <w:spacing w:line="360" w:lineRule="auto"/>
        <w:jc w:val="both"/>
        <w:rPr>
          <w:rStyle w:val="Heading3Char"/>
        </w:rPr>
      </w:pPr>
    </w:p>
    <w:p w:rsidR="00ED1A15" w:rsidRDefault="00ED1A15" w:rsidP="00ED1A15">
      <w:pPr>
        <w:spacing w:line="360" w:lineRule="auto"/>
        <w:jc w:val="both"/>
        <w:rPr>
          <w:rFonts w:ascii="Times New Roman" w:hAnsi="Times New Roman" w:cs="Times New Roman"/>
          <w:sz w:val="24"/>
        </w:rPr>
      </w:pPr>
      <w:bookmarkStart w:id="43" w:name="_Toc526770855"/>
      <w:r w:rsidRPr="00025CD7">
        <w:rPr>
          <w:rStyle w:val="Heading3Char"/>
        </w:rPr>
        <w:t>Analysis:</w:t>
      </w:r>
      <w:bookmarkEnd w:id="43"/>
      <w:r>
        <w:t xml:space="preserve"> </w:t>
      </w:r>
      <w:r>
        <w:rPr>
          <w:rFonts w:ascii="Times New Roman" w:hAnsi="Times New Roman" w:cs="Times New Roman"/>
          <w:sz w:val="24"/>
        </w:rPr>
        <w:t>Gemini Sea food</w:t>
      </w:r>
      <w:r w:rsidRPr="00025CD7">
        <w:rPr>
          <w:rFonts w:ascii="Times New Roman" w:hAnsi="Times New Roman" w:cs="Times New Roman"/>
          <w:sz w:val="24"/>
        </w:rPr>
        <w:t xml:space="preserve"> Limited has been maintained the corporate governance </w:t>
      </w:r>
      <w:r w:rsidR="00AC25A3">
        <w:rPr>
          <w:rFonts w:ascii="Times New Roman" w:hAnsi="Times New Roman" w:cs="Times New Roman"/>
          <w:sz w:val="24"/>
        </w:rPr>
        <w:t xml:space="preserve">practice </w:t>
      </w:r>
      <w:r>
        <w:rPr>
          <w:rFonts w:ascii="Times New Roman" w:hAnsi="Times New Roman" w:cs="Times New Roman"/>
          <w:sz w:val="24"/>
        </w:rPr>
        <w:t>properly</w:t>
      </w:r>
      <w:r w:rsidRPr="00025CD7">
        <w:rPr>
          <w:rFonts w:ascii="Times New Roman" w:hAnsi="Times New Roman" w:cs="Times New Roman"/>
          <w:sz w:val="24"/>
        </w:rPr>
        <w:t>.</w:t>
      </w:r>
      <w:r>
        <w:rPr>
          <w:rFonts w:ascii="Times New Roman" w:hAnsi="Times New Roman" w:cs="Times New Roman"/>
          <w:sz w:val="24"/>
        </w:rPr>
        <w:t xml:space="preserve"> There are a little information is not applicable</w:t>
      </w:r>
      <w:r w:rsidRPr="00025CD7">
        <w:rPr>
          <w:rFonts w:ascii="Times New Roman" w:hAnsi="Times New Roman" w:cs="Times New Roman"/>
          <w:sz w:val="24"/>
        </w:rPr>
        <w:t>.</w:t>
      </w:r>
      <w:r>
        <w:rPr>
          <w:rFonts w:ascii="Times New Roman" w:hAnsi="Times New Roman" w:cs="Times New Roman"/>
          <w:sz w:val="24"/>
        </w:rPr>
        <w:t xml:space="preserve"> That information is;</w:t>
      </w:r>
    </w:p>
    <w:p w:rsidR="00ED1A15" w:rsidRPr="00D8430E" w:rsidRDefault="00ED1A15" w:rsidP="0038331B">
      <w:pPr>
        <w:pStyle w:val="ListParagraph"/>
        <w:numPr>
          <w:ilvl w:val="0"/>
          <w:numId w:val="5"/>
        </w:numPr>
        <w:spacing w:line="360" w:lineRule="auto"/>
        <w:jc w:val="both"/>
        <w:rPr>
          <w:rFonts w:ascii="Times New Roman" w:hAnsi="Times New Roman" w:cs="Times New Roman"/>
          <w:sz w:val="24"/>
          <w:szCs w:val="24"/>
        </w:rPr>
      </w:pPr>
      <w:r w:rsidRPr="00D8430E">
        <w:rPr>
          <w:rFonts w:ascii="Times New Roman" w:hAnsi="Times New Roman" w:cs="Times New Roman"/>
          <w:sz w:val="24"/>
          <w:szCs w:val="24"/>
        </w:rPr>
        <w:t>Proper details of Extra-Ordinary gain or loss</w:t>
      </w:r>
    </w:p>
    <w:p w:rsidR="00ED1A15" w:rsidRPr="00D8430E" w:rsidRDefault="00ED1A15" w:rsidP="0038331B">
      <w:pPr>
        <w:pStyle w:val="ListParagraph"/>
        <w:numPr>
          <w:ilvl w:val="0"/>
          <w:numId w:val="5"/>
        </w:numPr>
        <w:spacing w:line="360" w:lineRule="auto"/>
        <w:jc w:val="both"/>
        <w:rPr>
          <w:rFonts w:ascii="Times New Roman" w:hAnsi="Times New Roman" w:cs="Times New Roman"/>
          <w:sz w:val="24"/>
          <w:szCs w:val="24"/>
        </w:rPr>
      </w:pPr>
      <w:r w:rsidRPr="00D8430E">
        <w:rPr>
          <w:rFonts w:ascii="Times New Roman" w:hAnsi="Times New Roman" w:cs="Times New Roman"/>
          <w:sz w:val="24"/>
          <w:szCs w:val="24"/>
        </w:rPr>
        <w:t>Reasons for non-declaration of dividend have been stated</w:t>
      </w:r>
    </w:p>
    <w:p w:rsidR="00ED1A15" w:rsidRPr="000B42A2" w:rsidRDefault="00ED1A15" w:rsidP="0038331B">
      <w:pPr>
        <w:pStyle w:val="ListParagraph"/>
        <w:numPr>
          <w:ilvl w:val="0"/>
          <w:numId w:val="5"/>
        </w:numPr>
        <w:spacing w:line="360" w:lineRule="auto"/>
        <w:jc w:val="both"/>
        <w:rPr>
          <w:rFonts w:ascii="Times New Roman" w:hAnsi="Times New Roman" w:cs="Times New Roman"/>
          <w:sz w:val="24"/>
          <w:szCs w:val="24"/>
        </w:rPr>
      </w:pPr>
      <w:r w:rsidRPr="000B42A2">
        <w:rPr>
          <w:rFonts w:ascii="Times New Roman" w:hAnsi="Times New Roman" w:cs="Times New Roman"/>
          <w:sz w:val="24"/>
          <w:szCs w:val="24"/>
        </w:rPr>
        <w:t xml:space="preserve">Reviewing internal audit function adequacy </w:t>
      </w:r>
    </w:p>
    <w:p w:rsidR="00ED1A15" w:rsidRPr="000B42A2" w:rsidRDefault="00ED1A15" w:rsidP="0038331B">
      <w:pPr>
        <w:pStyle w:val="ListParagraph"/>
        <w:numPr>
          <w:ilvl w:val="0"/>
          <w:numId w:val="5"/>
        </w:numPr>
        <w:spacing w:line="360" w:lineRule="auto"/>
        <w:jc w:val="both"/>
        <w:rPr>
          <w:rFonts w:ascii="Times New Roman" w:hAnsi="Times New Roman" w:cs="Times New Roman"/>
          <w:sz w:val="24"/>
          <w:szCs w:val="24"/>
        </w:rPr>
      </w:pPr>
      <w:r w:rsidRPr="000B42A2">
        <w:rPr>
          <w:rFonts w:ascii="Times New Roman" w:hAnsi="Times New Roman" w:cs="Times New Roman"/>
          <w:sz w:val="24"/>
          <w:szCs w:val="24"/>
        </w:rPr>
        <w:t>Reporting drawbacks of the Internal Control System to the Board of Directors</w:t>
      </w:r>
    </w:p>
    <w:p w:rsidR="00ED1A15" w:rsidRDefault="00ED1A15" w:rsidP="0038331B">
      <w:pPr>
        <w:pStyle w:val="ListParagraph"/>
        <w:numPr>
          <w:ilvl w:val="0"/>
          <w:numId w:val="5"/>
        </w:numPr>
        <w:spacing w:line="360" w:lineRule="auto"/>
        <w:jc w:val="both"/>
        <w:rPr>
          <w:rFonts w:ascii="Times New Roman" w:hAnsi="Times New Roman" w:cs="Times New Roman"/>
          <w:sz w:val="24"/>
          <w:szCs w:val="24"/>
        </w:rPr>
      </w:pPr>
      <w:r w:rsidRPr="000B42A2">
        <w:rPr>
          <w:rFonts w:ascii="Times New Roman" w:hAnsi="Times New Roman" w:cs="Times New Roman"/>
          <w:sz w:val="24"/>
          <w:szCs w:val="24"/>
        </w:rPr>
        <w:t xml:space="preserve">Finding Infringement of Laws </w:t>
      </w:r>
    </w:p>
    <w:p w:rsidR="00ED1A15" w:rsidRPr="000B42A2" w:rsidRDefault="00ED1A15" w:rsidP="0038331B">
      <w:pPr>
        <w:pStyle w:val="ListParagraph"/>
        <w:numPr>
          <w:ilvl w:val="0"/>
          <w:numId w:val="5"/>
        </w:numPr>
        <w:spacing w:line="360" w:lineRule="auto"/>
        <w:jc w:val="both"/>
        <w:rPr>
          <w:rFonts w:ascii="Times New Roman" w:hAnsi="Times New Roman" w:cs="Times New Roman"/>
          <w:sz w:val="24"/>
          <w:szCs w:val="24"/>
        </w:rPr>
      </w:pPr>
      <w:r w:rsidRPr="00C96E1B">
        <w:rPr>
          <w:rFonts w:ascii="Times New Roman" w:hAnsi="Times New Roman" w:cs="Times New Roman"/>
          <w:sz w:val="24"/>
          <w:szCs w:val="24"/>
        </w:rPr>
        <w:t>Reporting Conflict of Interest</w:t>
      </w:r>
    </w:p>
    <w:p w:rsidR="00ED1A15" w:rsidRPr="00D8430E" w:rsidRDefault="00ED1A15" w:rsidP="00ED1A15">
      <w:pPr>
        <w:spacing w:line="360" w:lineRule="auto"/>
        <w:jc w:val="both"/>
      </w:pPr>
      <w:bookmarkStart w:id="44" w:name="_Toc526770856"/>
      <w:r w:rsidRPr="00D8430E">
        <w:rPr>
          <w:rStyle w:val="Heading3Char"/>
        </w:rPr>
        <w:t>Recommendation:</w:t>
      </w:r>
      <w:bookmarkEnd w:id="44"/>
      <w:r>
        <w:t xml:space="preserve">  </w:t>
      </w:r>
      <w:r>
        <w:rPr>
          <w:rFonts w:ascii="Times New Roman" w:hAnsi="Times New Roman" w:cs="Times New Roman"/>
          <w:sz w:val="24"/>
        </w:rPr>
        <w:t>Gemini Sea food</w:t>
      </w:r>
      <w:r w:rsidRPr="00025CD7">
        <w:rPr>
          <w:rFonts w:ascii="Times New Roman" w:hAnsi="Times New Roman" w:cs="Times New Roman"/>
          <w:sz w:val="24"/>
        </w:rPr>
        <w:t xml:space="preserve"> Limited </w:t>
      </w:r>
      <w:r w:rsidRPr="00D8430E">
        <w:rPr>
          <w:rFonts w:ascii="Times New Roman" w:hAnsi="Times New Roman" w:cs="Times New Roman"/>
          <w:color w:val="000000" w:themeColor="text1"/>
          <w:sz w:val="24"/>
          <w:szCs w:val="24"/>
        </w:rPr>
        <w:t xml:space="preserve">needs to work on the information that has not been </w:t>
      </w:r>
      <w:r>
        <w:rPr>
          <w:rFonts w:ascii="Times New Roman" w:hAnsi="Times New Roman" w:cs="Times New Roman"/>
          <w:color w:val="000000" w:themeColor="text1"/>
          <w:sz w:val="24"/>
          <w:szCs w:val="24"/>
        </w:rPr>
        <w:t>available</w:t>
      </w:r>
      <w:r w:rsidRPr="00D8430E">
        <w:rPr>
          <w:rFonts w:ascii="Times New Roman" w:hAnsi="Times New Roman" w:cs="Times New Roman"/>
          <w:color w:val="000000" w:themeColor="text1"/>
          <w:sz w:val="24"/>
          <w:szCs w:val="24"/>
        </w:rPr>
        <w:t xml:space="preserve"> which is</w:t>
      </w:r>
      <w:r>
        <w:rPr>
          <w:rFonts w:ascii="Times New Roman" w:hAnsi="Times New Roman" w:cs="Times New Roman"/>
          <w:color w:val="000000" w:themeColor="text1"/>
          <w:sz w:val="24"/>
          <w:szCs w:val="24"/>
        </w:rPr>
        <w:t xml:space="preserve"> “</w:t>
      </w:r>
      <w:r w:rsidRPr="00D8430E">
        <w:rPr>
          <w:rFonts w:ascii="Times New Roman" w:hAnsi="Times New Roman" w:cs="Times New Roman"/>
          <w:color w:val="000000" w:themeColor="text1"/>
          <w:sz w:val="24"/>
          <w:szCs w:val="24"/>
        </w:rPr>
        <w:t>An Independent Director’s cannot be appointed more than two terms</w:t>
      </w:r>
      <w:r>
        <w:rPr>
          <w:rFonts w:ascii="Times New Roman" w:hAnsi="Times New Roman" w:cs="Times New Roman"/>
          <w:color w:val="000000" w:themeColor="text1"/>
          <w:sz w:val="24"/>
          <w:szCs w:val="24"/>
        </w:rPr>
        <w:t>”.</w:t>
      </w: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981F70" w:rsidRDefault="00981F70" w:rsidP="00ED1A15">
      <w:pPr>
        <w:pStyle w:val="Heading2"/>
      </w:pPr>
    </w:p>
    <w:p w:rsidR="00ED1A15" w:rsidRDefault="00ED1A15" w:rsidP="00ED1A15">
      <w:pPr>
        <w:pStyle w:val="Heading2"/>
      </w:pPr>
      <w:bookmarkStart w:id="45" w:name="_Toc526770857"/>
      <w:proofErr w:type="spellStart"/>
      <w:r>
        <w:lastRenderedPageBreak/>
        <w:t>Rahima</w:t>
      </w:r>
      <w:proofErr w:type="spellEnd"/>
      <w:r>
        <w:t xml:space="preserve"> Food Corporation LTD</w:t>
      </w:r>
      <w:bookmarkEnd w:id="45"/>
    </w:p>
    <w:p w:rsidR="00ED1A15" w:rsidRPr="00076711" w:rsidRDefault="00ED1A15" w:rsidP="00ED1A15">
      <w:pPr>
        <w:pStyle w:val="Heading3"/>
      </w:pPr>
      <w:bookmarkStart w:id="46" w:name="_Toc526770858"/>
      <w:r>
        <w:t>Compliance of the Corporate Governance Checklists:</w:t>
      </w:r>
      <w:bookmarkEnd w:id="46"/>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Not Applicable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f.       Reviewing quarterly or semiannually financial statements before submitting to the board</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Reviewing related party transactions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Reporting Conflict of Interest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ED1A15" w:rsidRDefault="00ED1A15" w:rsidP="00ED1A15">
      <w:pPr>
        <w:spacing w:line="360" w:lineRule="auto"/>
        <w:jc w:val="both"/>
        <w:rPr>
          <w:rStyle w:val="Heading3Char"/>
        </w:rPr>
      </w:pPr>
    </w:p>
    <w:p w:rsidR="00ED1A15" w:rsidRDefault="00ED1A15" w:rsidP="00ED1A15">
      <w:pPr>
        <w:spacing w:line="360" w:lineRule="auto"/>
        <w:jc w:val="both"/>
        <w:rPr>
          <w:rFonts w:ascii="Times New Roman" w:hAnsi="Times New Roman" w:cs="Times New Roman"/>
          <w:sz w:val="24"/>
        </w:rPr>
      </w:pPr>
      <w:bookmarkStart w:id="47" w:name="_Toc526770859"/>
      <w:r w:rsidRPr="00025CD7">
        <w:rPr>
          <w:rStyle w:val="Heading3Char"/>
        </w:rPr>
        <w:lastRenderedPageBreak/>
        <w:t>Analysis:</w:t>
      </w:r>
      <w:bookmarkEnd w:id="47"/>
      <w:r>
        <w:t xml:space="preserve"> </w:t>
      </w:r>
      <w:proofErr w:type="spellStart"/>
      <w:r>
        <w:rPr>
          <w:rFonts w:ascii="Times New Roman" w:hAnsi="Times New Roman" w:cs="Times New Roman"/>
          <w:sz w:val="24"/>
        </w:rPr>
        <w:t>Rahima</w:t>
      </w:r>
      <w:proofErr w:type="spellEnd"/>
      <w:r>
        <w:rPr>
          <w:rFonts w:ascii="Times New Roman" w:hAnsi="Times New Roman" w:cs="Times New Roman"/>
          <w:sz w:val="24"/>
        </w:rPr>
        <w:t xml:space="preserve"> Food Corporation LTD </w:t>
      </w:r>
      <w:r w:rsidRPr="00025CD7">
        <w:rPr>
          <w:rFonts w:ascii="Times New Roman" w:hAnsi="Times New Roman" w:cs="Times New Roman"/>
          <w:sz w:val="24"/>
        </w:rPr>
        <w:t xml:space="preserve">has been maintained the corporate governance </w:t>
      </w:r>
      <w:r w:rsidR="00AC25A3">
        <w:rPr>
          <w:rFonts w:ascii="Times New Roman" w:hAnsi="Times New Roman" w:cs="Times New Roman"/>
          <w:sz w:val="24"/>
        </w:rPr>
        <w:t xml:space="preserve">practice </w:t>
      </w:r>
      <w:r>
        <w:rPr>
          <w:rFonts w:ascii="Times New Roman" w:hAnsi="Times New Roman" w:cs="Times New Roman"/>
          <w:sz w:val="24"/>
        </w:rPr>
        <w:t>properly</w:t>
      </w:r>
      <w:r w:rsidRPr="00025CD7">
        <w:rPr>
          <w:rFonts w:ascii="Times New Roman" w:hAnsi="Times New Roman" w:cs="Times New Roman"/>
          <w:sz w:val="24"/>
        </w:rPr>
        <w:t>.</w:t>
      </w:r>
      <w:r>
        <w:rPr>
          <w:rFonts w:ascii="Times New Roman" w:hAnsi="Times New Roman" w:cs="Times New Roman"/>
          <w:sz w:val="24"/>
        </w:rPr>
        <w:t xml:space="preserve"> There is a little information which is not applicable</w:t>
      </w:r>
      <w:r w:rsidRPr="00025CD7">
        <w:rPr>
          <w:rFonts w:ascii="Times New Roman" w:hAnsi="Times New Roman" w:cs="Times New Roman"/>
          <w:sz w:val="24"/>
        </w:rPr>
        <w:t>.</w:t>
      </w:r>
      <w:r>
        <w:rPr>
          <w:rFonts w:ascii="Times New Roman" w:hAnsi="Times New Roman" w:cs="Times New Roman"/>
          <w:sz w:val="24"/>
        </w:rPr>
        <w:t xml:space="preserve"> That information is;</w:t>
      </w:r>
    </w:p>
    <w:p w:rsidR="00ED1A15" w:rsidRDefault="00ED1A15" w:rsidP="0038331B">
      <w:pPr>
        <w:pStyle w:val="ListParagraph"/>
        <w:numPr>
          <w:ilvl w:val="0"/>
          <w:numId w:val="6"/>
        </w:numPr>
        <w:spacing w:line="360" w:lineRule="auto"/>
        <w:jc w:val="both"/>
        <w:rPr>
          <w:rFonts w:ascii="Times New Roman" w:hAnsi="Times New Roman" w:cs="Times New Roman"/>
          <w:sz w:val="24"/>
          <w:szCs w:val="24"/>
        </w:rPr>
      </w:pPr>
      <w:r w:rsidRPr="00D8430E">
        <w:rPr>
          <w:rFonts w:ascii="Times New Roman" w:hAnsi="Times New Roman" w:cs="Times New Roman"/>
          <w:sz w:val="24"/>
          <w:szCs w:val="24"/>
        </w:rPr>
        <w:t>Reasons for non-declaration of dividend have been stated</w:t>
      </w:r>
    </w:p>
    <w:p w:rsidR="00ED1A15" w:rsidRPr="00076711" w:rsidRDefault="00ED1A15" w:rsidP="0038331B">
      <w:pPr>
        <w:pStyle w:val="ListParagraph"/>
        <w:numPr>
          <w:ilvl w:val="0"/>
          <w:numId w:val="6"/>
        </w:numPr>
        <w:spacing w:line="360" w:lineRule="auto"/>
        <w:jc w:val="both"/>
        <w:rPr>
          <w:rFonts w:ascii="Times New Roman" w:hAnsi="Times New Roman" w:cs="Times New Roman"/>
          <w:sz w:val="24"/>
          <w:szCs w:val="24"/>
        </w:rPr>
      </w:pPr>
      <w:r w:rsidRPr="00076711">
        <w:rPr>
          <w:rFonts w:ascii="Times New Roman" w:hAnsi="Times New Roman" w:cs="Times New Roman"/>
          <w:sz w:val="24"/>
        </w:rPr>
        <w:t>Audit Committee Chairman Presence in the AGM</w:t>
      </w:r>
    </w:p>
    <w:p w:rsidR="00ED1A15" w:rsidRDefault="00ED1A15" w:rsidP="00ED1A15">
      <w:pPr>
        <w:rPr>
          <w:rStyle w:val="Heading3Char"/>
        </w:rPr>
      </w:pPr>
    </w:p>
    <w:p w:rsidR="00ED1A15" w:rsidRPr="00D8430E" w:rsidRDefault="00ED1A15" w:rsidP="00ED1A15">
      <w:pPr>
        <w:spacing w:line="360" w:lineRule="auto"/>
        <w:jc w:val="both"/>
      </w:pPr>
      <w:bookmarkStart w:id="48" w:name="_Toc526770860"/>
      <w:r w:rsidRPr="00D8430E">
        <w:rPr>
          <w:rStyle w:val="Heading3Char"/>
        </w:rPr>
        <w:t>Recommendation:</w:t>
      </w:r>
      <w:bookmarkEnd w:id="48"/>
      <w:r>
        <w:t xml:space="preserve"> </w:t>
      </w:r>
      <w:r>
        <w:rPr>
          <w:rFonts w:ascii="Times New Roman" w:hAnsi="Times New Roman" w:cs="Times New Roman"/>
          <w:sz w:val="24"/>
        </w:rPr>
        <w:t xml:space="preserve"> </w:t>
      </w:r>
      <w:proofErr w:type="spellStart"/>
      <w:r>
        <w:rPr>
          <w:rFonts w:ascii="Times New Roman" w:hAnsi="Times New Roman" w:cs="Times New Roman"/>
          <w:sz w:val="24"/>
        </w:rPr>
        <w:t>Rahima</w:t>
      </w:r>
      <w:proofErr w:type="spellEnd"/>
      <w:r>
        <w:rPr>
          <w:rFonts w:ascii="Times New Roman" w:hAnsi="Times New Roman" w:cs="Times New Roman"/>
          <w:sz w:val="24"/>
        </w:rPr>
        <w:t xml:space="preserve"> Food Corporation LTD need to work on the information that has not been available which is</w:t>
      </w:r>
      <w:r>
        <w:rPr>
          <w:rFonts w:ascii="Times New Roman" w:hAnsi="Times New Roman" w:cs="Times New Roman"/>
          <w:color w:val="000000" w:themeColor="text1"/>
          <w:sz w:val="24"/>
          <w:szCs w:val="24"/>
        </w:rPr>
        <w:t xml:space="preserve"> “</w:t>
      </w:r>
      <w:r w:rsidRPr="00D8430E">
        <w:rPr>
          <w:rFonts w:ascii="Times New Roman" w:hAnsi="Times New Roman" w:cs="Times New Roman"/>
          <w:color w:val="000000" w:themeColor="text1"/>
          <w:sz w:val="24"/>
          <w:szCs w:val="24"/>
        </w:rPr>
        <w:t>An Independent Director’s cannot be appointed more than two terms</w:t>
      </w:r>
      <w:r>
        <w:rPr>
          <w:rFonts w:ascii="Times New Roman" w:hAnsi="Times New Roman" w:cs="Times New Roman"/>
          <w:color w:val="000000" w:themeColor="text1"/>
          <w:sz w:val="24"/>
          <w:szCs w:val="24"/>
        </w:rPr>
        <w:t>”.</w:t>
      </w:r>
    </w:p>
    <w:p w:rsidR="00981F70" w:rsidRDefault="00981F70" w:rsidP="00ED1A15">
      <w:pPr>
        <w:pStyle w:val="Heading2"/>
      </w:pPr>
    </w:p>
    <w:p w:rsidR="00ED1A15" w:rsidRDefault="00ED1A15" w:rsidP="00ED1A15">
      <w:pPr>
        <w:pStyle w:val="Heading2"/>
      </w:pPr>
      <w:bookmarkStart w:id="49" w:name="_Toc526770861"/>
      <w:r>
        <w:t>National Tea Company Limited</w:t>
      </w:r>
      <w:bookmarkEnd w:id="49"/>
    </w:p>
    <w:p w:rsidR="00ED1A15" w:rsidRDefault="00ED1A15" w:rsidP="00ED1A15">
      <w:pPr>
        <w:pStyle w:val="Heading3"/>
      </w:pPr>
      <w:bookmarkStart w:id="50" w:name="_Toc526770862"/>
      <w:r>
        <w:t>Compliance of the Corporate Governance Checklists:</w:t>
      </w:r>
      <w:bookmarkEnd w:id="50"/>
    </w:p>
    <w:tbl>
      <w:tblPr>
        <w:tblStyle w:val="TableGrid"/>
        <w:tblW w:w="5000" w:type="pct"/>
        <w:tblLook w:val="04A0" w:firstRow="1" w:lastRow="0" w:firstColumn="1" w:lastColumn="0" w:noHBand="0" w:noVBand="1"/>
      </w:tblPr>
      <w:tblGrid>
        <w:gridCol w:w="7887"/>
        <w:gridCol w:w="1689"/>
      </w:tblGrid>
      <w:tr w:rsidR="00ED1A15" w:rsidRPr="00C96E1B" w:rsidTr="003115D7">
        <w:trPr>
          <w:trHeight w:val="300"/>
        </w:trPr>
        <w:tc>
          <w:tcPr>
            <w:tcW w:w="4118"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Corporate Governance</w:t>
            </w:r>
          </w:p>
        </w:tc>
        <w:tc>
          <w:tcPr>
            <w:tcW w:w="882" w:type="pct"/>
            <w:noWrap/>
            <w:vAlign w:val="center"/>
            <w:hideMark/>
          </w:tcPr>
          <w:p w:rsidR="00ED1A15" w:rsidRPr="00C96E1B" w:rsidRDefault="00ED1A15" w:rsidP="003115D7">
            <w:pPr>
              <w:jc w:val="center"/>
              <w:rPr>
                <w:rFonts w:cs="Times New Roman"/>
                <w:b/>
                <w:bCs/>
                <w:sz w:val="24"/>
                <w:szCs w:val="24"/>
              </w:rPr>
            </w:pPr>
            <w:r w:rsidRPr="00C96E1B">
              <w:rPr>
                <w:rFonts w:cs="Times New Roman"/>
                <w:b/>
                <w:bCs/>
                <w:sz w:val="24"/>
                <w:szCs w:val="24"/>
              </w:rPr>
              <w:t>Application</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      Board Size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23"/>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2.      Independent Directors:</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One fifth of Directors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An Independent Director holds less than 1% share of the total paid-up capital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No family relationship with sponsor or director or shareholder of the company who holds 1% or more shares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No relationship with company’s subsidiary or holding company.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Cannot be a member, director or officer stock exchange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Cannot be an intermediary of the capital market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Not be a partner or an executive of the company’s audit firm during preceding 3 years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Cannot be an Independent Director in more than 3 listed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No loan default records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Appointment of Independent Director must be approved by the shareholders at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The post of Independent Director cannot be vacant for more than 90 days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Independent Director’s tenure period cannot exceed 3 years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m.    An Independent Director’s cannot be appointed more than two term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Available</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3.      Independent Director’s Qualification:</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a.      Having knowledge of financial, regulatory and corporate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Must be a Professional like Chartered Accountants, Cost and Management Accountants, Chartered Secretaries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c.      Having at least 12 (twelve) years of experience as corporate management or professional</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4.      No Duality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5.      The Contents of the Directors’ Report to shareholders: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Industry prospective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b.      Performance of individual product wise or segment wise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Potential risks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Details of COGS, profit margin and net profit margin has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e.      Proper details of Extra-Ordinary gain or loss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Not Applicable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Proper related parties’ transection details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g.      Analysis of variances between quarterly financial statements and annual financial statements</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h.      Directors’ remuneration including independent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Proper books of account have been maintained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k.      Appropriate accounting policies and estimates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93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Bangladesh Accounting Standards (BAS) and Bangladesh Financial Reporting Standards (BFRS) have been applied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m.     Internal control system Efficiency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n.      Going concern Status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o.      Details of Deviations in Operating Results </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p.      Key Financial and operational data have been stated</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q.      Reasons for non-declaration of dividend have been stated</w:t>
            </w:r>
          </w:p>
        </w:tc>
        <w:tc>
          <w:tcPr>
            <w:tcW w:w="882" w:type="pct"/>
            <w:noWrap/>
            <w:vAlign w:val="center"/>
            <w:hideMark/>
          </w:tcPr>
          <w:p w:rsidR="00ED1A15" w:rsidRPr="00C96E1B" w:rsidRDefault="00ED1A15" w:rsidP="003115D7">
            <w:pPr>
              <w:rPr>
                <w:rFonts w:cs="Times New Roman"/>
                <w:sz w:val="24"/>
                <w:szCs w:val="24"/>
              </w:rPr>
            </w:pPr>
            <w:r>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r.       Total number of Board Meetings held and attendance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6.      Pattern of shareholding:</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 xml:space="preserve">a.      Corporate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b.      Directors and Top management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c.      Executives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d.      Shareholders having more than ten percent of voting rights with names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7.      Resume of appointed or reappointed Director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8.      Resume of existed the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9.      Directors’ expertise in specific functional areas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10.    Total directorship of each director in different companies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11.    Details of appointment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12.    Responsibilities of CFO, HIA and CS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13.    CFO and CS presence in the Board meeting</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14.    Assurance provided by the board of directors related of true and fair view of financial statements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15.    Audit Committee: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Audit Committee duties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Audit Committee selection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Number of members in Audit Committee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Number of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e.      Professional knowledge of committee members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f.       Audit Committee terms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g.      Audit committee Secretary</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Audit Committee meeting Quorum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Audit Committee Chairmen</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j.       Whether the chairmen was Independent Director</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k.      Audit Committee Chairman Presence in the AGM</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5000" w:type="pct"/>
            <w:gridSpan w:val="2"/>
            <w:noWrap/>
            <w:vAlign w:val="center"/>
            <w:hideMark/>
          </w:tcPr>
          <w:p w:rsidR="00ED1A15" w:rsidRPr="00C96E1B" w:rsidRDefault="00ED1A15" w:rsidP="003115D7">
            <w:pPr>
              <w:rPr>
                <w:rFonts w:cs="Times New Roman"/>
                <w:sz w:val="24"/>
                <w:szCs w:val="24"/>
              </w:rPr>
            </w:pPr>
            <w:r w:rsidRPr="00C96E1B">
              <w:rPr>
                <w:rFonts w:cs="Times New Roman"/>
                <w:sz w:val="24"/>
                <w:szCs w:val="24"/>
              </w:rPr>
              <w:t>16.    Audit Committee Role:</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      Monitoring financial reporting process</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b.      Monitoring accounting policies and principles selection</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c.      Monitoring internal control </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d.      Monitoring external auditor’s appointment</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e.      Reviewing annual financial statements before submitting to the board</w:t>
            </w:r>
          </w:p>
        </w:tc>
        <w:tc>
          <w:tcPr>
            <w:tcW w:w="882" w:type="pct"/>
            <w:noWrap/>
          </w:tcPr>
          <w:p w:rsidR="00ED1A15" w:rsidRDefault="00ED1A15" w:rsidP="003115D7">
            <w:r w:rsidRPr="00DC3A07">
              <w:rPr>
                <w:rFonts w:cs="Times New Roman"/>
                <w:sz w:val="24"/>
                <w:szCs w:val="24"/>
              </w:rPr>
              <w:t>Applied </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f.       Reviewing quarterly or semiannually financial statements before submitting to the board</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g.      Reviewing internal audit function adequacy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h.      Reviewing related party transactions </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i.       Reviewing the utilization of funds</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j.       Providing report to the audit committee</w:t>
            </w:r>
          </w:p>
        </w:tc>
        <w:tc>
          <w:tcPr>
            <w:tcW w:w="882" w:type="pct"/>
            <w:noWrap/>
            <w:hideMark/>
          </w:tcPr>
          <w:p w:rsidR="00ED1A15" w:rsidRDefault="00ED1A15" w:rsidP="003115D7">
            <w:r w:rsidRPr="00DC3A07">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lastRenderedPageBreak/>
              <w:t>k.      Reporting Conflict of Interest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l.       Reporting drawbacks of the Internal Control System to the Board of Directors</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m.     Finding Infringement of Laws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17.    CEO and CFO Certification on financial statements are free from untrue and biased statement</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18.    Reporting and Compliance of Corporate Governance</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 </w:t>
            </w:r>
          </w:p>
        </w:tc>
      </w:tr>
      <w:tr w:rsidR="00ED1A15" w:rsidRPr="00C96E1B" w:rsidTr="003115D7">
        <w:trPr>
          <w:trHeight w:val="310"/>
        </w:trPr>
        <w:tc>
          <w:tcPr>
            <w:tcW w:w="4118" w:type="pct"/>
            <w:noWrap/>
            <w:vAlign w:val="center"/>
            <w:hideMark/>
          </w:tcPr>
          <w:p w:rsidR="00ED1A15" w:rsidRPr="00C96E1B" w:rsidRDefault="00ED1A15" w:rsidP="003115D7">
            <w:pPr>
              <w:rPr>
                <w:rFonts w:cs="Times New Roman"/>
                <w:sz w:val="24"/>
                <w:szCs w:val="24"/>
              </w:rPr>
            </w:pPr>
            <w:r w:rsidRPr="00C96E1B">
              <w:rPr>
                <w:rFonts w:cs="Times New Roman"/>
                <w:sz w:val="24"/>
                <w:szCs w:val="24"/>
              </w:rPr>
              <w:t xml:space="preserve">19.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r w:rsidR="00ED1A15" w:rsidRPr="00C96E1B" w:rsidTr="003115D7">
        <w:trPr>
          <w:trHeight w:val="620"/>
        </w:trPr>
        <w:tc>
          <w:tcPr>
            <w:tcW w:w="4118" w:type="pct"/>
            <w:vAlign w:val="center"/>
            <w:hideMark/>
          </w:tcPr>
          <w:p w:rsidR="00ED1A15" w:rsidRPr="00C96E1B" w:rsidRDefault="00ED1A15" w:rsidP="003115D7">
            <w:pPr>
              <w:rPr>
                <w:rFonts w:cs="Times New Roman"/>
                <w:sz w:val="24"/>
                <w:szCs w:val="24"/>
              </w:rPr>
            </w:pPr>
            <w:r w:rsidRPr="00C96E1B">
              <w:rPr>
                <w:rFonts w:cs="Times New Roman"/>
                <w:sz w:val="24"/>
                <w:szCs w:val="24"/>
              </w:rPr>
              <w:t xml:space="preserve">20.    Directors' report on Corporate Governance Guideline compliance </w:t>
            </w:r>
          </w:p>
        </w:tc>
        <w:tc>
          <w:tcPr>
            <w:tcW w:w="882" w:type="pct"/>
            <w:noWrap/>
            <w:vAlign w:val="center"/>
            <w:hideMark/>
          </w:tcPr>
          <w:p w:rsidR="00ED1A15" w:rsidRPr="00C96E1B" w:rsidRDefault="00ED1A15" w:rsidP="003115D7">
            <w:pPr>
              <w:rPr>
                <w:rFonts w:cs="Times New Roman"/>
                <w:sz w:val="24"/>
                <w:szCs w:val="24"/>
              </w:rPr>
            </w:pPr>
            <w:r w:rsidRPr="00C96E1B">
              <w:rPr>
                <w:rFonts w:cs="Times New Roman"/>
                <w:sz w:val="24"/>
                <w:szCs w:val="24"/>
              </w:rPr>
              <w:t>Applied</w:t>
            </w:r>
          </w:p>
        </w:tc>
      </w:tr>
    </w:tbl>
    <w:p w:rsidR="00ED1A15" w:rsidRDefault="00ED1A15" w:rsidP="00ED1A15">
      <w:pPr>
        <w:spacing w:line="360" w:lineRule="auto"/>
        <w:jc w:val="both"/>
        <w:rPr>
          <w:rFonts w:ascii="Times New Roman" w:hAnsi="Times New Roman" w:cs="Times New Roman"/>
          <w:sz w:val="24"/>
        </w:rPr>
      </w:pPr>
      <w:bookmarkStart w:id="51" w:name="_Toc526770863"/>
      <w:r w:rsidRPr="00025CD7">
        <w:rPr>
          <w:rStyle w:val="Heading3Char"/>
        </w:rPr>
        <w:t>Analysis:</w:t>
      </w:r>
      <w:bookmarkEnd w:id="51"/>
      <w:r>
        <w:t xml:space="preserve"> </w:t>
      </w:r>
      <w:r>
        <w:rPr>
          <w:rFonts w:ascii="Times New Roman" w:hAnsi="Times New Roman" w:cs="Times New Roman"/>
          <w:sz w:val="24"/>
        </w:rPr>
        <w:t xml:space="preserve">National tea Company Limited </w:t>
      </w:r>
      <w:r w:rsidRPr="00025CD7">
        <w:rPr>
          <w:rFonts w:ascii="Times New Roman" w:hAnsi="Times New Roman" w:cs="Times New Roman"/>
          <w:sz w:val="24"/>
        </w:rPr>
        <w:t xml:space="preserve">has been maintained the corporate governance </w:t>
      </w:r>
      <w:r w:rsidR="00AC25A3">
        <w:rPr>
          <w:rFonts w:ascii="Times New Roman" w:hAnsi="Times New Roman" w:cs="Times New Roman"/>
          <w:sz w:val="24"/>
        </w:rPr>
        <w:t xml:space="preserve">practice </w:t>
      </w:r>
      <w:r>
        <w:rPr>
          <w:rFonts w:ascii="Times New Roman" w:hAnsi="Times New Roman" w:cs="Times New Roman"/>
          <w:sz w:val="24"/>
        </w:rPr>
        <w:t>properly</w:t>
      </w:r>
      <w:r w:rsidRPr="00025CD7">
        <w:rPr>
          <w:rFonts w:ascii="Times New Roman" w:hAnsi="Times New Roman" w:cs="Times New Roman"/>
          <w:sz w:val="24"/>
        </w:rPr>
        <w:t>.</w:t>
      </w:r>
      <w:r>
        <w:rPr>
          <w:rFonts w:ascii="Times New Roman" w:hAnsi="Times New Roman" w:cs="Times New Roman"/>
          <w:sz w:val="24"/>
        </w:rPr>
        <w:t xml:space="preserve"> There is a little information which is not applicable</w:t>
      </w:r>
      <w:r w:rsidRPr="00025CD7">
        <w:rPr>
          <w:rFonts w:ascii="Times New Roman" w:hAnsi="Times New Roman" w:cs="Times New Roman"/>
          <w:sz w:val="24"/>
        </w:rPr>
        <w:t>.</w:t>
      </w:r>
      <w:r>
        <w:rPr>
          <w:rFonts w:ascii="Times New Roman" w:hAnsi="Times New Roman" w:cs="Times New Roman"/>
          <w:sz w:val="24"/>
        </w:rPr>
        <w:t xml:space="preserve"> That information is;</w:t>
      </w:r>
    </w:p>
    <w:p w:rsidR="00ED1A15" w:rsidRDefault="00ED1A15" w:rsidP="0038331B">
      <w:pPr>
        <w:pStyle w:val="ListParagraph"/>
        <w:numPr>
          <w:ilvl w:val="0"/>
          <w:numId w:val="8"/>
        </w:numPr>
        <w:spacing w:line="360" w:lineRule="auto"/>
        <w:jc w:val="both"/>
        <w:rPr>
          <w:rFonts w:ascii="Times New Roman" w:hAnsi="Times New Roman" w:cs="Times New Roman"/>
          <w:sz w:val="24"/>
          <w:szCs w:val="24"/>
        </w:rPr>
      </w:pPr>
      <w:r w:rsidRPr="00D8430E">
        <w:rPr>
          <w:rFonts w:ascii="Times New Roman" w:hAnsi="Times New Roman" w:cs="Times New Roman"/>
          <w:sz w:val="24"/>
          <w:szCs w:val="24"/>
        </w:rPr>
        <w:t>Reasons for non-declaration of dividend have been stated</w:t>
      </w:r>
    </w:p>
    <w:p w:rsidR="00ED1A15" w:rsidRDefault="00ED1A15" w:rsidP="0038331B">
      <w:pPr>
        <w:pStyle w:val="ListParagraph"/>
        <w:numPr>
          <w:ilvl w:val="0"/>
          <w:numId w:val="8"/>
        </w:numPr>
        <w:spacing w:line="360" w:lineRule="auto"/>
        <w:jc w:val="both"/>
        <w:rPr>
          <w:rFonts w:ascii="Times New Roman" w:hAnsi="Times New Roman" w:cs="Times New Roman"/>
          <w:sz w:val="24"/>
          <w:szCs w:val="24"/>
        </w:rPr>
      </w:pPr>
      <w:r w:rsidRPr="00C96E1B">
        <w:rPr>
          <w:rFonts w:ascii="Times New Roman" w:hAnsi="Times New Roman" w:cs="Times New Roman"/>
          <w:sz w:val="24"/>
          <w:szCs w:val="24"/>
        </w:rPr>
        <w:t>Proper details of Extra-Ordinary gain or loss</w:t>
      </w:r>
    </w:p>
    <w:p w:rsidR="00ED1A15" w:rsidRPr="00D8430E" w:rsidRDefault="00ED1A15" w:rsidP="00ED1A15">
      <w:pPr>
        <w:spacing w:line="360" w:lineRule="auto"/>
        <w:jc w:val="both"/>
      </w:pPr>
      <w:bookmarkStart w:id="52" w:name="_Toc526770864"/>
      <w:r w:rsidRPr="00D8430E">
        <w:rPr>
          <w:rStyle w:val="Heading3Char"/>
        </w:rPr>
        <w:t>Recommendation:</w:t>
      </w:r>
      <w:bookmarkEnd w:id="52"/>
      <w:r>
        <w:t xml:space="preserve"> </w:t>
      </w:r>
      <w:r>
        <w:rPr>
          <w:rFonts w:ascii="Times New Roman" w:hAnsi="Times New Roman" w:cs="Times New Roman"/>
          <w:sz w:val="24"/>
        </w:rPr>
        <w:t xml:space="preserve"> National tea Company Limited need to work on the information that has not been available which is</w:t>
      </w:r>
      <w:r>
        <w:rPr>
          <w:rFonts w:ascii="Times New Roman" w:hAnsi="Times New Roman" w:cs="Times New Roman"/>
          <w:color w:val="000000" w:themeColor="text1"/>
          <w:sz w:val="24"/>
          <w:szCs w:val="24"/>
        </w:rPr>
        <w:t xml:space="preserve"> “</w:t>
      </w:r>
      <w:r w:rsidRPr="00D8430E">
        <w:rPr>
          <w:rFonts w:ascii="Times New Roman" w:hAnsi="Times New Roman" w:cs="Times New Roman"/>
          <w:color w:val="000000" w:themeColor="text1"/>
          <w:sz w:val="24"/>
          <w:szCs w:val="24"/>
        </w:rPr>
        <w:t>An Independent Director’s cannot be appointed more than two terms</w:t>
      </w:r>
      <w:r>
        <w:rPr>
          <w:rFonts w:ascii="Times New Roman" w:hAnsi="Times New Roman" w:cs="Times New Roman"/>
          <w:color w:val="000000" w:themeColor="text1"/>
          <w:sz w:val="24"/>
          <w:szCs w:val="24"/>
        </w:rPr>
        <w:t>”.</w:t>
      </w:r>
    </w:p>
    <w:p w:rsidR="00ED1A15" w:rsidRDefault="00ED1A15" w:rsidP="00ED1A15">
      <w:pPr>
        <w:pStyle w:val="Heading1"/>
      </w:pPr>
      <w:bookmarkStart w:id="53" w:name="_Toc526770865"/>
      <w:r>
        <w:t>Overall View</w:t>
      </w:r>
      <w:bookmarkEnd w:id="53"/>
    </w:p>
    <w:p w:rsidR="00ED1A15" w:rsidRPr="007E4E69" w:rsidRDefault="00ED1A15" w:rsidP="00ED1A15">
      <w:pPr>
        <w:spacing w:line="360" w:lineRule="auto"/>
        <w:jc w:val="both"/>
        <w:rPr>
          <w:rFonts w:ascii="Times New Roman" w:hAnsi="Times New Roman" w:cs="Times New Roman"/>
          <w:sz w:val="24"/>
          <w:szCs w:val="24"/>
        </w:rPr>
      </w:pPr>
      <w:r w:rsidRPr="007E4E69">
        <w:rPr>
          <w:rFonts w:ascii="Times New Roman" w:hAnsi="Times New Roman" w:cs="Times New Roman"/>
          <w:sz w:val="24"/>
          <w:szCs w:val="24"/>
        </w:rPr>
        <w:t xml:space="preserve">In the year of 2016-17, The 7 companies of food industry have been adopted the corporate governance </w:t>
      </w:r>
      <w:r w:rsidR="00AC25A3">
        <w:rPr>
          <w:rFonts w:ascii="Times New Roman" w:hAnsi="Times New Roman" w:cs="Times New Roman"/>
          <w:sz w:val="24"/>
          <w:szCs w:val="24"/>
        </w:rPr>
        <w:t xml:space="preserve">practice </w:t>
      </w:r>
      <w:r w:rsidRPr="007E4E69">
        <w:rPr>
          <w:rFonts w:ascii="Times New Roman" w:hAnsi="Times New Roman" w:cs="Times New Roman"/>
          <w:sz w:val="24"/>
          <w:szCs w:val="24"/>
        </w:rPr>
        <w:t>properly. Other than Agricultural marketing Co. Ltd (</w:t>
      </w:r>
      <w:proofErr w:type="spellStart"/>
      <w:r w:rsidRPr="007E4E69">
        <w:rPr>
          <w:rFonts w:ascii="Times New Roman" w:hAnsi="Times New Roman" w:cs="Times New Roman"/>
          <w:sz w:val="24"/>
          <w:szCs w:val="24"/>
        </w:rPr>
        <w:t>Pran</w:t>
      </w:r>
      <w:proofErr w:type="spellEnd"/>
      <w:r w:rsidRPr="007E4E69">
        <w:rPr>
          <w:rFonts w:ascii="Times New Roman" w:hAnsi="Times New Roman" w:cs="Times New Roman"/>
          <w:sz w:val="24"/>
          <w:szCs w:val="24"/>
        </w:rPr>
        <w:t xml:space="preserve">), all companies have been almost fairly complied with the Corporate Governance. However, there are many issues of corporate governance checklist have not been applicable and many issues of corporate governance checklist have not been available. One checklist “An Independent Director’s cannot be appointed more than two term” that has not been available in any of the companies that have been selected as a sample. The overall situation the companies; </w:t>
      </w:r>
    </w:p>
    <w:tbl>
      <w:tblPr>
        <w:tblStyle w:val="TableGrid"/>
        <w:tblW w:w="0" w:type="auto"/>
        <w:tblLook w:val="04A0" w:firstRow="1" w:lastRow="0" w:firstColumn="1" w:lastColumn="0" w:noHBand="0" w:noVBand="1"/>
      </w:tblPr>
      <w:tblGrid>
        <w:gridCol w:w="5058"/>
        <w:gridCol w:w="1440"/>
        <w:gridCol w:w="1530"/>
        <w:gridCol w:w="1548"/>
      </w:tblGrid>
      <w:tr w:rsidR="00ED1A15" w:rsidTr="003115D7">
        <w:tc>
          <w:tcPr>
            <w:tcW w:w="5058" w:type="dxa"/>
            <w:vAlign w:val="center"/>
          </w:tcPr>
          <w:p w:rsidR="00ED1A15" w:rsidRPr="00AA6F39" w:rsidRDefault="00ED1A15" w:rsidP="003115D7">
            <w:pPr>
              <w:jc w:val="center"/>
              <w:rPr>
                <w:rFonts w:cs="Times New Roman"/>
                <w:b/>
                <w:sz w:val="24"/>
              </w:rPr>
            </w:pPr>
            <w:r w:rsidRPr="00AA6F39">
              <w:rPr>
                <w:rFonts w:cs="Times New Roman"/>
                <w:b/>
                <w:sz w:val="24"/>
              </w:rPr>
              <w:t>Name of Companies</w:t>
            </w:r>
          </w:p>
        </w:tc>
        <w:tc>
          <w:tcPr>
            <w:tcW w:w="1440" w:type="dxa"/>
            <w:vAlign w:val="center"/>
          </w:tcPr>
          <w:p w:rsidR="00ED1A15" w:rsidRPr="00AA6F39" w:rsidRDefault="00ED1A15" w:rsidP="003115D7">
            <w:pPr>
              <w:jc w:val="center"/>
              <w:rPr>
                <w:rFonts w:cs="Times New Roman"/>
                <w:b/>
                <w:sz w:val="24"/>
              </w:rPr>
            </w:pPr>
            <w:r w:rsidRPr="00AA6F39">
              <w:rPr>
                <w:rFonts w:cs="Times New Roman"/>
                <w:b/>
                <w:sz w:val="24"/>
              </w:rPr>
              <w:t>Not Complied</w:t>
            </w:r>
          </w:p>
        </w:tc>
        <w:tc>
          <w:tcPr>
            <w:tcW w:w="1530" w:type="dxa"/>
            <w:vAlign w:val="center"/>
          </w:tcPr>
          <w:p w:rsidR="00ED1A15" w:rsidRPr="00AA6F39" w:rsidRDefault="00ED1A15" w:rsidP="003115D7">
            <w:pPr>
              <w:jc w:val="center"/>
              <w:rPr>
                <w:rFonts w:cs="Times New Roman"/>
                <w:b/>
                <w:sz w:val="24"/>
              </w:rPr>
            </w:pPr>
            <w:r w:rsidRPr="00AA6F39">
              <w:rPr>
                <w:rFonts w:cs="Times New Roman"/>
                <w:b/>
                <w:sz w:val="24"/>
              </w:rPr>
              <w:t>Not Applicable</w:t>
            </w:r>
          </w:p>
        </w:tc>
        <w:tc>
          <w:tcPr>
            <w:tcW w:w="1548" w:type="dxa"/>
            <w:vAlign w:val="center"/>
          </w:tcPr>
          <w:p w:rsidR="00ED1A15" w:rsidRPr="00AA6F39" w:rsidRDefault="00ED1A15" w:rsidP="003115D7">
            <w:pPr>
              <w:jc w:val="center"/>
              <w:rPr>
                <w:rFonts w:cs="Times New Roman"/>
                <w:b/>
                <w:sz w:val="24"/>
              </w:rPr>
            </w:pPr>
            <w:r w:rsidRPr="00AA6F39">
              <w:rPr>
                <w:rFonts w:cs="Times New Roman"/>
                <w:b/>
                <w:sz w:val="24"/>
              </w:rPr>
              <w:t>Not Available</w:t>
            </w:r>
          </w:p>
        </w:tc>
      </w:tr>
      <w:tr w:rsidR="00ED1A15" w:rsidTr="003115D7">
        <w:tc>
          <w:tcPr>
            <w:tcW w:w="5058" w:type="dxa"/>
          </w:tcPr>
          <w:p w:rsidR="00ED1A15" w:rsidRPr="007E4E69" w:rsidRDefault="00ED1A15" w:rsidP="003115D7">
            <w:pPr>
              <w:spacing w:line="360" w:lineRule="auto"/>
              <w:jc w:val="both"/>
              <w:rPr>
                <w:rFonts w:cs="Times New Roman"/>
                <w:sz w:val="24"/>
              </w:rPr>
            </w:pPr>
            <w:r w:rsidRPr="007E4E69">
              <w:rPr>
                <w:rFonts w:cs="Times New Roman"/>
                <w:sz w:val="24"/>
              </w:rPr>
              <w:t>Agriculture Marketing Co. Ltd (</w:t>
            </w:r>
            <w:proofErr w:type="spellStart"/>
            <w:r w:rsidRPr="007E4E69">
              <w:rPr>
                <w:rFonts w:cs="Times New Roman"/>
                <w:sz w:val="24"/>
              </w:rPr>
              <w:t>Pran</w:t>
            </w:r>
            <w:proofErr w:type="spellEnd"/>
            <w:r w:rsidRPr="007E4E69">
              <w:rPr>
                <w:rFonts w:cs="Times New Roman"/>
                <w:sz w:val="24"/>
              </w:rPr>
              <w:t>)</w:t>
            </w:r>
          </w:p>
        </w:tc>
        <w:tc>
          <w:tcPr>
            <w:tcW w:w="1440" w:type="dxa"/>
            <w:vAlign w:val="center"/>
          </w:tcPr>
          <w:p w:rsidR="00ED1A15" w:rsidRPr="00AA6F39" w:rsidRDefault="00ED1A15" w:rsidP="003115D7">
            <w:pPr>
              <w:jc w:val="center"/>
              <w:rPr>
                <w:rFonts w:cs="Times New Roman"/>
                <w:sz w:val="24"/>
              </w:rPr>
            </w:pPr>
            <w:r w:rsidRPr="00AA6F39">
              <w:rPr>
                <w:rFonts w:cs="Times New Roman"/>
                <w:sz w:val="24"/>
              </w:rPr>
              <w:t>1</w:t>
            </w: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5</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11</w:t>
            </w:r>
          </w:p>
        </w:tc>
      </w:tr>
      <w:tr w:rsidR="00ED1A15" w:rsidTr="003115D7">
        <w:tc>
          <w:tcPr>
            <w:tcW w:w="5058" w:type="dxa"/>
          </w:tcPr>
          <w:p w:rsidR="00ED1A15" w:rsidRPr="007E4E69" w:rsidRDefault="00ED1A15" w:rsidP="003115D7">
            <w:pPr>
              <w:spacing w:line="360" w:lineRule="auto"/>
              <w:jc w:val="both"/>
              <w:rPr>
                <w:rFonts w:cs="Times New Roman"/>
                <w:sz w:val="24"/>
              </w:rPr>
            </w:pPr>
            <w:r w:rsidRPr="007E4E69">
              <w:rPr>
                <w:rFonts w:cs="Times New Roman"/>
                <w:sz w:val="24"/>
              </w:rPr>
              <w:t>Apex Food Limited</w:t>
            </w:r>
          </w:p>
        </w:tc>
        <w:tc>
          <w:tcPr>
            <w:tcW w:w="1440" w:type="dxa"/>
            <w:vAlign w:val="center"/>
          </w:tcPr>
          <w:p w:rsidR="00ED1A15" w:rsidRPr="00AA6F39" w:rsidRDefault="00ED1A15" w:rsidP="003115D7">
            <w:pPr>
              <w:jc w:val="center"/>
              <w:rPr>
                <w:rFonts w:cs="Times New Roman"/>
                <w:sz w:val="24"/>
              </w:rPr>
            </w:pP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3</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w:t>
            </w:r>
          </w:p>
        </w:tc>
      </w:tr>
      <w:tr w:rsidR="00ED1A15" w:rsidTr="003115D7">
        <w:tc>
          <w:tcPr>
            <w:tcW w:w="5058" w:type="dxa"/>
          </w:tcPr>
          <w:p w:rsidR="00ED1A15" w:rsidRPr="007E4E69" w:rsidRDefault="00ED1A15" w:rsidP="003115D7">
            <w:pPr>
              <w:spacing w:line="360" w:lineRule="auto"/>
              <w:jc w:val="both"/>
              <w:rPr>
                <w:rFonts w:cs="Times New Roman"/>
                <w:sz w:val="24"/>
              </w:rPr>
            </w:pPr>
            <w:proofErr w:type="spellStart"/>
            <w:r w:rsidRPr="007E4E69">
              <w:rPr>
                <w:rFonts w:cs="Times New Roman"/>
                <w:sz w:val="24"/>
              </w:rPr>
              <w:t>Bangas</w:t>
            </w:r>
            <w:proofErr w:type="spellEnd"/>
            <w:r w:rsidRPr="007E4E69">
              <w:rPr>
                <w:rFonts w:cs="Times New Roman"/>
                <w:sz w:val="24"/>
              </w:rPr>
              <w:t xml:space="preserve"> Limited</w:t>
            </w:r>
          </w:p>
        </w:tc>
        <w:tc>
          <w:tcPr>
            <w:tcW w:w="1440" w:type="dxa"/>
            <w:vAlign w:val="center"/>
          </w:tcPr>
          <w:p w:rsidR="00ED1A15" w:rsidRPr="00AA6F39" w:rsidRDefault="00ED1A15" w:rsidP="003115D7">
            <w:pPr>
              <w:jc w:val="center"/>
              <w:rPr>
                <w:rFonts w:cs="Times New Roman"/>
                <w:sz w:val="24"/>
              </w:rPr>
            </w:pP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2</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w:t>
            </w:r>
          </w:p>
        </w:tc>
      </w:tr>
      <w:tr w:rsidR="00ED1A15" w:rsidTr="003115D7">
        <w:tc>
          <w:tcPr>
            <w:tcW w:w="5058" w:type="dxa"/>
          </w:tcPr>
          <w:p w:rsidR="00ED1A15" w:rsidRPr="007E4E69" w:rsidRDefault="00ED1A15" w:rsidP="003115D7">
            <w:pPr>
              <w:spacing w:line="360" w:lineRule="auto"/>
              <w:jc w:val="both"/>
              <w:rPr>
                <w:rFonts w:cs="Times New Roman"/>
                <w:sz w:val="24"/>
              </w:rPr>
            </w:pPr>
            <w:r w:rsidRPr="007E4E69">
              <w:rPr>
                <w:rFonts w:cs="Times New Roman"/>
                <w:sz w:val="24"/>
              </w:rPr>
              <w:t>Fine Foods Limited</w:t>
            </w:r>
          </w:p>
        </w:tc>
        <w:tc>
          <w:tcPr>
            <w:tcW w:w="1440" w:type="dxa"/>
            <w:vAlign w:val="center"/>
          </w:tcPr>
          <w:p w:rsidR="00ED1A15" w:rsidRPr="00AA6F39" w:rsidRDefault="00ED1A15" w:rsidP="003115D7">
            <w:pPr>
              <w:jc w:val="center"/>
              <w:rPr>
                <w:rFonts w:cs="Times New Roman"/>
                <w:sz w:val="24"/>
              </w:rPr>
            </w:pPr>
            <w:r w:rsidRPr="00AA6F39">
              <w:rPr>
                <w:rFonts w:cs="Times New Roman"/>
                <w:sz w:val="24"/>
              </w:rPr>
              <w:t>1</w:t>
            </w: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3</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w:t>
            </w:r>
          </w:p>
        </w:tc>
      </w:tr>
      <w:tr w:rsidR="00ED1A15" w:rsidTr="003115D7">
        <w:tc>
          <w:tcPr>
            <w:tcW w:w="5058" w:type="dxa"/>
          </w:tcPr>
          <w:p w:rsidR="00ED1A15" w:rsidRPr="007E4E69" w:rsidRDefault="00ED1A15" w:rsidP="003115D7">
            <w:pPr>
              <w:spacing w:line="360" w:lineRule="auto"/>
              <w:jc w:val="both"/>
              <w:rPr>
                <w:rFonts w:cs="Times New Roman"/>
                <w:sz w:val="24"/>
              </w:rPr>
            </w:pPr>
            <w:r w:rsidRPr="007E4E69">
              <w:rPr>
                <w:rFonts w:cs="Times New Roman"/>
                <w:sz w:val="24"/>
              </w:rPr>
              <w:t xml:space="preserve">Gemini Sea Food </w:t>
            </w:r>
            <w:proofErr w:type="spellStart"/>
            <w:r w:rsidRPr="007E4E69">
              <w:rPr>
                <w:rFonts w:cs="Times New Roman"/>
                <w:sz w:val="24"/>
              </w:rPr>
              <w:t>Limted</w:t>
            </w:r>
            <w:proofErr w:type="spellEnd"/>
          </w:p>
        </w:tc>
        <w:tc>
          <w:tcPr>
            <w:tcW w:w="1440" w:type="dxa"/>
            <w:vAlign w:val="center"/>
          </w:tcPr>
          <w:p w:rsidR="00ED1A15" w:rsidRPr="00AA6F39" w:rsidRDefault="00ED1A15" w:rsidP="003115D7">
            <w:pPr>
              <w:jc w:val="center"/>
              <w:rPr>
                <w:rFonts w:cs="Times New Roman"/>
                <w:sz w:val="24"/>
              </w:rPr>
            </w:pP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6</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w:t>
            </w:r>
          </w:p>
        </w:tc>
      </w:tr>
      <w:tr w:rsidR="00ED1A15" w:rsidTr="003115D7">
        <w:tc>
          <w:tcPr>
            <w:tcW w:w="5058" w:type="dxa"/>
          </w:tcPr>
          <w:p w:rsidR="00ED1A15" w:rsidRDefault="00ED1A15" w:rsidP="003115D7">
            <w:proofErr w:type="spellStart"/>
            <w:r w:rsidRPr="007E4E69">
              <w:rPr>
                <w:rFonts w:cs="Times New Roman"/>
                <w:sz w:val="24"/>
              </w:rPr>
              <w:lastRenderedPageBreak/>
              <w:t>Rahima</w:t>
            </w:r>
            <w:proofErr w:type="spellEnd"/>
            <w:r w:rsidRPr="007E4E69">
              <w:rPr>
                <w:rFonts w:cs="Times New Roman"/>
                <w:sz w:val="24"/>
              </w:rPr>
              <w:t xml:space="preserve"> Food Corporation LTD</w:t>
            </w:r>
          </w:p>
        </w:tc>
        <w:tc>
          <w:tcPr>
            <w:tcW w:w="1440" w:type="dxa"/>
            <w:vAlign w:val="center"/>
          </w:tcPr>
          <w:p w:rsidR="00ED1A15" w:rsidRPr="00AA6F39" w:rsidRDefault="00ED1A15" w:rsidP="003115D7">
            <w:pPr>
              <w:jc w:val="center"/>
              <w:rPr>
                <w:rFonts w:cs="Times New Roman"/>
                <w:sz w:val="24"/>
              </w:rPr>
            </w:pP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2</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w:t>
            </w:r>
          </w:p>
        </w:tc>
      </w:tr>
      <w:tr w:rsidR="00ED1A15" w:rsidTr="003115D7">
        <w:tc>
          <w:tcPr>
            <w:tcW w:w="5058" w:type="dxa"/>
          </w:tcPr>
          <w:p w:rsidR="00ED1A15" w:rsidRPr="007E4E69" w:rsidRDefault="00ED1A15" w:rsidP="003115D7">
            <w:pPr>
              <w:spacing w:line="360" w:lineRule="auto"/>
              <w:jc w:val="both"/>
              <w:rPr>
                <w:rFonts w:cs="Times New Roman"/>
                <w:sz w:val="24"/>
              </w:rPr>
            </w:pPr>
            <w:r w:rsidRPr="007E4E69">
              <w:rPr>
                <w:rFonts w:cs="Times New Roman"/>
                <w:sz w:val="24"/>
              </w:rPr>
              <w:t>National Tea company Limited</w:t>
            </w:r>
          </w:p>
        </w:tc>
        <w:tc>
          <w:tcPr>
            <w:tcW w:w="1440" w:type="dxa"/>
            <w:vAlign w:val="center"/>
          </w:tcPr>
          <w:p w:rsidR="00ED1A15" w:rsidRPr="00AA6F39" w:rsidRDefault="00ED1A15" w:rsidP="003115D7">
            <w:pPr>
              <w:jc w:val="center"/>
              <w:rPr>
                <w:rFonts w:cs="Times New Roman"/>
                <w:sz w:val="24"/>
              </w:rPr>
            </w:pPr>
          </w:p>
        </w:tc>
        <w:tc>
          <w:tcPr>
            <w:tcW w:w="1530" w:type="dxa"/>
            <w:vAlign w:val="center"/>
          </w:tcPr>
          <w:p w:rsidR="00ED1A15" w:rsidRPr="00AA6F39" w:rsidRDefault="00ED1A15" w:rsidP="003115D7">
            <w:pPr>
              <w:jc w:val="center"/>
              <w:rPr>
                <w:rFonts w:cs="Times New Roman"/>
                <w:sz w:val="24"/>
              </w:rPr>
            </w:pPr>
            <w:r w:rsidRPr="00AA6F39">
              <w:rPr>
                <w:rFonts w:cs="Times New Roman"/>
                <w:sz w:val="24"/>
              </w:rPr>
              <w:t>2</w:t>
            </w:r>
          </w:p>
        </w:tc>
        <w:tc>
          <w:tcPr>
            <w:tcW w:w="1548" w:type="dxa"/>
            <w:vAlign w:val="center"/>
          </w:tcPr>
          <w:p w:rsidR="00ED1A15" w:rsidRPr="00AA6F39" w:rsidRDefault="00ED1A15" w:rsidP="003115D7">
            <w:pPr>
              <w:jc w:val="center"/>
              <w:rPr>
                <w:rFonts w:cs="Times New Roman"/>
                <w:sz w:val="24"/>
              </w:rPr>
            </w:pPr>
            <w:r w:rsidRPr="00AA6F39">
              <w:rPr>
                <w:rFonts w:cs="Times New Roman"/>
                <w:sz w:val="24"/>
              </w:rPr>
              <w:t>1</w:t>
            </w:r>
          </w:p>
        </w:tc>
      </w:tr>
    </w:tbl>
    <w:p w:rsidR="00ED1A15" w:rsidRDefault="00ED1A15" w:rsidP="00ED1A15"/>
    <w:p w:rsidR="00ED1A15" w:rsidRDefault="00ED1A15" w:rsidP="00ED1A15">
      <w:pPr>
        <w:spacing w:line="360" w:lineRule="auto"/>
        <w:jc w:val="both"/>
        <w:rPr>
          <w:rFonts w:ascii="Times New Roman" w:hAnsi="Times New Roman" w:cs="Times New Roman"/>
          <w:sz w:val="24"/>
          <w:szCs w:val="24"/>
        </w:rPr>
      </w:pPr>
      <w:r w:rsidRPr="00AA6F39">
        <w:rPr>
          <w:rFonts w:ascii="Times New Roman" w:hAnsi="Times New Roman" w:cs="Times New Roman"/>
          <w:sz w:val="24"/>
          <w:szCs w:val="24"/>
        </w:rPr>
        <w:t xml:space="preserve">From the above table, in 2016-17, it can be said that the food industry has been complied </w:t>
      </w:r>
      <w:r w:rsidR="00821675">
        <w:rPr>
          <w:rFonts w:ascii="Times New Roman" w:hAnsi="Times New Roman" w:cs="Times New Roman"/>
          <w:sz w:val="24"/>
          <w:szCs w:val="24"/>
        </w:rPr>
        <w:t xml:space="preserve">with </w:t>
      </w:r>
      <w:r w:rsidRPr="00AA6F39">
        <w:rPr>
          <w:rFonts w:ascii="Times New Roman" w:hAnsi="Times New Roman" w:cs="Times New Roman"/>
          <w:sz w:val="24"/>
          <w:szCs w:val="24"/>
        </w:rPr>
        <w:t>the corporate governance properly though there are some issues which are needed to be considered, however, there are only 2 companies having non-compliance of corporate governance of one checklist each among the 80 checklists. On the other hand, each company has failed to display one checklist “An Independent Director’s cannot be appointed more than two term” which is also acceptable.</w:t>
      </w:r>
    </w:p>
    <w:p w:rsidR="00ED1A15" w:rsidRDefault="00ED1A15" w:rsidP="00ED1A15">
      <w:pPr>
        <w:pStyle w:val="Heading1"/>
      </w:pPr>
      <w:bookmarkStart w:id="54" w:name="_Toc526770866"/>
      <w:r>
        <w:t>Conclusion</w:t>
      </w:r>
      <w:bookmarkEnd w:id="54"/>
    </w:p>
    <w:p w:rsidR="00ED1A15" w:rsidRPr="00AA6F39" w:rsidRDefault="00ED1A15" w:rsidP="00ED1A15">
      <w:pPr>
        <w:spacing w:line="360" w:lineRule="auto"/>
        <w:jc w:val="both"/>
      </w:pPr>
      <w:r>
        <w:rPr>
          <w:rFonts w:ascii="Times New Roman" w:hAnsi="Times New Roman" w:cs="Times New Roman"/>
          <w:color w:val="000000"/>
          <w:sz w:val="24"/>
          <w:szCs w:val="24"/>
        </w:rPr>
        <w:t>“</w:t>
      </w:r>
      <w:r w:rsidRPr="007E7DEA">
        <w:rPr>
          <w:rFonts w:ascii="Times New Roman" w:hAnsi="Times New Roman" w:cs="Times New Roman"/>
          <w:color w:val="000000"/>
          <w:sz w:val="24"/>
          <w:szCs w:val="24"/>
        </w:rPr>
        <w:t>Corporate governance is the process compiled with guidelines, rules and regulations by which a firm’s actions is monitored and controlled</w:t>
      </w:r>
      <w:r>
        <w:rPr>
          <w:rFonts w:ascii="Times New Roman" w:hAnsi="Times New Roman" w:cs="Times New Roman"/>
          <w:color w:val="000000"/>
          <w:sz w:val="24"/>
          <w:szCs w:val="24"/>
        </w:rPr>
        <w:t>”</w:t>
      </w:r>
      <w:r w:rsidRPr="007E7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I consider the definition of the corporate governance and apply to the food industry, I should conclude the study with affirmative statement that, in 2016-17, the companies of food industry have proper practice of corporate governance in their corporate reporting.  </w:t>
      </w:r>
    </w:p>
    <w:p w:rsidR="00905733" w:rsidRDefault="00905733" w:rsidP="00ED1A15">
      <w:pPr>
        <w:pStyle w:val="Heading1"/>
        <w:spacing w:line="360" w:lineRule="auto"/>
        <w:jc w:val="both"/>
        <w:rPr>
          <w:rFonts w:ascii="Times New Roman" w:hAnsi="Times New Roman" w:cs="Times New Roman"/>
          <w:sz w:val="24"/>
        </w:rPr>
      </w:pPr>
    </w:p>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 w:rsidR="00981F70" w:rsidRDefault="00981F70" w:rsidP="00981F70">
      <w:pPr>
        <w:pStyle w:val="Heading1"/>
      </w:pPr>
      <w:bookmarkStart w:id="55" w:name="_Toc526770867"/>
      <w:r>
        <w:lastRenderedPageBreak/>
        <w:t>References</w:t>
      </w:r>
      <w:bookmarkEnd w:id="55"/>
    </w:p>
    <w:p w:rsidR="00981F70" w:rsidRDefault="00981F70" w:rsidP="00981F70">
      <w:r>
        <w:t>The following website was accessed on September 30, 2018:</w:t>
      </w:r>
    </w:p>
    <w:p w:rsidR="00981F70" w:rsidRDefault="00981F70" w:rsidP="0038331B">
      <w:pPr>
        <w:pStyle w:val="ListParagraph"/>
        <w:numPr>
          <w:ilvl w:val="0"/>
          <w:numId w:val="10"/>
        </w:numPr>
      </w:pPr>
      <w:r w:rsidRPr="00981F70">
        <w:t>www.lankabd.com</w:t>
      </w:r>
    </w:p>
    <w:p w:rsidR="00981F70" w:rsidRPr="00981F70" w:rsidRDefault="00981F70" w:rsidP="00981F70"/>
    <w:sectPr w:rsidR="00981F70" w:rsidRPr="00981F70" w:rsidSect="00ED1A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99" w:rsidRDefault="00415399" w:rsidP="00DB16C3">
      <w:pPr>
        <w:spacing w:after="0" w:line="240" w:lineRule="auto"/>
      </w:pPr>
      <w:r>
        <w:separator/>
      </w:r>
    </w:p>
  </w:endnote>
  <w:endnote w:type="continuationSeparator" w:id="0">
    <w:p w:rsidR="00415399" w:rsidRDefault="00415399" w:rsidP="00DB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54524"/>
      <w:docPartObj>
        <w:docPartGallery w:val="Page Numbers (Bottom of Page)"/>
        <w:docPartUnique/>
      </w:docPartObj>
    </w:sdtPr>
    <w:sdtEndPr>
      <w:rPr>
        <w:noProof/>
      </w:rPr>
    </w:sdtEndPr>
    <w:sdtContent>
      <w:p w:rsidR="006418FE" w:rsidRDefault="006418FE">
        <w:pPr>
          <w:pStyle w:val="Footer"/>
          <w:jc w:val="center"/>
        </w:pPr>
        <w:r>
          <w:fldChar w:fldCharType="begin"/>
        </w:r>
        <w:r>
          <w:instrText xml:space="preserve"> PAGE   \* MERGEFORMAT </w:instrText>
        </w:r>
        <w:r>
          <w:fldChar w:fldCharType="separate"/>
        </w:r>
        <w:r w:rsidR="00432CA5">
          <w:rPr>
            <w:noProof/>
          </w:rPr>
          <w:t>IV</w:t>
        </w:r>
        <w:r>
          <w:rPr>
            <w:noProof/>
          </w:rPr>
          <w:fldChar w:fldCharType="end"/>
        </w:r>
      </w:p>
    </w:sdtContent>
  </w:sdt>
  <w:p w:rsidR="006418FE" w:rsidRDefault="0064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99" w:rsidRDefault="00415399" w:rsidP="00DB16C3">
      <w:pPr>
        <w:spacing w:after="0" w:line="240" w:lineRule="auto"/>
      </w:pPr>
      <w:r>
        <w:separator/>
      </w:r>
    </w:p>
  </w:footnote>
  <w:footnote w:type="continuationSeparator" w:id="0">
    <w:p w:rsidR="00415399" w:rsidRDefault="00415399" w:rsidP="00DB1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FE" w:rsidRPr="00285396" w:rsidRDefault="006418FE" w:rsidP="00285396">
    <w:pPr>
      <w:pStyle w:val="Header"/>
      <w:jc w:val="center"/>
      <w:rPr>
        <w:rFonts w:ascii="Monotype Corsiva" w:hAnsi="Monotype Corsiva"/>
        <w:sz w:val="18"/>
      </w:rPr>
    </w:pPr>
    <w:r>
      <w:rPr>
        <w:rFonts w:ascii="Monotype Corsiva" w:hAnsi="Monotype Corsiva" w:cs="Times New Roman"/>
        <w:sz w:val="20"/>
        <w:szCs w:val="26"/>
      </w:rPr>
      <w:t>Corporate Governance Practice</w:t>
    </w:r>
  </w:p>
  <w:p w:rsidR="006418FE" w:rsidRDefault="00641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74C"/>
    <w:multiLevelType w:val="hybridMultilevel"/>
    <w:tmpl w:val="6EE4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33559"/>
    <w:multiLevelType w:val="hybridMultilevel"/>
    <w:tmpl w:val="97AA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51473"/>
    <w:multiLevelType w:val="hybridMultilevel"/>
    <w:tmpl w:val="485A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725E4"/>
    <w:multiLevelType w:val="hybridMultilevel"/>
    <w:tmpl w:val="87F0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A1FA2"/>
    <w:multiLevelType w:val="hybridMultilevel"/>
    <w:tmpl w:val="73F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D40A8"/>
    <w:multiLevelType w:val="hybridMultilevel"/>
    <w:tmpl w:val="2C2E3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F57"/>
    <w:multiLevelType w:val="hybridMultilevel"/>
    <w:tmpl w:val="090E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75E13"/>
    <w:multiLevelType w:val="hybridMultilevel"/>
    <w:tmpl w:val="A84E4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031D45"/>
    <w:multiLevelType w:val="hybridMultilevel"/>
    <w:tmpl w:val="0E8A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A79AA"/>
    <w:multiLevelType w:val="hybridMultilevel"/>
    <w:tmpl w:val="6EE4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E2DD0"/>
    <w:multiLevelType w:val="hybridMultilevel"/>
    <w:tmpl w:val="6F3E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B3899"/>
    <w:multiLevelType w:val="hybridMultilevel"/>
    <w:tmpl w:val="286E8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0"/>
  </w:num>
  <w:num w:numId="6">
    <w:abstractNumId w:val="0"/>
  </w:num>
  <w:num w:numId="7">
    <w:abstractNumId w:val="8"/>
  </w:num>
  <w:num w:numId="8">
    <w:abstractNumId w:val="9"/>
  </w:num>
  <w:num w:numId="9">
    <w:abstractNumId w:val="1"/>
  </w:num>
  <w:num w:numId="10">
    <w:abstractNumId w:val="6"/>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87"/>
    <w:rsid w:val="00031AEC"/>
    <w:rsid w:val="00050D34"/>
    <w:rsid w:val="00063E5C"/>
    <w:rsid w:val="00076832"/>
    <w:rsid w:val="0008695F"/>
    <w:rsid w:val="000B0DA6"/>
    <w:rsid w:val="00111CAE"/>
    <w:rsid w:val="00114FB9"/>
    <w:rsid w:val="001254ED"/>
    <w:rsid w:val="00125AE1"/>
    <w:rsid w:val="00162BBA"/>
    <w:rsid w:val="00171289"/>
    <w:rsid w:val="0017359B"/>
    <w:rsid w:val="001807D2"/>
    <w:rsid w:val="00187DE4"/>
    <w:rsid w:val="001B0DA0"/>
    <w:rsid w:val="001D1A3F"/>
    <w:rsid w:val="001D1B5F"/>
    <w:rsid w:val="001D7D9E"/>
    <w:rsid w:val="001E28F2"/>
    <w:rsid w:val="002202B3"/>
    <w:rsid w:val="002576A3"/>
    <w:rsid w:val="00267041"/>
    <w:rsid w:val="00285396"/>
    <w:rsid w:val="00290138"/>
    <w:rsid w:val="00290706"/>
    <w:rsid w:val="00297A0C"/>
    <w:rsid w:val="002C6486"/>
    <w:rsid w:val="002D616F"/>
    <w:rsid w:val="002E7EA4"/>
    <w:rsid w:val="002F20B2"/>
    <w:rsid w:val="00306A2D"/>
    <w:rsid w:val="003115D7"/>
    <w:rsid w:val="00314C70"/>
    <w:rsid w:val="00316FE3"/>
    <w:rsid w:val="00326D74"/>
    <w:rsid w:val="0033326F"/>
    <w:rsid w:val="00376428"/>
    <w:rsid w:val="0038331B"/>
    <w:rsid w:val="003D486F"/>
    <w:rsid w:val="003D5AAE"/>
    <w:rsid w:val="003F2489"/>
    <w:rsid w:val="00414510"/>
    <w:rsid w:val="00415399"/>
    <w:rsid w:val="00415F4D"/>
    <w:rsid w:val="004179B0"/>
    <w:rsid w:val="00432CA5"/>
    <w:rsid w:val="004425DB"/>
    <w:rsid w:val="0046149F"/>
    <w:rsid w:val="004860B5"/>
    <w:rsid w:val="004A55B3"/>
    <w:rsid w:val="004C222B"/>
    <w:rsid w:val="004E2883"/>
    <w:rsid w:val="00504BCF"/>
    <w:rsid w:val="00560283"/>
    <w:rsid w:val="005712B2"/>
    <w:rsid w:val="005862C5"/>
    <w:rsid w:val="005A243A"/>
    <w:rsid w:val="005B4150"/>
    <w:rsid w:val="005B6E0D"/>
    <w:rsid w:val="005E320F"/>
    <w:rsid w:val="005E76FE"/>
    <w:rsid w:val="005F2858"/>
    <w:rsid w:val="005F45A0"/>
    <w:rsid w:val="005F7A4A"/>
    <w:rsid w:val="00615D4E"/>
    <w:rsid w:val="00617487"/>
    <w:rsid w:val="006418FE"/>
    <w:rsid w:val="00647EBD"/>
    <w:rsid w:val="006872CA"/>
    <w:rsid w:val="006B070F"/>
    <w:rsid w:val="006F3F63"/>
    <w:rsid w:val="00710573"/>
    <w:rsid w:val="007135BF"/>
    <w:rsid w:val="00720F3B"/>
    <w:rsid w:val="0075593B"/>
    <w:rsid w:val="00762784"/>
    <w:rsid w:val="00777B41"/>
    <w:rsid w:val="00787DFF"/>
    <w:rsid w:val="007945A0"/>
    <w:rsid w:val="007B1927"/>
    <w:rsid w:val="007B4CD1"/>
    <w:rsid w:val="007C6F3E"/>
    <w:rsid w:val="007E38B2"/>
    <w:rsid w:val="00802E4D"/>
    <w:rsid w:val="00821675"/>
    <w:rsid w:val="008276B8"/>
    <w:rsid w:val="008A2244"/>
    <w:rsid w:val="008C19C4"/>
    <w:rsid w:val="008D3CEF"/>
    <w:rsid w:val="008D4AF7"/>
    <w:rsid w:val="008E51A5"/>
    <w:rsid w:val="008F19CF"/>
    <w:rsid w:val="00905733"/>
    <w:rsid w:val="00925AED"/>
    <w:rsid w:val="0096063A"/>
    <w:rsid w:val="00981F70"/>
    <w:rsid w:val="00997B0A"/>
    <w:rsid w:val="009B3FF5"/>
    <w:rsid w:val="009C39DA"/>
    <w:rsid w:val="009C428D"/>
    <w:rsid w:val="009C564D"/>
    <w:rsid w:val="009E2B90"/>
    <w:rsid w:val="00A03B1B"/>
    <w:rsid w:val="00A61923"/>
    <w:rsid w:val="00A61C26"/>
    <w:rsid w:val="00A658EC"/>
    <w:rsid w:val="00AA6643"/>
    <w:rsid w:val="00AB4E87"/>
    <w:rsid w:val="00AB5C7A"/>
    <w:rsid w:val="00AC25A3"/>
    <w:rsid w:val="00AD562C"/>
    <w:rsid w:val="00B05A27"/>
    <w:rsid w:val="00B11B21"/>
    <w:rsid w:val="00B250F3"/>
    <w:rsid w:val="00B92996"/>
    <w:rsid w:val="00BA6996"/>
    <w:rsid w:val="00BC1126"/>
    <w:rsid w:val="00BC650E"/>
    <w:rsid w:val="00BD2074"/>
    <w:rsid w:val="00BE19A7"/>
    <w:rsid w:val="00C224AB"/>
    <w:rsid w:val="00C4611E"/>
    <w:rsid w:val="00C5242F"/>
    <w:rsid w:val="00C53F19"/>
    <w:rsid w:val="00C60E47"/>
    <w:rsid w:val="00C82ABD"/>
    <w:rsid w:val="00C9141A"/>
    <w:rsid w:val="00CC53CA"/>
    <w:rsid w:val="00CE1D10"/>
    <w:rsid w:val="00CF0691"/>
    <w:rsid w:val="00CF25AD"/>
    <w:rsid w:val="00CF41B6"/>
    <w:rsid w:val="00D138C9"/>
    <w:rsid w:val="00D31983"/>
    <w:rsid w:val="00D5649F"/>
    <w:rsid w:val="00DB16C3"/>
    <w:rsid w:val="00DC5E8F"/>
    <w:rsid w:val="00DF00AB"/>
    <w:rsid w:val="00DF6DAE"/>
    <w:rsid w:val="00E137E4"/>
    <w:rsid w:val="00E23973"/>
    <w:rsid w:val="00E60F2C"/>
    <w:rsid w:val="00EB43A7"/>
    <w:rsid w:val="00EC73B2"/>
    <w:rsid w:val="00ED05F3"/>
    <w:rsid w:val="00ED1A15"/>
    <w:rsid w:val="00ED5144"/>
    <w:rsid w:val="00EE40A1"/>
    <w:rsid w:val="00EE59C6"/>
    <w:rsid w:val="00F052E8"/>
    <w:rsid w:val="00F0575F"/>
    <w:rsid w:val="00F1202F"/>
    <w:rsid w:val="00F16773"/>
    <w:rsid w:val="00F1757D"/>
    <w:rsid w:val="00F66125"/>
    <w:rsid w:val="00F7581A"/>
    <w:rsid w:val="00F822AE"/>
    <w:rsid w:val="00F90136"/>
    <w:rsid w:val="00F97789"/>
    <w:rsid w:val="00FB148C"/>
    <w:rsid w:val="00FB2D81"/>
    <w:rsid w:val="00FB5B35"/>
    <w:rsid w:val="00FC5E8C"/>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8F"/>
  </w:style>
  <w:style w:type="paragraph" w:styleId="Heading1">
    <w:name w:val="heading 1"/>
    <w:basedOn w:val="Normal"/>
    <w:next w:val="Normal"/>
    <w:link w:val="Heading1Char"/>
    <w:uiPriority w:val="9"/>
    <w:qFormat/>
    <w:rsid w:val="00DC5E8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5E8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5E8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5E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5E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5E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E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5E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5E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87"/>
    <w:rPr>
      <w:rFonts w:ascii="Tahoma" w:hAnsi="Tahoma" w:cs="Tahoma"/>
      <w:sz w:val="16"/>
      <w:szCs w:val="16"/>
    </w:rPr>
  </w:style>
  <w:style w:type="character" w:customStyle="1" w:styleId="Heading1Char">
    <w:name w:val="Heading 1 Char"/>
    <w:basedOn w:val="DefaultParagraphFont"/>
    <w:link w:val="Heading1"/>
    <w:uiPriority w:val="9"/>
    <w:rsid w:val="00DC5E8F"/>
    <w:rPr>
      <w:rFonts w:asciiTheme="majorHAnsi" w:eastAsiaTheme="majorEastAsia" w:hAnsiTheme="majorHAnsi" w:cstheme="majorBidi"/>
      <w:b/>
      <w:bCs/>
      <w:sz w:val="28"/>
      <w:szCs w:val="28"/>
    </w:rPr>
  </w:style>
  <w:style w:type="paragraph" w:styleId="ListParagraph">
    <w:name w:val="List Paragraph"/>
    <w:basedOn w:val="Normal"/>
    <w:uiPriority w:val="34"/>
    <w:qFormat/>
    <w:rsid w:val="00DC5E8F"/>
    <w:pPr>
      <w:ind w:left="720"/>
      <w:contextualSpacing/>
    </w:pPr>
  </w:style>
  <w:style w:type="character" w:styleId="Hyperlink">
    <w:name w:val="Hyperlink"/>
    <w:basedOn w:val="DefaultParagraphFont"/>
    <w:uiPriority w:val="99"/>
    <w:unhideWhenUsed/>
    <w:rsid w:val="00DB16C3"/>
    <w:rPr>
      <w:color w:val="0000FF" w:themeColor="hyperlink"/>
      <w:u w:val="single"/>
    </w:rPr>
  </w:style>
  <w:style w:type="paragraph" w:styleId="Header">
    <w:name w:val="header"/>
    <w:basedOn w:val="Normal"/>
    <w:link w:val="HeaderChar"/>
    <w:uiPriority w:val="99"/>
    <w:unhideWhenUsed/>
    <w:rsid w:val="00DB1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C3"/>
  </w:style>
  <w:style w:type="paragraph" w:styleId="Footer">
    <w:name w:val="footer"/>
    <w:basedOn w:val="Normal"/>
    <w:link w:val="FooterChar"/>
    <w:uiPriority w:val="99"/>
    <w:unhideWhenUsed/>
    <w:rsid w:val="00DB1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C3"/>
  </w:style>
  <w:style w:type="paragraph" w:styleId="Title">
    <w:name w:val="Title"/>
    <w:basedOn w:val="Normal"/>
    <w:next w:val="Normal"/>
    <w:link w:val="TitleChar"/>
    <w:uiPriority w:val="10"/>
    <w:qFormat/>
    <w:rsid w:val="00DC5E8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5E8F"/>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DC5E8F"/>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DC5E8F"/>
    <w:pPr>
      <w:outlineLvl w:val="9"/>
    </w:pPr>
    <w:rPr>
      <w:lang w:bidi="en-US"/>
    </w:rPr>
  </w:style>
  <w:style w:type="paragraph" w:styleId="TOC1">
    <w:name w:val="toc 1"/>
    <w:basedOn w:val="Normal"/>
    <w:next w:val="Normal"/>
    <w:autoRedefine/>
    <w:uiPriority w:val="39"/>
    <w:unhideWhenUsed/>
    <w:rsid w:val="002C6486"/>
    <w:pPr>
      <w:spacing w:after="100"/>
    </w:pPr>
  </w:style>
  <w:style w:type="paragraph" w:styleId="TOC2">
    <w:name w:val="toc 2"/>
    <w:basedOn w:val="Normal"/>
    <w:next w:val="Normal"/>
    <w:autoRedefine/>
    <w:uiPriority w:val="39"/>
    <w:unhideWhenUsed/>
    <w:rsid w:val="00EE59C6"/>
    <w:pPr>
      <w:spacing w:after="100"/>
      <w:ind w:left="220"/>
    </w:pPr>
  </w:style>
  <w:style w:type="character" w:styleId="PlaceholderText">
    <w:name w:val="Placeholder Text"/>
    <w:basedOn w:val="DefaultParagraphFont"/>
    <w:uiPriority w:val="99"/>
    <w:semiHidden/>
    <w:rsid w:val="009C428D"/>
    <w:rPr>
      <w:color w:val="808080"/>
    </w:rPr>
  </w:style>
  <w:style w:type="paragraph" w:styleId="FootnoteText">
    <w:name w:val="footnote text"/>
    <w:basedOn w:val="Normal"/>
    <w:link w:val="FootnoteTextChar"/>
    <w:uiPriority w:val="99"/>
    <w:semiHidden/>
    <w:unhideWhenUsed/>
    <w:rsid w:val="00316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FE3"/>
    <w:rPr>
      <w:sz w:val="20"/>
      <w:szCs w:val="20"/>
    </w:rPr>
  </w:style>
  <w:style w:type="character" w:styleId="FootnoteReference">
    <w:name w:val="footnote reference"/>
    <w:basedOn w:val="DefaultParagraphFont"/>
    <w:uiPriority w:val="99"/>
    <w:semiHidden/>
    <w:unhideWhenUsed/>
    <w:rsid w:val="00316FE3"/>
    <w:rPr>
      <w:vertAlign w:val="superscript"/>
    </w:rPr>
  </w:style>
  <w:style w:type="character" w:customStyle="1" w:styleId="Heading3Char">
    <w:name w:val="Heading 3 Char"/>
    <w:basedOn w:val="DefaultParagraphFont"/>
    <w:link w:val="Heading3"/>
    <w:uiPriority w:val="9"/>
    <w:rsid w:val="00DC5E8F"/>
    <w:rPr>
      <w:rFonts w:asciiTheme="majorHAnsi" w:eastAsiaTheme="majorEastAsia" w:hAnsiTheme="majorHAnsi" w:cstheme="majorBidi"/>
      <w:b/>
      <w:bCs/>
    </w:rPr>
  </w:style>
  <w:style w:type="table" w:styleId="TableGrid">
    <w:name w:val="Table Grid"/>
    <w:basedOn w:val="TableNormal"/>
    <w:uiPriority w:val="59"/>
    <w:rsid w:val="00063E5C"/>
    <w:pPr>
      <w:spacing w:after="0" w:line="240" w:lineRule="auto"/>
    </w:pPr>
    <w:rPr>
      <w:rFonts w:ascii="Times New Roman" w:hAnsi="Times New Roman"/>
      <w:color w:val="000000" w:themeColor="text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rsid w:val="00063E5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47EBD"/>
    <w:pPr>
      <w:spacing w:after="0"/>
    </w:pPr>
  </w:style>
  <w:style w:type="paragraph" w:styleId="TOC3">
    <w:name w:val="toc 3"/>
    <w:basedOn w:val="Normal"/>
    <w:next w:val="Normal"/>
    <w:autoRedefine/>
    <w:uiPriority w:val="39"/>
    <w:unhideWhenUsed/>
    <w:rsid w:val="009E2B90"/>
    <w:pPr>
      <w:spacing w:after="100"/>
      <w:ind w:left="440"/>
    </w:pPr>
  </w:style>
  <w:style w:type="character" w:customStyle="1" w:styleId="Heading4Char">
    <w:name w:val="Heading 4 Char"/>
    <w:basedOn w:val="DefaultParagraphFont"/>
    <w:link w:val="Heading4"/>
    <w:uiPriority w:val="9"/>
    <w:semiHidden/>
    <w:rsid w:val="00DC5E8F"/>
    <w:rPr>
      <w:rFonts w:asciiTheme="majorHAnsi" w:eastAsiaTheme="majorEastAsia" w:hAnsiTheme="majorHAnsi" w:cstheme="majorBidi"/>
      <w:b/>
      <w:bCs/>
      <w:i/>
      <w:iCs/>
    </w:rPr>
  </w:style>
  <w:style w:type="paragraph" w:styleId="NormalWeb">
    <w:name w:val="Normal (Web)"/>
    <w:basedOn w:val="Normal"/>
    <w:uiPriority w:val="99"/>
    <w:unhideWhenUsed/>
    <w:rsid w:val="00A658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C5E8F"/>
    <w:pPr>
      <w:spacing w:after="0" w:line="240" w:lineRule="auto"/>
    </w:pPr>
  </w:style>
  <w:style w:type="character" w:styleId="Strong">
    <w:name w:val="Strong"/>
    <w:uiPriority w:val="22"/>
    <w:qFormat/>
    <w:rsid w:val="00DC5E8F"/>
    <w:rPr>
      <w:b/>
      <w:bCs/>
    </w:rPr>
  </w:style>
  <w:style w:type="character" w:customStyle="1" w:styleId="apple-style-span">
    <w:name w:val="apple-style-span"/>
    <w:basedOn w:val="DefaultParagraphFont"/>
    <w:rsid w:val="00A658EC"/>
  </w:style>
  <w:style w:type="paragraph" w:styleId="Bibliography">
    <w:name w:val="Bibliography"/>
    <w:basedOn w:val="Normal"/>
    <w:next w:val="Normal"/>
    <w:uiPriority w:val="37"/>
    <w:unhideWhenUsed/>
    <w:rsid w:val="006F3F63"/>
  </w:style>
  <w:style w:type="character" w:customStyle="1" w:styleId="5yl5">
    <w:name w:val="_5yl5"/>
    <w:basedOn w:val="DefaultParagraphFont"/>
    <w:rsid w:val="005F7A4A"/>
  </w:style>
  <w:style w:type="character" w:customStyle="1" w:styleId="Heading5Char">
    <w:name w:val="Heading 5 Char"/>
    <w:basedOn w:val="DefaultParagraphFont"/>
    <w:link w:val="Heading5"/>
    <w:uiPriority w:val="9"/>
    <w:semiHidden/>
    <w:rsid w:val="00DC5E8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5E8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5E8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E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E8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C5E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5E8F"/>
    <w:rPr>
      <w:rFonts w:asciiTheme="majorHAnsi" w:eastAsiaTheme="majorEastAsia" w:hAnsiTheme="majorHAnsi" w:cstheme="majorBidi"/>
      <w:i/>
      <w:iCs/>
      <w:spacing w:val="13"/>
      <w:sz w:val="24"/>
      <w:szCs w:val="24"/>
    </w:rPr>
  </w:style>
  <w:style w:type="character" w:styleId="Emphasis">
    <w:name w:val="Emphasis"/>
    <w:uiPriority w:val="20"/>
    <w:qFormat/>
    <w:rsid w:val="00DC5E8F"/>
    <w:rPr>
      <w:b/>
      <w:bCs/>
      <w:i/>
      <w:iCs/>
      <w:spacing w:val="10"/>
      <w:bdr w:val="none" w:sz="0" w:space="0" w:color="auto"/>
      <w:shd w:val="clear" w:color="auto" w:fill="auto"/>
    </w:rPr>
  </w:style>
  <w:style w:type="paragraph" w:styleId="Quote">
    <w:name w:val="Quote"/>
    <w:basedOn w:val="Normal"/>
    <w:next w:val="Normal"/>
    <w:link w:val="QuoteChar"/>
    <w:uiPriority w:val="29"/>
    <w:qFormat/>
    <w:rsid w:val="00DC5E8F"/>
    <w:pPr>
      <w:spacing w:before="200" w:after="0"/>
      <w:ind w:left="360" w:right="360"/>
    </w:pPr>
    <w:rPr>
      <w:i/>
      <w:iCs/>
    </w:rPr>
  </w:style>
  <w:style w:type="character" w:customStyle="1" w:styleId="QuoteChar">
    <w:name w:val="Quote Char"/>
    <w:basedOn w:val="DefaultParagraphFont"/>
    <w:link w:val="Quote"/>
    <w:uiPriority w:val="29"/>
    <w:rsid w:val="00DC5E8F"/>
    <w:rPr>
      <w:i/>
      <w:iCs/>
    </w:rPr>
  </w:style>
  <w:style w:type="paragraph" w:styleId="IntenseQuote">
    <w:name w:val="Intense Quote"/>
    <w:basedOn w:val="Normal"/>
    <w:next w:val="Normal"/>
    <w:link w:val="IntenseQuoteChar"/>
    <w:uiPriority w:val="30"/>
    <w:qFormat/>
    <w:rsid w:val="00DC5E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5E8F"/>
    <w:rPr>
      <w:b/>
      <w:bCs/>
      <w:i/>
      <w:iCs/>
    </w:rPr>
  </w:style>
  <w:style w:type="character" w:styleId="SubtleEmphasis">
    <w:name w:val="Subtle Emphasis"/>
    <w:uiPriority w:val="19"/>
    <w:qFormat/>
    <w:rsid w:val="00DC5E8F"/>
    <w:rPr>
      <w:i/>
      <w:iCs/>
    </w:rPr>
  </w:style>
  <w:style w:type="character" w:styleId="IntenseEmphasis">
    <w:name w:val="Intense Emphasis"/>
    <w:uiPriority w:val="21"/>
    <w:qFormat/>
    <w:rsid w:val="00DC5E8F"/>
    <w:rPr>
      <w:b/>
      <w:bCs/>
    </w:rPr>
  </w:style>
  <w:style w:type="character" w:styleId="SubtleReference">
    <w:name w:val="Subtle Reference"/>
    <w:uiPriority w:val="31"/>
    <w:qFormat/>
    <w:rsid w:val="00DC5E8F"/>
    <w:rPr>
      <w:smallCaps/>
    </w:rPr>
  </w:style>
  <w:style w:type="character" w:styleId="IntenseReference">
    <w:name w:val="Intense Reference"/>
    <w:uiPriority w:val="32"/>
    <w:qFormat/>
    <w:rsid w:val="00DC5E8F"/>
    <w:rPr>
      <w:smallCaps/>
      <w:spacing w:val="5"/>
      <w:u w:val="single"/>
    </w:rPr>
  </w:style>
  <w:style w:type="character" w:styleId="BookTitle">
    <w:name w:val="Book Title"/>
    <w:uiPriority w:val="33"/>
    <w:qFormat/>
    <w:rsid w:val="00DC5E8F"/>
    <w:rPr>
      <w:i/>
      <w:iCs/>
      <w:smallCaps/>
      <w:spacing w:val="5"/>
    </w:rPr>
  </w:style>
  <w:style w:type="character" w:customStyle="1" w:styleId="tgc">
    <w:name w:val="_tgc"/>
    <w:basedOn w:val="DefaultParagraphFont"/>
    <w:rsid w:val="00DC5E8F"/>
  </w:style>
  <w:style w:type="table" w:styleId="LightGrid-Accent6">
    <w:name w:val="Light Grid Accent 6"/>
    <w:basedOn w:val="TableNormal"/>
    <w:uiPriority w:val="62"/>
    <w:rsid w:val="00114FB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8F"/>
  </w:style>
  <w:style w:type="paragraph" w:styleId="Heading1">
    <w:name w:val="heading 1"/>
    <w:basedOn w:val="Normal"/>
    <w:next w:val="Normal"/>
    <w:link w:val="Heading1Char"/>
    <w:uiPriority w:val="9"/>
    <w:qFormat/>
    <w:rsid w:val="00DC5E8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5E8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5E8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5E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5E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5E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E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5E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5E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87"/>
    <w:rPr>
      <w:rFonts w:ascii="Tahoma" w:hAnsi="Tahoma" w:cs="Tahoma"/>
      <w:sz w:val="16"/>
      <w:szCs w:val="16"/>
    </w:rPr>
  </w:style>
  <w:style w:type="character" w:customStyle="1" w:styleId="Heading1Char">
    <w:name w:val="Heading 1 Char"/>
    <w:basedOn w:val="DefaultParagraphFont"/>
    <w:link w:val="Heading1"/>
    <w:uiPriority w:val="9"/>
    <w:rsid w:val="00DC5E8F"/>
    <w:rPr>
      <w:rFonts w:asciiTheme="majorHAnsi" w:eastAsiaTheme="majorEastAsia" w:hAnsiTheme="majorHAnsi" w:cstheme="majorBidi"/>
      <w:b/>
      <w:bCs/>
      <w:sz w:val="28"/>
      <w:szCs w:val="28"/>
    </w:rPr>
  </w:style>
  <w:style w:type="paragraph" w:styleId="ListParagraph">
    <w:name w:val="List Paragraph"/>
    <w:basedOn w:val="Normal"/>
    <w:uiPriority w:val="34"/>
    <w:qFormat/>
    <w:rsid w:val="00DC5E8F"/>
    <w:pPr>
      <w:ind w:left="720"/>
      <w:contextualSpacing/>
    </w:pPr>
  </w:style>
  <w:style w:type="character" w:styleId="Hyperlink">
    <w:name w:val="Hyperlink"/>
    <w:basedOn w:val="DefaultParagraphFont"/>
    <w:uiPriority w:val="99"/>
    <w:unhideWhenUsed/>
    <w:rsid w:val="00DB16C3"/>
    <w:rPr>
      <w:color w:val="0000FF" w:themeColor="hyperlink"/>
      <w:u w:val="single"/>
    </w:rPr>
  </w:style>
  <w:style w:type="paragraph" w:styleId="Header">
    <w:name w:val="header"/>
    <w:basedOn w:val="Normal"/>
    <w:link w:val="HeaderChar"/>
    <w:uiPriority w:val="99"/>
    <w:unhideWhenUsed/>
    <w:rsid w:val="00DB1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C3"/>
  </w:style>
  <w:style w:type="paragraph" w:styleId="Footer">
    <w:name w:val="footer"/>
    <w:basedOn w:val="Normal"/>
    <w:link w:val="FooterChar"/>
    <w:uiPriority w:val="99"/>
    <w:unhideWhenUsed/>
    <w:rsid w:val="00DB1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C3"/>
  </w:style>
  <w:style w:type="paragraph" w:styleId="Title">
    <w:name w:val="Title"/>
    <w:basedOn w:val="Normal"/>
    <w:next w:val="Normal"/>
    <w:link w:val="TitleChar"/>
    <w:uiPriority w:val="10"/>
    <w:qFormat/>
    <w:rsid w:val="00DC5E8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5E8F"/>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DC5E8F"/>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DC5E8F"/>
    <w:pPr>
      <w:outlineLvl w:val="9"/>
    </w:pPr>
    <w:rPr>
      <w:lang w:bidi="en-US"/>
    </w:rPr>
  </w:style>
  <w:style w:type="paragraph" w:styleId="TOC1">
    <w:name w:val="toc 1"/>
    <w:basedOn w:val="Normal"/>
    <w:next w:val="Normal"/>
    <w:autoRedefine/>
    <w:uiPriority w:val="39"/>
    <w:unhideWhenUsed/>
    <w:rsid w:val="002C6486"/>
    <w:pPr>
      <w:spacing w:after="100"/>
    </w:pPr>
  </w:style>
  <w:style w:type="paragraph" w:styleId="TOC2">
    <w:name w:val="toc 2"/>
    <w:basedOn w:val="Normal"/>
    <w:next w:val="Normal"/>
    <w:autoRedefine/>
    <w:uiPriority w:val="39"/>
    <w:unhideWhenUsed/>
    <w:rsid w:val="00EE59C6"/>
    <w:pPr>
      <w:spacing w:after="100"/>
      <w:ind w:left="220"/>
    </w:pPr>
  </w:style>
  <w:style w:type="character" w:styleId="PlaceholderText">
    <w:name w:val="Placeholder Text"/>
    <w:basedOn w:val="DefaultParagraphFont"/>
    <w:uiPriority w:val="99"/>
    <w:semiHidden/>
    <w:rsid w:val="009C428D"/>
    <w:rPr>
      <w:color w:val="808080"/>
    </w:rPr>
  </w:style>
  <w:style w:type="paragraph" w:styleId="FootnoteText">
    <w:name w:val="footnote text"/>
    <w:basedOn w:val="Normal"/>
    <w:link w:val="FootnoteTextChar"/>
    <w:uiPriority w:val="99"/>
    <w:semiHidden/>
    <w:unhideWhenUsed/>
    <w:rsid w:val="00316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FE3"/>
    <w:rPr>
      <w:sz w:val="20"/>
      <w:szCs w:val="20"/>
    </w:rPr>
  </w:style>
  <w:style w:type="character" w:styleId="FootnoteReference">
    <w:name w:val="footnote reference"/>
    <w:basedOn w:val="DefaultParagraphFont"/>
    <w:uiPriority w:val="99"/>
    <w:semiHidden/>
    <w:unhideWhenUsed/>
    <w:rsid w:val="00316FE3"/>
    <w:rPr>
      <w:vertAlign w:val="superscript"/>
    </w:rPr>
  </w:style>
  <w:style w:type="character" w:customStyle="1" w:styleId="Heading3Char">
    <w:name w:val="Heading 3 Char"/>
    <w:basedOn w:val="DefaultParagraphFont"/>
    <w:link w:val="Heading3"/>
    <w:uiPriority w:val="9"/>
    <w:rsid w:val="00DC5E8F"/>
    <w:rPr>
      <w:rFonts w:asciiTheme="majorHAnsi" w:eastAsiaTheme="majorEastAsia" w:hAnsiTheme="majorHAnsi" w:cstheme="majorBidi"/>
      <w:b/>
      <w:bCs/>
    </w:rPr>
  </w:style>
  <w:style w:type="table" w:styleId="TableGrid">
    <w:name w:val="Table Grid"/>
    <w:basedOn w:val="TableNormal"/>
    <w:uiPriority w:val="59"/>
    <w:rsid w:val="00063E5C"/>
    <w:pPr>
      <w:spacing w:after="0" w:line="240" w:lineRule="auto"/>
    </w:pPr>
    <w:rPr>
      <w:rFonts w:ascii="Times New Roman" w:hAnsi="Times New Roman"/>
      <w:color w:val="000000" w:themeColor="text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rsid w:val="00063E5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47EBD"/>
    <w:pPr>
      <w:spacing w:after="0"/>
    </w:pPr>
  </w:style>
  <w:style w:type="paragraph" w:styleId="TOC3">
    <w:name w:val="toc 3"/>
    <w:basedOn w:val="Normal"/>
    <w:next w:val="Normal"/>
    <w:autoRedefine/>
    <w:uiPriority w:val="39"/>
    <w:unhideWhenUsed/>
    <w:rsid w:val="009E2B90"/>
    <w:pPr>
      <w:spacing w:after="100"/>
      <w:ind w:left="440"/>
    </w:pPr>
  </w:style>
  <w:style w:type="character" w:customStyle="1" w:styleId="Heading4Char">
    <w:name w:val="Heading 4 Char"/>
    <w:basedOn w:val="DefaultParagraphFont"/>
    <w:link w:val="Heading4"/>
    <w:uiPriority w:val="9"/>
    <w:semiHidden/>
    <w:rsid w:val="00DC5E8F"/>
    <w:rPr>
      <w:rFonts w:asciiTheme="majorHAnsi" w:eastAsiaTheme="majorEastAsia" w:hAnsiTheme="majorHAnsi" w:cstheme="majorBidi"/>
      <w:b/>
      <w:bCs/>
      <w:i/>
      <w:iCs/>
    </w:rPr>
  </w:style>
  <w:style w:type="paragraph" w:styleId="NormalWeb">
    <w:name w:val="Normal (Web)"/>
    <w:basedOn w:val="Normal"/>
    <w:uiPriority w:val="99"/>
    <w:unhideWhenUsed/>
    <w:rsid w:val="00A658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C5E8F"/>
    <w:pPr>
      <w:spacing w:after="0" w:line="240" w:lineRule="auto"/>
    </w:pPr>
  </w:style>
  <w:style w:type="character" w:styleId="Strong">
    <w:name w:val="Strong"/>
    <w:uiPriority w:val="22"/>
    <w:qFormat/>
    <w:rsid w:val="00DC5E8F"/>
    <w:rPr>
      <w:b/>
      <w:bCs/>
    </w:rPr>
  </w:style>
  <w:style w:type="character" w:customStyle="1" w:styleId="apple-style-span">
    <w:name w:val="apple-style-span"/>
    <w:basedOn w:val="DefaultParagraphFont"/>
    <w:rsid w:val="00A658EC"/>
  </w:style>
  <w:style w:type="paragraph" w:styleId="Bibliography">
    <w:name w:val="Bibliography"/>
    <w:basedOn w:val="Normal"/>
    <w:next w:val="Normal"/>
    <w:uiPriority w:val="37"/>
    <w:unhideWhenUsed/>
    <w:rsid w:val="006F3F63"/>
  </w:style>
  <w:style w:type="character" w:customStyle="1" w:styleId="5yl5">
    <w:name w:val="_5yl5"/>
    <w:basedOn w:val="DefaultParagraphFont"/>
    <w:rsid w:val="005F7A4A"/>
  </w:style>
  <w:style w:type="character" w:customStyle="1" w:styleId="Heading5Char">
    <w:name w:val="Heading 5 Char"/>
    <w:basedOn w:val="DefaultParagraphFont"/>
    <w:link w:val="Heading5"/>
    <w:uiPriority w:val="9"/>
    <w:semiHidden/>
    <w:rsid w:val="00DC5E8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5E8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5E8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E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E8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C5E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5E8F"/>
    <w:rPr>
      <w:rFonts w:asciiTheme="majorHAnsi" w:eastAsiaTheme="majorEastAsia" w:hAnsiTheme="majorHAnsi" w:cstheme="majorBidi"/>
      <w:i/>
      <w:iCs/>
      <w:spacing w:val="13"/>
      <w:sz w:val="24"/>
      <w:szCs w:val="24"/>
    </w:rPr>
  </w:style>
  <w:style w:type="character" w:styleId="Emphasis">
    <w:name w:val="Emphasis"/>
    <w:uiPriority w:val="20"/>
    <w:qFormat/>
    <w:rsid w:val="00DC5E8F"/>
    <w:rPr>
      <w:b/>
      <w:bCs/>
      <w:i/>
      <w:iCs/>
      <w:spacing w:val="10"/>
      <w:bdr w:val="none" w:sz="0" w:space="0" w:color="auto"/>
      <w:shd w:val="clear" w:color="auto" w:fill="auto"/>
    </w:rPr>
  </w:style>
  <w:style w:type="paragraph" w:styleId="Quote">
    <w:name w:val="Quote"/>
    <w:basedOn w:val="Normal"/>
    <w:next w:val="Normal"/>
    <w:link w:val="QuoteChar"/>
    <w:uiPriority w:val="29"/>
    <w:qFormat/>
    <w:rsid w:val="00DC5E8F"/>
    <w:pPr>
      <w:spacing w:before="200" w:after="0"/>
      <w:ind w:left="360" w:right="360"/>
    </w:pPr>
    <w:rPr>
      <w:i/>
      <w:iCs/>
    </w:rPr>
  </w:style>
  <w:style w:type="character" w:customStyle="1" w:styleId="QuoteChar">
    <w:name w:val="Quote Char"/>
    <w:basedOn w:val="DefaultParagraphFont"/>
    <w:link w:val="Quote"/>
    <w:uiPriority w:val="29"/>
    <w:rsid w:val="00DC5E8F"/>
    <w:rPr>
      <w:i/>
      <w:iCs/>
    </w:rPr>
  </w:style>
  <w:style w:type="paragraph" w:styleId="IntenseQuote">
    <w:name w:val="Intense Quote"/>
    <w:basedOn w:val="Normal"/>
    <w:next w:val="Normal"/>
    <w:link w:val="IntenseQuoteChar"/>
    <w:uiPriority w:val="30"/>
    <w:qFormat/>
    <w:rsid w:val="00DC5E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5E8F"/>
    <w:rPr>
      <w:b/>
      <w:bCs/>
      <w:i/>
      <w:iCs/>
    </w:rPr>
  </w:style>
  <w:style w:type="character" w:styleId="SubtleEmphasis">
    <w:name w:val="Subtle Emphasis"/>
    <w:uiPriority w:val="19"/>
    <w:qFormat/>
    <w:rsid w:val="00DC5E8F"/>
    <w:rPr>
      <w:i/>
      <w:iCs/>
    </w:rPr>
  </w:style>
  <w:style w:type="character" w:styleId="IntenseEmphasis">
    <w:name w:val="Intense Emphasis"/>
    <w:uiPriority w:val="21"/>
    <w:qFormat/>
    <w:rsid w:val="00DC5E8F"/>
    <w:rPr>
      <w:b/>
      <w:bCs/>
    </w:rPr>
  </w:style>
  <w:style w:type="character" w:styleId="SubtleReference">
    <w:name w:val="Subtle Reference"/>
    <w:uiPriority w:val="31"/>
    <w:qFormat/>
    <w:rsid w:val="00DC5E8F"/>
    <w:rPr>
      <w:smallCaps/>
    </w:rPr>
  </w:style>
  <w:style w:type="character" w:styleId="IntenseReference">
    <w:name w:val="Intense Reference"/>
    <w:uiPriority w:val="32"/>
    <w:qFormat/>
    <w:rsid w:val="00DC5E8F"/>
    <w:rPr>
      <w:smallCaps/>
      <w:spacing w:val="5"/>
      <w:u w:val="single"/>
    </w:rPr>
  </w:style>
  <w:style w:type="character" w:styleId="BookTitle">
    <w:name w:val="Book Title"/>
    <w:uiPriority w:val="33"/>
    <w:qFormat/>
    <w:rsid w:val="00DC5E8F"/>
    <w:rPr>
      <w:i/>
      <w:iCs/>
      <w:smallCaps/>
      <w:spacing w:val="5"/>
    </w:rPr>
  </w:style>
  <w:style w:type="character" w:customStyle="1" w:styleId="tgc">
    <w:name w:val="_tgc"/>
    <w:basedOn w:val="DefaultParagraphFont"/>
    <w:rsid w:val="00DC5E8F"/>
  </w:style>
  <w:style w:type="table" w:styleId="LightGrid-Accent6">
    <w:name w:val="Light Grid Accent 6"/>
    <w:basedOn w:val="TableNormal"/>
    <w:uiPriority w:val="62"/>
    <w:rsid w:val="00114FB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1116">
      <w:bodyDiv w:val="1"/>
      <w:marLeft w:val="0"/>
      <w:marRight w:val="0"/>
      <w:marTop w:val="0"/>
      <w:marBottom w:val="0"/>
      <w:divBdr>
        <w:top w:val="none" w:sz="0" w:space="0" w:color="auto"/>
        <w:left w:val="none" w:sz="0" w:space="0" w:color="auto"/>
        <w:bottom w:val="none" w:sz="0" w:space="0" w:color="auto"/>
        <w:right w:val="none" w:sz="0" w:space="0" w:color="auto"/>
      </w:divBdr>
    </w:div>
    <w:div w:id="14401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Phi11</b:Tag>
    <b:SourceType>Book</b:SourceType>
    <b:Guid>{272A1BB7-9594-4EBC-925E-F7053EC6F21F}</b:Guid>
    <b:Author>
      <b:Author>
        <b:NameList>
          <b:Person>
            <b:Last>Armstrong</b:Last>
            <b:First>Philip</b:First>
            <b:Middle>Kotler &amp; Gary</b:Middle>
          </b:Person>
        </b:NameList>
      </b:Author>
    </b:Author>
    <b:Title>Principle of Marketing</b:Title>
    <b:Year>2010 - 2011</b:Year>
    <b:City>Upper Sadle River, New Jersey</b:City>
    <b:Publisher>PEARSON</b:Publisher>
    <b:RefOrder>1</b:RefOrder>
  </b:Source>
</b:Sources>
</file>

<file path=customXml/itemProps1.xml><?xml version="1.0" encoding="utf-8"?>
<ds:datastoreItem xmlns:ds="http://schemas.openxmlformats.org/officeDocument/2006/customXml" ds:itemID="{29D6FCB2-9A79-4764-B644-CA8212E4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44</Pages>
  <Words>10401</Words>
  <Characters>59288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Mahmud Naim</dc:creator>
  <cp:lastModifiedBy>Rafsan</cp:lastModifiedBy>
  <cp:revision>106</cp:revision>
  <cp:lastPrinted>2018-10-08T21:05:00Z</cp:lastPrinted>
  <dcterms:created xsi:type="dcterms:W3CDTF">2017-01-09T02:36:00Z</dcterms:created>
  <dcterms:modified xsi:type="dcterms:W3CDTF">2018-10-08T21:05:00Z</dcterms:modified>
</cp:coreProperties>
</file>