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8E" w:rsidRPr="006B0F8E" w:rsidRDefault="007B2466" w:rsidP="004832F5">
      <w:pPr>
        <w:jc w:val="center"/>
        <w:rPr>
          <w:rFonts w:ascii="Times New Roman" w:hAnsi="Times New Roman" w:cs="Times New Roman"/>
          <w:i/>
          <w:sz w:val="36"/>
          <w:szCs w:val="36"/>
          <w:u w:val="single"/>
        </w:rPr>
      </w:pPr>
      <w:r w:rsidRPr="006B0F8E">
        <w:rPr>
          <w:rFonts w:ascii="Times New Roman" w:hAnsi="Times New Roman" w:cs="Times New Roman"/>
          <w:i/>
          <w:sz w:val="36"/>
          <w:szCs w:val="36"/>
          <w:u w:val="single"/>
        </w:rPr>
        <w:t xml:space="preserve">Internship Report </w:t>
      </w:r>
    </w:p>
    <w:p w:rsidR="00777F08" w:rsidRPr="006B0F8E" w:rsidRDefault="007B2466" w:rsidP="004832F5">
      <w:pPr>
        <w:jc w:val="center"/>
        <w:rPr>
          <w:rFonts w:ascii="Times New Roman" w:hAnsi="Times New Roman" w:cs="Times New Roman"/>
          <w:i/>
          <w:sz w:val="36"/>
          <w:szCs w:val="36"/>
          <w:u w:val="single"/>
        </w:rPr>
      </w:pPr>
      <w:r w:rsidRPr="006B0F8E">
        <w:rPr>
          <w:rFonts w:ascii="Times New Roman" w:hAnsi="Times New Roman" w:cs="Times New Roman"/>
          <w:i/>
          <w:sz w:val="36"/>
          <w:szCs w:val="36"/>
          <w:u w:val="single"/>
        </w:rPr>
        <w:t>On</w:t>
      </w:r>
    </w:p>
    <w:p w:rsidR="007B2466" w:rsidRPr="001D01B6" w:rsidRDefault="001A11F7" w:rsidP="004832F5">
      <w:pPr>
        <w:jc w:val="center"/>
        <w:rPr>
          <w:rFonts w:ascii="Times New Roman" w:hAnsi="Times New Roman" w:cs="Times New Roman"/>
          <w:b/>
          <w:i/>
          <w:sz w:val="36"/>
          <w:szCs w:val="36"/>
        </w:rPr>
      </w:pPr>
      <w:r w:rsidRPr="001D01B6">
        <w:rPr>
          <w:rFonts w:ascii="Times New Roman" w:hAnsi="Times New Roman" w:cs="Times New Roman"/>
          <w:b/>
          <w:i/>
          <w:sz w:val="36"/>
          <w:szCs w:val="36"/>
        </w:rPr>
        <w:t>Behavior of Loan Activities of IDLC Finance</w:t>
      </w:r>
      <w:r w:rsidR="007B2466" w:rsidRPr="001D01B6">
        <w:rPr>
          <w:rFonts w:ascii="Times New Roman" w:hAnsi="Times New Roman" w:cs="Times New Roman"/>
          <w:b/>
          <w:i/>
          <w:sz w:val="36"/>
          <w:szCs w:val="36"/>
        </w:rPr>
        <w:t xml:space="preserve"> Limited</w:t>
      </w:r>
    </w:p>
    <w:p w:rsidR="004832F5" w:rsidRPr="004832F5" w:rsidRDefault="004832F5" w:rsidP="004832F5">
      <w:pPr>
        <w:jc w:val="center"/>
        <w:rPr>
          <w:rFonts w:ascii="Times New Roman" w:hAnsi="Times New Roman" w:cs="Times New Roman"/>
          <w:b/>
          <w:i/>
          <w:sz w:val="36"/>
          <w:szCs w:val="36"/>
        </w:rPr>
      </w:pPr>
    </w:p>
    <w:p w:rsidR="007B2466" w:rsidRDefault="007B2466" w:rsidP="004832F5">
      <w:pPr>
        <w:jc w:val="center"/>
      </w:pPr>
      <w:r>
        <w:rPr>
          <w:noProof/>
        </w:rPr>
        <w:drawing>
          <wp:inline distT="0" distB="0" distL="0" distR="0">
            <wp:extent cx="2514600" cy="1854747"/>
            <wp:effectExtent l="19050" t="0" r="0" b="0"/>
            <wp:docPr id="1" name="Picture 0"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9" cstate="print"/>
                    <a:stretch>
                      <a:fillRect/>
                    </a:stretch>
                  </pic:blipFill>
                  <pic:spPr>
                    <a:xfrm>
                      <a:off x="0" y="0"/>
                      <a:ext cx="2520277" cy="1858934"/>
                    </a:xfrm>
                    <a:prstGeom prst="rect">
                      <a:avLst/>
                    </a:prstGeom>
                  </pic:spPr>
                </pic:pic>
              </a:graphicData>
            </a:graphic>
          </wp:inline>
        </w:drawing>
      </w:r>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Prepared For</w:t>
      </w:r>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 xml:space="preserve">Muhammad </w:t>
      </w:r>
      <w:proofErr w:type="spellStart"/>
      <w:r w:rsidRPr="004832F5">
        <w:rPr>
          <w:rFonts w:ascii="Times New Roman" w:hAnsi="Times New Roman" w:cs="Times New Roman"/>
          <w:b/>
          <w:i/>
          <w:sz w:val="28"/>
          <w:szCs w:val="28"/>
        </w:rPr>
        <w:t>Enamul</w:t>
      </w:r>
      <w:proofErr w:type="spellEnd"/>
      <w:r w:rsidRPr="004832F5">
        <w:rPr>
          <w:rFonts w:ascii="Times New Roman" w:hAnsi="Times New Roman" w:cs="Times New Roman"/>
          <w:b/>
          <w:i/>
          <w:sz w:val="28"/>
          <w:szCs w:val="28"/>
        </w:rPr>
        <w:t xml:space="preserve"> </w:t>
      </w:r>
      <w:proofErr w:type="spellStart"/>
      <w:r w:rsidRPr="004832F5">
        <w:rPr>
          <w:rFonts w:ascii="Times New Roman" w:hAnsi="Times New Roman" w:cs="Times New Roman"/>
          <w:b/>
          <w:i/>
          <w:sz w:val="28"/>
          <w:szCs w:val="28"/>
        </w:rPr>
        <w:t>Haque</w:t>
      </w:r>
      <w:proofErr w:type="spellEnd"/>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Assistant Professor,</w:t>
      </w:r>
    </w:p>
    <w:p w:rsidR="005264EB" w:rsidRDefault="007B2466" w:rsidP="00A529AD">
      <w:pPr>
        <w:ind w:left="2160" w:firstLine="720"/>
        <w:rPr>
          <w:rFonts w:ascii="Times New Roman" w:hAnsi="Times New Roman" w:cs="Times New Roman"/>
          <w:b/>
          <w:i/>
          <w:sz w:val="28"/>
          <w:szCs w:val="28"/>
        </w:rPr>
      </w:pPr>
      <w:r w:rsidRPr="004832F5">
        <w:rPr>
          <w:rFonts w:ascii="Times New Roman" w:hAnsi="Times New Roman" w:cs="Times New Roman"/>
          <w:b/>
          <w:i/>
          <w:sz w:val="28"/>
          <w:szCs w:val="28"/>
        </w:rPr>
        <w:t xml:space="preserve"> School of Business &amp; Economics </w:t>
      </w:r>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United International University</w:t>
      </w:r>
    </w:p>
    <w:p w:rsidR="007B2466" w:rsidRDefault="007B2466" w:rsidP="00FA5F1F">
      <w:pPr>
        <w:jc w:val="both"/>
      </w:pPr>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Prepared By</w:t>
      </w:r>
    </w:p>
    <w:p w:rsidR="007B2466" w:rsidRPr="004832F5" w:rsidRDefault="007B2466" w:rsidP="004832F5">
      <w:pPr>
        <w:jc w:val="center"/>
        <w:rPr>
          <w:rFonts w:ascii="Times New Roman" w:hAnsi="Times New Roman" w:cs="Times New Roman"/>
          <w:b/>
          <w:i/>
          <w:sz w:val="28"/>
          <w:szCs w:val="28"/>
        </w:rPr>
      </w:pPr>
      <w:proofErr w:type="spellStart"/>
      <w:r w:rsidRPr="004832F5">
        <w:rPr>
          <w:rFonts w:ascii="Times New Roman" w:hAnsi="Times New Roman" w:cs="Times New Roman"/>
          <w:b/>
          <w:i/>
          <w:sz w:val="28"/>
          <w:szCs w:val="28"/>
        </w:rPr>
        <w:t>Anik</w:t>
      </w:r>
      <w:proofErr w:type="spellEnd"/>
      <w:r w:rsidRPr="004832F5">
        <w:rPr>
          <w:rFonts w:ascii="Times New Roman" w:hAnsi="Times New Roman" w:cs="Times New Roman"/>
          <w:b/>
          <w:i/>
          <w:sz w:val="28"/>
          <w:szCs w:val="28"/>
        </w:rPr>
        <w:t xml:space="preserve"> </w:t>
      </w:r>
      <w:proofErr w:type="spellStart"/>
      <w:r w:rsidRPr="004832F5">
        <w:rPr>
          <w:rFonts w:ascii="Times New Roman" w:hAnsi="Times New Roman" w:cs="Times New Roman"/>
          <w:b/>
          <w:i/>
          <w:sz w:val="28"/>
          <w:szCs w:val="28"/>
        </w:rPr>
        <w:t>Saha</w:t>
      </w:r>
      <w:proofErr w:type="spellEnd"/>
      <w:r w:rsidRPr="004832F5">
        <w:rPr>
          <w:rFonts w:ascii="Times New Roman" w:hAnsi="Times New Roman" w:cs="Times New Roman"/>
          <w:b/>
          <w:i/>
          <w:sz w:val="28"/>
          <w:szCs w:val="28"/>
        </w:rPr>
        <w:t xml:space="preserve"> </w:t>
      </w:r>
      <w:proofErr w:type="spellStart"/>
      <w:r w:rsidRPr="004832F5">
        <w:rPr>
          <w:rFonts w:ascii="Times New Roman" w:hAnsi="Times New Roman" w:cs="Times New Roman"/>
          <w:b/>
          <w:i/>
          <w:sz w:val="28"/>
          <w:szCs w:val="28"/>
        </w:rPr>
        <w:t>Bunty</w:t>
      </w:r>
      <w:proofErr w:type="spellEnd"/>
    </w:p>
    <w:p w:rsidR="007B2466" w:rsidRPr="004832F5"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111132123</w:t>
      </w:r>
    </w:p>
    <w:p w:rsidR="007B2466" w:rsidRDefault="007B2466" w:rsidP="004832F5">
      <w:pPr>
        <w:jc w:val="center"/>
        <w:rPr>
          <w:rFonts w:ascii="Times New Roman" w:hAnsi="Times New Roman" w:cs="Times New Roman"/>
          <w:b/>
          <w:i/>
          <w:sz w:val="28"/>
          <w:szCs w:val="28"/>
        </w:rPr>
      </w:pPr>
      <w:r w:rsidRPr="004832F5">
        <w:rPr>
          <w:rFonts w:ascii="Times New Roman" w:hAnsi="Times New Roman" w:cs="Times New Roman"/>
          <w:b/>
          <w:i/>
          <w:sz w:val="28"/>
          <w:szCs w:val="28"/>
        </w:rPr>
        <w:t>Major Finance</w:t>
      </w:r>
    </w:p>
    <w:p w:rsidR="004832F5" w:rsidRDefault="004832F5" w:rsidP="004832F5">
      <w:pPr>
        <w:jc w:val="center"/>
        <w:rPr>
          <w:rFonts w:ascii="Times New Roman" w:hAnsi="Times New Roman" w:cs="Times New Roman"/>
          <w:b/>
          <w:i/>
          <w:sz w:val="28"/>
          <w:szCs w:val="28"/>
        </w:rPr>
      </w:pPr>
    </w:p>
    <w:p w:rsidR="004832F5" w:rsidRPr="0030241F" w:rsidRDefault="007B2466" w:rsidP="0030241F">
      <w:pPr>
        <w:jc w:val="center"/>
        <w:rPr>
          <w:rFonts w:ascii="Times New Roman" w:hAnsi="Times New Roman" w:cs="Times New Roman"/>
          <w:b/>
          <w:i/>
          <w:sz w:val="28"/>
          <w:szCs w:val="28"/>
        </w:rPr>
      </w:pPr>
      <w:r w:rsidRPr="004832F5">
        <w:rPr>
          <w:rFonts w:ascii="Times New Roman" w:hAnsi="Times New Roman" w:cs="Times New Roman"/>
          <w:b/>
          <w:i/>
          <w:sz w:val="28"/>
          <w:szCs w:val="28"/>
        </w:rPr>
        <w:t>Date of submission</w:t>
      </w:r>
      <w:r w:rsidR="0030241F">
        <w:rPr>
          <w:rFonts w:ascii="Times New Roman" w:hAnsi="Times New Roman" w:cs="Times New Roman"/>
          <w:b/>
          <w:i/>
          <w:sz w:val="28"/>
          <w:szCs w:val="28"/>
        </w:rPr>
        <w:t xml:space="preserve"> </w:t>
      </w:r>
      <w:r w:rsidR="002276B2">
        <w:rPr>
          <w:rFonts w:ascii="Times New Roman" w:hAnsi="Times New Roman" w:cs="Times New Roman"/>
          <w:b/>
          <w:i/>
          <w:sz w:val="28"/>
          <w:szCs w:val="28"/>
        </w:rPr>
        <w:t>01</w:t>
      </w:r>
      <w:r w:rsidR="00A529AD">
        <w:rPr>
          <w:rFonts w:ascii="Times New Roman" w:hAnsi="Times New Roman" w:cs="Times New Roman"/>
          <w:b/>
          <w:i/>
          <w:sz w:val="28"/>
          <w:szCs w:val="28"/>
        </w:rPr>
        <w:t>1</w:t>
      </w:r>
      <w:r w:rsidR="004832F5">
        <w:rPr>
          <w:rFonts w:ascii="Times New Roman" w:hAnsi="Times New Roman" w:cs="Times New Roman"/>
          <w:b/>
          <w:i/>
          <w:sz w:val="28"/>
          <w:szCs w:val="28"/>
        </w:rPr>
        <w:t>/0</w:t>
      </w:r>
      <w:r w:rsidR="00A529AD">
        <w:rPr>
          <w:rFonts w:ascii="Times New Roman" w:hAnsi="Times New Roman" w:cs="Times New Roman"/>
          <w:b/>
          <w:i/>
          <w:sz w:val="28"/>
          <w:szCs w:val="28"/>
        </w:rPr>
        <w:t>9</w:t>
      </w:r>
      <w:r w:rsidR="004832F5">
        <w:rPr>
          <w:rFonts w:ascii="Times New Roman" w:hAnsi="Times New Roman" w:cs="Times New Roman"/>
          <w:b/>
          <w:i/>
          <w:sz w:val="28"/>
          <w:szCs w:val="28"/>
        </w:rPr>
        <w:t>/2018</w:t>
      </w:r>
    </w:p>
    <w:p w:rsidR="0030241F" w:rsidRDefault="0030241F" w:rsidP="00897355">
      <w:pPr>
        <w:jc w:val="center"/>
        <w:rPr>
          <w:rFonts w:ascii="Times New Roman" w:hAnsi="Times New Roman" w:cs="Times New Roman"/>
          <w:b/>
          <w:sz w:val="28"/>
          <w:szCs w:val="28"/>
          <w:u w:val="single"/>
        </w:rPr>
      </w:pPr>
    </w:p>
    <w:p w:rsidR="0030241F" w:rsidRDefault="0030241F" w:rsidP="00897355">
      <w:pPr>
        <w:jc w:val="center"/>
        <w:rPr>
          <w:rFonts w:ascii="Times New Roman" w:hAnsi="Times New Roman" w:cs="Times New Roman"/>
          <w:b/>
          <w:sz w:val="28"/>
          <w:szCs w:val="28"/>
          <w:u w:val="single"/>
        </w:rPr>
      </w:pPr>
    </w:p>
    <w:p w:rsidR="007B2466" w:rsidRPr="00897355" w:rsidRDefault="007B2466" w:rsidP="00897355">
      <w:pPr>
        <w:jc w:val="center"/>
        <w:rPr>
          <w:rFonts w:ascii="Times New Roman" w:hAnsi="Times New Roman" w:cs="Times New Roman"/>
          <w:b/>
          <w:sz w:val="28"/>
          <w:szCs w:val="28"/>
          <w:u w:val="single"/>
        </w:rPr>
      </w:pPr>
      <w:r w:rsidRPr="00897355">
        <w:rPr>
          <w:rFonts w:ascii="Times New Roman" w:hAnsi="Times New Roman" w:cs="Times New Roman"/>
          <w:b/>
          <w:sz w:val="28"/>
          <w:szCs w:val="28"/>
          <w:u w:val="single"/>
        </w:rPr>
        <w:t xml:space="preserve">Letter </w:t>
      </w:r>
      <w:r w:rsidR="00897355" w:rsidRPr="00897355">
        <w:rPr>
          <w:rFonts w:ascii="Times New Roman" w:hAnsi="Times New Roman" w:cs="Times New Roman"/>
          <w:b/>
          <w:sz w:val="28"/>
          <w:szCs w:val="28"/>
          <w:u w:val="single"/>
        </w:rPr>
        <w:t>of</w:t>
      </w:r>
      <w:r w:rsidRPr="00897355">
        <w:rPr>
          <w:rFonts w:ascii="Times New Roman" w:hAnsi="Times New Roman" w:cs="Times New Roman"/>
          <w:b/>
          <w:sz w:val="28"/>
          <w:szCs w:val="28"/>
          <w:u w:val="single"/>
        </w:rPr>
        <w:t xml:space="preserve"> Endorsement</w:t>
      </w:r>
    </w:p>
    <w:p w:rsidR="00897355" w:rsidRDefault="00897355" w:rsidP="00FA5F1F">
      <w:pPr>
        <w:jc w:val="both"/>
        <w:rPr>
          <w:rFonts w:ascii="Times New Roman" w:hAnsi="Times New Roman" w:cs="Times New Roman"/>
          <w:sz w:val="24"/>
          <w:szCs w:val="24"/>
        </w:rPr>
      </w:pPr>
    </w:p>
    <w:p w:rsidR="007B2466" w:rsidRPr="001A11F7" w:rsidRDefault="007B2466" w:rsidP="001A11F7">
      <w:pPr>
        <w:jc w:val="both"/>
        <w:rPr>
          <w:rFonts w:ascii="Times New Roman" w:hAnsi="Times New Roman" w:cs="Times New Roman"/>
          <w:b/>
          <w:i/>
          <w:u w:val="single"/>
        </w:rPr>
      </w:pPr>
      <w:r w:rsidRPr="001A11F7">
        <w:rPr>
          <w:rFonts w:ascii="Times New Roman" w:hAnsi="Times New Roman" w:cs="Times New Roman"/>
        </w:rPr>
        <w:t>This is to certify that the Internship Report on “</w:t>
      </w:r>
      <w:r w:rsidR="001A11F7" w:rsidRPr="001A11F7">
        <w:rPr>
          <w:rFonts w:ascii="Times New Roman" w:hAnsi="Times New Roman" w:cs="Times New Roman"/>
          <w:b/>
          <w:i/>
        </w:rPr>
        <w:t xml:space="preserve">Behavior of Loan Activities of IDLC </w:t>
      </w:r>
      <w:proofErr w:type="gramStart"/>
      <w:r w:rsidR="001A11F7" w:rsidRPr="001A11F7">
        <w:rPr>
          <w:rFonts w:ascii="Times New Roman" w:hAnsi="Times New Roman" w:cs="Times New Roman"/>
          <w:b/>
          <w:i/>
        </w:rPr>
        <w:t xml:space="preserve">Finance </w:t>
      </w:r>
      <w:r w:rsidR="001A11F7" w:rsidRPr="001A11F7">
        <w:rPr>
          <w:rFonts w:ascii="Times New Roman" w:hAnsi="Times New Roman" w:cs="Times New Roman"/>
          <w:b/>
          <w:i/>
          <w:u w:val="single"/>
        </w:rPr>
        <w:t xml:space="preserve"> Ltd</w:t>
      </w:r>
      <w:proofErr w:type="gramEnd"/>
      <w:r w:rsidR="001A11F7" w:rsidRPr="001A11F7">
        <w:rPr>
          <w:rFonts w:ascii="Times New Roman" w:hAnsi="Times New Roman" w:cs="Times New Roman"/>
          <w:b/>
          <w:i/>
          <w:u w:val="single"/>
        </w:rPr>
        <w:t>”</w:t>
      </w:r>
      <w:r w:rsidRPr="001A11F7">
        <w:rPr>
          <w:rFonts w:ascii="Times New Roman" w:hAnsi="Times New Roman" w:cs="Times New Roman"/>
        </w:rPr>
        <w:t xml:space="preserve"> in the bona fide record at the report </w:t>
      </w:r>
      <w:r w:rsidR="00FA5F1F" w:rsidRPr="001A11F7">
        <w:rPr>
          <w:rFonts w:ascii="Times New Roman" w:hAnsi="Times New Roman" w:cs="Times New Roman"/>
        </w:rPr>
        <w:t xml:space="preserve">is done by </w:t>
      </w:r>
      <w:proofErr w:type="spellStart"/>
      <w:r w:rsidR="00FA5F1F" w:rsidRPr="001A11F7">
        <w:rPr>
          <w:rFonts w:ascii="Times New Roman" w:hAnsi="Times New Roman" w:cs="Times New Roman"/>
        </w:rPr>
        <w:t>Anik</w:t>
      </w:r>
      <w:proofErr w:type="spellEnd"/>
      <w:r w:rsidR="00FA5F1F" w:rsidRPr="001A11F7">
        <w:rPr>
          <w:rFonts w:ascii="Times New Roman" w:hAnsi="Times New Roman" w:cs="Times New Roman"/>
        </w:rPr>
        <w:t xml:space="preserve"> </w:t>
      </w:r>
      <w:proofErr w:type="spellStart"/>
      <w:r w:rsidR="00FA5F1F" w:rsidRPr="001A11F7">
        <w:rPr>
          <w:rFonts w:ascii="Times New Roman" w:hAnsi="Times New Roman" w:cs="Times New Roman"/>
        </w:rPr>
        <w:t>Saha</w:t>
      </w:r>
      <w:proofErr w:type="spellEnd"/>
      <w:r w:rsidR="00FA5F1F" w:rsidRPr="001A11F7">
        <w:rPr>
          <w:rFonts w:ascii="Times New Roman" w:hAnsi="Times New Roman" w:cs="Times New Roman"/>
        </w:rPr>
        <w:t xml:space="preserve"> </w:t>
      </w:r>
      <w:proofErr w:type="spellStart"/>
      <w:r w:rsidR="00FA5F1F" w:rsidRPr="001A11F7">
        <w:rPr>
          <w:rFonts w:ascii="Times New Roman" w:hAnsi="Times New Roman" w:cs="Times New Roman"/>
        </w:rPr>
        <w:t>Bunty</w:t>
      </w:r>
      <w:proofErr w:type="spellEnd"/>
      <w:r w:rsidR="00FA5F1F" w:rsidRPr="001A11F7">
        <w:rPr>
          <w:rFonts w:ascii="Times New Roman" w:hAnsi="Times New Roman" w:cs="Times New Roman"/>
        </w:rPr>
        <w:t xml:space="preserve">, </w:t>
      </w:r>
      <w:r w:rsidRPr="001A11F7">
        <w:rPr>
          <w:rFonts w:ascii="Times New Roman" w:hAnsi="Times New Roman" w:cs="Times New Roman"/>
        </w:rPr>
        <w:t xml:space="preserve"> ID #111132123 as a partial fulfillment of the requirement for the degree of Bachelor of Business Administration (BBA), Major in Finance on August 08, 2018 from the United International University (School of Business &amp; Economics). </w:t>
      </w:r>
    </w:p>
    <w:p w:rsidR="007B2466" w:rsidRPr="001A11F7" w:rsidRDefault="007B2466" w:rsidP="001A11F7">
      <w:pPr>
        <w:jc w:val="both"/>
        <w:rPr>
          <w:rFonts w:ascii="Times New Roman" w:hAnsi="Times New Roman" w:cs="Times New Roman"/>
        </w:rPr>
      </w:pPr>
      <w:r w:rsidRPr="001A11F7">
        <w:rPr>
          <w:rFonts w:ascii="Times New Roman" w:hAnsi="Times New Roman" w:cs="Times New Roman"/>
        </w:rPr>
        <w:t xml:space="preserve">The Report has been prepared under my guidance and is a record of the bona fide work carried out successfully. </w:t>
      </w:r>
    </w:p>
    <w:p w:rsidR="007B2466" w:rsidRPr="001A11F7" w:rsidRDefault="007B2466" w:rsidP="001A11F7">
      <w:pPr>
        <w:jc w:val="both"/>
        <w:rPr>
          <w:rFonts w:ascii="Times New Roman" w:hAnsi="Times New Roman" w:cs="Times New Roman"/>
        </w:rPr>
      </w:pPr>
      <w:r w:rsidRPr="001A11F7">
        <w:rPr>
          <w:rFonts w:ascii="Times New Roman" w:hAnsi="Times New Roman" w:cs="Times New Roman"/>
        </w:rPr>
        <w:t xml:space="preserve"> </w:t>
      </w:r>
    </w:p>
    <w:p w:rsidR="007B2466" w:rsidRPr="00897355" w:rsidRDefault="007B2466" w:rsidP="00FA5F1F">
      <w:pPr>
        <w:jc w:val="both"/>
        <w:rPr>
          <w:rFonts w:ascii="Times New Roman" w:hAnsi="Times New Roman" w:cs="Times New Roman"/>
          <w:sz w:val="24"/>
          <w:szCs w:val="24"/>
        </w:rPr>
      </w:pPr>
    </w:p>
    <w:p w:rsidR="007B2466" w:rsidRPr="00897355" w:rsidRDefault="007B2466"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Signature </w:t>
      </w:r>
    </w:p>
    <w:p w:rsidR="007B2466" w:rsidRPr="00897355" w:rsidRDefault="007B2466"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Muhammad </w:t>
      </w:r>
      <w:proofErr w:type="spellStart"/>
      <w:r w:rsidRPr="00897355">
        <w:rPr>
          <w:rFonts w:ascii="Times New Roman" w:hAnsi="Times New Roman" w:cs="Times New Roman"/>
          <w:sz w:val="24"/>
          <w:szCs w:val="24"/>
        </w:rPr>
        <w:t>Enamul</w:t>
      </w:r>
      <w:proofErr w:type="spellEnd"/>
      <w:r w:rsidRPr="00897355">
        <w:rPr>
          <w:rFonts w:ascii="Times New Roman" w:hAnsi="Times New Roman" w:cs="Times New Roman"/>
          <w:sz w:val="24"/>
          <w:szCs w:val="24"/>
        </w:rPr>
        <w:t xml:space="preserve"> </w:t>
      </w:r>
      <w:proofErr w:type="spellStart"/>
      <w:r w:rsidRPr="00897355">
        <w:rPr>
          <w:rFonts w:ascii="Times New Roman" w:hAnsi="Times New Roman" w:cs="Times New Roman"/>
          <w:sz w:val="24"/>
          <w:szCs w:val="24"/>
        </w:rPr>
        <w:t>Haque</w:t>
      </w:r>
      <w:proofErr w:type="spellEnd"/>
    </w:p>
    <w:p w:rsidR="007B2466" w:rsidRPr="00897355" w:rsidRDefault="007B2466"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Assistant Professor,</w:t>
      </w:r>
    </w:p>
    <w:p w:rsidR="007B2466" w:rsidRPr="00897355" w:rsidRDefault="007B2466"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Finance School of Business &amp; Economics United International University</w:t>
      </w: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1A11F7" w:rsidRDefault="001A11F7" w:rsidP="00FA5F1F">
      <w:pPr>
        <w:jc w:val="both"/>
      </w:pPr>
    </w:p>
    <w:p w:rsidR="000B514E" w:rsidRDefault="000B514E" w:rsidP="00FA5F1F">
      <w:pPr>
        <w:jc w:val="both"/>
      </w:pPr>
    </w:p>
    <w:p w:rsidR="000B514E" w:rsidRPr="00897355" w:rsidRDefault="002276B2" w:rsidP="00FA5F1F">
      <w:pPr>
        <w:jc w:val="both"/>
        <w:rPr>
          <w:rFonts w:ascii="Times New Roman" w:hAnsi="Times New Roman" w:cs="Times New Roman"/>
          <w:sz w:val="24"/>
          <w:szCs w:val="24"/>
        </w:rPr>
      </w:pPr>
      <w:r>
        <w:rPr>
          <w:rFonts w:ascii="Times New Roman" w:hAnsi="Times New Roman" w:cs="Times New Roman"/>
          <w:sz w:val="24"/>
          <w:szCs w:val="24"/>
        </w:rPr>
        <w:t>13</w:t>
      </w:r>
      <w:r w:rsidR="000B514E" w:rsidRPr="00897355">
        <w:rPr>
          <w:rFonts w:ascii="Times New Roman" w:hAnsi="Times New Roman" w:cs="Times New Roman"/>
          <w:sz w:val="24"/>
          <w:szCs w:val="24"/>
          <w:vertAlign w:val="superscript"/>
        </w:rPr>
        <w:t>th</w:t>
      </w:r>
      <w:r w:rsidR="000B514E" w:rsidRPr="00897355">
        <w:rPr>
          <w:rFonts w:ascii="Times New Roman" w:hAnsi="Times New Roman" w:cs="Times New Roman"/>
          <w:sz w:val="24"/>
          <w:szCs w:val="24"/>
        </w:rPr>
        <w:t xml:space="preserve"> august, 2018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Muhammad </w:t>
      </w:r>
      <w:proofErr w:type="spellStart"/>
      <w:r w:rsidRPr="00897355">
        <w:rPr>
          <w:rFonts w:ascii="Times New Roman" w:hAnsi="Times New Roman" w:cs="Times New Roman"/>
          <w:sz w:val="24"/>
          <w:szCs w:val="24"/>
        </w:rPr>
        <w:t>Enamul</w:t>
      </w:r>
      <w:proofErr w:type="spellEnd"/>
      <w:r w:rsidRPr="00897355">
        <w:rPr>
          <w:rFonts w:ascii="Times New Roman" w:hAnsi="Times New Roman" w:cs="Times New Roman"/>
          <w:sz w:val="24"/>
          <w:szCs w:val="24"/>
        </w:rPr>
        <w:t xml:space="preserve"> </w:t>
      </w:r>
      <w:proofErr w:type="spellStart"/>
      <w:r w:rsidRPr="00897355">
        <w:rPr>
          <w:rFonts w:ascii="Times New Roman" w:hAnsi="Times New Roman" w:cs="Times New Roman"/>
          <w:sz w:val="24"/>
          <w:szCs w:val="24"/>
        </w:rPr>
        <w:t>Haque</w:t>
      </w:r>
      <w:proofErr w:type="spellEnd"/>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Assistant Professor,</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Finance School of Business &amp; Economics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United International University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b/>
          <w:sz w:val="24"/>
          <w:szCs w:val="24"/>
        </w:rPr>
        <w:t>Sub: Submission of Internship Report</w:t>
      </w: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Reverent Sir, I would like to submit my report titled “</w:t>
      </w:r>
      <w:r w:rsidR="001A11F7">
        <w:rPr>
          <w:rFonts w:ascii="Times New Roman" w:hAnsi="Times New Roman" w:cs="Times New Roman"/>
          <w:sz w:val="24"/>
          <w:szCs w:val="24"/>
        </w:rPr>
        <w:t xml:space="preserve">Behavior of Loan </w:t>
      </w:r>
      <w:proofErr w:type="gramStart"/>
      <w:r w:rsidR="001A11F7">
        <w:rPr>
          <w:rFonts w:ascii="Times New Roman" w:hAnsi="Times New Roman" w:cs="Times New Roman"/>
          <w:sz w:val="24"/>
          <w:szCs w:val="24"/>
        </w:rPr>
        <w:t xml:space="preserve">Activities </w:t>
      </w:r>
      <w:r w:rsidRPr="00897355">
        <w:rPr>
          <w:rFonts w:ascii="Times New Roman" w:hAnsi="Times New Roman" w:cs="Times New Roman"/>
          <w:sz w:val="24"/>
          <w:szCs w:val="24"/>
        </w:rPr>
        <w:t xml:space="preserve"> of</w:t>
      </w:r>
      <w:proofErr w:type="gramEnd"/>
      <w:r w:rsidRPr="00897355">
        <w:rPr>
          <w:rFonts w:ascii="Times New Roman" w:hAnsi="Times New Roman" w:cs="Times New Roman"/>
          <w:sz w:val="24"/>
          <w:szCs w:val="24"/>
        </w:rPr>
        <w:t xml:space="preserve"> IDLC Fin</w:t>
      </w:r>
      <w:r w:rsidR="001A11F7">
        <w:rPr>
          <w:rFonts w:ascii="Times New Roman" w:hAnsi="Times New Roman" w:cs="Times New Roman"/>
          <w:sz w:val="24"/>
          <w:szCs w:val="24"/>
        </w:rPr>
        <w:t>ance</w:t>
      </w:r>
      <w:r w:rsidRPr="00897355">
        <w:rPr>
          <w:rFonts w:ascii="Times New Roman" w:hAnsi="Times New Roman" w:cs="Times New Roman"/>
          <w:sz w:val="24"/>
          <w:szCs w:val="24"/>
        </w:rPr>
        <w:t xml:space="preserve"> Limited” prepared as a part of the requirement for BBA program of School of Business &amp; Economics, United International University. I have successfully completed my internship program in The City Bank Limited and I worked there as an intern for three months. Working on this report was a great learning experience for me as I got to learn the differences between practical and theoretical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I would like to take this opportunity to thank you for all the support and guidelines that you have provided, which I hope to continue getting in the future.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Sincerely yours,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proofErr w:type="spellStart"/>
      <w:r w:rsidRPr="00897355">
        <w:rPr>
          <w:rFonts w:ascii="Times New Roman" w:hAnsi="Times New Roman" w:cs="Times New Roman"/>
          <w:sz w:val="24"/>
          <w:szCs w:val="24"/>
        </w:rPr>
        <w:t>Anik</w:t>
      </w:r>
      <w:proofErr w:type="spellEnd"/>
      <w:r w:rsidRPr="00897355">
        <w:rPr>
          <w:rFonts w:ascii="Times New Roman" w:hAnsi="Times New Roman" w:cs="Times New Roman"/>
          <w:sz w:val="24"/>
          <w:szCs w:val="24"/>
        </w:rPr>
        <w:t xml:space="preserve"> </w:t>
      </w:r>
      <w:proofErr w:type="spellStart"/>
      <w:r w:rsidRPr="00897355">
        <w:rPr>
          <w:rFonts w:ascii="Times New Roman" w:hAnsi="Times New Roman" w:cs="Times New Roman"/>
          <w:sz w:val="24"/>
          <w:szCs w:val="24"/>
        </w:rPr>
        <w:t>Saha</w:t>
      </w:r>
      <w:proofErr w:type="spellEnd"/>
      <w:r w:rsidRPr="00897355">
        <w:rPr>
          <w:rFonts w:ascii="Times New Roman" w:hAnsi="Times New Roman" w:cs="Times New Roman"/>
          <w:sz w:val="24"/>
          <w:szCs w:val="24"/>
        </w:rPr>
        <w:t xml:space="preserve"> </w:t>
      </w:r>
      <w:proofErr w:type="spellStart"/>
      <w:r w:rsidRPr="00897355">
        <w:rPr>
          <w:rFonts w:ascii="Times New Roman" w:hAnsi="Times New Roman" w:cs="Times New Roman"/>
          <w:sz w:val="24"/>
          <w:szCs w:val="24"/>
        </w:rPr>
        <w:t>Bunty</w:t>
      </w:r>
      <w:proofErr w:type="spellEnd"/>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ID: 111132123</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Major: Finance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School of Business &amp; Economics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United International University</w:t>
      </w:r>
    </w:p>
    <w:p w:rsidR="000B514E" w:rsidRDefault="000B514E" w:rsidP="00FA5F1F">
      <w:pPr>
        <w:jc w:val="both"/>
      </w:pPr>
    </w:p>
    <w:p w:rsidR="000B514E" w:rsidRPr="00897355" w:rsidRDefault="000B514E" w:rsidP="00897355">
      <w:pPr>
        <w:jc w:val="center"/>
        <w:rPr>
          <w:rFonts w:ascii="Times New Roman" w:hAnsi="Times New Roman" w:cs="Times New Roman"/>
          <w:b/>
          <w:i/>
          <w:sz w:val="32"/>
          <w:szCs w:val="32"/>
          <w:u w:val="single"/>
        </w:rPr>
      </w:pPr>
      <w:r w:rsidRPr="00897355">
        <w:rPr>
          <w:rFonts w:ascii="Times New Roman" w:hAnsi="Times New Roman" w:cs="Times New Roman"/>
          <w:b/>
          <w:i/>
          <w:sz w:val="32"/>
          <w:szCs w:val="32"/>
          <w:u w:val="single"/>
        </w:rPr>
        <w:t>Acknowledgement</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First of all, I would like to thank my Internship Supervisor Muhammad </w:t>
      </w:r>
      <w:proofErr w:type="spellStart"/>
      <w:r w:rsidRPr="00897355">
        <w:rPr>
          <w:rFonts w:ascii="Times New Roman" w:hAnsi="Times New Roman" w:cs="Times New Roman"/>
          <w:sz w:val="24"/>
          <w:szCs w:val="24"/>
        </w:rPr>
        <w:t>Enamul</w:t>
      </w:r>
      <w:proofErr w:type="spellEnd"/>
      <w:r w:rsidRPr="00897355">
        <w:rPr>
          <w:rFonts w:ascii="Times New Roman" w:hAnsi="Times New Roman" w:cs="Times New Roman"/>
          <w:sz w:val="24"/>
          <w:szCs w:val="24"/>
        </w:rPr>
        <w:t xml:space="preserve"> </w:t>
      </w:r>
      <w:proofErr w:type="spellStart"/>
      <w:r w:rsidRPr="00897355">
        <w:rPr>
          <w:rFonts w:ascii="Times New Roman" w:hAnsi="Times New Roman" w:cs="Times New Roman"/>
          <w:sz w:val="24"/>
          <w:szCs w:val="24"/>
        </w:rPr>
        <w:t>Haque</w:t>
      </w:r>
      <w:proofErr w:type="spellEnd"/>
      <w:r w:rsidRPr="00897355">
        <w:rPr>
          <w:rFonts w:ascii="Times New Roman" w:hAnsi="Times New Roman" w:cs="Times New Roman"/>
          <w:sz w:val="24"/>
          <w:szCs w:val="24"/>
        </w:rPr>
        <w:t xml:space="preserve"> for his continuous guidance and assistance in preparing Role of </w:t>
      </w:r>
      <w:r w:rsidR="00897355" w:rsidRPr="00897355">
        <w:rPr>
          <w:rFonts w:ascii="Times New Roman" w:hAnsi="Times New Roman" w:cs="Times New Roman"/>
          <w:sz w:val="24"/>
          <w:szCs w:val="24"/>
        </w:rPr>
        <w:t>loan:</w:t>
      </w:r>
      <w:r w:rsidRPr="00897355">
        <w:rPr>
          <w:rFonts w:ascii="Times New Roman" w:hAnsi="Times New Roman" w:cs="Times New Roman"/>
          <w:sz w:val="24"/>
          <w:szCs w:val="24"/>
        </w:rPr>
        <w:t xml:space="preserve"> IDLC financing Limited”.  His valuable advice has helped me a lot in writing this report. I am immensely thankful to him for the supports he has provided during my Internship period.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Next, I would also like to express heartfelt gratitude to my organizational supervisor</w:t>
      </w:r>
      <w:r w:rsidR="00897355">
        <w:rPr>
          <w:rFonts w:ascii="Times New Roman" w:hAnsi="Times New Roman" w:cs="Times New Roman"/>
          <w:sz w:val="24"/>
          <w:szCs w:val="24"/>
        </w:rPr>
        <w:t xml:space="preserve"> at IDLC Limited, Mr. </w:t>
      </w:r>
      <w:proofErr w:type="spellStart"/>
      <w:r w:rsidR="00897355">
        <w:rPr>
          <w:rFonts w:ascii="Times New Roman" w:hAnsi="Times New Roman" w:cs="Times New Roman"/>
          <w:sz w:val="24"/>
          <w:szCs w:val="24"/>
        </w:rPr>
        <w:t>Jakir</w:t>
      </w:r>
      <w:proofErr w:type="spellEnd"/>
      <w:r w:rsidR="00897355">
        <w:rPr>
          <w:rFonts w:ascii="Times New Roman" w:hAnsi="Times New Roman" w:cs="Times New Roman"/>
          <w:sz w:val="24"/>
          <w:szCs w:val="24"/>
        </w:rPr>
        <w:t xml:space="preserve"> Ahmed</w:t>
      </w:r>
      <w:r w:rsidRPr="00897355">
        <w:rPr>
          <w:rFonts w:ascii="Times New Roman" w:hAnsi="Times New Roman" w:cs="Times New Roman"/>
          <w:sz w:val="24"/>
          <w:szCs w:val="24"/>
        </w:rPr>
        <w:t xml:space="preserve">, </w:t>
      </w:r>
      <w:proofErr w:type="gramStart"/>
      <w:r w:rsidRPr="00897355">
        <w:rPr>
          <w:rFonts w:ascii="Times New Roman" w:hAnsi="Times New Roman" w:cs="Times New Roman"/>
          <w:sz w:val="24"/>
          <w:szCs w:val="24"/>
        </w:rPr>
        <w:t>Branch</w:t>
      </w:r>
      <w:proofErr w:type="gramEnd"/>
      <w:r w:rsidRPr="00897355">
        <w:rPr>
          <w:rFonts w:ascii="Times New Roman" w:hAnsi="Times New Roman" w:cs="Times New Roman"/>
          <w:sz w:val="24"/>
          <w:szCs w:val="24"/>
        </w:rPr>
        <w:t xml:space="preserve"> Operation Manager of Principle Branch. He directed me towards the right information and regularly reviewed my progress in preparation of this report. He has provided the information about the organization and the information about Branch Banking as well to help me with the report</w:t>
      </w:r>
      <w:proofErr w:type="gramStart"/>
      <w:r w:rsidRPr="00897355">
        <w:rPr>
          <w:rFonts w:ascii="Times New Roman" w:hAnsi="Times New Roman" w:cs="Times New Roman"/>
          <w:sz w:val="24"/>
          <w:szCs w:val="24"/>
        </w:rPr>
        <w:t>..</w:t>
      </w:r>
      <w:proofErr w:type="gramEnd"/>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 </w:t>
      </w:r>
    </w:p>
    <w:p w:rsidR="000B514E" w:rsidRPr="00897355" w:rsidRDefault="000B514E" w:rsidP="00FA5F1F">
      <w:pPr>
        <w:jc w:val="both"/>
        <w:rPr>
          <w:rFonts w:ascii="Times New Roman" w:hAnsi="Times New Roman" w:cs="Times New Roman"/>
          <w:sz w:val="24"/>
          <w:szCs w:val="24"/>
        </w:rPr>
      </w:pPr>
      <w:r w:rsidRPr="00897355">
        <w:rPr>
          <w:rFonts w:ascii="Times New Roman" w:hAnsi="Times New Roman" w:cs="Times New Roman"/>
          <w:sz w:val="24"/>
          <w:szCs w:val="24"/>
        </w:rPr>
        <w:t xml:space="preserve">Finally, this report would not have been possible without the dedication and contribution of all my colleagues who has helped me by teaching all the works. I express my sincere gratitude to all of them. Their valuable contribution is what made this Term Paper possible. </w:t>
      </w: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793452" w:rsidRDefault="00793452" w:rsidP="00891BD4">
      <w:pPr>
        <w:jc w:val="center"/>
        <w:rPr>
          <w:rFonts w:ascii="Times New Roman" w:hAnsi="Times New Roman" w:cs="Times New Roman"/>
          <w:b/>
          <w:i/>
          <w:sz w:val="32"/>
          <w:szCs w:val="32"/>
        </w:rPr>
      </w:pPr>
    </w:p>
    <w:p w:rsidR="0009532A" w:rsidRDefault="0009532A" w:rsidP="00891BD4">
      <w:pPr>
        <w:jc w:val="center"/>
        <w:rPr>
          <w:rFonts w:ascii="Times New Roman" w:hAnsi="Times New Roman" w:cs="Times New Roman"/>
          <w:b/>
          <w:i/>
          <w:sz w:val="32"/>
          <w:szCs w:val="32"/>
        </w:rPr>
      </w:pPr>
    </w:p>
    <w:p w:rsidR="000B514E" w:rsidRPr="00891BD4" w:rsidRDefault="000B514E" w:rsidP="00891BD4">
      <w:pPr>
        <w:jc w:val="center"/>
        <w:rPr>
          <w:rFonts w:ascii="Times New Roman" w:hAnsi="Times New Roman" w:cs="Times New Roman"/>
          <w:b/>
          <w:i/>
          <w:sz w:val="32"/>
          <w:szCs w:val="32"/>
        </w:rPr>
      </w:pPr>
      <w:r w:rsidRPr="00891BD4">
        <w:rPr>
          <w:rFonts w:ascii="Times New Roman" w:hAnsi="Times New Roman" w:cs="Times New Roman"/>
          <w:b/>
          <w:i/>
          <w:sz w:val="32"/>
          <w:szCs w:val="32"/>
        </w:rPr>
        <w:t>Executive Summary</w:t>
      </w:r>
    </w:p>
    <w:p w:rsidR="000B514E" w:rsidRDefault="00327A06" w:rsidP="00FA5F1F">
      <w:pPr>
        <w:pStyle w:val="NormalWeb"/>
        <w:jc w:val="both"/>
      </w:pPr>
      <w:proofErr w:type="spellStart"/>
      <w:r>
        <w:t>Non bank</w:t>
      </w:r>
      <w:proofErr w:type="spellEnd"/>
      <w:r>
        <w:t xml:space="preserve"> financial system is always helps us the countries development issue. They ply the very vital role in this sector. For them our economy is not falling down. </w:t>
      </w:r>
      <w:proofErr w:type="gramStart"/>
      <w:r>
        <w:t xml:space="preserve">Also </w:t>
      </w:r>
      <w:proofErr w:type="spellStart"/>
      <w:r>
        <w:t>non bank</w:t>
      </w:r>
      <w:proofErr w:type="spellEnd"/>
      <w:r>
        <w:t xml:space="preserve"> institution also hello the very poor man who have nothing to startup the new business system.</w:t>
      </w:r>
      <w:proofErr w:type="gramEnd"/>
      <w:r>
        <w:t xml:space="preserve"> </w:t>
      </w:r>
      <w:proofErr w:type="gramStart"/>
      <w:r>
        <w:t>form</w:t>
      </w:r>
      <w:proofErr w:type="gramEnd"/>
      <w:r>
        <w:t xml:space="preserve"> thermo people can also savings their different kind of new scheme. </w:t>
      </w:r>
      <w:r w:rsidR="000B514E">
        <w:t>Their involvement in the process generally makes them competitors as they try to cater to the same needs.</w:t>
      </w:r>
    </w:p>
    <w:p w:rsidR="000B514E" w:rsidRDefault="000B514E" w:rsidP="00FA5F1F">
      <w:pPr>
        <w:pStyle w:val="NormalWeb"/>
        <w:jc w:val="both"/>
      </w:pPr>
      <w:r>
        <w:t>IDLC Finance Ltd, a leading financial institution of the country achieved significant growth in all areas of business up to 3rd quarter of the year 2009. IDLC began its operation in 1985 as the first leasing company in Bangladesh. In 1995, IDLC was licensed as a Financial Institution by the country’s central bank and during the last two decades, the company has grown in tandem with the country’s growing economy. The company’s wide array of products and services range from retail products, such as home and car loans, corporate and SME products including lease and term loans, structured finance services ranging from syndications to capital restructuring and capital market services. The company also strengthened its presence in the country’s growing stock market with launching a subsidiary-IDLC Securities Limited-which is offering full-fledged brokerage service for retail and institutional clients.</w:t>
      </w: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9532A" w:rsidRDefault="0009532A" w:rsidP="00FA5F1F">
      <w:pPr>
        <w:jc w:val="both"/>
      </w:pPr>
    </w:p>
    <w:p w:rsidR="0009532A" w:rsidRDefault="0009532A" w:rsidP="00FA5F1F">
      <w:pPr>
        <w:jc w:val="both"/>
      </w:pPr>
    </w:p>
    <w:tbl>
      <w:tblPr>
        <w:tblStyle w:val="TableGrid"/>
        <w:tblW w:w="9741" w:type="dxa"/>
        <w:tblLook w:val="04A0" w:firstRow="1" w:lastRow="0" w:firstColumn="1" w:lastColumn="0" w:noHBand="0" w:noVBand="1"/>
      </w:tblPr>
      <w:tblGrid>
        <w:gridCol w:w="4732"/>
        <w:gridCol w:w="5009"/>
      </w:tblGrid>
      <w:tr w:rsidR="005264EB" w:rsidTr="00EB1E49">
        <w:trPr>
          <w:trHeight w:val="994"/>
        </w:trPr>
        <w:tc>
          <w:tcPr>
            <w:tcW w:w="4732" w:type="dxa"/>
          </w:tcPr>
          <w:p w:rsidR="005264EB" w:rsidRPr="00EB1E49" w:rsidRDefault="0009532A" w:rsidP="005264EB">
            <w:pPr>
              <w:pStyle w:val="font-15"/>
              <w:jc w:val="center"/>
              <w:rPr>
                <w:i/>
              </w:rPr>
            </w:pPr>
            <w:r>
              <w:rPr>
                <w:i/>
              </w:rPr>
              <w:lastRenderedPageBreak/>
              <w:t>Introduction</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9</w:t>
            </w:r>
          </w:p>
        </w:tc>
      </w:tr>
      <w:tr w:rsidR="005264EB" w:rsidTr="00EB1E49">
        <w:trPr>
          <w:trHeight w:val="994"/>
        </w:trPr>
        <w:tc>
          <w:tcPr>
            <w:tcW w:w="4732" w:type="dxa"/>
          </w:tcPr>
          <w:p w:rsidR="005264EB" w:rsidRPr="00EB1E49" w:rsidRDefault="005264EB" w:rsidP="005264EB">
            <w:pPr>
              <w:jc w:val="center"/>
              <w:rPr>
                <w:rFonts w:ascii="Times New Roman" w:hAnsi="Times New Roman" w:cs="Times New Roman"/>
                <w:i/>
                <w:sz w:val="24"/>
                <w:szCs w:val="24"/>
              </w:rPr>
            </w:pPr>
            <w:r w:rsidRPr="00EB1E49">
              <w:rPr>
                <w:rFonts w:ascii="Times New Roman" w:hAnsi="Times New Roman" w:cs="Times New Roman"/>
                <w:i/>
                <w:sz w:val="24"/>
                <w:szCs w:val="24"/>
              </w:rPr>
              <w:t>Objective of the Study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9</w:t>
            </w:r>
          </w:p>
        </w:tc>
      </w:tr>
      <w:tr w:rsidR="005264EB" w:rsidTr="00EB1E49">
        <w:trPr>
          <w:trHeight w:val="994"/>
        </w:trPr>
        <w:tc>
          <w:tcPr>
            <w:tcW w:w="4732" w:type="dxa"/>
          </w:tcPr>
          <w:p w:rsidR="005264EB" w:rsidRPr="00EB1E49" w:rsidRDefault="005264EB" w:rsidP="005264EB">
            <w:pPr>
              <w:jc w:val="center"/>
              <w:rPr>
                <w:rFonts w:ascii="Times New Roman" w:hAnsi="Times New Roman" w:cs="Times New Roman"/>
                <w:i/>
                <w:sz w:val="24"/>
                <w:szCs w:val="24"/>
              </w:rPr>
            </w:pPr>
            <w:r w:rsidRPr="00EB1E49">
              <w:rPr>
                <w:rFonts w:ascii="Times New Roman" w:hAnsi="Times New Roman" w:cs="Times New Roman"/>
                <w:i/>
                <w:sz w:val="24"/>
                <w:szCs w:val="24"/>
              </w:rPr>
              <w:t>Scope of the Study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10</w:t>
            </w:r>
          </w:p>
        </w:tc>
      </w:tr>
      <w:tr w:rsidR="005264EB" w:rsidTr="00EB1E49">
        <w:trPr>
          <w:trHeight w:val="994"/>
        </w:trPr>
        <w:tc>
          <w:tcPr>
            <w:tcW w:w="4732" w:type="dxa"/>
          </w:tcPr>
          <w:p w:rsidR="005264EB" w:rsidRPr="00EB1E49" w:rsidRDefault="005264EB" w:rsidP="005264EB">
            <w:pPr>
              <w:jc w:val="center"/>
              <w:rPr>
                <w:rFonts w:ascii="Times New Roman" w:hAnsi="Times New Roman" w:cs="Times New Roman"/>
                <w:sz w:val="24"/>
                <w:szCs w:val="24"/>
              </w:rPr>
            </w:pPr>
            <w:r w:rsidRPr="00EB1E49">
              <w:rPr>
                <w:rFonts w:ascii="Times New Roman" w:hAnsi="Times New Roman" w:cs="Times New Roman"/>
                <w:sz w:val="24"/>
                <w:szCs w:val="24"/>
              </w:rPr>
              <w:t>Methodology of the Study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10</w:t>
            </w:r>
          </w:p>
        </w:tc>
      </w:tr>
      <w:tr w:rsidR="005264EB" w:rsidTr="00EB1E49">
        <w:trPr>
          <w:trHeight w:val="940"/>
        </w:trPr>
        <w:tc>
          <w:tcPr>
            <w:tcW w:w="4732" w:type="dxa"/>
          </w:tcPr>
          <w:p w:rsidR="005264EB" w:rsidRPr="00EB1E49" w:rsidRDefault="005264EB" w:rsidP="005264EB">
            <w:pPr>
              <w:jc w:val="center"/>
              <w:rPr>
                <w:rFonts w:ascii="Times New Roman" w:hAnsi="Times New Roman" w:cs="Times New Roman"/>
                <w:i/>
                <w:sz w:val="24"/>
                <w:szCs w:val="24"/>
              </w:rPr>
            </w:pPr>
            <w:r w:rsidRPr="00EB1E49">
              <w:rPr>
                <w:rFonts w:ascii="Times New Roman" w:hAnsi="Times New Roman" w:cs="Times New Roman"/>
                <w:i/>
                <w:sz w:val="24"/>
                <w:szCs w:val="24"/>
              </w:rPr>
              <w:t>Limitations of the Study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11</w:t>
            </w:r>
          </w:p>
        </w:tc>
      </w:tr>
      <w:tr w:rsidR="005264EB" w:rsidTr="00EB1E49">
        <w:trPr>
          <w:trHeight w:val="940"/>
        </w:trPr>
        <w:tc>
          <w:tcPr>
            <w:tcW w:w="4732" w:type="dxa"/>
          </w:tcPr>
          <w:p w:rsidR="005264EB" w:rsidRPr="00EB1E49" w:rsidRDefault="005264EB" w:rsidP="005264EB">
            <w:pPr>
              <w:pStyle w:val="font-15"/>
              <w:jc w:val="center"/>
            </w:pPr>
            <w:r w:rsidRPr="00EB1E49">
              <w:t>History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12</w:t>
            </w:r>
          </w:p>
        </w:tc>
      </w:tr>
      <w:tr w:rsidR="005264EB" w:rsidTr="00EB1E49">
        <w:trPr>
          <w:trHeight w:val="994"/>
        </w:trPr>
        <w:tc>
          <w:tcPr>
            <w:tcW w:w="4732" w:type="dxa"/>
          </w:tcPr>
          <w:p w:rsidR="005264EB" w:rsidRPr="00EB1E49" w:rsidRDefault="00805A96" w:rsidP="005264EB">
            <w:pPr>
              <w:pStyle w:val="Heading1"/>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IDLC</w:t>
            </w:r>
            <w:r w:rsidR="005264EB" w:rsidRPr="00EB1E49">
              <w:rPr>
                <w:rFonts w:ascii="Times New Roman" w:hAnsi="Times New Roman" w:cs="Times New Roman"/>
                <w:b w:val="0"/>
                <w:color w:val="auto"/>
                <w:sz w:val="24"/>
                <w:szCs w:val="24"/>
              </w:rPr>
              <w:t>’s PHILOSOPHY</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12</w:t>
            </w:r>
          </w:p>
        </w:tc>
      </w:tr>
      <w:tr w:rsidR="005264EB" w:rsidTr="00EB1E49">
        <w:trPr>
          <w:trHeight w:val="994"/>
        </w:trPr>
        <w:tc>
          <w:tcPr>
            <w:tcW w:w="4732" w:type="dxa"/>
          </w:tcPr>
          <w:p w:rsidR="005264EB" w:rsidRPr="00EB1E49" w:rsidRDefault="005264EB" w:rsidP="005264EB">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t>GREEN FINANCE</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13</w:t>
            </w:r>
          </w:p>
        </w:tc>
      </w:tr>
      <w:tr w:rsidR="005264EB" w:rsidTr="00EB1E49">
        <w:trPr>
          <w:trHeight w:val="994"/>
        </w:trPr>
        <w:tc>
          <w:tcPr>
            <w:tcW w:w="4732" w:type="dxa"/>
          </w:tcPr>
          <w:p w:rsidR="005264EB" w:rsidRPr="00EB1E49" w:rsidRDefault="005264EB" w:rsidP="005264EB">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t>INVESTOR RELATIONS</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13</w:t>
            </w:r>
          </w:p>
        </w:tc>
      </w:tr>
      <w:tr w:rsidR="005264EB" w:rsidTr="00EB1E49">
        <w:trPr>
          <w:trHeight w:val="940"/>
        </w:trPr>
        <w:tc>
          <w:tcPr>
            <w:tcW w:w="4732" w:type="dxa"/>
          </w:tcPr>
          <w:p w:rsidR="005264EB" w:rsidRPr="00EB1E49" w:rsidRDefault="005264EB" w:rsidP="00EB1E49">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t>CONSUMER DEPOSITS</w:t>
            </w:r>
          </w:p>
          <w:p w:rsidR="005264EB" w:rsidRPr="00EB1E49" w:rsidRDefault="005264EB" w:rsidP="00EB1E49">
            <w:pPr>
              <w:jc w:val="center"/>
              <w:rPr>
                <w:sz w:val="24"/>
                <w:szCs w:val="24"/>
              </w:rPr>
            </w:pPr>
          </w:p>
        </w:tc>
        <w:tc>
          <w:tcPr>
            <w:tcW w:w="5009" w:type="dxa"/>
          </w:tcPr>
          <w:p w:rsidR="005264EB" w:rsidRPr="00EB1E49" w:rsidRDefault="00EB1E49" w:rsidP="00FA5F1F">
            <w:pPr>
              <w:jc w:val="both"/>
              <w:rPr>
                <w:sz w:val="24"/>
                <w:szCs w:val="24"/>
              </w:rPr>
            </w:pPr>
            <w:r>
              <w:rPr>
                <w:sz w:val="24"/>
                <w:szCs w:val="24"/>
              </w:rPr>
              <w:t>14</w:t>
            </w:r>
          </w:p>
        </w:tc>
      </w:tr>
      <w:tr w:rsidR="005264EB" w:rsidTr="00EB1E49">
        <w:trPr>
          <w:trHeight w:val="940"/>
        </w:trPr>
        <w:tc>
          <w:tcPr>
            <w:tcW w:w="4732" w:type="dxa"/>
          </w:tcPr>
          <w:p w:rsidR="005264EB" w:rsidRPr="00EB1E49" w:rsidRDefault="00EB1E49" w:rsidP="00EB1E49">
            <w:pPr>
              <w:jc w:val="center"/>
              <w:rPr>
                <w:sz w:val="24"/>
                <w:szCs w:val="24"/>
              </w:rPr>
            </w:pPr>
            <w:r w:rsidRPr="00EB1E49">
              <w:rPr>
                <w:rFonts w:ascii="Times New Roman" w:hAnsi="Times New Roman" w:cs="Times New Roman"/>
                <w:color w:val="000000" w:themeColor="text1"/>
                <w:sz w:val="24"/>
                <w:szCs w:val="24"/>
              </w:rPr>
              <w:t>Home loan</w:t>
            </w:r>
          </w:p>
        </w:tc>
        <w:tc>
          <w:tcPr>
            <w:tcW w:w="5009" w:type="dxa"/>
          </w:tcPr>
          <w:p w:rsidR="005264EB" w:rsidRPr="00EB1E49" w:rsidRDefault="00EB1E49" w:rsidP="00FA5F1F">
            <w:pPr>
              <w:jc w:val="both"/>
              <w:rPr>
                <w:sz w:val="24"/>
                <w:szCs w:val="24"/>
              </w:rPr>
            </w:pPr>
            <w:r>
              <w:rPr>
                <w:sz w:val="24"/>
                <w:szCs w:val="24"/>
              </w:rPr>
              <w:t>14</w:t>
            </w:r>
          </w:p>
        </w:tc>
      </w:tr>
      <w:tr w:rsidR="005264EB" w:rsidTr="00EB1E49">
        <w:trPr>
          <w:trHeight w:val="994"/>
        </w:trPr>
        <w:tc>
          <w:tcPr>
            <w:tcW w:w="4732" w:type="dxa"/>
          </w:tcPr>
          <w:p w:rsidR="00EB1E49" w:rsidRPr="00EB1E49" w:rsidRDefault="00EB1E49" w:rsidP="00EB1E49">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lastRenderedPageBreak/>
              <w:t>CONSTRUCTION LOAN</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15</w:t>
            </w:r>
          </w:p>
        </w:tc>
      </w:tr>
      <w:tr w:rsidR="005264EB" w:rsidTr="00EB1E49">
        <w:trPr>
          <w:trHeight w:val="994"/>
        </w:trPr>
        <w:tc>
          <w:tcPr>
            <w:tcW w:w="4732" w:type="dxa"/>
          </w:tcPr>
          <w:p w:rsidR="00EB1E49" w:rsidRPr="00EB1E49" w:rsidRDefault="00EB1E49" w:rsidP="00EB1E49">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t>REGISTRA LOAN</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16</w:t>
            </w:r>
          </w:p>
        </w:tc>
      </w:tr>
      <w:tr w:rsidR="005264EB" w:rsidTr="00EB1E49">
        <w:trPr>
          <w:trHeight w:val="994"/>
        </w:trPr>
        <w:tc>
          <w:tcPr>
            <w:tcW w:w="4732" w:type="dxa"/>
          </w:tcPr>
          <w:p w:rsidR="00EB1E49" w:rsidRPr="00EB1E49" w:rsidRDefault="00EB1E49" w:rsidP="00EB1E49">
            <w:pPr>
              <w:pStyle w:val="Heading1"/>
              <w:jc w:val="center"/>
              <w:outlineLvl w:val="0"/>
              <w:rPr>
                <w:rFonts w:ascii="Times New Roman" w:hAnsi="Times New Roman" w:cs="Times New Roman"/>
                <w:b w:val="0"/>
                <w:color w:val="000000" w:themeColor="text1"/>
                <w:sz w:val="24"/>
                <w:szCs w:val="24"/>
              </w:rPr>
            </w:pPr>
            <w:r w:rsidRPr="00EB1E49">
              <w:rPr>
                <w:rFonts w:ascii="Times New Roman" w:hAnsi="Times New Roman" w:cs="Times New Roman"/>
                <w:b w:val="0"/>
                <w:color w:val="000000" w:themeColor="text1"/>
                <w:sz w:val="24"/>
                <w:szCs w:val="24"/>
              </w:rPr>
              <w:t>LAND PURCHASE LOAN</w:t>
            </w:r>
          </w:p>
          <w:p w:rsidR="005264EB" w:rsidRPr="00EB1E49" w:rsidRDefault="005264EB" w:rsidP="00EB1E49">
            <w:pPr>
              <w:jc w:val="center"/>
              <w:rPr>
                <w:sz w:val="24"/>
                <w:szCs w:val="24"/>
              </w:rPr>
            </w:pPr>
          </w:p>
        </w:tc>
        <w:tc>
          <w:tcPr>
            <w:tcW w:w="5009" w:type="dxa"/>
          </w:tcPr>
          <w:p w:rsidR="005264EB" w:rsidRPr="00EB1E49" w:rsidRDefault="00EB1E49" w:rsidP="00FA5F1F">
            <w:pPr>
              <w:jc w:val="both"/>
              <w:rPr>
                <w:sz w:val="24"/>
                <w:szCs w:val="24"/>
              </w:rPr>
            </w:pPr>
            <w:r>
              <w:rPr>
                <w:sz w:val="24"/>
                <w:szCs w:val="24"/>
              </w:rPr>
              <w:t>17</w:t>
            </w:r>
          </w:p>
        </w:tc>
      </w:tr>
      <w:tr w:rsidR="005264EB" w:rsidTr="00EB1E49">
        <w:trPr>
          <w:trHeight w:val="994"/>
        </w:trPr>
        <w:tc>
          <w:tcPr>
            <w:tcW w:w="4732" w:type="dxa"/>
          </w:tcPr>
          <w:p w:rsidR="00EB1E49" w:rsidRPr="00EB1E49" w:rsidRDefault="00EB1E49" w:rsidP="00EB1E49">
            <w:pPr>
              <w:jc w:val="center"/>
              <w:rPr>
                <w:rFonts w:ascii="Times New Roman" w:hAnsi="Times New Roman" w:cs="Times New Roman"/>
                <w:sz w:val="24"/>
                <w:szCs w:val="24"/>
              </w:rPr>
            </w:pPr>
            <w:r w:rsidRPr="00EB1E49">
              <w:rPr>
                <w:rFonts w:ascii="Times New Roman" w:hAnsi="Times New Roman" w:cs="Times New Roman"/>
                <w:sz w:val="24"/>
                <w:szCs w:val="24"/>
              </w:rPr>
              <w:t>Car loan</w:t>
            </w:r>
          </w:p>
          <w:p w:rsidR="005264EB" w:rsidRPr="00EB1E49" w:rsidRDefault="005264EB" w:rsidP="00FA5F1F">
            <w:pPr>
              <w:jc w:val="both"/>
              <w:rPr>
                <w:sz w:val="24"/>
                <w:szCs w:val="24"/>
              </w:rPr>
            </w:pPr>
          </w:p>
        </w:tc>
        <w:tc>
          <w:tcPr>
            <w:tcW w:w="5009" w:type="dxa"/>
          </w:tcPr>
          <w:p w:rsidR="005264EB" w:rsidRPr="00EB1E49" w:rsidRDefault="00EB1E49" w:rsidP="00FA5F1F">
            <w:pPr>
              <w:jc w:val="both"/>
              <w:rPr>
                <w:sz w:val="24"/>
                <w:szCs w:val="24"/>
              </w:rPr>
            </w:pPr>
            <w:r>
              <w:rPr>
                <w:sz w:val="24"/>
                <w:szCs w:val="24"/>
              </w:rPr>
              <w:t>17</w:t>
            </w:r>
          </w:p>
        </w:tc>
      </w:tr>
      <w:tr w:rsidR="00EB1E49" w:rsidTr="00EB1E49">
        <w:trPr>
          <w:trHeight w:val="755"/>
        </w:trPr>
        <w:tc>
          <w:tcPr>
            <w:tcW w:w="4732" w:type="dxa"/>
          </w:tcPr>
          <w:p w:rsidR="00EB1E49" w:rsidRPr="00EB1E49" w:rsidRDefault="00EB1E49" w:rsidP="00EB1E49">
            <w:pPr>
              <w:jc w:val="center"/>
              <w:rPr>
                <w:sz w:val="24"/>
                <w:szCs w:val="24"/>
              </w:rPr>
            </w:pPr>
            <w:r w:rsidRPr="00EB1E49">
              <w:rPr>
                <w:sz w:val="24"/>
                <w:szCs w:val="24"/>
              </w:rPr>
              <w:t>Internship Experience</w:t>
            </w:r>
          </w:p>
        </w:tc>
        <w:tc>
          <w:tcPr>
            <w:tcW w:w="5009" w:type="dxa"/>
          </w:tcPr>
          <w:p w:rsidR="00EB1E49" w:rsidRPr="00EB1E49" w:rsidRDefault="00EB1E49" w:rsidP="00FA5F1F">
            <w:pPr>
              <w:jc w:val="both"/>
              <w:rPr>
                <w:sz w:val="24"/>
                <w:szCs w:val="24"/>
              </w:rPr>
            </w:pPr>
            <w:r>
              <w:rPr>
                <w:sz w:val="24"/>
                <w:szCs w:val="24"/>
              </w:rPr>
              <w:t>18-19</w:t>
            </w:r>
          </w:p>
        </w:tc>
      </w:tr>
      <w:tr w:rsidR="00EB1E49" w:rsidTr="00EB1E49">
        <w:trPr>
          <w:trHeight w:val="890"/>
        </w:trPr>
        <w:tc>
          <w:tcPr>
            <w:tcW w:w="4732" w:type="dxa"/>
          </w:tcPr>
          <w:p w:rsidR="00EB1E49" w:rsidRPr="00EB1E49" w:rsidRDefault="00EB1E49" w:rsidP="00EB1E49">
            <w:pPr>
              <w:jc w:val="center"/>
              <w:rPr>
                <w:sz w:val="24"/>
                <w:szCs w:val="24"/>
              </w:rPr>
            </w:pPr>
            <w:r w:rsidRPr="00EB1E49">
              <w:rPr>
                <w:sz w:val="24"/>
                <w:szCs w:val="24"/>
              </w:rPr>
              <w:t>Findings and analysis</w:t>
            </w:r>
          </w:p>
        </w:tc>
        <w:tc>
          <w:tcPr>
            <w:tcW w:w="5009" w:type="dxa"/>
          </w:tcPr>
          <w:p w:rsidR="00EB1E49" w:rsidRPr="00EB1E49" w:rsidRDefault="00EB1E49" w:rsidP="00FA5F1F">
            <w:pPr>
              <w:jc w:val="both"/>
              <w:rPr>
                <w:sz w:val="24"/>
                <w:szCs w:val="24"/>
              </w:rPr>
            </w:pPr>
            <w:r>
              <w:rPr>
                <w:sz w:val="24"/>
                <w:szCs w:val="24"/>
              </w:rPr>
              <w:t>20-3</w:t>
            </w:r>
            <w:r w:rsidR="00746090">
              <w:rPr>
                <w:sz w:val="24"/>
                <w:szCs w:val="24"/>
              </w:rPr>
              <w:t>1</w:t>
            </w:r>
          </w:p>
        </w:tc>
      </w:tr>
      <w:tr w:rsidR="00EB1E49" w:rsidTr="00EB1E49">
        <w:trPr>
          <w:trHeight w:val="980"/>
        </w:trPr>
        <w:tc>
          <w:tcPr>
            <w:tcW w:w="4732" w:type="dxa"/>
          </w:tcPr>
          <w:p w:rsidR="00EB1E49" w:rsidRPr="00EB1E49" w:rsidRDefault="00EB1E49" w:rsidP="00EB1E49">
            <w:pPr>
              <w:jc w:val="center"/>
              <w:rPr>
                <w:sz w:val="24"/>
                <w:szCs w:val="24"/>
              </w:rPr>
            </w:pPr>
            <w:r w:rsidRPr="00EB1E49">
              <w:rPr>
                <w:sz w:val="24"/>
                <w:szCs w:val="24"/>
              </w:rPr>
              <w:t>conclusion</w:t>
            </w:r>
          </w:p>
        </w:tc>
        <w:tc>
          <w:tcPr>
            <w:tcW w:w="5009" w:type="dxa"/>
          </w:tcPr>
          <w:p w:rsidR="00EB1E49" w:rsidRPr="00EB1E49" w:rsidRDefault="00EB1E49" w:rsidP="00FA5F1F">
            <w:pPr>
              <w:jc w:val="both"/>
              <w:rPr>
                <w:sz w:val="24"/>
                <w:szCs w:val="24"/>
              </w:rPr>
            </w:pPr>
            <w:r>
              <w:rPr>
                <w:sz w:val="24"/>
                <w:szCs w:val="24"/>
              </w:rPr>
              <w:t>3</w:t>
            </w:r>
            <w:r w:rsidR="00746090">
              <w:rPr>
                <w:sz w:val="24"/>
                <w:szCs w:val="24"/>
              </w:rPr>
              <w:t>3</w:t>
            </w:r>
          </w:p>
        </w:tc>
      </w:tr>
    </w:tbl>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891BD4" w:rsidRDefault="00474FC6" w:rsidP="00474FC6">
      <w:r>
        <w:br w:type="page"/>
      </w:r>
    </w:p>
    <w:p w:rsidR="000B514E" w:rsidRPr="00891BD4" w:rsidRDefault="000B514E" w:rsidP="00891BD4">
      <w:pPr>
        <w:pStyle w:val="font-15"/>
        <w:jc w:val="center"/>
        <w:rPr>
          <w:b/>
          <w:i/>
          <w:sz w:val="32"/>
          <w:szCs w:val="32"/>
        </w:rPr>
      </w:pPr>
      <w:r w:rsidRPr="00891BD4">
        <w:rPr>
          <w:b/>
          <w:i/>
          <w:sz w:val="32"/>
          <w:szCs w:val="32"/>
        </w:rPr>
        <w:lastRenderedPageBreak/>
        <w:t>Introduction</w:t>
      </w:r>
    </w:p>
    <w:p w:rsidR="000B514E" w:rsidRDefault="000B514E" w:rsidP="00FA5F1F">
      <w:pPr>
        <w:pStyle w:val="font-15"/>
        <w:jc w:val="both"/>
      </w:pPr>
      <w:r>
        <w:t>When Non-Banking Financial Institution in the country started as a single product lease finance company back in 1985 with 5 staff members, 33 years down the line, emerged as the largest multi-product multi-segment.</w:t>
      </w:r>
      <w:r w:rsidRPr="00181651">
        <w:t xml:space="preserve"> </w:t>
      </w:r>
      <w:r>
        <w:t xml:space="preserve">IDLC Finance Limited holds a strong and diversified footing in Corporate, SME, Retail and Capital Market segments. As one of the most respected financial brands in the industry, Today, IDLC marks its presence over 20 cities, represented by 38 branches and booths with over 1400 employees, serving over 45,000 clients. However, it would be constricting to say that we are merely in the financing business, as </w:t>
      </w:r>
      <w:r w:rsidR="00DA0B5D">
        <w:t xml:space="preserve">we try to do something more. </w:t>
      </w:r>
      <w:proofErr w:type="spellStart"/>
      <w:r w:rsidR="00DA0B5D">
        <w:t>Idlc</w:t>
      </w:r>
      <w:proofErr w:type="spellEnd"/>
      <w:r w:rsidR="00DA0B5D">
        <w:t xml:space="preserve"> help the people’s fill up the dream</w:t>
      </w:r>
      <w:r>
        <w:t>- the dream of owning a home, the dream of se</w:t>
      </w:r>
      <w:r w:rsidR="00DA0B5D">
        <w:t xml:space="preserve">nding their children to a English </w:t>
      </w:r>
      <w:proofErr w:type="gramStart"/>
      <w:r w:rsidR="00DA0B5D">
        <w:t xml:space="preserve">medium </w:t>
      </w:r>
      <w:r>
        <w:t xml:space="preserve"> school</w:t>
      </w:r>
      <w:proofErr w:type="gramEnd"/>
      <w:r>
        <w:t>, the dream of going on a picnic in the f</w:t>
      </w:r>
      <w:r w:rsidR="00DA0B5D">
        <w:t>amily car, the dream of opening</w:t>
      </w:r>
      <w:r>
        <w:t xml:space="preserve"> a business, or that of expanding it, the dream of generating more employment, the dream of taking the nation to greater </w:t>
      </w:r>
      <w:r w:rsidR="00DA0B5D">
        <w:t xml:space="preserve">heights. To this </w:t>
      </w:r>
      <w:proofErr w:type="gramStart"/>
      <w:r w:rsidR="00DA0B5D">
        <w:t xml:space="preserve">situation </w:t>
      </w:r>
      <w:r>
        <w:t>,</w:t>
      </w:r>
      <w:proofErr w:type="gramEnd"/>
      <w:r>
        <w:t xml:space="preserve"> what really drives us is not only the number of people we employ, or the number of customers we serve, but the number of lives we have touched. While profits are important to us, we also take immense pride in being the reason for countless smiles.</w:t>
      </w:r>
    </w:p>
    <w:p w:rsidR="005264EB" w:rsidRDefault="005264EB" w:rsidP="00891BD4">
      <w:pPr>
        <w:jc w:val="center"/>
        <w:rPr>
          <w:rFonts w:ascii="Times New Roman" w:hAnsi="Times New Roman" w:cs="Times New Roman"/>
          <w:b/>
          <w:i/>
          <w:sz w:val="32"/>
          <w:szCs w:val="32"/>
        </w:rPr>
      </w:pPr>
    </w:p>
    <w:p w:rsidR="00891BD4" w:rsidRPr="007E1B66" w:rsidRDefault="00891BD4" w:rsidP="00891BD4">
      <w:pPr>
        <w:jc w:val="center"/>
        <w:rPr>
          <w:rFonts w:ascii="Times New Roman" w:hAnsi="Times New Roman" w:cs="Times New Roman"/>
          <w:b/>
          <w:i/>
          <w:sz w:val="32"/>
          <w:szCs w:val="32"/>
        </w:rPr>
      </w:pPr>
      <w:r w:rsidRPr="007E1B66">
        <w:rPr>
          <w:rFonts w:ascii="Times New Roman" w:hAnsi="Times New Roman" w:cs="Times New Roman"/>
          <w:b/>
          <w:i/>
          <w:sz w:val="32"/>
          <w:szCs w:val="32"/>
        </w:rPr>
        <w:t>Objective of the Study</w:t>
      </w:r>
    </w:p>
    <w:p w:rsidR="00891BD4" w:rsidRPr="007E1B66" w:rsidRDefault="00891BD4" w:rsidP="00891BD4">
      <w:pPr>
        <w:jc w:val="both"/>
        <w:rPr>
          <w:rFonts w:ascii="Times New Roman" w:hAnsi="Times New Roman" w:cs="Times New Roman"/>
          <w:sz w:val="24"/>
          <w:szCs w:val="24"/>
        </w:rPr>
      </w:pPr>
      <w:r w:rsidRPr="007E1B66">
        <w:rPr>
          <w:rFonts w:ascii="Times New Roman" w:hAnsi="Times New Roman" w:cs="Times New Roman"/>
          <w:sz w:val="24"/>
          <w:szCs w:val="24"/>
        </w:rPr>
        <w:t xml:space="preserve">The primary objective of this report is to analyze the nature of the Loan of IDLC financing Limited. The other specific can be categorized as follows: </w:t>
      </w:r>
    </w:p>
    <w:p w:rsidR="00891BD4" w:rsidRPr="007E1B66" w:rsidRDefault="00891BD4" w:rsidP="00891BD4">
      <w:pPr>
        <w:jc w:val="both"/>
        <w:rPr>
          <w:rFonts w:ascii="Times New Roman" w:hAnsi="Times New Roman" w:cs="Times New Roman"/>
          <w:sz w:val="24"/>
          <w:szCs w:val="24"/>
        </w:rPr>
      </w:pPr>
      <w:r w:rsidRPr="007E1B66">
        <w:rPr>
          <w:rFonts w:ascii="Times New Roman" w:eastAsia="MS Gothic" w:hAnsi="MS Gothic" w:cs="Times New Roman"/>
          <w:sz w:val="24"/>
          <w:szCs w:val="24"/>
        </w:rPr>
        <w:t>➢</w:t>
      </w:r>
      <w:r w:rsidRPr="007E1B66">
        <w:rPr>
          <w:rFonts w:ascii="Times New Roman" w:hAnsi="Times New Roman" w:cs="Times New Roman"/>
          <w:sz w:val="24"/>
          <w:szCs w:val="24"/>
        </w:rPr>
        <w:t xml:space="preserve"> </w:t>
      </w:r>
      <w:proofErr w:type="gramStart"/>
      <w:r w:rsidRPr="007E1B66">
        <w:rPr>
          <w:rFonts w:ascii="Times New Roman" w:hAnsi="Times New Roman" w:cs="Times New Roman"/>
          <w:sz w:val="24"/>
          <w:szCs w:val="24"/>
        </w:rPr>
        <w:t>To</w:t>
      </w:r>
      <w:proofErr w:type="gramEnd"/>
      <w:r w:rsidRPr="007E1B66">
        <w:rPr>
          <w:rFonts w:ascii="Times New Roman" w:hAnsi="Times New Roman" w:cs="Times New Roman"/>
          <w:sz w:val="24"/>
          <w:szCs w:val="24"/>
        </w:rPr>
        <w:t xml:space="preserve"> achieve the information regarding the Financial environment and its loan in financial assets. </w:t>
      </w:r>
    </w:p>
    <w:p w:rsidR="00891BD4" w:rsidRPr="007E1B66" w:rsidRDefault="00891BD4" w:rsidP="00891BD4">
      <w:pPr>
        <w:jc w:val="both"/>
        <w:rPr>
          <w:rFonts w:ascii="Times New Roman" w:hAnsi="Times New Roman" w:cs="Times New Roman"/>
          <w:sz w:val="24"/>
          <w:szCs w:val="24"/>
        </w:rPr>
      </w:pPr>
      <w:r w:rsidRPr="007E1B66">
        <w:rPr>
          <w:rFonts w:ascii="Times New Roman" w:eastAsia="MS Gothic" w:hAnsi="MS Gothic" w:cs="Times New Roman"/>
          <w:sz w:val="24"/>
          <w:szCs w:val="24"/>
        </w:rPr>
        <w:t>➢</w:t>
      </w:r>
      <w:r w:rsidRPr="007E1B66">
        <w:rPr>
          <w:rFonts w:ascii="Times New Roman" w:hAnsi="Times New Roman" w:cs="Times New Roman"/>
          <w:sz w:val="24"/>
          <w:szCs w:val="24"/>
        </w:rPr>
        <w:t xml:space="preserve"> </w:t>
      </w:r>
      <w:proofErr w:type="gramStart"/>
      <w:r w:rsidRPr="007E1B66">
        <w:rPr>
          <w:rFonts w:ascii="Times New Roman" w:hAnsi="Times New Roman" w:cs="Times New Roman"/>
          <w:sz w:val="24"/>
          <w:szCs w:val="24"/>
        </w:rPr>
        <w:t>To</w:t>
      </w:r>
      <w:proofErr w:type="gramEnd"/>
      <w:r w:rsidRPr="007E1B66">
        <w:rPr>
          <w:rFonts w:ascii="Times New Roman" w:hAnsi="Times New Roman" w:cs="Times New Roman"/>
          <w:sz w:val="24"/>
          <w:szCs w:val="24"/>
        </w:rPr>
        <w:t xml:space="preserve"> find out the performance of loan at financial assets of IDLC over years through percentage of growth analysis. </w:t>
      </w:r>
    </w:p>
    <w:p w:rsidR="00891BD4" w:rsidRPr="007E1B66" w:rsidRDefault="00891BD4" w:rsidP="00891BD4">
      <w:pPr>
        <w:jc w:val="both"/>
        <w:rPr>
          <w:rFonts w:ascii="Times New Roman" w:hAnsi="Times New Roman" w:cs="Times New Roman"/>
          <w:sz w:val="24"/>
          <w:szCs w:val="24"/>
        </w:rPr>
      </w:pPr>
      <w:r w:rsidRPr="007E1B66">
        <w:rPr>
          <w:rFonts w:ascii="Times New Roman" w:eastAsia="MS Gothic" w:hAnsi="MS Gothic" w:cs="Times New Roman"/>
          <w:sz w:val="24"/>
          <w:szCs w:val="24"/>
        </w:rPr>
        <w:t>➢</w:t>
      </w:r>
      <w:r w:rsidRPr="007E1B66">
        <w:rPr>
          <w:rFonts w:ascii="Times New Roman" w:hAnsi="Times New Roman" w:cs="Times New Roman"/>
          <w:sz w:val="24"/>
          <w:szCs w:val="24"/>
        </w:rPr>
        <w:t xml:space="preserve"> </w:t>
      </w:r>
      <w:proofErr w:type="gramStart"/>
      <w:r w:rsidRPr="007E1B66">
        <w:rPr>
          <w:rFonts w:ascii="Times New Roman" w:hAnsi="Times New Roman" w:cs="Times New Roman"/>
          <w:sz w:val="24"/>
          <w:szCs w:val="24"/>
        </w:rPr>
        <w:t>To</w:t>
      </w:r>
      <w:proofErr w:type="gramEnd"/>
      <w:r w:rsidRPr="007E1B66">
        <w:rPr>
          <w:rFonts w:ascii="Times New Roman" w:hAnsi="Times New Roman" w:cs="Times New Roman"/>
          <w:sz w:val="24"/>
          <w:szCs w:val="24"/>
        </w:rPr>
        <w:t xml:space="preserve"> estimate the percentage of the different kind of the loan</w:t>
      </w:r>
    </w:p>
    <w:p w:rsidR="00891BD4" w:rsidRPr="007E1B66" w:rsidRDefault="00891BD4" w:rsidP="00891BD4">
      <w:pPr>
        <w:jc w:val="both"/>
        <w:rPr>
          <w:rFonts w:ascii="Times New Roman" w:hAnsi="Times New Roman" w:cs="Times New Roman"/>
          <w:sz w:val="24"/>
          <w:szCs w:val="24"/>
        </w:rPr>
      </w:pPr>
      <w:r w:rsidRPr="007E1B66">
        <w:rPr>
          <w:rFonts w:ascii="Times New Roman" w:hAnsi="Times New Roman" w:cs="Times New Roman"/>
          <w:sz w:val="24"/>
          <w:szCs w:val="24"/>
        </w:rPr>
        <w:t xml:space="preserve"> </w:t>
      </w:r>
      <w:r w:rsidRPr="007E1B66">
        <w:rPr>
          <w:rFonts w:ascii="Times New Roman" w:eastAsia="MS Gothic" w:hAnsi="MS Gothic" w:cs="Times New Roman"/>
          <w:sz w:val="24"/>
          <w:szCs w:val="24"/>
        </w:rPr>
        <w:t>➢</w:t>
      </w:r>
      <w:r w:rsidRPr="007E1B66">
        <w:rPr>
          <w:rFonts w:ascii="Times New Roman" w:hAnsi="Times New Roman" w:cs="Times New Roman"/>
          <w:sz w:val="24"/>
          <w:szCs w:val="24"/>
        </w:rPr>
        <w:t xml:space="preserve">To find out the reason behind the growth and decrease. </w:t>
      </w:r>
    </w:p>
    <w:p w:rsidR="00891BD4" w:rsidRDefault="00891BD4" w:rsidP="00891BD4">
      <w:r>
        <w:t xml:space="preserve"> </w:t>
      </w:r>
    </w:p>
    <w:p w:rsidR="005264EB" w:rsidRDefault="005264EB" w:rsidP="00891BD4">
      <w:pPr>
        <w:jc w:val="center"/>
        <w:rPr>
          <w:rFonts w:ascii="Times New Roman" w:hAnsi="Times New Roman" w:cs="Times New Roman"/>
          <w:b/>
          <w:i/>
          <w:sz w:val="32"/>
          <w:szCs w:val="32"/>
        </w:rPr>
      </w:pPr>
    </w:p>
    <w:p w:rsidR="005264EB" w:rsidRDefault="005264EB" w:rsidP="00891BD4">
      <w:pPr>
        <w:jc w:val="center"/>
        <w:rPr>
          <w:rFonts w:ascii="Times New Roman" w:hAnsi="Times New Roman" w:cs="Times New Roman"/>
          <w:b/>
          <w:i/>
          <w:sz w:val="32"/>
          <w:szCs w:val="32"/>
        </w:rPr>
      </w:pPr>
    </w:p>
    <w:p w:rsidR="005264EB" w:rsidRDefault="005264EB" w:rsidP="00891BD4">
      <w:pPr>
        <w:jc w:val="center"/>
        <w:rPr>
          <w:rFonts w:ascii="Times New Roman" w:hAnsi="Times New Roman" w:cs="Times New Roman"/>
          <w:b/>
          <w:i/>
          <w:sz w:val="32"/>
          <w:szCs w:val="32"/>
        </w:rPr>
      </w:pPr>
    </w:p>
    <w:p w:rsidR="005264EB" w:rsidRDefault="005264EB" w:rsidP="00891BD4">
      <w:pPr>
        <w:jc w:val="center"/>
        <w:rPr>
          <w:rFonts w:ascii="Times New Roman" w:hAnsi="Times New Roman" w:cs="Times New Roman"/>
          <w:b/>
          <w:i/>
          <w:sz w:val="32"/>
          <w:szCs w:val="32"/>
        </w:rPr>
      </w:pPr>
    </w:p>
    <w:p w:rsidR="00891BD4" w:rsidRPr="007E1B66" w:rsidRDefault="00891BD4" w:rsidP="00891BD4">
      <w:pPr>
        <w:jc w:val="center"/>
        <w:rPr>
          <w:rFonts w:ascii="Times New Roman" w:hAnsi="Times New Roman" w:cs="Times New Roman"/>
          <w:b/>
          <w:i/>
          <w:sz w:val="32"/>
          <w:szCs w:val="32"/>
        </w:rPr>
      </w:pPr>
      <w:r w:rsidRPr="007E1B66">
        <w:rPr>
          <w:rFonts w:ascii="Times New Roman" w:hAnsi="Times New Roman" w:cs="Times New Roman"/>
          <w:b/>
          <w:i/>
          <w:sz w:val="32"/>
          <w:szCs w:val="32"/>
        </w:rPr>
        <w:lastRenderedPageBreak/>
        <w:t>Scope of the Study</w:t>
      </w:r>
    </w:p>
    <w:p w:rsidR="00891BD4" w:rsidRDefault="00891BD4" w:rsidP="00891BD4"/>
    <w:p w:rsidR="00891BD4" w:rsidRDefault="00891BD4" w:rsidP="00891BD4">
      <w:pPr>
        <w:jc w:val="both"/>
      </w:pPr>
      <w:r w:rsidRPr="007E1B66">
        <w:rPr>
          <w:rFonts w:ascii="Times New Roman" w:hAnsi="Times New Roman" w:cs="Times New Roman"/>
          <w:sz w:val="24"/>
          <w:szCs w:val="24"/>
        </w:rPr>
        <w:t>The field of my study is the operation of Principal branch of The IDLC financing Limited. For conducting this study an overall knowledge of the total loan in financial assets is necessary because the loans of this organization are linked with each other. The scope of the organizational part covers the organizational background, objective, function, departmentalization and product and services of the IDLC as a whole</w:t>
      </w:r>
      <w:r>
        <w:t xml:space="preserve">. </w:t>
      </w:r>
    </w:p>
    <w:p w:rsidR="005264EB" w:rsidRDefault="005264EB" w:rsidP="00891BD4">
      <w:pPr>
        <w:jc w:val="center"/>
        <w:rPr>
          <w:rFonts w:ascii="Times New Roman" w:hAnsi="Times New Roman" w:cs="Times New Roman"/>
          <w:b/>
          <w:sz w:val="32"/>
          <w:szCs w:val="32"/>
        </w:rPr>
      </w:pPr>
    </w:p>
    <w:p w:rsidR="00891BD4" w:rsidRPr="00891BD4" w:rsidRDefault="00891BD4" w:rsidP="00891BD4">
      <w:pPr>
        <w:jc w:val="center"/>
        <w:rPr>
          <w:rFonts w:ascii="Times New Roman" w:hAnsi="Times New Roman" w:cs="Times New Roman"/>
          <w:b/>
        </w:rPr>
      </w:pPr>
      <w:r w:rsidRPr="00891BD4">
        <w:rPr>
          <w:rFonts w:ascii="Times New Roman" w:hAnsi="Times New Roman" w:cs="Times New Roman"/>
          <w:b/>
          <w:sz w:val="32"/>
          <w:szCs w:val="32"/>
        </w:rPr>
        <w:t>Methodology of the Study</w:t>
      </w:r>
    </w:p>
    <w:p w:rsidR="00891BD4" w:rsidRPr="007E1B66" w:rsidRDefault="00891BD4" w:rsidP="00891BD4">
      <w:pPr>
        <w:rPr>
          <w:rFonts w:ascii="Times New Roman" w:hAnsi="Times New Roman" w:cs="Times New Roman"/>
          <w:sz w:val="24"/>
          <w:szCs w:val="24"/>
        </w:rPr>
      </w:pPr>
      <w:r w:rsidRPr="007E1B66">
        <w:rPr>
          <w:rFonts w:ascii="Times New Roman" w:hAnsi="Times New Roman" w:cs="Times New Roman"/>
          <w:sz w:val="24"/>
          <w:szCs w:val="24"/>
        </w:rPr>
        <w:t xml:space="preserve">Methodology is a system of methods used in a particular area of study. For analyzing in a particular area of study, there are two source of information. </w:t>
      </w:r>
    </w:p>
    <w:p w:rsidR="00891BD4" w:rsidRPr="007E1B66" w:rsidRDefault="00891BD4" w:rsidP="00891BD4">
      <w:pPr>
        <w:rPr>
          <w:rFonts w:ascii="Times New Roman" w:hAnsi="Times New Roman" w:cs="Times New Roman"/>
          <w:sz w:val="24"/>
          <w:szCs w:val="24"/>
        </w:rPr>
      </w:pPr>
      <w:r w:rsidRPr="007E1B66">
        <w:rPr>
          <w:rFonts w:ascii="Times New Roman" w:hAnsi="Times New Roman" w:cs="Times New Roman"/>
          <w:sz w:val="24"/>
          <w:szCs w:val="24"/>
        </w:rPr>
        <w:t xml:space="preserve">1. Primary source 2. Secondary source </w:t>
      </w:r>
    </w:p>
    <w:p w:rsidR="00891BD4" w:rsidRPr="007E1B66" w:rsidRDefault="00891BD4" w:rsidP="00891BD4">
      <w:pPr>
        <w:rPr>
          <w:rFonts w:ascii="Times New Roman" w:hAnsi="Times New Roman" w:cs="Times New Roman"/>
          <w:sz w:val="24"/>
          <w:szCs w:val="24"/>
        </w:rPr>
      </w:pPr>
      <w:r w:rsidRPr="007E1B66">
        <w:rPr>
          <w:rFonts w:ascii="Times New Roman" w:hAnsi="Times New Roman" w:cs="Times New Roman"/>
          <w:sz w:val="24"/>
          <w:szCs w:val="24"/>
        </w:rPr>
        <w:t xml:space="preserve">As there is no convenient and available primary source for making this report, I have use secondary sources of information for preparing this. </w:t>
      </w:r>
    </w:p>
    <w:p w:rsidR="00891BD4" w:rsidRPr="007E1B66" w:rsidRDefault="00891BD4" w:rsidP="00891BD4">
      <w:pPr>
        <w:rPr>
          <w:rFonts w:ascii="Times New Roman" w:hAnsi="Times New Roman" w:cs="Times New Roman"/>
          <w:sz w:val="24"/>
          <w:szCs w:val="24"/>
        </w:rPr>
      </w:pPr>
      <w:r w:rsidRPr="007E1B66">
        <w:rPr>
          <w:rFonts w:ascii="Times New Roman" w:hAnsi="Times New Roman" w:cs="Times New Roman"/>
          <w:sz w:val="24"/>
          <w:szCs w:val="24"/>
        </w:rPr>
        <w:t xml:space="preserve">This report is basically prepared on the basis of secondary sources of information. They are as follows:- </w:t>
      </w:r>
    </w:p>
    <w:p w:rsidR="00891BD4" w:rsidRPr="007E1B66" w:rsidRDefault="00891BD4" w:rsidP="00891BD4">
      <w:pPr>
        <w:rPr>
          <w:rFonts w:ascii="Times New Roman" w:hAnsi="Times New Roman" w:cs="Times New Roman"/>
          <w:sz w:val="24"/>
          <w:szCs w:val="24"/>
        </w:rPr>
      </w:pPr>
      <w:r w:rsidRPr="007E1B66">
        <w:rPr>
          <w:rFonts w:ascii="Times New Roman" w:hAnsi="Times New Roman" w:cs="Times New Roman"/>
          <w:sz w:val="24"/>
          <w:szCs w:val="24"/>
        </w:rPr>
        <w:t xml:space="preserve"> Secondary Source </w:t>
      </w:r>
      <w:r w:rsidR="002E1EF6">
        <w:rPr>
          <w:rFonts w:ascii="Times New Roman" w:hAnsi="Times New Roman" w:cs="Times New Roman"/>
          <w:sz w:val="24"/>
          <w:szCs w:val="24"/>
        </w:rPr>
        <w:t>is different year annual report, some text book, internet sourcing.</w:t>
      </w:r>
    </w:p>
    <w:p w:rsidR="00891BD4" w:rsidRDefault="00891BD4" w:rsidP="00891BD4"/>
    <w:p w:rsidR="005264EB" w:rsidRDefault="005264EB" w:rsidP="00891BD4">
      <w:pPr>
        <w:jc w:val="center"/>
        <w:rPr>
          <w:rFonts w:ascii="Times New Roman" w:hAnsi="Times New Roman" w:cs="Times New Roman"/>
          <w:b/>
          <w:i/>
          <w:sz w:val="32"/>
          <w:szCs w:val="32"/>
        </w:rPr>
      </w:pPr>
    </w:p>
    <w:p w:rsidR="005264EB" w:rsidRDefault="005264EB" w:rsidP="00891BD4">
      <w:pPr>
        <w:jc w:val="center"/>
        <w:rPr>
          <w:rFonts w:ascii="Times New Roman" w:hAnsi="Times New Roman" w:cs="Times New Roman"/>
          <w:b/>
          <w:i/>
          <w:sz w:val="32"/>
          <w:szCs w:val="32"/>
        </w:rPr>
      </w:pPr>
    </w:p>
    <w:p w:rsidR="00891BD4" w:rsidRPr="007E1B66" w:rsidRDefault="00891BD4" w:rsidP="00891BD4">
      <w:pPr>
        <w:jc w:val="center"/>
        <w:rPr>
          <w:rFonts w:ascii="Times New Roman" w:hAnsi="Times New Roman" w:cs="Times New Roman"/>
          <w:b/>
          <w:i/>
          <w:sz w:val="32"/>
          <w:szCs w:val="32"/>
        </w:rPr>
      </w:pPr>
      <w:r w:rsidRPr="007E1B66">
        <w:rPr>
          <w:rFonts w:ascii="Times New Roman" w:hAnsi="Times New Roman" w:cs="Times New Roman"/>
          <w:b/>
          <w:i/>
          <w:sz w:val="32"/>
          <w:szCs w:val="32"/>
        </w:rPr>
        <w:t>Limitations of the Study</w:t>
      </w:r>
    </w:p>
    <w:p w:rsidR="00891BD4" w:rsidRDefault="002E1EF6" w:rsidP="00FA5F1F">
      <w:pPr>
        <w:pStyle w:val="font-15"/>
        <w:jc w:val="both"/>
      </w:pPr>
      <w:r>
        <w:t xml:space="preserve">The report is based on the information of internet, different year of annual </w:t>
      </w:r>
      <w:proofErr w:type="gramStart"/>
      <w:r>
        <w:t>report ,</w:t>
      </w:r>
      <w:proofErr w:type="gramEnd"/>
      <w:r>
        <w:t xml:space="preserve"> some primacy date verbal commutation etc. </w:t>
      </w:r>
    </w:p>
    <w:p w:rsidR="002E1EF6" w:rsidRDefault="002E1EF6" w:rsidP="00FA5F1F">
      <w:pPr>
        <w:pStyle w:val="font-15"/>
        <w:jc w:val="both"/>
      </w:pPr>
      <w:proofErr w:type="spellStart"/>
      <w:r>
        <w:t>Some time</w:t>
      </w:r>
      <w:proofErr w:type="spellEnd"/>
      <w:r>
        <w:t xml:space="preserve"> confidential information they don’t want to inform me. If the </w:t>
      </w:r>
      <w:proofErr w:type="gramStart"/>
      <w:r>
        <w:t>organization give</w:t>
      </w:r>
      <w:proofErr w:type="gramEnd"/>
      <w:r>
        <w:t xml:space="preserve"> me the consumer information then it is also help me to get various types of news. After that only 3 month consumer data they want to give it to me.</w:t>
      </w:r>
    </w:p>
    <w:p w:rsidR="00891BD4" w:rsidRDefault="00891BD4" w:rsidP="00FA5F1F">
      <w:pPr>
        <w:pStyle w:val="font-15"/>
        <w:jc w:val="both"/>
      </w:pPr>
    </w:p>
    <w:p w:rsidR="00891BD4" w:rsidRDefault="00891BD4" w:rsidP="00FA5F1F">
      <w:pPr>
        <w:pStyle w:val="font-15"/>
        <w:jc w:val="both"/>
      </w:pPr>
    </w:p>
    <w:p w:rsidR="000B514E" w:rsidRPr="00891BD4" w:rsidRDefault="00E84CC7" w:rsidP="00B35AFD">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IDLC</w:t>
      </w:r>
      <w:r w:rsidR="00DA0B5D" w:rsidRPr="00891BD4">
        <w:rPr>
          <w:rFonts w:ascii="Times New Roman" w:hAnsi="Times New Roman" w:cs="Times New Roman"/>
          <w:color w:val="auto"/>
          <w:sz w:val="32"/>
          <w:szCs w:val="32"/>
        </w:rPr>
        <w:t>’s PHILOSOPHY</w:t>
      </w:r>
    </w:p>
    <w:p w:rsidR="000B514E" w:rsidRDefault="000B514E" w:rsidP="00FA5F1F">
      <w:pPr>
        <w:pStyle w:val="Heading3"/>
        <w:jc w:val="both"/>
      </w:pPr>
      <w:r>
        <w:t xml:space="preserve">Our Vision </w:t>
      </w:r>
    </w:p>
    <w:p w:rsidR="000B514E" w:rsidRDefault="00DA0B5D" w:rsidP="00FA5F1F">
      <w:pPr>
        <w:pStyle w:val="font-15"/>
        <w:jc w:val="both"/>
      </w:pPr>
      <w:r>
        <w:t>Become the Best financing organization in the country</w:t>
      </w:r>
    </w:p>
    <w:p w:rsidR="000B514E" w:rsidRDefault="000B514E" w:rsidP="00FA5F1F">
      <w:pPr>
        <w:pStyle w:val="Heading3"/>
        <w:jc w:val="both"/>
      </w:pPr>
      <w:r>
        <w:t>Our Mission</w:t>
      </w:r>
    </w:p>
    <w:p w:rsidR="000B514E" w:rsidRDefault="000B514E" w:rsidP="00FA5F1F">
      <w:pPr>
        <w:pStyle w:val="font-15"/>
        <w:jc w:val="both"/>
      </w:pPr>
      <w:r>
        <w:t>We will focus on quality growth, superior customer experience and sustainable business practices.</w:t>
      </w:r>
    </w:p>
    <w:p w:rsidR="000B514E" w:rsidRDefault="000B514E" w:rsidP="00FA5F1F">
      <w:pPr>
        <w:pStyle w:val="Heading3"/>
        <w:jc w:val="both"/>
      </w:pPr>
      <w:r>
        <w:t>Our Values</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Integrity</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Customer Focus</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Equal Opportunity</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Trust and Respect</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Passion</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Simplicity</w:t>
      </w:r>
    </w:p>
    <w:p w:rsidR="000B514E" w:rsidRPr="00F30192" w:rsidRDefault="000B514E" w:rsidP="00FA5F1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0192">
        <w:rPr>
          <w:rFonts w:ascii="Times New Roman" w:eastAsia="Times New Roman" w:hAnsi="Times New Roman" w:cs="Times New Roman"/>
          <w:sz w:val="24"/>
          <w:szCs w:val="24"/>
        </w:rPr>
        <w:t>Eco-Friendly</w:t>
      </w:r>
    </w:p>
    <w:p w:rsidR="000B514E" w:rsidRDefault="000B514E" w:rsidP="00FA5F1F">
      <w:pPr>
        <w:pStyle w:val="font-15"/>
        <w:jc w:val="both"/>
      </w:pPr>
      <w:r>
        <w:t xml:space="preserve">, </w:t>
      </w:r>
    </w:p>
    <w:p w:rsidR="000B514E" w:rsidRPr="00891BD4" w:rsidRDefault="000B514E" w:rsidP="00891BD4">
      <w:pPr>
        <w:pStyle w:val="Heading1"/>
        <w:jc w:val="center"/>
        <w:rPr>
          <w:rFonts w:ascii="Times New Roman" w:hAnsi="Times New Roman" w:cs="Times New Roman"/>
          <w:color w:val="000000" w:themeColor="text1"/>
          <w:sz w:val="32"/>
          <w:szCs w:val="32"/>
        </w:rPr>
      </w:pPr>
      <w:r w:rsidRPr="00891BD4">
        <w:rPr>
          <w:rFonts w:ascii="Times New Roman" w:hAnsi="Times New Roman" w:cs="Times New Roman"/>
          <w:color w:val="000000" w:themeColor="text1"/>
          <w:sz w:val="32"/>
          <w:szCs w:val="32"/>
        </w:rPr>
        <w:t>CORPORATE SOCIAL RESPONSIBILTY</w:t>
      </w:r>
    </w:p>
    <w:p w:rsidR="00DA0B5D" w:rsidRPr="00891BD4" w:rsidRDefault="0036304C" w:rsidP="00DA0B5D">
      <w:pPr>
        <w:rPr>
          <w:rFonts w:ascii="Times New Roman" w:hAnsi="Times New Roman" w:cs="Times New Roman"/>
          <w:sz w:val="24"/>
          <w:szCs w:val="24"/>
        </w:rPr>
      </w:pPr>
      <w:r w:rsidRPr="00891BD4">
        <w:rPr>
          <w:rFonts w:ascii="Times New Roman" w:hAnsi="Times New Roman" w:cs="Times New Roman"/>
          <w:sz w:val="24"/>
          <w:szCs w:val="24"/>
        </w:rPr>
        <w:t>IDLC is</w:t>
      </w:r>
      <w:r w:rsidR="00DA0B5D" w:rsidRPr="00891BD4">
        <w:rPr>
          <w:rFonts w:ascii="Times New Roman" w:hAnsi="Times New Roman" w:cs="Times New Roman"/>
          <w:sz w:val="24"/>
          <w:szCs w:val="24"/>
        </w:rPr>
        <w:t xml:space="preserve"> the </w:t>
      </w:r>
      <w:r w:rsidRPr="00891BD4">
        <w:rPr>
          <w:rFonts w:ascii="Times New Roman" w:hAnsi="Times New Roman" w:cs="Times New Roman"/>
          <w:sz w:val="24"/>
          <w:szCs w:val="24"/>
        </w:rPr>
        <w:t>renowned</w:t>
      </w:r>
      <w:r w:rsidR="00DA0B5D" w:rsidRPr="00891BD4">
        <w:rPr>
          <w:rFonts w:ascii="Times New Roman" w:hAnsi="Times New Roman" w:cs="Times New Roman"/>
          <w:sz w:val="24"/>
          <w:szCs w:val="24"/>
        </w:rPr>
        <w:t xml:space="preserve"> organization to have their CSR. They do different kind of this program in the Bangladesh</w:t>
      </w:r>
    </w:p>
    <w:p w:rsidR="000B514E" w:rsidRPr="00891BD4" w:rsidRDefault="000B514E" w:rsidP="00891BD4">
      <w:pPr>
        <w:pStyle w:val="Heading1"/>
        <w:jc w:val="center"/>
        <w:rPr>
          <w:rFonts w:ascii="Times New Roman" w:hAnsi="Times New Roman" w:cs="Times New Roman"/>
          <w:color w:val="000000" w:themeColor="text1"/>
          <w:sz w:val="32"/>
          <w:szCs w:val="32"/>
        </w:rPr>
      </w:pPr>
      <w:r w:rsidRPr="00891BD4">
        <w:rPr>
          <w:rFonts w:ascii="Times New Roman" w:hAnsi="Times New Roman" w:cs="Times New Roman"/>
          <w:color w:val="000000" w:themeColor="text1"/>
          <w:sz w:val="32"/>
          <w:szCs w:val="32"/>
        </w:rPr>
        <w:t>INVESTOR RELATIONS</w:t>
      </w:r>
    </w:p>
    <w:p w:rsidR="00891BD4" w:rsidRDefault="00891BD4" w:rsidP="00FA5F1F">
      <w:pPr>
        <w:jc w:val="both"/>
      </w:pPr>
    </w:p>
    <w:p w:rsidR="000B514E" w:rsidRPr="00891BD4" w:rsidRDefault="00DA0B5D" w:rsidP="00FA5F1F">
      <w:pPr>
        <w:jc w:val="both"/>
        <w:rPr>
          <w:rFonts w:ascii="Times New Roman" w:hAnsi="Times New Roman" w:cs="Times New Roman"/>
          <w:sz w:val="24"/>
          <w:szCs w:val="24"/>
        </w:rPr>
      </w:pPr>
      <w:r w:rsidRPr="00891BD4">
        <w:rPr>
          <w:rFonts w:ascii="Times New Roman" w:hAnsi="Times New Roman" w:cs="Times New Roman"/>
          <w:sz w:val="24"/>
          <w:szCs w:val="24"/>
        </w:rPr>
        <w:t xml:space="preserve"> This </w:t>
      </w:r>
      <w:proofErr w:type="gramStart"/>
      <w:r w:rsidRPr="00891BD4">
        <w:rPr>
          <w:rFonts w:ascii="Times New Roman" w:hAnsi="Times New Roman" w:cs="Times New Roman"/>
          <w:sz w:val="24"/>
          <w:szCs w:val="24"/>
        </w:rPr>
        <w:t xml:space="preserve">is </w:t>
      </w:r>
      <w:r w:rsidR="000B514E" w:rsidRPr="00891BD4">
        <w:rPr>
          <w:rFonts w:ascii="Times New Roman" w:hAnsi="Times New Roman" w:cs="Times New Roman"/>
          <w:sz w:val="24"/>
          <w:szCs w:val="24"/>
        </w:rPr>
        <w:t xml:space="preserve"> a</w:t>
      </w:r>
      <w:proofErr w:type="gramEnd"/>
      <w:r w:rsidR="000B514E" w:rsidRPr="00891BD4">
        <w:rPr>
          <w:rFonts w:ascii="Times New Roman" w:hAnsi="Times New Roman" w:cs="Times New Roman"/>
          <w:sz w:val="24"/>
          <w:szCs w:val="24"/>
        </w:rPr>
        <w:t xml:space="preserve"> history of ex</w:t>
      </w:r>
      <w:r w:rsidRPr="00891BD4">
        <w:rPr>
          <w:rFonts w:ascii="Times New Roman" w:hAnsi="Times New Roman" w:cs="Times New Roman"/>
          <w:sz w:val="24"/>
          <w:szCs w:val="24"/>
        </w:rPr>
        <w:t>emplary Corporate Governance, when</w:t>
      </w:r>
      <w:r w:rsidR="000B514E" w:rsidRPr="00891BD4">
        <w:rPr>
          <w:rFonts w:ascii="Times New Roman" w:hAnsi="Times New Roman" w:cs="Times New Roman"/>
          <w:sz w:val="24"/>
          <w:szCs w:val="24"/>
        </w:rPr>
        <w:t xml:space="preserve"> take significant measures in establishing trust </w:t>
      </w:r>
      <w:r w:rsidRPr="00891BD4">
        <w:rPr>
          <w:rFonts w:ascii="Times New Roman" w:hAnsi="Times New Roman" w:cs="Times New Roman"/>
          <w:sz w:val="24"/>
          <w:szCs w:val="24"/>
        </w:rPr>
        <w:t xml:space="preserve">and transparency towards the investors. </w:t>
      </w:r>
      <w:r w:rsidR="0036304C" w:rsidRPr="00891BD4">
        <w:rPr>
          <w:rFonts w:ascii="Times New Roman" w:hAnsi="Times New Roman" w:cs="Times New Roman"/>
          <w:sz w:val="24"/>
          <w:szCs w:val="24"/>
        </w:rPr>
        <w:t>Here priority</w:t>
      </w:r>
      <w:r w:rsidRPr="00891BD4">
        <w:rPr>
          <w:rFonts w:ascii="Times New Roman" w:hAnsi="Times New Roman" w:cs="Times New Roman"/>
          <w:sz w:val="24"/>
          <w:szCs w:val="24"/>
        </w:rPr>
        <w:t xml:space="preserve"> remains </w:t>
      </w:r>
      <w:r w:rsidR="0036304C" w:rsidRPr="00891BD4">
        <w:rPr>
          <w:rFonts w:ascii="Times New Roman" w:hAnsi="Times New Roman" w:cs="Times New Roman"/>
          <w:sz w:val="24"/>
          <w:szCs w:val="24"/>
        </w:rPr>
        <w:t>according towards</w:t>
      </w:r>
      <w:r w:rsidRPr="00891BD4">
        <w:rPr>
          <w:rFonts w:ascii="Times New Roman" w:hAnsi="Times New Roman" w:cs="Times New Roman"/>
          <w:sz w:val="24"/>
          <w:szCs w:val="24"/>
        </w:rPr>
        <w:t xml:space="preserve"> </w:t>
      </w:r>
      <w:r w:rsidR="0036304C" w:rsidRPr="00891BD4">
        <w:rPr>
          <w:rFonts w:ascii="Times New Roman" w:hAnsi="Times New Roman" w:cs="Times New Roman"/>
          <w:sz w:val="24"/>
          <w:szCs w:val="24"/>
        </w:rPr>
        <w:t>enhancing long</w:t>
      </w:r>
      <w:r w:rsidR="000B514E" w:rsidRPr="00891BD4">
        <w:rPr>
          <w:rFonts w:ascii="Times New Roman" w:hAnsi="Times New Roman" w:cs="Times New Roman"/>
          <w:sz w:val="24"/>
          <w:szCs w:val="24"/>
        </w:rPr>
        <w:t xml:space="preserve"> term value creation prospects and communicate them </w:t>
      </w:r>
      <w:r w:rsidRPr="00891BD4">
        <w:rPr>
          <w:rFonts w:ascii="Times New Roman" w:hAnsi="Times New Roman" w:cs="Times New Roman"/>
          <w:sz w:val="24"/>
          <w:szCs w:val="24"/>
        </w:rPr>
        <w:t>thereof</w:t>
      </w:r>
      <w:r w:rsidR="000B514E" w:rsidRPr="00891BD4">
        <w:rPr>
          <w:rFonts w:ascii="Times New Roman" w:hAnsi="Times New Roman" w:cs="Times New Roman"/>
          <w:sz w:val="24"/>
          <w:szCs w:val="24"/>
        </w:rPr>
        <w:t>.</w:t>
      </w:r>
    </w:p>
    <w:p w:rsidR="000B514E" w:rsidRPr="00891BD4" w:rsidRDefault="000B514E" w:rsidP="00891BD4">
      <w:pPr>
        <w:pStyle w:val="Heading1"/>
        <w:jc w:val="center"/>
        <w:rPr>
          <w:rFonts w:ascii="Times New Roman" w:hAnsi="Times New Roman" w:cs="Times New Roman"/>
          <w:color w:val="000000" w:themeColor="text1"/>
          <w:sz w:val="32"/>
          <w:szCs w:val="32"/>
        </w:rPr>
      </w:pPr>
      <w:r w:rsidRPr="00891BD4">
        <w:rPr>
          <w:rFonts w:ascii="Times New Roman" w:hAnsi="Times New Roman" w:cs="Times New Roman"/>
          <w:color w:val="000000" w:themeColor="text1"/>
          <w:sz w:val="32"/>
          <w:szCs w:val="32"/>
        </w:rPr>
        <w:t>CONSUMER</w:t>
      </w:r>
      <w:r w:rsidR="0036304C" w:rsidRPr="00891BD4">
        <w:rPr>
          <w:rFonts w:ascii="Times New Roman" w:hAnsi="Times New Roman" w:cs="Times New Roman"/>
          <w:color w:val="000000" w:themeColor="text1"/>
          <w:sz w:val="32"/>
          <w:szCs w:val="32"/>
        </w:rPr>
        <w:t xml:space="preserve"> </w:t>
      </w:r>
      <w:r w:rsidRPr="00891BD4">
        <w:rPr>
          <w:rFonts w:ascii="Times New Roman" w:hAnsi="Times New Roman" w:cs="Times New Roman"/>
          <w:color w:val="000000" w:themeColor="text1"/>
          <w:sz w:val="32"/>
          <w:szCs w:val="32"/>
        </w:rPr>
        <w:t>DEPOSITS</w:t>
      </w:r>
    </w:p>
    <w:p w:rsidR="0036304C" w:rsidRDefault="0036304C" w:rsidP="00FA5F1F">
      <w:pPr>
        <w:jc w:val="both"/>
      </w:pPr>
    </w:p>
    <w:p w:rsidR="000B514E" w:rsidRPr="00E5178A" w:rsidRDefault="002E1EF6" w:rsidP="002E1EF6">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For future thinking consumer are deposit the money. For futile health, education marriage different kind things consumer deposit money. According to that money we getting help the future.</w:t>
      </w:r>
    </w:p>
    <w:p w:rsidR="000B514E" w:rsidRPr="00E5178A" w:rsidRDefault="000B514E" w:rsidP="00FA5F1F">
      <w:pPr>
        <w:jc w:val="both"/>
      </w:pPr>
    </w:p>
    <w:p w:rsidR="000B514E" w:rsidRDefault="000B514E" w:rsidP="000E6D35">
      <w:pPr>
        <w:pStyle w:val="Heading1"/>
        <w:jc w:val="center"/>
        <w:rPr>
          <w:rFonts w:ascii="Times New Roman" w:hAnsi="Times New Roman" w:cs="Times New Roman"/>
          <w:color w:val="000000" w:themeColor="text1"/>
          <w:sz w:val="32"/>
          <w:szCs w:val="32"/>
        </w:rPr>
      </w:pPr>
      <w:r w:rsidRPr="00891BD4">
        <w:rPr>
          <w:rFonts w:ascii="Times New Roman" w:hAnsi="Times New Roman" w:cs="Times New Roman"/>
          <w:color w:val="000000" w:themeColor="text1"/>
          <w:sz w:val="32"/>
          <w:szCs w:val="32"/>
        </w:rPr>
        <w:t xml:space="preserve">Home </w:t>
      </w:r>
      <w:r w:rsidR="005264EB" w:rsidRPr="00891BD4">
        <w:rPr>
          <w:rFonts w:ascii="Times New Roman" w:hAnsi="Times New Roman" w:cs="Times New Roman"/>
          <w:color w:val="000000" w:themeColor="text1"/>
          <w:sz w:val="32"/>
          <w:szCs w:val="32"/>
        </w:rPr>
        <w:t>loan</w:t>
      </w:r>
    </w:p>
    <w:p w:rsidR="000E6D35" w:rsidRPr="000E6D35" w:rsidRDefault="000E6D35" w:rsidP="000E6D35">
      <w:r>
        <w:t xml:space="preserve">For home loan there is no secret charge. The monthly payment basis is repayment system. </w:t>
      </w:r>
      <w:proofErr w:type="gramStart"/>
      <w:r>
        <w:t>Loan amount of interest charge.</w:t>
      </w:r>
      <w:proofErr w:type="gramEnd"/>
      <w:r>
        <w:t xml:space="preserve"> This is very hassle free to get the money</w:t>
      </w:r>
    </w:p>
    <w:p w:rsidR="000B514E" w:rsidRDefault="000E6D35" w:rsidP="000E6D35">
      <w:pPr>
        <w:pStyle w:val="Heading1"/>
        <w:rPr>
          <w:rFonts w:ascii="Times New Roman" w:hAnsi="Times New Roman" w:cs="Times New Roman"/>
          <w:color w:val="000000" w:themeColor="text1"/>
          <w:sz w:val="32"/>
          <w:szCs w:val="32"/>
        </w:rPr>
      </w:pPr>
      <w:r>
        <w:rPr>
          <w:rFonts w:asciiTheme="minorHAnsi" w:eastAsiaTheme="minorHAnsi" w:hAnsiTheme="minorHAnsi" w:cstheme="minorBidi"/>
          <w:b w:val="0"/>
          <w:bCs w:val="0"/>
          <w:color w:val="auto"/>
          <w:sz w:val="22"/>
          <w:szCs w:val="22"/>
        </w:rPr>
        <w:t xml:space="preserve">                                                         </w:t>
      </w:r>
      <w:r w:rsidR="000B514E" w:rsidRPr="00891BD4">
        <w:rPr>
          <w:rFonts w:ascii="Times New Roman" w:hAnsi="Times New Roman" w:cs="Times New Roman"/>
          <w:color w:val="000000" w:themeColor="text1"/>
          <w:sz w:val="32"/>
          <w:szCs w:val="32"/>
        </w:rPr>
        <w:t>CONSTRUCTION LOAN</w:t>
      </w:r>
    </w:p>
    <w:p w:rsidR="0094620E" w:rsidRPr="0094620E" w:rsidRDefault="0094620E" w:rsidP="0094620E">
      <w:r>
        <w:t>According to construction loan there is repayment time is 20 years. There is monthly payment term. Also there is vice- versa term</w:t>
      </w:r>
    </w:p>
    <w:p w:rsidR="000B514E" w:rsidRPr="00891BD4" w:rsidRDefault="0094620E" w:rsidP="0094620E">
      <w:pPr>
        <w:spacing w:before="100" w:beforeAutospacing="1" w:after="100" w:afterAutospacing="1" w:line="240" w:lineRule="auto"/>
        <w:jc w:val="both"/>
        <w:rPr>
          <w:rFonts w:ascii="Times New Roman" w:hAnsi="Times New Roman" w:cs="Times New Roman"/>
          <w:color w:val="000000" w:themeColor="text1"/>
          <w:sz w:val="32"/>
          <w:szCs w:val="32"/>
        </w:rPr>
      </w:pPr>
      <w:r>
        <w:rPr>
          <w:rFonts w:ascii="Times New Roman" w:hAnsi="Times New Roman" w:cs="Times New Roman"/>
          <w:sz w:val="24"/>
          <w:szCs w:val="24"/>
        </w:rPr>
        <w:t xml:space="preserve">                                                       </w:t>
      </w:r>
      <w:r w:rsidR="000B514E" w:rsidRPr="00891BD4">
        <w:rPr>
          <w:rFonts w:ascii="Times New Roman" w:hAnsi="Times New Roman" w:cs="Times New Roman"/>
          <w:color w:val="000000" w:themeColor="text1"/>
          <w:sz w:val="32"/>
          <w:szCs w:val="32"/>
        </w:rPr>
        <w:t>REGISTRA LOAN</w:t>
      </w:r>
    </w:p>
    <w:p w:rsidR="000B514E" w:rsidRDefault="00EC36FE" w:rsidP="00FA5F1F">
      <w:pPr>
        <w:pStyle w:val="NormalWeb"/>
        <w:jc w:val="both"/>
      </w:pPr>
      <w:r>
        <w:t xml:space="preserve">There have you land but no men for register. There is no problem </w:t>
      </w:r>
      <w:proofErr w:type="spellStart"/>
      <w:r>
        <w:t>Idlc</w:t>
      </w:r>
      <w:proofErr w:type="spellEnd"/>
      <w:r>
        <w:t xml:space="preserve"> give the money for register. The time of this loan is 5to 10 years. Emi system is also available .interest rate is very chap.</w:t>
      </w:r>
    </w:p>
    <w:p w:rsidR="000B514E" w:rsidRPr="00891BD4" w:rsidRDefault="000B514E" w:rsidP="00891BD4">
      <w:pPr>
        <w:pStyle w:val="Heading1"/>
        <w:jc w:val="center"/>
        <w:rPr>
          <w:rFonts w:ascii="Times New Roman" w:hAnsi="Times New Roman" w:cs="Times New Roman"/>
          <w:color w:val="000000" w:themeColor="text1"/>
          <w:sz w:val="32"/>
          <w:szCs w:val="32"/>
        </w:rPr>
      </w:pPr>
      <w:r w:rsidRPr="00891BD4">
        <w:rPr>
          <w:rFonts w:ascii="Times New Roman" w:hAnsi="Times New Roman" w:cs="Times New Roman"/>
          <w:color w:val="000000" w:themeColor="text1"/>
          <w:sz w:val="32"/>
          <w:szCs w:val="32"/>
        </w:rPr>
        <w:t>LAND PURCHASE LOAN</w:t>
      </w:r>
    </w:p>
    <w:p w:rsidR="000B514E" w:rsidRPr="00891BD4" w:rsidRDefault="000B514E" w:rsidP="00FA5F1F">
      <w:pPr>
        <w:pStyle w:val="NormalWeb"/>
        <w:jc w:val="both"/>
      </w:pPr>
      <w:r w:rsidRPr="00891BD4">
        <w:t>Get a space to call your own</w:t>
      </w:r>
      <w:r w:rsidR="00D431F6">
        <w:t xml:space="preserve">. What is main amount from that they give over 80% on </w:t>
      </w:r>
      <w:proofErr w:type="gramStart"/>
      <w:r w:rsidR="00D431F6">
        <w:t>that.</w:t>
      </w:r>
      <w:proofErr w:type="gramEnd"/>
      <w:r w:rsidR="00D431F6">
        <w:t xml:space="preserve"> Emi system is also available.</w:t>
      </w:r>
    </w:p>
    <w:p w:rsidR="000B514E" w:rsidRPr="00891BD4" w:rsidRDefault="000B514E" w:rsidP="00FA5F1F">
      <w:pPr>
        <w:spacing w:after="0" w:line="240" w:lineRule="auto"/>
        <w:jc w:val="both"/>
        <w:rPr>
          <w:rFonts w:ascii="Times New Roman" w:eastAsia="Times New Roman" w:hAnsi="Times New Roman" w:cs="Times New Roman"/>
          <w:sz w:val="24"/>
          <w:szCs w:val="24"/>
        </w:rPr>
      </w:pPr>
    </w:p>
    <w:p w:rsidR="000B514E" w:rsidRPr="00891BD4" w:rsidRDefault="000B514E" w:rsidP="00FA5F1F">
      <w:pPr>
        <w:spacing w:after="0" w:line="240" w:lineRule="auto"/>
        <w:jc w:val="both"/>
        <w:rPr>
          <w:rFonts w:ascii="Times New Roman" w:eastAsia="Times New Roman" w:hAnsi="Times New Roman" w:cs="Times New Roman"/>
          <w:sz w:val="24"/>
          <w:szCs w:val="24"/>
        </w:rPr>
      </w:pPr>
    </w:p>
    <w:p w:rsidR="00891BD4" w:rsidRDefault="000B514E" w:rsidP="00891BD4">
      <w:pPr>
        <w:jc w:val="center"/>
        <w:rPr>
          <w:rFonts w:ascii="Times New Roman" w:hAnsi="Times New Roman" w:cs="Times New Roman"/>
          <w:b/>
          <w:sz w:val="32"/>
          <w:szCs w:val="32"/>
        </w:rPr>
      </w:pPr>
      <w:r w:rsidRPr="00891BD4">
        <w:rPr>
          <w:rFonts w:ascii="Times New Roman" w:hAnsi="Times New Roman" w:cs="Times New Roman"/>
          <w:b/>
          <w:sz w:val="32"/>
          <w:szCs w:val="32"/>
        </w:rPr>
        <w:t>Car loan</w:t>
      </w:r>
    </w:p>
    <w:p w:rsidR="004F7927" w:rsidRPr="004F7927" w:rsidRDefault="004F7927" w:rsidP="004F7927">
      <w:pPr>
        <w:jc w:val="both"/>
        <w:rPr>
          <w:rFonts w:ascii="Times New Roman" w:hAnsi="Times New Roman" w:cs="Times New Roman"/>
          <w:sz w:val="24"/>
          <w:szCs w:val="24"/>
        </w:rPr>
      </w:pPr>
      <w:r>
        <w:rPr>
          <w:rFonts w:ascii="Times New Roman" w:hAnsi="Times New Roman" w:cs="Times New Roman"/>
          <w:sz w:val="24"/>
          <w:szCs w:val="24"/>
        </w:rPr>
        <w:t xml:space="preserve">Car is not now a dream. If there is want a purchase a car then any of financial instruction gives it to that. There are 3 kind of recondition, </w:t>
      </w:r>
      <w:proofErr w:type="spellStart"/>
      <w:r>
        <w:rPr>
          <w:rFonts w:ascii="Times New Roman" w:hAnsi="Times New Roman" w:cs="Times New Roman"/>
          <w:sz w:val="24"/>
          <w:szCs w:val="24"/>
        </w:rPr>
        <w:t>pre owned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luxiouis</w:t>
      </w:r>
      <w:proofErr w:type="spellEnd"/>
      <w:r>
        <w:rPr>
          <w:rFonts w:ascii="Times New Roman" w:hAnsi="Times New Roman" w:cs="Times New Roman"/>
          <w:sz w:val="24"/>
          <w:szCs w:val="24"/>
        </w:rPr>
        <w:t xml:space="preserve"> car.</w:t>
      </w:r>
    </w:p>
    <w:p w:rsidR="00891BD4" w:rsidRDefault="00891BD4" w:rsidP="00FA5F1F">
      <w:pPr>
        <w:jc w:val="both"/>
        <w:rPr>
          <w:rFonts w:ascii="Times New Roman" w:hAnsi="Times New Roman" w:cs="Times New Roman"/>
          <w:sz w:val="24"/>
          <w:szCs w:val="24"/>
        </w:rPr>
      </w:pPr>
    </w:p>
    <w:p w:rsidR="000B514E" w:rsidRDefault="000B514E" w:rsidP="00FA5F1F">
      <w:pPr>
        <w:jc w:val="both"/>
      </w:pPr>
    </w:p>
    <w:p w:rsidR="000B514E" w:rsidRDefault="000B514E" w:rsidP="00891BD4">
      <w:pPr>
        <w:jc w:val="center"/>
        <w:rPr>
          <w:rFonts w:ascii="Times New Roman" w:hAnsi="Times New Roman" w:cs="Times New Roman"/>
          <w:b/>
          <w:color w:val="000000" w:themeColor="text1"/>
          <w:sz w:val="32"/>
          <w:szCs w:val="32"/>
        </w:rPr>
      </w:pPr>
      <w:r w:rsidRPr="00891BD4">
        <w:rPr>
          <w:rFonts w:ascii="Times New Roman" w:hAnsi="Times New Roman" w:cs="Times New Roman"/>
          <w:b/>
          <w:color w:val="000000" w:themeColor="text1"/>
          <w:sz w:val="32"/>
          <w:szCs w:val="32"/>
        </w:rPr>
        <w:t>Personal loan</w:t>
      </w:r>
    </w:p>
    <w:p w:rsidR="00565DAD" w:rsidRPr="00565DAD" w:rsidRDefault="00565DAD" w:rsidP="00565D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Personal loan is </w:t>
      </w:r>
      <w:proofErr w:type="gramStart"/>
      <w:r>
        <w:rPr>
          <w:rFonts w:ascii="Times New Roman" w:hAnsi="Times New Roman" w:cs="Times New Roman"/>
          <w:color w:val="000000" w:themeColor="text1"/>
          <w:sz w:val="24"/>
          <w:szCs w:val="24"/>
        </w:rPr>
        <w:t>give</w:t>
      </w:r>
      <w:proofErr w:type="gramEnd"/>
      <w:r>
        <w:rPr>
          <w:rFonts w:ascii="Times New Roman" w:hAnsi="Times New Roman" w:cs="Times New Roman"/>
          <w:color w:val="000000" w:themeColor="text1"/>
          <w:sz w:val="24"/>
          <w:szCs w:val="24"/>
        </w:rPr>
        <w:t xml:space="preserve"> it for personal need. Such as </w:t>
      </w:r>
      <w:r w:rsidR="00F018E0">
        <w:rPr>
          <w:rFonts w:ascii="Times New Roman" w:hAnsi="Times New Roman" w:cs="Times New Roman"/>
          <w:color w:val="000000" w:themeColor="text1"/>
          <w:sz w:val="24"/>
          <w:szCs w:val="24"/>
        </w:rPr>
        <w:t>mirage,</w:t>
      </w:r>
      <w:r>
        <w:rPr>
          <w:rFonts w:ascii="Times New Roman" w:hAnsi="Times New Roman" w:cs="Times New Roman"/>
          <w:color w:val="000000" w:themeColor="text1"/>
          <w:sz w:val="24"/>
          <w:szCs w:val="24"/>
        </w:rPr>
        <w:t xml:space="preserve"> education, car, etc. the procedure of this is very fast. </w:t>
      </w:r>
      <w:proofErr w:type="gramStart"/>
      <w:r>
        <w:rPr>
          <w:rFonts w:ascii="Times New Roman" w:hAnsi="Times New Roman" w:cs="Times New Roman"/>
          <w:color w:val="000000" w:themeColor="text1"/>
          <w:sz w:val="24"/>
          <w:szCs w:val="24"/>
        </w:rPr>
        <w:t>The interest rate of this minimum rate.</w:t>
      </w:r>
      <w:proofErr w:type="gramEnd"/>
      <w:r>
        <w:rPr>
          <w:rFonts w:ascii="Times New Roman" w:hAnsi="Times New Roman" w:cs="Times New Roman"/>
          <w:color w:val="000000" w:themeColor="text1"/>
          <w:sz w:val="24"/>
          <w:szCs w:val="24"/>
        </w:rPr>
        <w:t xml:space="preserve"> Duration of this is smart amount 50000 to 1000000. Duration is repay is also EMI system</w:t>
      </w:r>
    </w:p>
    <w:p w:rsidR="00FA5F1F" w:rsidRDefault="00FA5F1F" w:rsidP="00FA5F1F">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9D1265" w:rsidRDefault="009D1265" w:rsidP="00FA5F1F">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0B514E" w:rsidRPr="00611BAB" w:rsidRDefault="000B514E" w:rsidP="00FA5F1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11BAB">
        <w:rPr>
          <w:rFonts w:ascii="Times New Roman" w:eastAsia="Times New Roman" w:hAnsi="Times New Roman" w:cs="Times New Roman"/>
          <w:b/>
          <w:bCs/>
          <w:sz w:val="27"/>
          <w:szCs w:val="27"/>
        </w:rPr>
        <w:lastRenderedPageBreak/>
        <w:t>How can I use this loan?</w:t>
      </w:r>
    </w:p>
    <w:p w:rsidR="00891BD4" w:rsidRDefault="00565DAD" w:rsidP="00FA5F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different kind of process to use the </w:t>
      </w:r>
      <w:proofErr w:type="gramStart"/>
      <w:r>
        <w:rPr>
          <w:rFonts w:ascii="Times New Roman" w:eastAsia="Times New Roman" w:hAnsi="Times New Roman" w:cs="Times New Roman"/>
          <w:sz w:val="24"/>
          <w:szCs w:val="24"/>
        </w:rPr>
        <w:t>loan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such</w:t>
      </w:r>
      <w:proofErr w:type="gramEnd"/>
      <w:r>
        <w:rPr>
          <w:rFonts w:ascii="Times New Roman" w:eastAsia="Times New Roman" w:hAnsi="Times New Roman" w:cs="Times New Roman"/>
          <w:sz w:val="24"/>
          <w:szCs w:val="24"/>
        </w:rPr>
        <w:t xml:space="preserve"> as  </w:t>
      </w:r>
      <w:r w:rsidR="00F018E0">
        <w:rPr>
          <w:rFonts w:ascii="Times New Roman" w:eastAsia="Times New Roman" w:hAnsi="Times New Roman" w:cs="Times New Roman"/>
          <w:sz w:val="24"/>
          <w:szCs w:val="24"/>
        </w:rPr>
        <w:t>marriage</w:t>
      </w:r>
      <w:r>
        <w:rPr>
          <w:rFonts w:ascii="Times New Roman" w:eastAsia="Times New Roman" w:hAnsi="Times New Roman" w:cs="Times New Roman"/>
          <w:sz w:val="24"/>
          <w:szCs w:val="24"/>
        </w:rPr>
        <w:t xml:space="preserve"> loan, car loan, education loan etc.</w:t>
      </w:r>
    </w:p>
    <w:p w:rsidR="000B514E" w:rsidRPr="00891BD4" w:rsidRDefault="000B514E" w:rsidP="00891BD4">
      <w:pPr>
        <w:jc w:val="center"/>
        <w:rPr>
          <w:rFonts w:ascii="Times New Roman" w:hAnsi="Times New Roman" w:cs="Times New Roman"/>
          <w:b/>
          <w:sz w:val="32"/>
          <w:szCs w:val="32"/>
        </w:rPr>
      </w:pPr>
      <w:r w:rsidRPr="00891BD4">
        <w:rPr>
          <w:rFonts w:ascii="Times New Roman" w:hAnsi="Times New Roman" w:cs="Times New Roman"/>
          <w:b/>
          <w:sz w:val="32"/>
          <w:szCs w:val="32"/>
        </w:rPr>
        <w:t>Introduction</w:t>
      </w:r>
    </w:p>
    <w:p w:rsidR="000B514E" w:rsidRPr="0036304C" w:rsidRDefault="000B514E" w:rsidP="00FA5F1F">
      <w:pPr>
        <w:jc w:val="both"/>
        <w:rPr>
          <w:rFonts w:ascii="Times New Roman" w:hAnsi="Times New Roman" w:cs="Times New Roman"/>
          <w:sz w:val="24"/>
          <w:szCs w:val="24"/>
        </w:rPr>
      </w:pPr>
      <w:r w:rsidRPr="0036304C">
        <w:rPr>
          <w:rFonts w:ascii="Times New Roman" w:hAnsi="Times New Roman" w:cs="Times New Roman"/>
          <w:sz w:val="24"/>
          <w:szCs w:val="24"/>
        </w:rPr>
        <w:t xml:space="preserve"> In December 2018, I was assigned by The </w:t>
      </w:r>
      <w:proofErr w:type="spellStart"/>
      <w:r w:rsidRPr="0036304C">
        <w:rPr>
          <w:rFonts w:ascii="Times New Roman" w:hAnsi="Times New Roman" w:cs="Times New Roman"/>
          <w:sz w:val="24"/>
          <w:szCs w:val="24"/>
        </w:rPr>
        <w:t>Idlc</w:t>
      </w:r>
      <w:proofErr w:type="spellEnd"/>
      <w:r w:rsidRPr="0036304C">
        <w:rPr>
          <w:rFonts w:ascii="Times New Roman" w:hAnsi="Times New Roman" w:cs="Times New Roman"/>
          <w:sz w:val="24"/>
          <w:szCs w:val="24"/>
        </w:rPr>
        <w:t xml:space="preserve"> Financing limited HR personnel’s as an intern in the Principle Branch. After that a schedule of the internship program was given to me consist of the working schedule along with the job responsibilities. I was appointed in credit administrative department (cad).</w:t>
      </w:r>
    </w:p>
    <w:p w:rsidR="0036304C" w:rsidRPr="00891BD4" w:rsidRDefault="000B514E" w:rsidP="00891BD4">
      <w:pPr>
        <w:jc w:val="center"/>
        <w:rPr>
          <w:rFonts w:ascii="Times New Roman" w:hAnsi="Times New Roman" w:cs="Times New Roman"/>
          <w:b/>
          <w:sz w:val="32"/>
          <w:szCs w:val="32"/>
        </w:rPr>
      </w:pPr>
      <w:r w:rsidRPr="00891BD4">
        <w:rPr>
          <w:rFonts w:ascii="Times New Roman" w:hAnsi="Times New Roman" w:cs="Times New Roman"/>
          <w:b/>
          <w:sz w:val="32"/>
          <w:szCs w:val="32"/>
        </w:rPr>
        <w:t>Job Description</w:t>
      </w:r>
    </w:p>
    <w:p w:rsidR="000B514E" w:rsidRPr="0036304C" w:rsidRDefault="000B514E" w:rsidP="00FA5F1F">
      <w:pPr>
        <w:jc w:val="both"/>
        <w:rPr>
          <w:rFonts w:ascii="Times New Roman" w:hAnsi="Times New Roman" w:cs="Times New Roman"/>
          <w:sz w:val="24"/>
          <w:szCs w:val="24"/>
        </w:rPr>
      </w:pPr>
      <w:r w:rsidRPr="0036304C">
        <w:rPr>
          <w:rFonts w:ascii="Times New Roman" w:hAnsi="Times New Roman" w:cs="Times New Roman"/>
          <w:sz w:val="24"/>
          <w:szCs w:val="24"/>
        </w:rPr>
        <w:t xml:space="preserve"> I worked in the retail after disbursement </w:t>
      </w:r>
      <w:r w:rsidR="00DD7863" w:rsidRPr="0036304C">
        <w:rPr>
          <w:rFonts w:ascii="Times New Roman" w:hAnsi="Times New Roman" w:cs="Times New Roman"/>
          <w:sz w:val="24"/>
          <w:szCs w:val="24"/>
        </w:rPr>
        <w:t>work’</w:t>
      </w:r>
      <w:r w:rsidR="00DD7863">
        <w:rPr>
          <w:rFonts w:ascii="Times New Roman" w:hAnsi="Times New Roman" w:cs="Times New Roman"/>
          <w:sz w:val="24"/>
          <w:szCs w:val="24"/>
        </w:rPr>
        <w:t xml:space="preserve">s work on the different kind of section on that. </w:t>
      </w:r>
      <w:proofErr w:type="gramStart"/>
      <w:r w:rsidR="00DD7863">
        <w:rPr>
          <w:rFonts w:ascii="Times New Roman" w:hAnsi="Times New Roman" w:cs="Times New Roman"/>
          <w:sz w:val="24"/>
          <w:szCs w:val="24"/>
        </w:rPr>
        <w:t>some</w:t>
      </w:r>
      <w:proofErr w:type="gramEnd"/>
      <w:r w:rsidR="00DD7863">
        <w:rPr>
          <w:rFonts w:ascii="Times New Roman" w:hAnsi="Times New Roman" w:cs="Times New Roman"/>
          <w:sz w:val="24"/>
          <w:szCs w:val="24"/>
        </w:rPr>
        <w:t xml:space="preserve"> time I work on legal paper . </w:t>
      </w:r>
      <w:proofErr w:type="gramStart"/>
      <w:r w:rsidR="00DD7863">
        <w:rPr>
          <w:rFonts w:ascii="Times New Roman" w:hAnsi="Times New Roman" w:cs="Times New Roman"/>
          <w:sz w:val="24"/>
          <w:szCs w:val="24"/>
        </w:rPr>
        <w:t>some</w:t>
      </w:r>
      <w:proofErr w:type="gramEnd"/>
      <w:r w:rsidR="00DD7863">
        <w:rPr>
          <w:rFonts w:ascii="Times New Roman" w:hAnsi="Times New Roman" w:cs="Times New Roman"/>
          <w:sz w:val="24"/>
          <w:szCs w:val="24"/>
        </w:rPr>
        <w:t xml:space="preserve"> time I work on the disbursement file. Which have all customer information is ok or not</w:t>
      </w:r>
      <w:proofErr w:type="gramStart"/>
      <w:r w:rsidR="00DD7863">
        <w:rPr>
          <w:rFonts w:ascii="Times New Roman" w:hAnsi="Times New Roman" w:cs="Times New Roman"/>
          <w:sz w:val="24"/>
          <w:szCs w:val="24"/>
        </w:rPr>
        <w:t>.</w:t>
      </w:r>
      <w:r w:rsidRPr="0036304C">
        <w:rPr>
          <w:rFonts w:ascii="Times New Roman" w:hAnsi="Times New Roman" w:cs="Times New Roman"/>
          <w:sz w:val="24"/>
          <w:szCs w:val="24"/>
        </w:rPr>
        <w:t>.</w:t>
      </w:r>
      <w:proofErr w:type="gramEnd"/>
      <w:r w:rsidRPr="0036304C">
        <w:rPr>
          <w:rFonts w:ascii="Times New Roman" w:hAnsi="Times New Roman" w:cs="Times New Roman"/>
          <w:sz w:val="24"/>
          <w:szCs w:val="24"/>
        </w:rPr>
        <w:t xml:space="preserve"> After section the loan that loan book come into the principal branch from the whole Bangladesh. That time I cheek the whole procedure is ok or not. After that I sign there and send back to the AGM of the Cad department.</w:t>
      </w:r>
    </w:p>
    <w:p w:rsidR="000B514E" w:rsidRPr="00891BD4" w:rsidRDefault="000B514E" w:rsidP="00891BD4">
      <w:pPr>
        <w:jc w:val="center"/>
        <w:rPr>
          <w:rFonts w:ascii="Times New Roman" w:hAnsi="Times New Roman" w:cs="Times New Roman"/>
          <w:b/>
          <w:sz w:val="32"/>
          <w:szCs w:val="32"/>
        </w:rPr>
      </w:pPr>
      <w:r w:rsidRPr="00891BD4">
        <w:rPr>
          <w:rFonts w:ascii="Times New Roman" w:hAnsi="Times New Roman" w:cs="Times New Roman"/>
          <w:b/>
          <w:sz w:val="32"/>
          <w:szCs w:val="32"/>
        </w:rPr>
        <w:t>Law Department</w:t>
      </w:r>
    </w:p>
    <w:p w:rsidR="000B514E" w:rsidRPr="0036304C" w:rsidRDefault="000B514E" w:rsidP="00FA5F1F">
      <w:pPr>
        <w:jc w:val="both"/>
        <w:rPr>
          <w:rFonts w:ascii="Times New Roman" w:hAnsi="Times New Roman" w:cs="Times New Roman"/>
          <w:sz w:val="24"/>
          <w:szCs w:val="24"/>
        </w:rPr>
      </w:pPr>
      <w:r w:rsidRPr="0036304C">
        <w:rPr>
          <w:rFonts w:ascii="Times New Roman" w:hAnsi="Times New Roman" w:cs="Times New Roman"/>
          <w:sz w:val="24"/>
          <w:szCs w:val="24"/>
        </w:rPr>
        <w:t xml:space="preserve">After disbursement within the loan book mortgage paper is also included. Then I help into law department </w:t>
      </w:r>
      <w:proofErr w:type="spellStart"/>
      <w:r w:rsidRPr="0036304C">
        <w:rPr>
          <w:rFonts w:ascii="Times New Roman" w:hAnsi="Times New Roman" w:cs="Times New Roman"/>
          <w:sz w:val="24"/>
          <w:szCs w:val="24"/>
        </w:rPr>
        <w:t>manger</w:t>
      </w:r>
      <w:proofErr w:type="spellEnd"/>
      <w:r w:rsidRPr="0036304C">
        <w:rPr>
          <w:rFonts w:ascii="Times New Roman" w:hAnsi="Times New Roman" w:cs="Times New Roman"/>
          <w:sz w:val="24"/>
          <w:szCs w:val="24"/>
        </w:rPr>
        <w:t xml:space="preserve"> to find the whole paper.  If the </w:t>
      </w:r>
      <w:proofErr w:type="spellStart"/>
      <w:r w:rsidRPr="0036304C">
        <w:rPr>
          <w:rFonts w:ascii="Times New Roman" w:hAnsi="Times New Roman" w:cs="Times New Roman"/>
          <w:sz w:val="24"/>
          <w:szCs w:val="24"/>
        </w:rPr>
        <w:t>all</w:t>
      </w:r>
      <w:proofErr w:type="spellEnd"/>
      <w:r w:rsidRPr="0036304C">
        <w:rPr>
          <w:rFonts w:ascii="Times New Roman" w:hAnsi="Times New Roman" w:cs="Times New Roman"/>
          <w:sz w:val="24"/>
          <w:szCs w:val="24"/>
        </w:rPr>
        <w:t xml:space="preserve"> paper is ok then I go to the vault room to settle down that all paper according to the date.</w:t>
      </w:r>
    </w:p>
    <w:p w:rsidR="000B514E" w:rsidRPr="0036304C" w:rsidRDefault="000B514E" w:rsidP="00FA5F1F">
      <w:pPr>
        <w:jc w:val="both"/>
        <w:rPr>
          <w:rFonts w:ascii="Times New Roman" w:hAnsi="Times New Roman" w:cs="Times New Roman"/>
          <w:sz w:val="24"/>
          <w:szCs w:val="24"/>
        </w:rPr>
      </w:pPr>
      <w:r w:rsidRPr="0036304C">
        <w:rPr>
          <w:rFonts w:ascii="Times New Roman" w:hAnsi="Times New Roman" w:cs="Times New Roman"/>
          <w:sz w:val="24"/>
          <w:szCs w:val="24"/>
        </w:rPr>
        <w:t xml:space="preserve">How to post disbursement clearance </w:t>
      </w:r>
    </w:p>
    <w:p w:rsidR="000B514E" w:rsidRPr="0036304C" w:rsidRDefault="000B514E" w:rsidP="00FA5F1F">
      <w:pPr>
        <w:jc w:val="both"/>
        <w:rPr>
          <w:rFonts w:ascii="Times New Roman" w:hAnsi="Times New Roman" w:cs="Times New Roman"/>
          <w:sz w:val="24"/>
          <w:szCs w:val="24"/>
        </w:rPr>
      </w:pPr>
      <w:r w:rsidRPr="0036304C">
        <w:rPr>
          <w:rFonts w:ascii="Times New Roman" w:hAnsi="Times New Roman" w:cs="Times New Roman"/>
          <w:sz w:val="24"/>
          <w:szCs w:val="24"/>
        </w:rPr>
        <w:t xml:space="preserve">There are differ kind of loan so loan book also different. But way of checking is same. </w:t>
      </w:r>
      <w:proofErr w:type="gramStart"/>
      <w:r w:rsidRPr="0036304C">
        <w:rPr>
          <w:rFonts w:ascii="Times New Roman" w:hAnsi="Times New Roman" w:cs="Times New Roman"/>
          <w:sz w:val="24"/>
          <w:szCs w:val="24"/>
        </w:rPr>
        <w:t xml:space="preserve">I </w:t>
      </w:r>
      <w:r w:rsidR="0036304C" w:rsidRPr="0036304C">
        <w:rPr>
          <w:rFonts w:ascii="Times New Roman" w:hAnsi="Times New Roman" w:cs="Times New Roman"/>
          <w:sz w:val="24"/>
          <w:szCs w:val="24"/>
        </w:rPr>
        <w:t>checking every</w:t>
      </w:r>
      <w:r w:rsidRPr="0036304C">
        <w:rPr>
          <w:rFonts w:ascii="Times New Roman" w:hAnsi="Times New Roman" w:cs="Times New Roman"/>
          <w:sz w:val="24"/>
          <w:szCs w:val="24"/>
        </w:rPr>
        <w:t xml:space="preserve"> page where sign is ok or not.</w:t>
      </w:r>
      <w:proofErr w:type="gramEnd"/>
      <w:r w:rsidRPr="0036304C">
        <w:rPr>
          <w:rFonts w:ascii="Times New Roman" w:hAnsi="Times New Roman" w:cs="Times New Roman"/>
          <w:sz w:val="24"/>
          <w:szCs w:val="24"/>
        </w:rPr>
        <w:t xml:space="preserve"> Every page sign is ok or not then I using stamp on pages. I using 3 types of stamp </w:t>
      </w:r>
      <w:proofErr w:type="gramStart"/>
      <w:r w:rsidRPr="0036304C">
        <w:rPr>
          <w:rFonts w:ascii="Times New Roman" w:hAnsi="Times New Roman" w:cs="Times New Roman"/>
          <w:sz w:val="24"/>
          <w:szCs w:val="24"/>
        </w:rPr>
        <w:t>100 ,</w:t>
      </w:r>
      <w:proofErr w:type="gramEnd"/>
      <w:r w:rsidRPr="0036304C">
        <w:rPr>
          <w:rFonts w:ascii="Times New Roman" w:hAnsi="Times New Roman" w:cs="Times New Roman"/>
          <w:sz w:val="24"/>
          <w:szCs w:val="24"/>
        </w:rPr>
        <w:t xml:space="preserve"> 500, and 50.</w:t>
      </w:r>
    </w:p>
    <w:p w:rsidR="000B514E" w:rsidRDefault="000B514E" w:rsidP="00FA5F1F">
      <w:pPr>
        <w:jc w:val="both"/>
      </w:pPr>
      <w:r>
        <w:t xml:space="preserve"> </w:t>
      </w:r>
    </w:p>
    <w:p w:rsidR="000B514E" w:rsidRDefault="000B514E" w:rsidP="00FA5F1F">
      <w:pPr>
        <w:jc w:val="both"/>
      </w:pPr>
      <w:r>
        <w:t xml:space="preserve"> </w:t>
      </w:r>
    </w:p>
    <w:p w:rsidR="000B514E" w:rsidRDefault="000B514E" w:rsidP="00FA5F1F">
      <w:pPr>
        <w:jc w:val="both"/>
      </w:pPr>
      <w:r>
        <w:t xml:space="preserve"> </w:t>
      </w:r>
    </w:p>
    <w:p w:rsidR="000B514E" w:rsidRDefault="000B514E" w:rsidP="00FA5F1F">
      <w:pPr>
        <w:jc w:val="both"/>
      </w:pPr>
      <w:r>
        <w:t xml:space="preserve"> </w:t>
      </w:r>
    </w:p>
    <w:p w:rsidR="000B514E" w:rsidRDefault="000B514E" w:rsidP="00FA5F1F">
      <w:pPr>
        <w:jc w:val="both"/>
      </w:pPr>
    </w:p>
    <w:p w:rsidR="000B514E" w:rsidRDefault="000B514E" w:rsidP="00FA5F1F">
      <w:pPr>
        <w:jc w:val="both"/>
      </w:pPr>
      <w:r>
        <w:t xml:space="preserve"> </w:t>
      </w:r>
    </w:p>
    <w:p w:rsidR="000B514E" w:rsidRDefault="000B514E" w:rsidP="00FA5F1F">
      <w:pPr>
        <w:jc w:val="both"/>
      </w:pPr>
      <w:r>
        <w:t xml:space="preserve"> </w:t>
      </w:r>
    </w:p>
    <w:p w:rsidR="00717FE7" w:rsidRDefault="00485B40" w:rsidP="00717FE7">
      <w:pPr>
        <w:jc w:val="center"/>
        <w:rPr>
          <w:rFonts w:ascii="Times New Roman" w:hAnsi="Times New Roman" w:cs="Times New Roman"/>
          <w:b/>
          <w:sz w:val="32"/>
          <w:szCs w:val="32"/>
        </w:rPr>
      </w:pPr>
      <w:r>
        <w:rPr>
          <w:rFonts w:ascii="Times New Roman" w:hAnsi="Times New Roman" w:cs="Times New Roman"/>
          <w:b/>
          <w:sz w:val="32"/>
          <w:szCs w:val="32"/>
        </w:rPr>
        <w:lastRenderedPageBreak/>
        <w:t>Internship experience</w:t>
      </w:r>
    </w:p>
    <w:p w:rsidR="00717FE7" w:rsidRDefault="00717FE7" w:rsidP="00FA5F1F">
      <w:pPr>
        <w:jc w:val="both"/>
        <w:rPr>
          <w:rFonts w:ascii="Times New Roman" w:hAnsi="Times New Roman" w:cs="Times New Roman"/>
          <w:sz w:val="24"/>
          <w:szCs w:val="24"/>
        </w:rPr>
      </w:pPr>
      <w:r>
        <w:rPr>
          <w:rFonts w:ascii="Times New Roman" w:hAnsi="Times New Roman" w:cs="Times New Roman"/>
          <w:sz w:val="24"/>
          <w:szCs w:val="24"/>
        </w:rPr>
        <w:t>From Internship I gather various types of Knowledge. As the end of my education part I very first time join in corporate life. In there I learned in corporate culture. How they handle with their senior and junior and also how handle with their customer.</w:t>
      </w:r>
    </w:p>
    <w:p w:rsidR="00717FE7" w:rsidRDefault="00717FE7" w:rsidP="00FA5F1F">
      <w:pPr>
        <w:jc w:val="both"/>
        <w:rPr>
          <w:rFonts w:ascii="Times New Roman" w:hAnsi="Times New Roman" w:cs="Times New Roman"/>
          <w:sz w:val="24"/>
          <w:szCs w:val="24"/>
        </w:rPr>
      </w:pPr>
      <w:r>
        <w:rPr>
          <w:rFonts w:ascii="Times New Roman" w:hAnsi="Times New Roman" w:cs="Times New Roman"/>
          <w:sz w:val="24"/>
          <w:szCs w:val="24"/>
        </w:rPr>
        <w:t xml:space="preserve">This is very time I work on 9 am to 6pm. In between the time I very much feel pressure. </w:t>
      </w:r>
      <w:proofErr w:type="gramStart"/>
      <w:r>
        <w:rPr>
          <w:rFonts w:ascii="Times New Roman" w:hAnsi="Times New Roman" w:cs="Times New Roman"/>
          <w:sz w:val="24"/>
          <w:szCs w:val="24"/>
        </w:rPr>
        <w:t>Because there are lots of responsibility on me.</w:t>
      </w:r>
      <w:proofErr w:type="gramEnd"/>
      <w:r>
        <w:rPr>
          <w:rFonts w:ascii="Times New Roman" w:hAnsi="Times New Roman" w:cs="Times New Roman"/>
          <w:sz w:val="24"/>
          <w:szCs w:val="24"/>
        </w:rPr>
        <w:t xml:space="preserve"> </w:t>
      </w:r>
    </w:p>
    <w:p w:rsidR="00717FE7" w:rsidRDefault="00717FE7" w:rsidP="00FA5F1F">
      <w:pPr>
        <w:jc w:val="both"/>
        <w:rPr>
          <w:rFonts w:ascii="Times New Roman" w:hAnsi="Times New Roman" w:cs="Times New Roman"/>
          <w:sz w:val="24"/>
          <w:szCs w:val="24"/>
        </w:rPr>
      </w:pPr>
      <w:r>
        <w:rPr>
          <w:rFonts w:ascii="Times New Roman" w:hAnsi="Times New Roman" w:cs="Times New Roman"/>
          <w:sz w:val="24"/>
          <w:szCs w:val="24"/>
        </w:rPr>
        <w:t xml:space="preserve">My colleague is very good. </w:t>
      </w:r>
      <w:proofErr w:type="gramStart"/>
      <w:r>
        <w:rPr>
          <w:rFonts w:ascii="Times New Roman" w:hAnsi="Times New Roman" w:cs="Times New Roman"/>
          <w:sz w:val="24"/>
          <w:szCs w:val="24"/>
        </w:rPr>
        <w:t>And also my internship sir.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time wok on the process on legal document.</w:t>
      </w:r>
      <w:proofErr w:type="gramEnd"/>
      <w:r>
        <w:rPr>
          <w:rFonts w:ascii="Times New Roman" w:hAnsi="Times New Roman" w:cs="Times New Roman"/>
          <w:sz w:val="24"/>
          <w:szCs w:val="24"/>
        </w:rPr>
        <w:t xml:space="preserve"> As well as the vault room work experience is very nice.</w:t>
      </w:r>
    </w:p>
    <w:p w:rsidR="00717FE7" w:rsidRDefault="00717FE7" w:rsidP="00FA5F1F">
      <w:pPr>
        <w:jc w:val="both"/>
        <w:rPr>
          <w:rFonts w:ascii="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FA5F1F">
      <w:pPr>
        <w:spacing w:before="100" w:beforeAutospacing="1" w:after="100" w:afterAutospacing="1" w:line="240" w:lineRule="auto"/>
        <w:ind w:left="720"/>
        <w:jc w:val="both"/>
        <w:rPr>
          <w:rFonts w:ascii="Times New Roman" w:eastAsia="Times New Roman" w:hAnsi="Times New Roman" w:cs="Times New Roman"/>
          <w:sz w:val="24"/>
          <w:szCs w:val="24"/>
        </w:rPr>
      </w:pPr>
    </w:p>
    <w:p w:rsidR="000B514E" w:rsidRDefault="000B514E" w:rsidP="0036304C">
      <w:pPr>
        <w:spacing w:before="100" w:beforeAutospacing="1" w:after="100" w:afterAutospacing="1" w:line="240" w:lineRule="auto"/>
        <w:jc w:val="both"/>
        <w:rPr>
          <w:rFonts w:ascii="Times New Roman" w:eastAsia="Times New Roman" w:hAnsi="Times New Roman" w:cs="Times New Roman"/>
          <w:sz w:val="24"/>
          <w:szCs w:val="24"/>
        </w:rPr>
      </w:pPr>
    </w:p>
    <w:p w:rsidR="009D1265" w:rsidRDefault="009D1265" w:rsidP="0036304C">
      <w:pPr>
        <w:spacing w:before="100" w:beforeAutospacing="1" w:after="100" w:afterAutospacing="1" w:line="240" w:lineRule="auto"/>
        <w:jc w:val="both"/>
        <w:rPr>
          <w:rFonts w:ascii="Times New Roman" w:eastAsia="Times New Roman" w:hAnsi="Times New Roman" w:cs="Times New Roman"/>
          <w:sz w:val="24"/>
          <w:szCs w:val="24"/>
        </w:rPr>
      </w:pPr>
    </w:p>
    <w:p w:rsidR="00485B40" w:rsidRDefault="00485B40" w:rsidP="0036304C">
      <w:pPr>
        <w:spacing w:before="100" w:beforeAutospacing="1" w:after="100" w:afterAutospacing="1" w:line="240" w:lineRule="auto"/>
        <w:jc w:val="both"/>
        <w:rPr>
          <w:rFonts w:ascii="Times New Roman" w:eastAsia="Times New Roman" w:hAnsi="Times New Roman" w:cs="Times New Roman"/>
          <w:sz w:val="24"/>
          <w:szCs w:val="24"/>
        </w:rPr>
      </w:pPr>
    </w:p>
    <w:p w:rsidR="00485B40" w:rsidRDefault="00485B40" w:rsidP="0036304C">
      <w:pPr>
        <w:spacing w:before="100" w:beforeAutospacing="1" w:after="100" w:afterAutospacing="1" w:line="240" w:lineRule="auto"/>
        <w:jc w:val="both"/>
        <w:rPr>
          <w:rFonts w:ascii="Times New Roman" w:eastAsia="Times New Roman" w:hAnsi="Times New Roman" w:cs="Times New Roman"/>
          <w:sz w:val="24"/>
          <w:szCs w:val="24"/>
        </w:rPr>
      </w:pPr>
    </w:p>
    <w:p w:rsidR="00485B40" w:rsidRPr="00485B40" w:rsidRDefault="00485B40" w:rsidP="00485B40">
      <w:pPr>
        <w:spacing w:before="100" w:beforeAutospacing="1" w:after="100" w:afterAutospacing="1" w:line="240" w:lineRule="auto"/>
        <w:jc w:val="center"/>
        <w:rPr>
          <w:rFonts w:ascii="Times New Roman" w:eastAsia="Times New Roman" w:hAnsi="Times New Roman" w:cs="Times New Roman"/>
          <w:b/>
          <w:sz w:val="26"/>
          <w:szCs w:val="24"/>
        </w:rPr>
      </w:pPr>
      <w:r w:rsidRPr="00485B40">
        <w:rPr>
          <w:rFonts w:ascii="Times New Roman" w:eastAsia="Times New Roman" w:hAnsi="Times New Roman" w:cs="Times New Roman"/>
          <w:b/>
          <w:sz w:val="26"/>
          <w:szCs w:val="24"/>
        </w:rPr>
        <w:lastRenderedPageBreak/>
        <w:t>Analysis of Loan Classification of IDLC</w:t>
      </w:r>
    </w:p>
    <w:p w:rsidR="009D1265" w:rsidRDefault="009D1265" w:rsidP="0036304C">
      <w:pPr>
        <w:spacing w:before="100" w:beforeAutospacing="1" w:after="100" w:afterAutospacing="1" w:line="240" w:lineRule="auto"/>
        <w:jc w:val="both"/>
        <w:rPr>
          <w:rFonts w:ascii="Times New Roman" w:eastAsia="Times New Roman" w:hAnsi="Times New Roman" w:cs="Times New Roman"/>
          <w:sz w:val="24"/>
          <w:szCs w:val="24"/>
        </w:rPr>
      </w:pPr>
    </w:p>
    <w:tbl>
      <w:tblPr>
        <w:tblStyle w:val="TableGrid"/>
        <w:tblW w:w="9591" w:type="dxa"/>
        <w:tblLook w:val="04A0" w:firstRow="1" w:lastRow="0" w:firstColumn="1" w:lastColumn="0" w:noHBand="0" w:noVBand="1"/>
      </w:tblPr>
      <w:tblGrid>
        <w:gridCol w:w="9591"/>
      </w:tblGrid>
      <w:tr w:rsidR="000B514E" w:rsidTr="00485B40">
        <w:trPr>
          <w:trHeight w:val="659"/>
        </w:trPr>
        <w:tc>
          <w:tcPr>
            <w:tcW w:w="9591" w:type="dxa"/>
          </w:tcPr>
          <w:p w:rsidR="000B514E" w:rsidRPr="00A13F88" w:rsidRDefault="000B514E" w:rsidP="00891BD4">
            <w:pPr>
              <w:jc w:val="center"/>
              <w:rPr>
                <w:rFonts w:ascii="Times New Roman" w:hAnsi="Times New Roman" w:cs="Times New Roman"/>
                <w:sz w:val="28"/>
                <w:szCs w:val="28"/>
              </w:rPr>
            </w:pPr>
            <w:r w:rsidRPr="00A13F88">
              <w:rPr>
                <w:rFonts w:ascii="Times New Roman" w:hAnsi="Times New Roman" w:cs="Times New Roman"/>
                <w:sz w:val="28"/>
                <w:szCs w:val="28"/>
              </w:rPr>
              <w:t>Lease and Term loans disbursed</w:t>
            </w:r>
          </w:p>
        </w:tc>
      </w:tr>
    </w:tbl>
    <w:p w:rsidR="00AC20DC" w:rsidRDefault="00AC20DC" w:rsidP="00FA5F1F">
      <w:pPr>
        <w:spacing w:after="0" w:line="240" w:lineRule="auto"/>
        <w:jc w:val="both"/>
        <w:rPr>
          <w:rFonts w:ascii="Times New Roman" w:eastAsia="Times New Roman" w:hAnsi="Times New Roman" w:cs="Times New Roman"/>
          <w:sz w:val="24"/>
          <w:szCs w:val="24"/>
        </w:rPr>
      </w:pPr>
    </w:p>
    <w:p w:rsidR="00AC20DC" w:rsidRPr="00A3000B" w:rsidRDefault="00BA6E85" w:rsidP="00FA5F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Disbursement</w:t>
      </w:r>
      <w:r w:rsidR="00AC20DC">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mainly</w:t>
      </w:r>
      <w:r w:rsidR="00AC20D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occur</w:t>
      </w:r>
      <w:proofErr w:type="gramEnd"/>
      <w:r w:rsidR="00AC20DC">
        <w:rPr>
          <w:rFonts w:ascii="Times New Roman" w:eastAsia="Times New Roman" w:hAnsi="Times New Roman" w:cs="Times New Roman"/>
          <w:sz w:val="24"/>
          <w:szCs w:val="24"/>
        </w:rPr>
        <w:t xml:space="preserve"> for after the getting money. Or sometime s it is also </w:t>
      </w:r>
      <w:r>
        <w:rPr>
          <w:rFonts w:ascii="Times New Roman" w:eastAsia="Times New Roman" w:hAnsi="Times New Roman" w:cs="Times New Roman"/>
          <w:sz w:val="24"/>
          <w:szCs w:val="24"/>
        </w:rPr>
        <w:t>occur</w:t>
      </w:r>
      <w:r w:rsidR="00AC20DC">
        <w:rPr>
          <w:rFonts w:ascii="Times New Roman" w:eastAsia="Times New Roman" w:hAnsi="Times New Roman" w:cs="Times New Roman"/>
          <w:sz w:val="24"/>
          <w:szCs w:val="24"/>
        </w:rPr>
        <w:t xml:space="preserve"> for the startup the new business, payment the dividend etc. also some time it is happen that to send money one to another from here to another part of the country through the </w:t>
      </w:r>
      <w:r>
        <w:rPr>
          <w:rFonts w:ascii="Times New Roman" w:eastAsia="Times New Roman" w:hAnsi="Times New Roman" w:cs="Times New Roman"/>
          <w:sz w:val="24"/>
          <w:szCs w:val="24"/>
        </w:rPr>
        <w:t>person’s</w:t>
      </w:r>
      <w:r w:rsidR="00AC2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behalf. When</w:t>
      </w:r>
      <w:r w:rsidR="00AC20DC">
        <w:rPr>
          <w:rFonts w:ascii="Times New Roman" w:eastAsia="Times New Roman" w:hAnsi="Times New Roman" w:cs="Times New Roman"/>
          <w:sz w:val="24"/>
          <w:szCs w:val="24"/>
        </w:rPr>
        <w:t xml:space="preserve"> it is higher </w:t>
      </w:r>
      <w:r>
        <w:rPr>
          <w:rFonts w:ascii="Times New Roman" w:eastAsia="Times New Roman" w:hAnsi="Times New Roman" w:cs="Times New Roman"/>
          <w:sz w:val="24"/>
          <w:szCs w:val="24"/>
        </w:rPr>
        <w:t>than</w:t>
      </w:r>
      <w:r w:rsidR="00AC20DC">
        <w:rPr>
          <w:rFonts w:ascii="Times New Roman" w:eastAsia="Times New Roman" w:hAnsi="Times New Roman" w:cs="Times New Roman"/>
          <w:sz w:val="24"/>
          <w:szCs w:val="24"/>
        </w:rPr>
        <w:t xml:space="preserve"> revenue then it is negative. It is also show the </w:t>
      </w:r>
      <w:r>
        <w:rPr>
          <w:rFonts w:ascii="Times New Roman" w:eastAsia="Times New Roman" w:hAnsi="Times New Roman" w:cs="Times New Roman"/>
          <w:sz w:val="24"/>
          <w:szCs w:val="24"/>
        </w:rPr>
        <w:t>insolvency</w:t>
      </w:r>
      <w:r w:rsidR="00AC20DC">
        <w:rPr>
          <w:rFonts w:ascii="Times New Roman" w:eastAsia="Times New Roman" w:hAnsi="Times New Roman" w:cs="Times New Roman"/>
          <w:sz w:val="24"/>
          <w:szCs w:val="24"/>
        </w:rPr>
        <w:t>.</w:t>
      </w:r>
    </w:p>
    <w:p w:rsidR="000B514E" w:rsidRDefault="000B514E" w:rsidP="00FA5F1F">
      <w:pPr>
        <w:jc w:val="both"/>
      </w:pPr>
    </w:p>
    <w:tbl>
      <w:tblPr>
        <w:tblStyle w:val="TableGrid"/>
        <w:tblW w:w="0" w:type="auto"/>
        <w:tblLook w:val="04A0" w:firstRow="1" w:lastRow="0" w:firstColumn="1" w:lastColumn="0" w:noHBand="0" w:noVBand="1"/>
      </w:tblPr>
      <w:tblGrid>
        <w:gridCol w:w="1222"/>
        <w:gridCol w:w="1514"/>
        <w:gridCol w:w="1710"/>
        <w:gridCol w:w="1710"/>
        <w:gridCol w:w="1710"/>
        <w:gridCol w:w="1710"/>
      </w:tblGrid>
      <w:tr w:rsidR="000B514E" w:rsidTr="00485B40">
        <w:trPr>
          <w:trHeight w:val="481"/>
        </w:trPr>
        <w:tc>
          <w:tcPr>
            <w:tcW w:w="1188" w:type="dxa"/>
          </w:tcPr>
          <w:p w:rsidR="000B514E" w:rsidRDefault="000B514E" w:rsidP="00FA5F1F">
            <w:pPr>
              <w:jc w:val="both"/>
            </w:pPr>
            <w:r>
              <w:t>Year</w:t>
            </w:r>
          </w:p>
        </w:tc>
        <w:tc>
          <w:tcPr>
            <w:tcW w:w="1520" w:type="dxa"/>
          </w:tcPr>
          <w:p w:rsidR="000B514E" w:rsidRDefault="000B514E" w:rsidP="00FA5F1F">
            <w:pPr>
              <w:jc w:val="both"/>
            </w:pPr>
            <w:r>
              <w:t>2012</w:t>
            </w:r>
          </w:p>
        </w:tc>
        <w:tc>
          <w:tcPr>
            <w:tcW w:w="1717" w:type="dxa"/>
          </w:tcPr>
          <w:p w:rsidR="000B514E" w:rsidRDefault="000B514E" w:rsidP="00FA5F1F">
            <w:pPr>
              <w:jc w:val="both"/>
            </w:pPr>
            <w:r>
              <w:t>2013</w:t>
            </w:r>
          </w:p>
        </w:tc>
        <w:tc>
          <w:tcPr>
            <w:tcW w:w="1717" w:type="dxa"/>
          </w:tcPr>
          <w:p w:rsidR="000B514E" w:rsidRDefault="000B514E" w:rsidP="00FA5F1F">
            <w:pPr>
              <w:jc w:val="both"/>
            </w:pPr>
            <w:r>
              <w:t>2014</w:t>
            </w:r>
          </w:p>
        </w:tc>
        <w:tc>
          <w:tcPr>
            <w:tcW w:w="1717" w:type="dxa"/>
          </w:tcPr>
          <w:p w:rsidR="000B514E" w:rsidRDefault="000B514E" w:rsidP="00FA5F1F">
            <w:pPr>
              <w:jc w:val="both"/>
            </w:pPr>
            <w:r>
              <w:t>2015</w:t>
            </w:r>
          </w:p>
        </w:tc>
        <w:tc>
          <w:tcPr>
            <w:tcW w:w="1717" w:type="dxa"/>
          </w:tcPr>
          <w:p w:rsidR="000B514E" w:rsidRDefault="000B514E" w:rsidP="00FA5F1F">
            <w:pPr>
              <w:jc w:val="both"/>
            </w:pPr>
            <w:r>
              <w:t>2016</w:t>
            </w:r>
          </w:p>
        </w:tc>
      </w:tr>
      <w:tr w:rsidR="000B514E" w:rsidRPr="001C579F" w:rsidTr="00485B40">
        <w:trPr>
          <w:trHeight w:val="300"/>
        </w:trPr>
        <w:tc>
          <w:tcPr>
            <w:tcW w:w="1188" w:type="dxa"/>
          </w:tcPr>
          <w:p w:rsidR="000B514E" w:rsidRPr="001C579F" w:rsidRDefault="000B514E" w:rsidP="00FA5F1F">
            <w:pPr>
              <w:jc w:val="both"/>
              <w:rPr>
                <w:rFonts w:ascii="Calibri" w:eastAsia="Times New Roman" w:hAnsi="Calibri" w:cs="Calibri"/>
                <w:color w:val="000000"/>
              </w:rPr>
            </w:pPr>
            <w:r w:rsidRPr="001C579F">
              <w:t>Lease and Term loans disbursed</w:t>
            </w:r>
          </w:p>
        </w:tc>
        <w:tc>
          <w:tcPr>
            <w:tcW w:w="1520"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1,230,400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1,689,500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1,747,300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2,214,000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2,980,700</w:t>
            </w:r>
          </w:p>
        </w:tc>
      </w:tr>
      <w:tr w:rsidR="000B514E" w:rsidRPr="001C579F" w:rsidTr="00485B40">
        <w:trPr>
          <w:trHeight w:val="300"/>
        </w:trPr>
        <w:tc>
          <w:tcPr>
            <w:tcW w:w="1188" w:type="dxa"/>
          </w:tcPr>
          <w:p w:rsidR="000B514E" w:rsidRPr="001C579F"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w:t>
            </w:r>
            <w:r w:rsidRPr="001C579F">
              <w:t>Lease and Term loans disbursed</w:t>
            </w:r>
          </w:p>
        </w:tc>
        <w:tc>
          <w:tcPr>
            <w:tcW w:w="1520"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20%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10%</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18%</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19%</w:t>
            </w:r>
          </w:p>
        </w:tc>
        <w:tc>
          <w:tcPr>
            <w:tcW w:w="1717" w:type="dxa"/>
            <w:noWrap/>
            <w:hideMark/>
          </w:tcPr>
          <w:p w:rsidR="000B514E" w:rsidRPr="001C579F" w:rsidRDefault="000B514E" w:rsidP="00FA5F1F">
            <w:pPr>
              <w:jc w:val="both"/>
              <w:rPr>
                <w:rFonts w:ascii="Calibri" w:eastAsia="Times New Roman" w:hAnsi="Calibri" w:cs="Calibri"/>
                <w:color w:val="000000"/>
              </w:rPr>
            </w:pPr>
            <w:r w:rsidRPr="001C579F">
              <w:rPr>
                <w:rFonts w:ascii="Calibri" w:eastAsia="Times New Roman" w:hAnsi="Calibri" w:cs="Calibri"/>
                <w:color w:val="000000"/>
              </w:rPr>
              <w:t>19%</w:t>
            </w:r>
          </w:p>
        </w:tc>
      </w:tr>
    </w:tbl>
    <w:p w:rsidR="000B514E" w:rsidRDefault="000B514E" w:rsidP="00FA5F1F">
      <w:pPr>
        <w:jc w:val="both"/>
      </w:pPr>
    </w:p>
    <w:p w:rsidR="000B514E" w:rsidRDefault="000B514E" w:rsidP="00FA5F1F">
      <w:pPr>
        <w:jc w:val="both"/>
      </w:pPr>
      <w:r w:rsidRPr="00A3000B">
        <w:t>The</w:t>
      </w:r>
      <w:r w:rsidR="0036304C">
        <w:t xml:space="preserve"> </w:t>
      </w:r>
      <w:r w:rsidR="00BA6E85">
        <w:t>percentage of</w:t>
      </w:r>
      <w:r>
        <w:t xml:space="preserve"> Lease and term loan disbursed </w:t>
      </w:r>
      <w:r w:rsidRPr="00A3000B">
        <w:t>is calculated by dividing the total number o</w:t>
      </w:r>
      <w:r>
        <w:t>f Lease and term loan disbursed</w:t>
      </w:r>
      <w:r w:rsidRPr="00A3000B">
        <w:t>.</w:t>
      </w:r>
    </w:p>
    <w:p w:rsidR="000B514E" w:rsidRDefault="000B514E" w:rsidP="00FA5F1F">
      <w:pPr>
        <w:jc w:val="both"/>
      </w:pPr>
    </w:p>
    <w:p w:rsidR="000B514E" w:rsidRDefault="000B514E" w:rsidP="00FA5F1F">
      <w:pPr>
        <w:jc w:val="both"/>
      </w:pPr>
      <w:r w:rsidRPr="001C579F">
        <w:rPr>
          <w:noProof/>
        </w:rPr>
        <w:drawing>
          <wp:inline distT="0" distB="0" distL="0" distR="0">
            <wp:extent cx="4724400" cy="252412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14E" w:rsidRDefault="000B514E" w:rsidP="00FA5F1F">
      <w:pPr>
        <w:jc w:val="both"/>
      </w:pPr>
      <w:r w:rsidRPr="00A3000B">
        <w:lastRenderedPageBreak/>
        <w:t xml:space="preserve">Here, </w:t>
      </w:r>
      <w:r>
        <w:t xml:space="preserve">the percentage rate </w:t>
      </w:r>
      <w:r w:rsidRPr="00A3000B">
        <w:t xml:space="preserve"> of </w:t>
      </w:r>
      <w:r>
        <w:t>Lease and term loan disbursed  are 20</w:t>
      </w:r>
      <w:r w:rsidRPr="00A3000B">
        <w:t>%,</w:t>
      </w:r>
      <w:r>
        <w:t xml:space="preserve"> 10%, 18%, 19% &amp; 19% from 2012 to 2016</w:t>
      </w:r>
      <w:r w:rsidRPr="00A3000B">
        <w:t>.The</w:t>
      </w:r>
      <w:r>
        <w:t xml:space="preserve"> growth rate of percentage of loan highly positive in 2012 but reduce in  2013 And no growth in 2015 And 2016 </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A13F88" w:rsidRDefault="000B514E" w:rsidP="00891BD4">
            <w:pPr>
              <w:jc w:val="center"/>
              <w:rPr>
                <w:rFonts w:ascii="Times New Roman" w:hAnsi="Times New Roman" w:cs="Times New Roman"/>
                <w:b/>
                <w:sz w:val="28"/>
                <w:szCs w:val="28"/>
              </w:rPr>
            </w:pPr>
            <w:r w:rsidRPr="00A13F88">
              <w:rPr>
                <w:rFonts w:ascii="Times New Roman" w:hAnsi="Times New Roman" w:cs="Times New Roman"/>
                <w:b/>
                <w:sz w:val="28"/>
                <w:szCs w:val="28"/>
              </w:rPr>
              <w:t>Housing finance disbursement</w:t>
            </w:r>
          </w:p>
        </w:tc>
      </w:tr>
    </w:tbl>
    <w:p w:rsidR="00967538" w:rsidRDefault="00967538" w:rsidP="00FA5F1F">
      <w:pPr>
        <w:jc w:val="both"/>
        <w:rPr>
          <w:rFonts w:ascii="Times New Roman" w:hAnsi="Times New Roman" w:cs="Times New Roman"/>
          <w:sz w:val="24"/>
          <w:szCs w:val="24"/>
        </w:rPr>
      </w:pPr>
    </w:p>
    <w:p w:rsidR="00967538" w:rsidRPr="00A13F88" w:rsidRDefault="00967538" w:rsidP="00FA5F1F">
      <w:pPr>
        <w:jc w:val="both"/>
        <w:rPr>
          <w:rFonts w:ascii="Times New Roman" w:hAnsi="Times New Roman" w:cs="Times New Roman"/>
          <w:sz w:val="24"/>
          <w:szCs w:val="24"/>
        </w:rPr>
      </w:pPr>
      <w:r>
        <w:rPr>
          <w:rFonts w:ascii="Times New Roman" w:hAnsi="Times New Roman" w:cs="Times New Roman"/>
          <w:sz w:val="24"/>
          <w:szCs w:val="24"/>
        </w:rPr>
        <w:t xml:space="preserve">When </w:t>
      </w:r>
      <w:r w:rsidR="00BA6E85">
        <w:rPr>
          <w:rFonts w:ascii="Times New Roman" w:hAnsi="Times New Roman" w:cs="Times New Roman"/>
          <w:sz w:val="24"/>
          <w:szCs w:val="24"/>
        </w:rPr>
        <w:t>transfer of the property ownership’s papers is</w:t>
      </w:r>
      <w:r>
        <w:rPr>
          <w:rFonts w:ascii="Times New Roman" w:hAnsi="Times New Roman" w:cs="Times New Roman"/>
          <w:sz w:val="24"/>
          <w:szCs w:val="24"/>
        </w:rPr>
        <w:t xml:space="preserve"> all have </w:t>
      </w:r>
      <w:r w:rsidR="00BA6E85">
        <w:rPr>
          <w:rFonts w:ascii="Times New Roman" w:hAnsi="Times New Roman" w:cs="Times New Roman"/>
          <w:sz w:val="24"/>
          <w:szCs w:val="24"/>
        </w:rPr>
        <w:t>been</w:t>
      </w:r>
      <w:r>
        <w:rPr>
          <w:rFonts w:ascii="Times New Roman" w:hAnsi="Times New Roman" w:cs="Times New Roman"/>
          <w:sz w:val="24"/>
          <w:szCs w:val="24"/>
        </w:rPr>
        <w:t xml:space="preserve"> submitted to the legal department then client are getting the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Then time of joy has been </w:t>
      </w:r>
      <w:r w:rsidR="00BA6E85">
        <w:rPr>
          <w:rFonts w:ascii="Times New Roman" w:hAnsi="Times New Roman" w:cs="Times New Roman"/>
          <w:sz w:val="24"/>
          <w:szCs w:val="24"/>
        </w:rPr>
        <w:t>started</w:t>
      </w:r>
      <w:r>
        <w:rPr>
          <w:rFonts w:ascii="Times New Roman" w:hAnsi="Times New Roman" w:cs="Times New Roman"/>
          <w:sz w:val="24"/>
          <w:szCs w:val="24"/>
        </w:rPr>
        <w:t xml:space="preserve">. But </w:t>
      </w:r>
      <w:r w:rsidR="00BA6E85">
        <w:rPr>
          <w:rFonts w:ascii="Times New Roman" w:hAnsi="Times New Roman" w:cs="Times New Roman"/>
          <w:sz w:val="24"/>
          <w:szCs w:val="24"/>
        </w:rPr>
        <w:t>it</w:t>
      </w:r>
      <w:r>
        <w:rPr>
          <w:rFonts w:ascii="Times New Roman" w:hAnsi="Times New Roman" w:cs="Times New Roman"/>
          <w:sz w:val="24"/>
          <w:szCs w:val="24"/>
        </w:rPr>
        <w:t xml:space="preserve"> is also </w:t>
      </w:r>
      <w:r w:rsidR="00BA6E85">
        <w:rPr>
          <w:rFonts w:ascii="Times New Roman" w:hAnsi="Times New Roman" w:cs="Times New Roman"/>
          <w:sz w:val="24"/>
          <w:szCs w:val="24"/>
        </w:rPr>
        <w:t>having</w:t>
      </w:r>
      <w:r>
        <w:rPr>
          <w:rFonts w:ascii="Times New Roman" w:hAnsi="Times New Roman" w:cs="Times New Roman"/>
          <w:sz w:val="24"/>
          <w:szCs w:val="24"/>
        </w:rPr>
        <w:t xml:space="preserve"> been proved that personal </w:t>
      </w:r>
      <w:r w:rsidR="00BA6E85">
        <w:rPr>
          <w:rFonts w:ascii="Times New Roman" w:hAnsi="Times New Roman" w:cs="Times New Roman"/>
          <w:sz w:val="24"/>
          <w:szCs w:val="24"/>
        </w:rPr>
        <w:t>contribution has</w:t>
      </w:r>
      <w:r>
        <w:rPr>
          <w:rFonts w:ascii="Times New Roman" w:hAnsi="Times New Roman" w:cs="Times New Roman"/>
          <w:sz w:val="24"/>
          <w:szCs w:val="24"/>
        </w:rPr>
        <w:t xml:space="preserve"> to be </w:t>
      </w:r>
      <w:r w:rsidR="00BA6E85">
        <w:rPr>
          <w:rFonts w:ascii="Times New Roman" w:hAnsi="Times New Roman" w:cs="Times New Roman"/>
          <w:sz w:val="24"/>
          <w:szCs w:val="24"/>
        </w:rPr>
        <w:t>there. If</w:t>
      </w:r>
      <w:r>
        <w:rPr>
          <w:rFonts w:ascii="Times New Roman" w:hAnsi="Times New Roman" w:cs="Times New Roman"/>
          <w:sz w:val="24"/>
          <w:szCs w:val="24"/>
        </w:rPr>
        <w:t xml:space="preserve"> someone is </w:t>
      </w:r>
      <w:r w:rsidR="00BA6E85">
        <w:rPr>
          <w:rFonts w:ascii="Times New Roman" w:hAnsi="Times New Roman" w:cs="Times New Roman"/>
          <w:sz w:val="24"/>
          <w:szCs w:val="24"/>
        </w:rPr>
        <w:t>changing</w:t>
      </w:r>
      <w:r>
        <w:rPr>
          <w:rFonts w:ascii="Times New Roman" w:hAnsi="Times New Roman" w:cs="Times New Roman"/>
          <w:sz w:val="24"/>
          <w:szCs w:val="24"/>
        </w:rPr>
        <w:t xml:space="preserve"> this or </w:t>
      </w:r>
      <w:proofErr w:type="gramStart"/>
      <w:r>
        <w:rPr>
          <w:rFonts w:ascii="Times New Roman" w:hAnsi="Times New Roman" w:cs="Times New Roman"/>
          <w:sz w:val="24"/>
          <w:szCs w:val="24"/>
        </w:rPr>
        <w:t>try</w:t>
      </w:r>
      <w:proofErr w:type="gramEnd"/>
      <w:r>
        <w:rPr>
          <w:rFonts w:ascii="Times New Roman" w:hAnsi="Times New Roman" w:cs="Times New Roman"/>
          <w:sz w:val="24"/>
          <w:szCs w:val="24"/>
        </w:rPr>
        <w:t xml:space="preserve"> to </w:t>
      </w:r>
      <w:r w:rsidR="00BA6E85">
        <w:rPr>
          <w:rFonts w:ascii="Times New Roman" w:hAnsi="Times New Roman" w:cs="Times New Roman"/>
          <w:sz w:val="24"/>
          <w:szCs w:val="24"/>
        </w:rPr>
        <w:t>occur</w:t>
      </w:r>
      <w:r>
        <w:rPr>
          <w:rFonts w:ascii="Times New Roman" w:hAnsi="Times New Roman" w:cs="Times New Roman"/>
          <w:sz w:val="24"/>
          <w:szCs w:val="24"/>
        </w:rPr>
        <w:t xml:space="preserve"> some different thing then he does not get the money. After pre</w:t>
      </w:r>
      <w:r w:rsidR="00BA6E85">
        <w:rPr>
          <w:rFonts w:ascii="Times New Roman" w:hAnsi="Times New Roman" w:cs="Times New Roman"/>
          <w:sz w:val="24"/>
          <w:szCs w:val="24"/>
        </w:rPr>
        <w:t xml:space="preserve"> disbursement</w:t>
      </w:r>
      <w:r>
        <w:rPr>
          <w:rFonts w:ascii="Times New Roman" w:hAnsi="Times New Roman" w:cs="Times New Roman"/>
          <w:sz w:val="24"/>
          <w:szCs w:val="24"/>
        </w:rPr>
        <w:t xml:space="preserve"> loan giving then it is </w:t>
      </w:r>
      <w:r w:rsidR="00BA6E85">
        <w:rPr>
          <w:rFonts w:ascii="Times New Roman" w:hAnsi="Times New Roman" w:cs="Times New Roman"/>
          <w:sz w:val="24"/>
          <w:szCs w:val="24"/>
        </w:rPr>
        <w:t>submit</w:t>
      </w:r>
      <w:r>
        <w:rPr>
          <w:rFonts w:ascii="Times New Roman" w:hAnsi="Times New Roman" w:cs="Times New Roman"/>
          <w:sz w:val="24"/>
          <w:szCs w:val="24"/>
        </w:rPr>
        <w:t xml:space="preserve"> to prove.</w:t>
      </w:r>
    </w:p>
    <w:tbl>
      <w:tblPr>
        <w:tblStyle w:val="TableGrid"/>
        <w:tblW w:w="0" w:type="auto"/>
        <w:tblLook w:val="04A0" w:firstRow="1" w:lastRow="0" w:firstColumn="1" w:lastColumn="0" w:noHBand="0" w:noVBand="1"/>
      </w:tblPr>
      <w:tblGrid>
        <w:gridCol w:w="1361"/>
        <w:gridCol w:w="1190"/>
        <w:gridCol w:w="1756"/>
        <w:gridCol w:w="1756"/>
        <w:gridCol w:w="1756"/>
        <w:gridCol w:w="1757"/>
      </w:tblGrid>
      <w:tr w:rsidR="000B514E" w:rsidTr="00485B40">
        <w:tc>
          <w:tcPr>
            <w:tcW w:w="828" w:type="dxa"/>
          </w:tcPr>
          <w:p w:rsidR="000B514E" w:rsidRDefault="000B514E" w:rsidP="00FA5F1F">
            <w:pPr>
              <w:jc w:val="both"/>
            </w:pPr>
            <w:r>
              <w:t>Year</w:t>
            </w:r>
          </w:p>
        </w:tc>
        <w:tc>
          <w:tcPr>
            <w:tcW w:w="1263" w:type="dxa"/>
          </w:tcPr>
          <w:p w:rsidR="000B514E" w:rsidRDefault="000B514E" w:rsidP="00FA5F1F">
            <w:pPr>
              <w:jc w:val="both"/>
            </w:pPr>
            <w:r>
              <w:t>2012</w:t>
            </w:r>
          </w:p>
        </w:tc>
        <w:tc>
          <w:tcPr>
            <w:tcW w:w="1871" w:type="dxa"/>
          </w:tcPr>
          <w:p w:rsidR="000B514E" w:rsidRDefault="000B514E" w:rsidP="00FA5F1F">
            <w:pPr>
              <w:jc w:val="both"/>
            </w:pPr>
            <w:r>
              <w:t>2013</w:t>
            </w:r>
          </w:p>
        </w:tc>
        <w:tc>
          <w:tcPr>
            <w:tcW w:w="1871" w:type="dxa"/>
          </w:tcPr>
          <w:p w:rsidR="000B514E" w:rsidRDefault="000B514E" w:rsidP="00FA5F1F">
            <w:pPr>
              <w:jc w:val="both"/>
            </w:pPr>
            <w:r>
              <w:t>2014</w:t>
            </w:r>
          </w:p>
        </w:tc>
        <w:tc>
          <w:tcPr>
            <w:tcW w:w="1871" w:type="dxa"/>
          </w:tcPr>
          <w:p w:rsidR="000B514E" w:rsidRDefault="000B514E" w:rsidP="00FA5F1F">
            <w:pPr>
              <w:jc w:val="both"/>
            </w:pPr>
            <w:r>
              <w:t>2015</w:t>
            </w:r>
          </w:p>
        </w:tc>
        <w:tc>
          <w:tcPr>
            <w:tcW w:w="1872" w:type="dxa"/>
          </w:tcPr>
          <w:p w:rsidR="000B514E" w:rsidRDefault="000B514E" w:rsidP="00FA5F1F">
            <w:pPr>
              <w:jc w:val="both"/>
            </w:pPr>
            <w:r>
              <w:t>2016</w:t>
            </w:r>
          </w:p>
        </w:tc>
      </w:tr>
      <w:tr w:rsidR="000B514E" w:rsidRPr="003D5BEF" w:rsidTr="00485B40">
        <w:trPr>
          <w:trHeight w:val="300"/>
        </w:trPr>
        <w:tc>
          <w:tcPr>
            <w:tcW w:w="828" w:type="dxa"/>
          </w:tcPr>
          <w:p w:rsidR="000B514E" w:rsidRPr="003D5BEF" w:rsidRDefault="000B514E" w:rsidP="00FA5F1F">
            <w:pPr>
              <w:jc w:val="both"/>
              <w:rPr>
                <w:rFonts w:ascii="Calibri" w:eastAsia="Times New Roman" w:hAnsi="Calibri" w:cs="Calibri"/>
                <w:color w:val="000000"/>
              </w:rPr>
            </w:pPr>
            <w:r w:rsidRPr="003D5BEF">
              <w:t>Housing finance disbursement</w:t>
            </w:r>
          </w:p>
        </w:tc>
        <w:tc>
          <w:tcPr>
            <w:tcW w:w="1263"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273,600</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442,100</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589,600</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595,400</w:t>
            </w:r>
          </w:p>
        </w:tc>
        <w:tc>
          <w:tcPr>
            <w:tcW w:w="1872"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564,600</w:t>
            </w:r>
          </w:p>
        </w:tc>
      </w:tr>
      <w:tr w:rsidR="000B514E" w:rsidRPr="003D5BEF" w:rsidTr="00485B40">
        <w:trPr>
          <w:trHeight w:val="300"/>
        </w:trPr>
        <w:tc>
          <w:tcPr>
            <w:tcW w:w="828" w:type="dxa"/>
          </w:tcPr>
          <w:p w:rsidR="000B514E" w:rsidRPr="003D5BEF"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w:t>
            </w:r>
            <w:r w:rsidRPr="003D5BEF">
              <w:t>Housing finance disbursement</w:t>
            </w:r>
          </w:p>
        </w:tc>
        <w:tc>
          <w:tcPr>
            <w:tcW w:w="1263"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6%</w:t>
            </w:r>
          </w:p>
        </w:tc>
        <w:tc>
          <w:tcPr>
            <w:tcW w:w="187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w:t>
            </w:r>
          </w:p>
        </w:tc>
        <w:tc>
          <w:tcPr>
            <w:tcW w:w="1872"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4%</w:t>
            </w:r>
          </w:p>
        </w:tc>
      </w:tr>
    </w:tbl>
    <w:p w:rsidR="000B514E" w:rsidRDefault="000B514E" w:rsidP="00FA5F1F">
      <w:pPr>
        <w:jc w:val="both"/>
      </w:pPr>
    </w:p>
    <w:p w:rsidR="000B514E" w:rsidRDefault="000B514E" w:rsidP="00FA5F1F">
      <w:pPr>
        <w:jc w:val="both"/>
      </w:pPr>
      <w:r w:rsidRPr="003D5BEF">
        <w:rPr>
          <w:noProof/>
        </w:rPr>
        <w:drawing>
          <wp:inline distT="0" distB="0" distL="0" distR="0">
            <wp:extent cx="5162550" cy="2981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6093" w:rsidRDefault="000B514E" w:rsidP="00FA5F1F">
      <w:pPr>
        <w:jc w:val="both"/>
      </w:pPr>
      <w:r w:rsidRPr="00A3000B">
        <w:lastRenderedPageBreak/>
        <w:t>Here, t</w:t>
      </w:r>
      <w:r>
        <w:t xml:space="preserve">he percentage rate </w:t>
      </w:r>
      <w:r w:rsidRPr="00A3000B">
        <w:t xml:space="preserve"> of </w:t>
      </w:r>
      <w:r>
        <w:t>Lease and term loan disbursed  are .045</w:t>
      </w:r>
      <w:r w:rsidRPr="00A3000B">
        <w:t>%,</w:t>
      </w:r>
      <w:r>
        <w:t xml:space="preserve"> .054%, .061%, .051% &amp; .044% from 2012 to 2016</w:t>
      </w:r>
      <w:r w:rsidRPr="00A3000B">
        <w:t>.The</w:t>
      </w:r>
      <w:r>
        <w:t xml:space="preserve"> growth rate of percentage of loan highly positive in 2014 but reduce in  2015 &amp; 2016.</w:t>
      </w:r>
      <w:r w:rsidRPr="00A3000B">
        <w:t>.The growth rates are being showed in the given chart clearly.</w:t>
      </w:r>
    </w:p>
    <w:p w:rsidR="00956093" w:rsidRDefault="00956093"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A13F88" w:rsidRDefault="000B514E" w:rsidP="00A13F88">
            <w:pPr>
              <w:jc w:val="center"/>
              <w:rPr>
                <w:rFonts w:ascii="Times New Roman" w:hAnsi="Times New Roman" w:cs="Times New Roman"/>
                <w:b/>
                <w:sz w:val="28"/>
                <w:szCs w:val="28"/>
              </w:rPr>
            </w:pPr>
            <w:r w:rsidRPr="00A13F88">
              <w:rPr>
                <w:rFonts w:ascii="Times New Roman" w:hAnsi="Times New Roman" w:cs="Times New Roman"/>
                <w:b/>
                <w:sz w:val="28"/>
                <w:szCs w:val="28"/>
              </w:rPr>
              <w:t>Short term finance portfolio</w:t>
            </w:r>
          </w:p>
          <w:p w:rsidR="000B514E" w:rsidRDefault="000B514E" w:rsidP="00FA5F1F">
            <w:pPr>
              <w:jc w:val="both"/>
            </w:pPr>
          </w:p>
        </w:tc>
      </w:tr>
    </w:tbl>
    <w:p w:rsidR="00956093" w:rsidRDefault="00956093" w:rsidP="00FA5F1F">
      <w:pPr>
        <w:jc w:val="both"/>
        <w:rPr>
          <w:rStyle w:val="ilfuvd"/>
        </w:rPr>
      </w:pPr>
    </w:p>
    <w:p w:rsidR="00956093" w:rsidRDefault="00956093" w:rsidP="00FA5F1F">
      <w:pPr>
        <w:jc w:val="both"/>
      </w:pPr>
      <w:r>
        <w:rPr>
          <w:rStyle w:val="ilfuvd"/>
        </w:rPr>
        <w:t xml:space="preserve">In one year basis how much the company or individual cash or bond are </w:t>
      </w:r>
      <w:r w:rsidR="00BA6E85">
        <w:rPr>
          <w:rStyle w:val="ilfuvd"/>
        </w:rPr>
        <w:t>savings</w:t>
      </w:r>
      <w:r>
        <w:rPr>
          <w:rStyle w:val="ilfuvd"/>
        </w:rPr>
        <w:t xml:space="preserve"> in </w:t>
      </w:r>
      <w:r w:rsidR="00BA6E85">
        <w:rPr>
          <w:rStyle w:val="ilfuvd"/>
        </w:rPr>
        <w:t>regular</w:t>
      </w:r>
      <w:r>
        <w:rPr>
          <w:rStyle w:val="ilfuvd"/>
        </w:rPr>
        <w:t xml:space="preserve"> basis that is short term finance. This is also called the temporary </w:t>
      </w:r>
      <w:r w:rsidR="00BA6E85">
        <w:rPr>
          <w:rStyle w:val="ilfuvd"/>
        </w:rPr>
        <w:t>investment</w:t>
      </w:r>
      <w:r>
        <w:rPr>
          <w:rStyle w:val="ilfuvd"/>
        </w:rPr>
        <w:t xml:space="preserve">. </w:t>
      </w:r>
    </w:p>
    <w:tbl>
      <w:tblPr>
        <w:tblStyle w:val="TableGrid"/>
        <w:tblW w:w="0" w:type="auto"/>
        <w:tblLook w:val="04A0" w:firstRow="1" w:lastRow="0" w:firstColumn="1" w:lastColumn="0" w:noHBand="0" w:noVBand="1"/>
      </w:tblPr>
      <w:tblGrid>
        <w:gridCol w:w="1225"/>
        <w:gridCol w:w="1386"/>
        <w:gridCol w:w="1741"/>
        <w:gridCol w:w="1741"/>
        <w:gridCol w:w="1741"/>
        <w:gridCol w:w="1742"/>
      </w:tblGrid>
      <w:tr w:rsidR="000B514E" w:rsidTr="00485B40">
        <w:tc>
          <w:tcPr>
            <w:tcW w:w="1548" w:type="dxa"/>
          </w:tcPr>
          <w:p w:rsidR="000B514E" w:rsidRDefault="000B514E" w:rsidP="00FA5F1F">
            <w:pPr>
              <w:jc w:val="both"/>
            </w:pPr>
            <w:r>
              <w:t>Year</w:t>
            </w:r>
          </w:p>
        </w:tc>
        <w:tc>
          <w:tcPr>
            <w:tcW w:w="1063" w:type="dxa"/>
          </w:tcPr>
          <w:p w:rsidR="000B514E" w:rsidRDefault="000B514E" w:rsidP="00FA5F1F">
            <w:pPr>
              <w:jc w:val="both"/>
            </w:pPr>
            <w:r>
              <w:t>2012</w:t>
            </w:r>
          </w:p>
        </w:tc>
        <w:tc>
          <w:tcPr>
            <w:tcW w:w="1741" w:type="dxa"/>
          </w:tcPr>
          <w:p w:rsidR="000B514E" w:rsidRDefault="000B514E" w:rsidP="00FA5F1F">
            <w:pPr>
              <w:jc w:val="both"/>
            </w:pPr>
            <w:r>
              <w:t>2013</w:t>
            </w:r>
          </w:p>
        </w:tc>
        <w:tc>
          <w:tcPr>
            <w:tcW w:w="1741" w:type="dxa"/>
          </w:tcPr>
          <w:p w:rsidR="000B514E" w:rsidRDefault="000B514E" w:rsidP="00FA5F1F">
            <w:pPr>
              <w:jc w:val="both"/>
            </w:pPr>
            <w:r>
              <w:t>2014</w:t>
            </w:r>
          </w:p>
        </w:tc>
        <w:tc>
          <w:tcPr>
            <w:tcW w:w="1741" w:type="dxa"/>
          </w:tcPr>
          <w:p w:rsidR="000B514E" w:rsidRDefault="000B514E" w:rsidP="00FA5F1F">
            <w:pPr>
              <w:jc w:val="both"/>
            </w:pPr>
            <w:r>
              <w:t>2015</w:t>
            </w:r>
          </w:p>
        </w:tc>
        <w:tc>
          <w:tcPr>
            <w:tcW w:w="1742" w:type="dxa"/>
          </w:tcPr>
          <w:p w:rsidR="000B514E" w:rsidRDefault="000B514E" w:rsidP="00FA5F1F">
            <w:pPr>
              <w:jc w:val="both"/>
            </w:pPr>
            <w:r>
              <w:t>2016</w:t>
            </w:r>
          </w:p>
        </w:tc>
      </w:tr>
      <w:tr w:rsidR="000B514E" w:rsidRPr="003D5BEF" w:rsidTr="00485B40">
        <w:trPr>
          <w:trHeight w:val="300"/>
        </w:trPr>
        <w:tc>
          <w:tcPr>
            <w:tcW w:w="1548" w:type="dxa"/>
          </w:tcPr>
          <w:p w:rsidR="000B514E" w:rsidRDefault="000B514E" w:rsidP="00FA5F1F">
            <w:pPr>
              <w:jc w:val="both"/>
            </w:pPr>
            <w:r w:rsidRPr="003D5BEF">
              <w:t>Short term finance portfolio</w:t>
            </w:r>
          </w:p>
          <w:p w:rsidR="000B514E" w:rsidRPr="003D5BEF" w:rsidRDefault="000B514E" w:rsidP="00FA5F1F">
            <w:pPr>
              <w:jc w:val="both"/>
              <w:rPr>
                <w:rFonts w:ascii="Calibri" w:eastAsia="Times New Roman" w:hAnsi="Calibri" w:cs="Calibri"/>
                <w:color w:val="000000"/>
              </w:rPr>
            </w:pPr>
          </w:p>
        </w:tc>
        <w:tc>
          <w:tcPr>
            <w:tcW w:w="1063"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58100</w:t>
            </w:r>
          </w:p>
        </w:tc>
        <w:tc>
          <w:tcPr>
            <w:tcW w:w="174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60400</w:t>
            </w:r>
          </w:p>
        </w:tc>
        <w:tc>
          <w:tcPr>
            <w:tcW w:w="174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73500</w:t>
            </w:r>
          </w:p>
        </w:tc>
        <w:tc>
          <w:tcPr>
            <w:tcW w:w="1741"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107,900</w:t>
            </w:r>
          </w:p>
        </w:tc>
        <w:tc>
          <w:tcPr>
            <w:tcW w:w="1742" w:type="dxa"/>
            <w:noWrap/>
            <w:hideMark/>
          </w:tcPr>
          <w:p w:rsidR="000B514E" w:rsidRPr="003D5BEF" w:rsidRDefault="000B514E" w:rsidP="00FA5F1F">
            <w:pPr>
              <w:jc w:val="both"/>
              <w:rPr>
                <w:rFonts w:ascii="Calibri" w:eastAsia="Times New Roman" w:hAnsi="Calibri" w:cs="Calibri"/>
                <w:color w:val="000000"/>
              </w:rPr>
            </w:pPr>
            <w:r w:rsidRPr="003D5BEF">
              <w:rPr>
                <w:rFonts w:ascii="Calibri" w:eastAsia="Times New Roman" w:hAnsi="Calibri" w:cs="Calibri"/>
                <w:color w:val="000000"/>
              </w:rPr>
              <w:t>107,900</w:t>
            </w:r>
          </w:p>
        </w:tc>
      </w:tr>
      <w:tr w:rsidR="000B514E" w:rsidRPr="007D16D3" w:rsidTr="00485B40">
        <w:trPr>
          <w:trHeight w:val="300"/>
        </w:trPr>
        <w:tc>
          <w:tcPr>
            <w:tcW w:w="1548" w:type="dxa"/>
          </w:tcPr>
          <w:p w:rsidR="000B514E" w:rsidRDefault="000B514E" w:rsidP="00FA5F1F">
            <w:pPr>
              <w:jc w:val="both"/>
              <w:rPr>
                <w:rFonts w:ascii="Calibri" w:eastAsia="Times New Roman" w:hAnsi="Calibri" w:cs="Calibri"/>
                <w:color w:val="000000"/>
              </w:rPr>
            </w:pPr>
            <w:r>
              <w:rPr>
                <w:rFonts w:ascii="Calibri" w:eastAsia="Times New Roman" w:hAnsi="Calibri" w:cs="Calibri"/>
                <w:color w:val="000000"/>
              </w:rPr>
              <w:t>Percentage</w:t>
            </w:r>
          </w:p>
          <w:p w:rsidR="000B514E" w:rsidRDefault="000B514E" w:rsidP="00FA5F1F">
            <w:pPr>
              <w:jc w:val="both"/>
            </w:pPr>
            <w:r w:rsidRPr="003D5BEF">
              <w:t>Short term finance portfolio</w:t>
            </w:r>
          </w:p>
          <w:p w:rsidR="000B514E" w:rsidRPr="007D16D3" w:rsidRDefault="000B514E" w:rsidP="00FA5F1F">
            <w:pPr>
              <w:jc w:val="both"/>
              <w:rPr>
                <w:rFonts w:ascii="Calibri" w:eastAsia="Times New Roman" w:hAnsi="Calibri" w:cs="Calibri"/>
                <w:color w:val="000000"/>
              </w:rPr>
            </w:pPr>
          </w:p>
        </w:tc>
        <w:tc>
          <w:tcPr>
            <w:tcW w:w="1063" w:type="dxa"/>
            <w:noWrap/>
            <w:hideMark/>
          </w:tcPr>
          <w:p w:rsidR="000B514E" w:rsidRPr="007D16D3" w:rsidRDefault="000B514E" w:rsidP="00FA5F1F">
            <w:pPr>
              <w:jc w:val="both"/>
              <w:rPr>
                <w:rFonts w:ascii="Calibri" w:eastAsia="Times New Roman" w:hAnsi="Calibri" w:cs="Calibri"/>
                <w:color w:val="000000"/>
              </w:rPr>
            </w:pPr>
            <w:r w:rsidRPr="007D16D3">
              <w:rPr>
                <w:rFonts w:ascii="Calibri" w:eastAsia="Times New Roman" w:hAnsi="Calibri" w:cs="Calibri"/>
                <w:color w:val="000000"/>
              </w:rPr>
              <w:t>0.009627334</w:t>
            </w:r>
          </w:p>
        </w:tc>
        <w:tc>
          <w:tcPr>
            <w:tcW w:w="1741" w:type="dxa"/>
            <w:noWrap/>
            <w:hideMark/>
          </w:tcPr>
          <w:p w:rsidR="000B514E" w:rsidRPr="007D16D3" w:rsidRDefault="000B514E" w:rsidP="00FA5F1F">
            <w:pPr>
              <w:jc w:val="both"/>
              <w:rPr>
                <w:rFonts w:ascii="Calibri" w:eastAsia="Times New Roman" w:hAnsi="Calibri" w:cs="Calibri"/>
                <w:color w:val="000000"/>
              </w:rPr>
            </w:pPr>
            <w:r w:rsidRPr="007D16D3">
              <w:rPr>
                <w:rFonts w:ascii="Calibri" w:eastAsia="Times New Roman" w:hAnsi="Calibri" w:cs="Calibri"/>
                <w:color w:val="000000"/>
              </w:rPr>
              <w:t>0.007336151</w:t>
            </w:r>
          </w:p>
        </w:tc>
        <w:tc>
          <w:tcPr>
            <w:tcW w:w="1741" w:type="dxa"/>
            <w:noWrap/>
            <w:hideMark/>
          </w:tcPr>
          <w:p w:rsidR="000B514E" w:rsidRPr="007D16D3" w:rsidRDefault="000B514E" w:rsidP="00FA5F1F">
            <w:pPr>
              <w:jc w:val="both"/>
              <w:rPr>
                <w:rFonts w:ascii="Calibri" w:eastAsia="Times New Roman" w:hAnsi="Calibri" w:cs="Calibri"/>
                <w:color w:val="000000"/>
              </w:rPr>
            </w:pPr>
            <w:r w:rsidRPr="007D16D3">
              <w:rPr>
                <w:rFonts w:ascii="Calibri" w:eastAsia="Times New Roman" w:hAnsi="Calibri" w:cs="Calibri"/>
                <w:color w:val="000000"/>
              </w:rPr>
              <w:t>0.007682</w:t>
            </w:r>
          </w:p>
        </w:tc>
        <w:tc>
          <w:tcPr>
            <w:tcW w:w="1741" w:type="dxa"/>
            <w:noWrap/>
            <w:hideMark/>
          </w:tcPr>
          <w:p w:rsidR="000B514E" w:rsidRPr="007D16D3" w:rsidRDefault="000B514E" w:rsidP="00FA5F1F">
            <w:pPr>
              <w:jc w:val="both"/>
              <w:rPr>
                <w:rFonts w:ascii="Calibri" w:eastAsia="Times New Roman" w:hAnsi="Calibri" w:cs="Calibri"/>
                <w:color w:val="000000"/>
              </w:rPr>
            </w:pPr>
            <w:r w:rsidRPr="007D16D3">
              <w:rPr>
                <w:rFonts w:ascii="Calibri" w:eastAsia="Times New Roman" w:hAnsi="Calibri" w:cs="Calibri"/>
                <w:color w:val="000000"/>
              </w:rPr>
              <w:t>0.009302847</w:t>
            </w:r>
          </w:p>
        </w:tc>
        <w:tc>
          <w:tcPr>
            <w:tcW w:w="1742" w:type="dxa"/>
            <w:noWrap/>
            <w:hideMark/>
          </w:tcPr>
          <w:p w:rsidR="000B514E" w:rsidRPr="007D16D3" w:rsidRDefault="000B514E" w:rsidP="00FA5F1F">
            <w:pPr>
              <w:jc w:val="both"/>
              <w:rPr>
                <w:rFonts w:ascii="Calibri" w:eastAsia="Times New Roman" w:hAnsi="Calibri" w:cs="Calibri"/>
                <w:color w:val="000000"/>
              </w:rPr>
            </w:pPr>
            <w:r w:rsidRPr="007D16D3">
              <w:rPr>
                <w:rFonts w:ascii="Calibri" w:eastAsia="Times New Roman" w:hAnsi="Calibri" w:cs="Calibri"/>
                <w:color w:val="000000"/>
              </w:rPr>
              <w:t>0.008494</w:t>
            </w:r>
          </w:p>
        </w:tc>
      </w:tr>
    </w:tbl>
    <w:p w:rsidR="000B514E" w:rsidRDefault="000B514E" w:rsidP="00FA5F1F">
      <w:pPr>
        <w:jc w:val="both"/>
      </w:pPr>
    </w:p>
    <w:p w:rsidR="000B514E" w:rsidRDefault="000B514E" w:rsidP="00FA5F1F">
      <w:pPr>
        <w:jc w:val="both"/>
      </w:pPr>
      <w:r w:rsidRPr="007D16D3">
        <w:rPr>
          <w:noProof/>
        </w:rPr>
        <w:drawing>
          <wp:inline distT="0" distB="0" distL="0" distR="0">
            <wp:extent cx="5153025" cy="3105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14E" w:rsidRDefault="000B514E" w:rsidP="00FA5F1F">
      <w:pPr>
        <w:jc w:val="both"/>
      </w:pPr>
      <w:r w:rsidRPr="00A3000B">
        <w:lastRenderedPageBreak/>
        <w:t>Here, t</w:t>
      </w:r>
      <w:r>
        <w:t xml:space="preserve">he percentage rate </w:t>
      </w:r>
      <w:r w:rsidRPr="00A3000B">
        <w:t xml:space="preserve">of </w:t>
      </w:r>
      <w:r>
        <w:t>Lease and term loan disbursed are .0096</w:t>
      </w:r>
      <w:r w:rsidRPr="00A3000B">
        <w:t>%,</w:t>
      </w:r>
      <w:r>
        <w:t xml:space="preserve"> .0073%, .0076%, .0093% &amp; .0084% from 2012 to 2016</w:t>
      </w:r>
      <w:r w:rsidRPr="00A3000B">
        <w:t>.The</w:t>
      </w:r>
      <w:r>
        <w:t xml:space="preserve"> growth rate of percentage of loan highly positive in 2012. After that is reduce. But the most reduce in 2013.</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sz w:val="28"/>
                <w:szCs w:val="28"/>
              </w:rPr>
            </w:pPr>
            <w:r w:rsidRPr="00474FC6">
              <w:rPr>
                <w:rFonts w:ascii="Times New Roman" w:hAnsi="Times New Roman" w:cs="Times New Roman"/>
                <w:sz w:val="28"/>
                <w:szCs w:val="28"/>
              </w:rPr>
              <w:t>Lease Finance assets</w:t>
            </w:r>
          </w:p>
        </w:tc>
      </w:tr>
    </w:tbl>
    <w:p w:rsidR="00A4183B" w:rsidRDefault="00A4183B" w:rsidP="00FA5F1F">
      <w:pPr>
        <w:jc w:val="both"/>
      </w:pPr>
      <w:r>
        <w:rPr>
          <w:rStyle w:val="ilfuvd"/>
        </w:rPr>
        <w:t xml:space="preserve">This is way to very </w:t>
      </w:r>
      <w:r w:rsidR="00BA6E85">
        <w:rPr>
          <w:rStyle w:val="ilfuvd"/>
        </w:rPr>
        <w:t>efficiently</w:t>
      </w:r>
      <w:r>
        <w:rPr>
          <w:rStyle w:val="ilfuvd"/>
        </w:rPr>
        <w:t xml:space="preserve"> to provide cash or </w:t>
      </w:r>
      <w:r w:rsidR="00BA6E85">
        <w:rPr>
          <w:rStyle w:val="ilfuvd"/>
        </w:rPr>
        <w:t>equivalent</w:t>
      </w:r>
      <w:r>
        <w:rPr>
          <w:rStyle w:val="ilfuvd"/>
        </w:rPr>
        <w:t xml:space="preserve"> </w:t>
      </w:r>
      <w:r w:rsidR="00BA6E85">
        <w:rPr>
          <w:rStyle w:val="ilfuvd"/>
        </w:rPr>
        <w:t>thru</w:t>
      </w:r>
      <w:r>
        <w:rPr>
          <w:rStyle w:val="ilfuvd"/>
        </w:rPr>
        <w:t xml:space="preserve"> company’s </w:t>
      </w:r>
      <w:r w:rsidR="00BA6E85">
        <w:rPr>
          <w:rStyle w:val="ilfuvd"/>
        </w:rPr>
        <w:t>lesser</w:t>
      </w:r>
      <w:r>
        <w:rPr>
          <w:rStyle w:val="ilfuvd"/>
        </w:rPr>
        <w:t xml:space="preserve"> or purchase the asset for the </w:t>
      </w:r>
      <w:r w:rsidR="00BA6E85">
        <w:rPr>
          <w:rStyle w:val="ilfuvd"/>
        </w:rPr>
        <w:t>lessee</w:t>
      </w:r>
      <w:r>
        <w:rPr>
          <w:rStyle w:val="ilfuvd"/>
        </w:rPr>
        <w:t xml:space="preserve"> or who is want to use </w:t>
      </w:r>
      <w:r w:rsidR="00BA6E85">
        <w:rPr>
          <w:rStyle w:val="ilfuvd"/>
        </w:rPr>
        <w:t>this. There</w:t>
      </w:r>
      <w:r>
        <w:rPr>
          <w:rStyle w:val="ilfuvd"/>
        </w:rPr>
        <w:t xml:space="preserve"> is a </w:t>
      </w:r>
      <w:r w:rsidR="00BA6E85">
        <w:rPr>
          <w:rStyle w:val="ilfuvd"/>
        </w:rPr>
        <w:t>term</w:t>
      </w:r>
      <w:r>
        <w:rPr>
          <w:rStyle w:val="ilfuvd"/>
        </w:rPr>
        <w:t xml:space="preserve"> period. According to that term period </w:t>
      </w:r>
      <w:r w:rsidR="00BA6E85">
        <w:rPr>
          <w:rStyle w:val="ilfuvd"/>
        </w:rPr>
        <w:t>lesser</w:t>
      </w:r>
      <w:r>
        <w:rPr>
          <w:rStyle w:val="ilfuvd"/>
        </w:rPr>
        <w:t xml:space="preserve"> have to repay the </w:t>
      </w:r>
      <w:r w:rsidR="00BA6E85">
        <w:rPr>
          <w:rStyle w:val="ilfuvd"/>
        </w:rPr>
        <w:t>lessee</w:t>
      </w:r>
      <w:r>
        <w:rPr>
          <w:rStyle w:val="ilfuvd"/>
        </w:rPr>
        <w:t>.</w:t>
      </w:r>
    </w:p>
    <w:tbl>
      <w:tblPr>
        <w:tblStyle w:val="TableGrid"/>
        <w:tblW w:w="0" w:type="auto"/>
        <w:tblLook w:val="04A0" w:firstRow="1" w:lastRow="0" w:firstColumn="1" w:lastColumn="0" w:noHBand="0" w:noVBand="1"/>
      </w:tblPr>
      <w:tblGrid>
        <w:gridCol w:w="1437"/>
        <w:gridCol w:w="1279"/>
        <w:gridCol w:w="1715"/>
        <w:gridCol w:w="1715"/>
        <w:gridCol w:w="1715"/>
        <w:gridCol w:w="1715"/>
      </w:tblGrid>
      <w:tr w:rsidR="000B514E" w:rsidTr="00485B40">
        <w:tc>
          <w:tcPr>
            <w:tcW w:w="1437" w:type="dxa"/>
          </w:tcPr>
          <w:p w:rsidR="000B514E" w:rsidRDefault="000B514E" w:rsidP="00FA5F1F">
            <w:pPr>
              <w:jc w:val="both"/>
            </w:pPr>
            <w:r>
              <w:t>Year</w:t>
            </w:r>
          </w:p>
        </w:tc>
        <w:tc>
          <w:tcPr>
            <w:tcW w:w="1279" w:type="dxa"/>
          </w:tcPr>
          <w:p w:rsidR="000B514E" w:rsidRDefault="000B514E" w:rsidP="00FA5F1F">
            <w:pPr>
              <w:jc w:val="both"/>
            </w:pPr>
            <w:r>
              <w:t>2012</w:t>
            </w:r>
          </w:p>
        </w:tc>
        <w:tc>
          <w:tcPr>
            <w:tcW w:w="1715" w:type="dxa"/>
          </w:tcPr>
          <w:p w:rsidR="000B514E" w:rsidRDefault="000B514E" w:rsidP="00FA5F1F">
            <w:pPr>
              <w:jc w:val="both"/>
            </w:pPr>
            <w:r>
              <w:t>2013</w:t>
            </w:r>
          </w:p>
        </w:tc>
        <w:tc>
          <w:tcPr>
            <w:tcW w:w="1715" w:type="dxa"/>
          </w:tcPr>
          <w:p w:rsidR="000B514E" w:rsidRDefault="000B514E" w:rsidP="00FA5F1F">
            <w:pPr>
              <w:jc w:val="both"/>
            </w:pPr>
            <w:r>
              <w:t>2014</w:t>
            </w:r>
          </w:p>
        </w:tc>
        <w:tc>
          <w:tcPr>
            <w:tcW w:w="1715" w:type="dxa"/>
          </w:tcPr>
          <w:p w:rsidR="000B514E" w:rsidRDefault="000B514E" w:rsidP="00FA5F1F">
            <w:pPr>
              <w:jc w:val="both"/>
            </w:pPr>
            <w:r>
              <w:t>2015</w:t>
            </w:r>
          </w:p>
        </w:tc>
        <w:tc>
          <w:tcPr>
            <w:tcW w:w="1715" w:type="dxa"/>
          </w:tcPr>
          <w:p w:rsidR="000B514E" w:rsidRDefault="000B514E" w:rsidP="00FA5F1F">
            <w:pPr>
              <w:jc w:val="both"/>
            </w:pPr>
            <w:r>
              <w:t>2016</w:t>
            </w:r>
          </w:p>
        </w:tc>
      </w:tr>
      <w:tr w:rsidR="000B514E" w:rsidRPr="00FC521F" w:rsidTr="00485B40">
        <w:trPr>
          <w:trHeight w:val="300"/>
        </w:trPr>
        <w:tc>
          <w:tcPr>
            <w:tcW w:w="1437" w:type="dxa"/>
          </w:tcPr>
          <w:p w:rsidR="000B514E" w:rsidRPr="00FC521F" w:rsidRDefault="000B514E" w:rsidP="00FA5F1F">
            <w:pPr>
              <w:jc w:val="both"/>
              <w:rPr>
                <w:rFonts w:ascii="Calibri" w:eastAsia="Times New Roman" w:hAnsi="Calibri" w:cs="Calibri"/>
                <w:color w:val="000000"/>
              </w:rPr>
            </w:pPr>
            <w:r w:rsidRPr="00FC521F">
              <w:t>Lease Finance assets</w:t>
            </w:r>
          </w:p>
        </w:tc>
        <w:tc>
          <w:tcPr>
            <w:tcW w:w="1279"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547,900</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635,800</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628,200</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601,600</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495,000</w:t>
            </w:r>
          </w:p>
        </w:tc>
      </w:tr>
      <w:tr w:rsidR="000B514E" w:rsidRPr="00FC521F" w:rsidTr="00485B40">
        <w:trPr>
          <w:trHeight w:val="300"/>
        </w:trPr>
        <w:tc>
          <w:tcPr>
            <w:tcW w:w="1437" w:type="dxa"/>
          </w:tcPr>
          <w:p w:rsidR="000B514E" w:rsidRPr="00FC521F"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of </w:t>
            </w:r>
            <w:r w:rsidRPr="00FC521F">
              <w:t>Lease Finance assets</w:t>
            </w:r>
          </w:p>
        </w:tc>
        <w:tc>
          <w:tcPr>
            <w:tcW w:w="1279"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0.09078858</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0.077223923</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0.065657</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0.051868329</w:t>
            </w:r>
          </w:p>
        </w:tc>
        <w:tc>
          <w:tcPr>
            <w:tcW w:w="1715" w:type="dxa"/>
            <w:noWrap/>
            <w:hideMark/>
          </w:tcPr>
          <w:p w:rsidR="000B514E" w:rsidRPr="00FC521F" w:rsidRDefault="000B514E" w:rsidP="00FA5F1F">
            <w:pPr>
              <w:jc w:val="both"/>
              <w:rPr>
                <w:rFonts w:ascii="Calibri" w:eastAsia="Times New Roman" w:hAnsi="Calibri" w:cs="Calibri"/>
                <w:color w:val="000000"/>
              </w:rPr>
            </w:pPr>
            <w:r w:rsidRPr="00FC521F">
              <w:rPr>
                <w:rFonts w:ascii="Calibri" w:eastAsia="Times New Roman" w:hAnsi="Calibri" w:cs="Calibri"/>
                <w:color w:val="000000"/>
              </w:rPr>
              <w:t>0.038965</w:t>
            </w:r>
          </w:p>
        </w:tc>
      </w:tr>
    </w:tbl>
    <w:p w:rsidR="000B514E" w:rsidRDefault="000B514E" w:rsidP="00FA5F1F">
      <w:pPr>
        <w:jc w:val="both"/>
      </w:pPr>
    </w:p>
    <w:p w:rsidR="000B514E" w:rsidRDefault="000B514E" w:rsidP="00FA5F1F">
      <w:pPr>
        <w:jc w:val="both"/>
      </w:pPr>
    </w:p>
    <w:p w:rsidR="000B514E" w:rsidRDefault="000B514E" w:rsidP="00FA5F1F">
      <w:pPr>
        <w:jc w:val="both"/>
      </w:pPr>
      <w:r w:rsidRPr="00FC521F">
        <w:rPr>
          <w:noProof/>
        </w:rPr>
        <w:drawing>
          <wp:inline distT="0" distB="0" distL="0" distR="0">
            <wp:extent cx="5638801" cy="2981326"/>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514E" w:rsidRDefault="000B514E" w:rsidP="00FA5F1F">
      <w:pPr>
        <w:jc w:val="both"/>
      </w:pPr>
      <w:r w:rsidRPr="00A3000B">
        <w:t>Here, t</w:t>
      </w:r>
      <w:r>
        <w:t xml:space="preserve">he percentage rate </w:t>
      </w:r>
      <w:r w:rsidRPr="00A3000B">
        <w:t xml:space="preserve">of </w:t>
      </w:r>
      <w:r>
        <w:t>Lease and term loan disbursed are .09</w:t>
      </w:r>
      <w:r w:rsidRPr="00A3000B">
        <w:t>%,</w:t>
      </w:r>
      <w:r>
        <w:t xml:space="preserve"> .077%, .065%, .051% &amp; .038% from 2012 to 2016</w:t>
      </w:r>
      <w:r w:rsidRPr="00A3000B">
        <w:t>.The</w:t>
      </w:r>
      <w:r>
        <w:t xml:space="preserve"> growth rate of percentage of lease finance highly positive in 2012. After that is reduce. But the most reduce in 2016.we see that is gradually it is reduce. </w:t>
      </w:r>
      <w:r w:rsidRPr="00A3000B">
        <w:t>The growth rates are being showed in the given chart clearly.</w:t>
      </w:r>
    </w:p>
    <w:p w:rsidR="000B514E" w:rsidRDefault="000B514E" w:rsidP="00FA5F1F">
      <w:pPr>
        <w:jc w:val="both"/>
      </w:pP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sz w:val="28"/>
                <w:szCs w:val="28"/>
              </w:rPr>
            </w:pPr>
            <w:r w:rsidRPr="00474FC6">
              <w:rPr>
                <w:rFonts w:ascii="Times New Roman" w:hAnsi="Times New Roman" w:cs="Times New Roman"/>
                <w:sz w:val="28"/>
                <w:szCs w:val="28"/>
              </w:rPr>
              <w:t>Real estate finance assets</w:t>
            </w:r>
          </w:p>
        </w:tc>
      </w:tr>
    </w:tbl>
    <w:p w:rsidR="00772EDC" w:rsidRDefault="00772EDC" w:rsidP="00FA5F1F">
      <w:pPr>
        <w:jc w:val="both"/>
      </w:pPr>
      <w:r>
        <w:rPr>
          <w:rStyle w:val="ilfuvd"/>
        </w:rPr>
        <w:t xml:space="preserve">This is the finance money for the construction. Most of the banks are </w:t>
      </w:r>
      <w:proofErr w:type="spellStart"/>
      <w:r>
        <w:rPr>
          <w:rStyle w:val="ilfuvd"/>
        </w:rPr>
        <w:t>are</w:t>
      </w:r>
      <w:proofErr w:type="spellEnd"/>
      <w:r>
        <w:rPr>
          <w:rStyle w:val="ilfuvd"/>
        </w:rPr>
        <w:t xml:space="preserve"> using different types of real estate asset. This is the most important factor </w:t>
      </w:r>
      <w:proofErr w:type="spellStart"/>
      <w:r>
        <w:rPr>
          <w:rStyle w:val="ilfuvd"/>
        </w:rPr>
        <w:t>al</w:t>
      </w:r>
      <w:proofErr w:type="spellEnd"/>
      <w:r>
        <w:rPr>
          <w:rStyle w:val="ilfuvd"/>
        </w:rPr>
        <w:t xml:space="preserve"> over </w:t>
      </w:r>
      <w:r w:rsidR="00BA6E85">
        <w:rPr>
          <w:rStyle w:val="ilfuvd"/>
        </w:rPr>
        <w:t>thyme</w:t>
      </w:r>
      <w:r>
        <w:rPr>
          <w:rStyle w:val="ilfuvd"/>
        </w:rPr>
        <w:t xml:space="preserve"> finance offer.</w:t>
      </w:r>
    </w:p>
    <w:tbl>
      <w:tblPr>
        <w:tblStyle w:val="TableGrid"/>
        <w:tblW w:w="0" w:type="auto"/>
        <w:tblLook w:val="04A0" w:firstRow="1" w:lastRow="0" w:firstColumn="1" w:lastColumn="0" w:noHBand="0" w:noVBand="1"/>
      </w:tblPr>
      <w:tblGrid>
        <w:gridCol w:w="1191"/>
        <w:gridCol w:w="1428"/>
        <w:gridCol w:w="1739"/>
        <w:gridCol w:w="1739"/>
        <w:gridCol w:w="1739"/>
        <w:gridCol w:w="1740"/>
      </w:tblGrid>
      <w:tr w:rsidR="000B514E" w:rsidTr="00485B40">
        <w:tc>
          <w:tcPr>
            <w:tcW w:w="918" w:type="dxa"/>
          </w:tcPr>
          <w:p w:rsidR="000B514E" w:rsidRDefault="000B514E" w:rsidP="00FA5F1F">
            <w:pPr>
              <w:jc w:val="both"/>
            </w:pPr>
            <w:r>
              <w:t>Year</w:t>
            </w:r>
          </w:p>
        </w:tc>
        <w:tc>
          <w:tcPr>
            <w:tcW w:w="1473" w:type="dxa"/>
          </w:tcPr>
          <w:p w:rsidR="000B514E" w:rsidRDefault="000B514E" w:rsidP="00FA5F1F">
            <w:pPr>
              <w:jc w:val="both"/>
            </w:pPr>
            <w:r>
              <w:t>2012</w:t>
            </w:r>
          </w:p>
        </w:tc>
        <w:tc>
          <w:tcPr>
            <w:tcW w:w="1796" w:type="dxa"/>
          </w:tcPr>
          <w:p w:rsidR="000B514E" w:rsidRDefault="000B514E" w:rsidP="00FA5F1F">
            <w:pPr>
              <w:jc w:val="both"/>
            </w:pPr>
            <w:r>
              <w:t>2013</w:t>
            </w:r>
          </w:p>
        </w:tc>
        <w:tc>
          <w:tcPr>
            <w:tcW w:w="1796" w:type="dxa"/>
          </w:tcPr>
          <w:p w:rsidR="000B514E" w:rsidRDefault="000B514E" w:rsidP="00FA5F1F">
            <w:pPr>
              <w:jc w:val="both"/>
            </w:pPr>
            <w:r>
              <w:t>2014</w:t>
            </w:r>
          </w:p>
        </w:tc>
        <w:tc>
          <w:tcPr>
            <w:tcW w:w="1796" w:type="dxa"/>
          </w:tcPr>
          <w:p w:rsidR="000B514E" w:rsidRDefault="000B514E" w:rsidP="00FA5F1F">
            <w:pPr>
              <w:jc w:val="both"/>
            </w:pPr>
            <w:r>
              <w:t>2015</w:t>
            </w:r>
          </w:p>
        </w:tc>
        <w:tc>
          <w:tcPr>
            <w:tcW w:w="1797" w:type="dxa"/>
          </w:tcPr>
          <w:p w:rsidR="000B514E" w:rsidRDefault="000B514E" w:rsidP="00FA5F1F">
            <w:pPr>
              <w:jc w:val="both"/>
            </w:pPr>
            <w:r>
              <w:t>2016</w:t>
            </w:r>
          </w:p>
        </w:tc>
      </w:tr>
      <w:tr w:rsidR="000B514E" w:rsidRPr="00203157" w:rsidTr="00485B40">
        <w:trPr>
          <w:trHeight w:val="300"/>
        </w:trPr>
        <w:tc>
          <w:tcPr>
            <w:tcW w:w="918" w:type="dxa"/>
          </w:tcPr>
          <w:p w:rsidR="000B514E" w:rsidRPr="00203157" w:rsidRDefault="000B514E" w:rsidP="00FA5F1F">
            <w:pPr>
              <w:jc w:val="both"/>
              <w:rPr>
                <w:rFonts w:ascii="Calibri" w:eastAsia="Times New Roman" w:hAnsi="Calibri" w:cs="Calibri"/>
                <w:color w:val="000000"/>
              </w:rPr>
            </w:pPr>
            <w:r w:rsidRPr="00203157">
              <w:t>Real estate finance assets</w:t>
            </w:r>
          </w:p>
        </w:tc>
        <w:tc>
          <w:tcPr>
            <w:tcW w:w="1473" w:type="dxa"/>
            <w:noWrap/>
            <w:hideMark/>
          </w:tcPr>
          <w:p w:rsidR="000B514E" w:rsidRPr="00203157" w:rsidRDefault="000B514E" w:rsidP="00FA5F1F">
            <w:pPr>
              <w:jc w:val="both"/>
              <w:rPr>
                <w:rFonts w:ascii="Calibri" w:eastAsia="Times New Roman" w:hAnsi="Calibri" w:cs="Calibri"/>
                <w:color w:val="000000"/>
              </w:rPr>
            </w:pPr>
            <w:r w:rsidRPr="00203157">
              <w:rPr>
                <w:rFonts w:ascii="Calibri" w:eastAsia="Times New Roman" w:hAnsi="Calibri" w:cs="Calibri"/>
                <w:color w:val="000000"/>
              </w:rPr>
              <w:t>826,200</w:t>
            </w:r>
          </w:p>
        </w:tc>
        <w:tc>
          <w:tcPr>
            <w:tcW w:w="1796" w:type="dxa"/>
            <w:noWrap/>
            <w:hideMark/>
          </w:tcPr>
          <w:p w:rsidR="000B514E" w:rsidRPr="00203157" w:rsidRDefault="000B514E" w:rsidP="00FA5F1F">
            <w:pPr>
              <w:jc w:val="both"/>
              <w:rPr>
                <w:rFonts w:ascii="Calibri" w:eastAsia="Times New Roman" w:hAnsi="Calibri" w:cs="Calibri"/>
                <w:color w:val="000000"/>
              </w:rPr>
            </w:pPr>
            <w:r w:rsidRPr="00203157">
              <w:rPr>
                <w:rFonts w:ascii="Calibri" w:eastAsia="Times New Roman" w:hAnsi="Calibri" w:cs="Calibri"/>
                <w:color w:val="000000"/>
              </w:rPr>
              <w:t>1,117,000</w:t>
            </w:r>
          </w:p>
        </w:tc>
        <w:tc>
          <w:tcPr>
            <w:tcW w:w="1796" w:type="dxa"/>
            <w:noWrap/>
            <w:hideMark/>
          </w:tcPr>
          <w:p w:rsidR="000B514E" w:rsidRPr="00203157" w:rsidRDefault="000B514E" w:rsidP="00FA5F1F">
            <w:pPr>
              <w:jc w:val="both"/>
              <w:rPr>
                <w:rFonts w:ascii="Calibri" w:eastAsia="Times New Roman" w:hAnsi="Calibri" w:cs="Calibri"/>
                <w:color w:val="000000"/>
              </w:rPr>
            </w:pPr>
            <w:r w:rsidRPr="00203157">
              <w:rPr>
                <w:rFonts w:ascii="Calibri" w:eastAsia="Times New Roman" w:hAnsi="Calibri" w:cs="Calibri"/>
                <w:color w:val="000000"/>
              </w:rPr>
              <w:t>1,482,200</w:t>
            </w:r>
          </w:p>
        </w:tc>
        <w:tc>
          <w:tcPr>
            <w:tcW w:w="1796" w:type="dxa"/>
            <w:noWrap/>
            <w:hideMark/>
          </w:tcPr>
          <w:p w:rsidR="000B514E" w:rsidRPr="00203157" w:rsidRDefault="000B514E" w:rsidP="00FA5F1F">
            <w:pPr>
              <w:jc w:val="both"/>
              <w:rPr>
                <w:rFonts w:ascii="Calibri" w:eastAsia="Times New Roman" w:hAnsi="Calibri" w:cs="Calibri"/>
                <w:color w:val="000000"/>
              </w:rPr>
            </w:pPr>
            <w:r w:rsidRPr="00203157">
              <w:rPr>
                <w:rFonts w:ascii="Calibri" w:eastAsia="Times New Roman" w:hAnsi="Calibri" w:cs="Calibri"/>
                <w:color w:val="000000"/>
              </w:rPr>
              <w:t>1,720,600</w:t>
            </w:r>
          </w:p>
        </w:tc>
        <w:tc>
          <w:tcPr>
            <w:tcW w:w="1797" w:type="dxa"/>
            <w:noWrap/>
            <w:hideMark/>
          </w:tcPr>
          <w:p w:rsidR="000B514E" w:rsidRPr="00203157" w:rsidRDefault="000B514E" w:rsidP="00FA5F1F">
            <w:pPr>
              <w:jc w:val="both"/>
              <w:rPr>
                <w:rFonts w:ascii="Calibri" w:eastAsia="Times New Roman" w:hAnsi="Calibri" w:cs="Calibri"/>
                <w:color w:val="000000"/>
              </w:rPr>
            </w:pPr>
            <w:r w:rsidRPr="00203157">
              <w:rPr>
                <w:rFonts w:ascii="Calibri" w:eastAsia="Times New Roman" w:hAnsi="Calibri" w:cs="Calibri"/>
                <w:color w:val="000000"/>
              </w:rPr>
              <w:t>1,810,800</w:t>
            </w:r>
          </w:p>
        </w:tc>
      </w:tr>
      <w:tr w:rsidR="000B514E" w:rsidRPr="001573D8" w:rsidTr="00485B40">
        <w:trPr>
          <w:trHeight w:val="300"/>
        </w:trPr>
        <w:tc>
          <w:tcPr>
            <w:tcW w:w="918" w:type="dxa"/>
          </w:tcPr>
          <w:p w:rsidR="000B514E"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of </w:t>
            </w:r>
          </w:p>
          <w:p w:rsidR="000B514E" w:rsidRPr="001573D8" w:rsidRDefault="000B514E" w:rsidP="00FA5F1F">
            <w:pPr>
              <w:jc w:val="both"/>
              <w:rPr>
                <w:rFonts w:ascii="Calibri" w:eastAsia="Times New Roman" w:hAnsi="Calibri" w:cs="Calibri"/>
                <w:color w:val="000000"/>
              </w:rPr>
            </w:pPr>
            <w:r w:rsidRPr="00203157">
              <w:t>Real estate finance assets</w:t>
            </w:r>
          </w:p>
        </w:tc>
        <w:tc>
          <w:tcPr>
            <w:tcW w:w="1473" w:type="dxa"/>
            <w:noWrap/>
            <w:hideMark/>
          </w:tcPr>
          <w:p w:rsidR="000B514E" w:rsidRPr="001573D8" w:rsidRDefault="000B514E" w:rsidP="00FA5F1F">
            <w:pPr>
              <w:jc w:val="both"/>
              <w:rPr>
                <w:rFonts w:ascii="Calibri" w:eastAsia="Times New Roman" w:hAnsi="Calibri" w:cs="Calibri"/>
                <w:color w:val="000000"/>
              </w:rPr>
            </w:pPr>
            <w:r w:rsidRPr="001573D8">
              <w:rPr>
                <w:rFonts w:ascii="Calibri" w:eastAsia="Times New Roman" w:hAnsi="Calibri" w:cs="Calibri"/>
                <w:color w:val="000000"/>
              </w:rPr>
              <w:t>0.136903677</w:t>
            </w:r>
          </w:p>
        </w:tc>
        <w:tc>
          <w:tcPr>
            <w:tcW w:w="1796" w:type="dxa"/>
            <w:noWrap/>
            <w:hideMark/>
          </w:tcPr>
          <w:p w:rsidR="000B514E" w:rsidRPr="001573D8" w:rsidRDefault="000B514E" w:rsidP="00FA5F1F">
            <w:pPr>
              <w:jc w:val="both"/>
              <w:rPr>
                <w:rFonts w:ascii="Calibri" w:eastAsia="Times New Roman" w:hAnsi="Calibri" w:cs="Calibri"/>
                <w:color w:val="000000"/>
              </w:rPr>
            </w:pPr>
            <w:r w:rsidRPr="001573D8">
              <w:rPr>
                <w:rFonts w:ascii="Calibri" w:eastAsia="Times New Roman" w:hAnsi="Calibri" w:cs="Calibri"/>
                <w:color w:val="000000"/>
              </w:rPr>
              <w:t>0.135670213</w:t>
            </w:r>
          </w:p>
        </w:tc>
        <w:tc>
          <w:tcPr>
            <w:tcW w:w="1796" w:type="dxa"/>
            <w:noWrap/>
            <w:hideMark/>
          </w:tcPr>
          <w:p w:rsidR="000B514E" w:rsidRPr="001573D8" w:rsidRDefault="000B514E" w:rsidP="00FA5F1F">
            <w:pPr>
              <w:jc w:val="both"/>
              <w:rPr>
                <w:rFonts w:ascii="Calibri" w:eastAsia="Times New Roman" w:hAnsi="Calibri" w:cs="Calibri"/>
                <w:color w:val="000000"/>
              </w:rPr>
            </w:pPr>
            <w:r w:rsidRPr="001573D8">
              <w:rPr>
                <w:rFonts w:ascii="Calibri" w:eastAsia="Times New Roman" w:hAnsi="Calibri" w:cs="Calibri"/>
                <w:color w:val="000000"/>
              </w:rPr>
              <w:t>0.154914</w:t>
            </w:r>
          </w:p>
        </w:tc>
        <w:tc>
          <w:tcPr>
            <w:tcW w:w="1796" w:type="dxa"/>
            <w:noWrap/>
            <w:hideMark/>
          </w:tcPr>
          <w:p w:rsidR="000B514E" w:rsidRPr="001573D8" w:rsidRDefault="000B514E" w:rsidP="00FA5F1F">
            <w:pPr>
              <w:jc w:val="both"/>
              <w:rPr>
                <w:rFonts w:ascii="Calibri" w:eastAsia="Times New Roman" w:hAnsi="Calibri" w:cs="Calibri"/>
                <w:color w:val="000000"/>
              </w:rPr>
            </w:pPr>
            <w:r w:rsidRPr="001573D8">
              <w:rPr>
                <w:rFonts w:ascii="Calibri" w:eastAsia="Times New Roman" w:hAnsi="Calibri" w:cs="Calibri"/>
                <w:color w:val="000000"/>
              </w:rPr>
              <w:t>0.14834549</w:t>
            </w:r>
          </w:p>
        </w:tc>
        <w:tc>
          <w:tcPr>
            <w:tcW w:w="1797" w:type="dxa"/>
            <w:noWrap/>
            <w:hideMark/>
          </w:tcPr>
          <w:p w:rsidR="000B514E" w:rsidRPr="001573D8" w:rsidRDefault="000B514E" w:rsidP="00FA5F1F">
            <w:pPr>
              <w:jc w:val="both"/>
              <w:rPr>
                <w:rFonts w:ascii="Calibri" w:eastAsia="Times New Roman" w:hAnsi="Calibri" w:cs="Calibri"/>
                <w:color w:val="000000"/>
              </w:rPr>
            </w:pPr>
            <w:r w:rsidRPr="001573D8">
              <w:rPr>
                <w:rFonts w:ascii="Calibri" w:eastAsia="Times New Roman" w:hAnsi="Calibri" w:cs="Calibri"/>
                <w:color w:val="000000"/>
              </w:rPr>
              <w:t>0.038965</w:t>
            </w:r>
          </w:p>
        </w:tc>
      </w:tr>
    </w:tbl>
    <w:p w:rsidR="000B514E" w:rsidRDefault="000B514E" w:rsidP="00FA5F1F">
      <w:pPr>
        <w:jc w:val="both"/>
      </w:pPr>
    </w:p>
    <w:p w:rsidR="000B514E" w:rsidRDefault="000B514E" w:rsidP="00FA5F1F">
      <w:pPr>
        <w:jc w:val="both"/>
      </w:pPr>
      <w:r w:rsidRPr="001573D8">
        <w:rPr>
          <w:noProof/>
        </w:rPr>
        <w:drawing>
          <wp:inline distT="0" distB="0" distL="0" distR="0">
            <wp:extent cx="5391150" cy="2971800"/>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514E" w:rsidRDefault="000B514E" w:rsidP="00FA5F1F">
      <w:pPr>
        <w:jc w:val="both"/>
      </w:pPr>
      <w:r w:rsidRPr="00A3000B">
        <w:t>Here, t</w:t>
      </w:r>
      <w:r>
        <w:t xml:space="preserve">he percentage rate </w:t>
      </w:r>
      <w:r w:rsidRPr="00A3000B">
        <w:t xml:space="preserve">of </w:t>
      </w:r>
      <w:r>
        <w:t>Lease and term loan disbursed are .14</w:t>
      </w:r>
      <w:r w:rsidRPr="00A3000B">
        <w:t>%,</w:t>
      </w:r>
      <w:r>
        <w:t xml:space="preserve"> .14%, .15%, .15% &amp; .038% from 2012 to 2016</w:t>
      </w:r>
      <w:r w:rsidRPr="00A3000B">
        <w:t>.The</w:t>
      </w:r>
      <w:r>
        <w:t xml:space="preserve"> growth rate of percentage of loan highly positive in 2014 &amp; 2015. After that is reduce. But the most reduce in 2016.</w:t>
      </w:r>
      <w:r w:rsidRPr="00A3000B">
        <w:t>The growth rates are being showed in the given chart clearly.</w:t>
      </w: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tbl>
      <w:tblPr>
        <w:tblStyle w:val="TableGrid"/>
        <w:tblW w:w="9666" w:type="dxa"/>
        <w:tblLook w:val="04A0" w:firstRow="1" w:lastRow="0" w:firstColumn="1" w:lastColumn="0" w:noHBand="0" w:noVBand="1"/>
      </w:tblPr>
      <w:tblGrid>
        <w:gridCol w:w="9666"/>
      </w:tblGrid>
      <w:tr w:rsidR="000B514E" w:rsidTr="00485B40">
        <w:trPr>
          <w:trHeight w:val="419"/>
        </w:trPr>
        <w:tc>
          <w:tcPr>
            <w:tcW w:w="9666" w:type="dxa"/>
          </w:tcPr>
          <w:p w:rsidR="000B514E" w:rsidRPr="00474FC6" w:rsidRDefault="000B514E" w:rsidP="00474FC6">
            <w:pPr>
              <w:jc w:val="center"/>
              <w:rPr>
                <w:rFonts w:ascii="Times New Roman" w:hAnsi="Times New Roman" w:cs="Times New Roman"/>
                <w:sz w:val="28"/>
                <w:szCs w:val="28"/>
              </w:rPr>
            </w:pPr>
            <w:r w:rsidRPr="00474FC6">
              <w:rPr>
                <w:rFonts w:ascii="Times New Roman" w:hAnsi="Times New Roman" w:cs="Times New Roman"/>
                <w:sz w:val="28"/>
                <w:szCs w:val="28"/>
              </w:rPr>
              <w:t>Loans, cash credit, overdraft</w:t>
            </w:r>
          </w:p>
        </w:tc>
      </w:tr>
    </w:tbl>
    <w:p w:rsidR="00E72507" w:rsidRDefault="00E72507" w:rsidP="00FA5F1F">
      <w:pPr>
        <w:jc w:val="both"/>
      </w:pPr>
      <w:r>
        <w:rPr>
          <w:rStyle w:val="ilfuvd"/>
        </w:rPr>
        <w:t xml:space="preserve">This is the one type of short term loan which is for providing one year basis. For this they can full-fill their working capital things. Overdraft is </w:t>
      </w:r>
      <w:r w:rsidR="00BA6E85">
        <w:rPr>
          <w:rStyle w:val="ilfuvd"/>
        </w:rPr>
        <w:t>withdrawal</w:t>
      </w:r>
      <w:r>
        <w:rPr>
          <w:rStyle w:val="ilfuvd"/>
        </w:rPr>
        <w:t xml:space="preserve"> </w:t>
      </w:r>
      <w:r w:rsidR="00BA6E85">
        <w:rPr>
          <w:rStyle w:val="ilfuvd"/>
        </w:rPr>
        <w:t>access</w:t>
      </w:r>
      <w:r>
        <w:rPr>
          <w:rStyle w:val="ilfuvd"/>
        </w:rPr>
        <w:t xml:space="preserve"> money instead of their deposit.</w:t>
      </w:r>
    </w:p>
    <w:tbl>
      <w:tblPr>
        <w:tblStyle w:val="TableGrid"/>
        <w:tblW w:w="0" w:type="auto"/>
        <w:tblLook w:val="04A0" w:firstRow="1" w:lastRow="0" w:firstColumn="1" w:lastColumn="0" w:noHBand="0" w:noVBand="1"/>
      </w:tblPr>
      <w:tblGrid>
        <w:gridCol w:w="1211"/>
        <w:gridCol w:w="1588"/>
        <w:gridCol w:w="1694"/>
        <w:gridCol w:w="1694"/>
        <w:gridCol w:w="1694"/>
        <w:gridCol w:w="1695"/>
      </w:tblGrid>
      <w:tr w:rsidR="000B514E" w:rsidTr="00485B40">
        <w:tc>
          <w:tcPr>
            <w:tcW w:w="1458" w:type="dxa"/>
          </w:tcPr>
          <w:p w:rsidR="000B514E" w:rsidRDefault="000B514E" w:rsidP="00FA5F1F">
            <w:pPr>
              <w:jc w:val="both"/>
            </w:pPr>
            <w:r>
              <w:t>year</w:t>
            </w:r>
          </w:p>
        </w:tc>
        <w:tc>
          <w:tcPr>
            <w:tcW w:w="1253" w:type="dxa"/>
          </w:tcPr>
          <w:p w:rsidR="000B514E" w:rsidRDefault="000B514E" w:rsidP="00FA5F1F">
            <w:pPr>
              <w:jc w:val="both"/>
            </w:pPr>
            <w:r>
              <w:t>2012</w:t>
            </w:r>
          </w:p>
        </w:tc>
        <w:tc>
          <w:tcPr>
            <w:tcW w:w="1716" w:type="dxa"/>
          </w:tcPr>
          <w:p w:rsidR="000B514E" w:rsidRDefault="000B514E" w:rsidP="00FA5F1F">
            <w:pPr>
              <w:jc w:val="both"/>
            </w:pPr>
            <w:r>
              <w:t>2013</w:t>
            </w:r>
          </w:p>
        </w:tc>
        <w:tc>
          <w:tcPr>
            <w:tcW w:w="1716" w:type="dxa"/>
          </w:tcPr>
          <w:p w:rsidR="000B514E" w:rsidRDefault="000B514E" w:rsidP="00FA5F1F">
            <w:pPr>
              <w:jc w:val="both"/>
            </w:pPr>
            <w:r>
              <w:t>2014</w:t>
            </w:r>
          </w:p>
        </w:tc>
        <w:tc>
          <w:tcPr>
            <w:tcW w:w="1716" w:type="dxa"/>
          </w:tcPr>
          <w:p w:rsidR="000B514E" w:rsidRDefault="000B514E" w:rsidP="00FA5F1F">
            <w:pPr>
              <w:jc w:val="both"/>
            </w:pPr>
            <w:r>
              <w:t>2015</w:t>
            </w:r>
          </w:p>
        </w:tc>
        <w:tc>
          <w:tcPr>
            <w:tcW w:w="1717" w:type="dxa"/>
          </w:tcPr>
          <w:p w:rsidR="000B514E" w:rsidRDefault="000B514E" w:rsidP="00FA5F1F">
            <w:pPr>
              <w:jc w:val="both"/>
            </w:pPr>
            <w:r>
              <w:t>2016</w:t>
            </w:r>
          </w:p>
        </w:tc>
      </w:tr>
      <w:tr w:rsidR="000B514E" w:rsidRPr="008B51B1" w:rsidTr="00485B40">
        <w:trPr>
          <w:trHeight w:val="300"/>
        </w:trPr>
        <w:tc>
          <w:tcPr>
            <w:tcW w:w="1458" w:type="dxa"/>
          </w:tcPr>
          <w:p w:rsidR="000B514E" w:rsidRPr="008B51B1" w:rsidRDefault="000B514E" w:rsidP="00FA5F1F">
            <w:pPr>
              <w:jc w:val="both"/>
              <w:rPr>
                <w:rFonts w:ascii="Calibri" w:eastAsia="Times New Roman" w:hAnsi="Calibri" w:cs="Calibri"/>
                <w:color w:val="000000"/>
              </w:rPr>
            </w:pPr>
            <w:r w:rsidRPr="008B51B1">
              <w:t>Loans, cash credit, overdraft</w:t>
            </w:r>
          </w:p>
        </w:tc>
        <w:tc>
          <w:tcPr>
            <w:tcW w:w="1253"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32,595,178,553</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40,941,257,690</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45,348,701,212</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55,211,824,250</w:t>
            </w:r>
          </w:p>
        </w:tc>
        <w:tc>
          <w:tcPr>
            <w:tcW w:w="1717"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62,264,891,877</w:t>
            </w:r>
          </w:p>
        </w:tc>
      </w:tr>
      <w:tr w:rsidR="000B514E" w:rsidRPr="008B51B1" w:rsidTr="00485B40">
        <w:trPr>
          <w:trHeight w:val="300"/>
        </w:trPr>
        <w:tc>
          <w:tcPr>
            <w:tcW w:w="1458" w:type="dxa"/>
          </w:tcPr>
          <w:p w:rsidR="000B514E" w:rsidRPr="008B51B1"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of </w:t>
            </w:r>
            <w:r w:rsidRPr="008B51B1">
              <w:t>Loans, cash credit, overdraft</w:t>
            </w:r>
          </w:p>
        </w:tc>
        <w:tc>
          <w:tcPr>
            <w:tcW w:w="1253"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0.853081387</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0.775260412</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0.797185</w:t>
            </w:r>
          </w:p>
        </w:tc>
        <w:tc>
          <w:tcPr>
            <w:tcW w:w="1716"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0.821222005</w:t>
            </w:r>
          </w:p>
        </w:tc>
        <w:tc>
          <w:tcPr>
            <w:tcW w:w="1717"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0.80991</w:t>
            </w:r>
          </w:p>
        </w:tc>
      </w:tr>
    </w:tbl>
    <w:p w:rsidR="000B514E" w:rsidRDefault="000B514E" w:rsidP="00FA5F1F">
      <w:pPr>
        <w:jc w:val="both"/>
      </w:pPr>
    </w:p>
    <w:p w:rsidR="000B514E" w:rsidRDefault="000B514E" w:rsidP="00FA5F1F">
      <w:pPr>
        <w:jc w:val="both"/>
      </w:pPr>
      <w:r w:rsidRPr="008B51B1">
        <w:rPr>
          <w:noProof/>
        </w:rPr>
        <w:drawing>
          <wp:inline distT="0" distB="0" distL="0" distR="0">
            <wp:extent cx="5715000" cy="2895600"/>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514E" w:rsidRDefault="000B514E" w:rsidP="00FA5F1F">
      <w:pPr>
        <w:jc w:val="both"/>
      </w:pPr>
      <w:r w:rsidRPr="00A3000B">
        <w:t>Here, t</w:t>
      </w:r>
      <w:r>
        <w:t xml:space="preserve">he percentage rate </w:t>
      </w:r>
      <w:r w:rsidRPr="00A3000B">
        <w:t xml:space="preserve">of </w:t>
      </w:r>
      <w:r>
        <w:t>Lease and term loan disbursed are 85</w:t>
      </w:r>
      <w:r w:rsidRPr="00A3000B">
        <w:t>%,</w:t>
      </w:r>
      <w:r>
        <w:t xml:space="preserve"> 77%, 80%, 82% &amp; 81% from 2012 to 2016</w:t>
      </w:r>
      <w:r w:rsidRPr="00A3000B">
        <w:t>.The</w:t>
      </w:r>
      <w:r>
        <w:t xml:space="preserve"> growth rate of percentage </w:t>
      </w:r>
      <w:r w:rsidR="00BA6E85">
        <w:t>of highly</w:t>
      </w:r>
      <w:r>
        <w:t xml:space="preserve"> positive in 2012. After that is reduce. But the most reduce in 2013 </w:t>
      </w:r>
      <w:proofErr w:type="spellStart"/>
      <w:r>
        <w:t>then</w:t>
      </w:r>
      <w:proofErr w:type="spellEnd"/>
      <w:r>
        <w:t xml:space="preserve"> 2016 it is then another time </w:t>
      </w:r>
      <w:proofErr w:type="spellStart"/>
      <w:r>
        <w:t>increase</w:t>
      </w:r>
      <w:proofErr w:type="gramStart"/>
      <w:r>
        <w:t>..</w:t>
      </w:r>
      <w:proofErr w:type="gramEnd"/>
      <w:r w:rsidRPr="00A3000B">
        <w:t>The</w:t>
      </w:r>
      <w:proofErr w:type="spellEnd"/>
      <w:r w:rsidRPr="00A3000B">
        <w:t xml:space="preserve"> growth rates are being showed in the given chart clearly.</w:t>
      </w:r>
    </w:p>
    <w:p w:rsidR="000B514E" w:rsidRDefault="000B514E" w:rsidP="00FA5F1F">
      <w:pPr>
        <w:jc w:val="both"/>
      </w:pPr>
    </w:p>
    <w:p w:rsidR="000B514E" w:rsidRDefault="000B514E" w:rsidP="00FA5F1F">
      <w:pPr>
        <w:jc w:val="both"/>
      </w:pPr>
    </w:p>
    <w:p w:rsidR="00537D70" w:rsidRDefault="00537D70"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sz w:val="28"/>
                <w:szCs w:val="28"/>
              </w:rPr>
            </w:pPr>
            <w:r w:rsidRPr="00474FC6">
              <w:rPr>
                <w:rFonts w:ascii="Times New Roman" w:hAnsi="Times New Roman" w:cs="Times New Roman"/>
                <w:sz w:val="28"/>
                <w:szCs w:val="28"/>
              </w:rPr>
              <w:lastRenderedPageBreak/>
              <w:t>Borrowings from other banks,  financial institutions and agents</w:t>
            </w:r>
          </w:p>
        </w:tc>
      </w:tr>
    </w:tbl>
    <w:p w:rsidR="009472A6" w:rsidRDefault="009472A6" w:rsidP="00FA5F1F">
      <w:pPr>
        <w:jc w:val="both"/>
      </w:pPr>
      <w:r>
        <w:t xml:space="preserve">Some </w:t>
      </w:r>
      <w:r w:rsidR="00BA6E85">
        <w:t>theme</w:t>
      </w:r>
      <w:r>
        <w:t xml:space="preserve"> banks need much money. </w:t>
      </w:r>
      <w:r w:rsidR="00BA6E85">
        <w:t>That time commercial bank is</w:t>
      </w:r>
      <w:r>
        <w:t xml:space="preserve"> </w:t>
      </w:r>
      <w:r w:rsidR="00BA6E85">
        <w:t>lending</w:t>
      </w:r>
      <w:r>
        <w:t xml:space="preserve"> money from central bank </w:t>
      </w:r>
      <w:r w:rsidR="00BA6E85">
        <w:t>against</w:t>
      </w:r>
      <w:r>
        <w:t xml:space="preserve"> huge interest rate.</w:t>
      </w:r>
    </w:p>
    <w:tbl>
      <w:tblPr>
        <w:tblStyle w:val="TableGrid"/>
        <w:tblW w:w="0" w:type="auto"/>
        <w:tblLook w:val="04A0" w:firstRow="1" w:lastRow="0" w:firstColumn="1" w:lastColumn="0" w:noHBand="0" w:noVBand="1"/>
      </w:tblPr>
      <w:tblGrid>
        <w:gridCol w:w="1235"/>
        <w:gridCol w:w="1496"/>
        <w:gridCol w:w="1711"/>
        <w:gridCol w:w="1711"/>
        <w:gridCol w:w="1711"/>
        <w:gridCol w:w="1712"/>
      </w:tblGrid>
      <w:tr w:rsidR="000B514E" w:rsidTr="00485B40">
        <w:tc>
          <w:tcPr>
            <w:tcW w:w="1236" w:type="dxa"/>
          </w:tcPr>
          <w:p w:rsidR="000B514E" w:rsidRDefault="000B514E" w:rsidP="00FA5F1F">
            <w:pPr>
              <w:jc w:val="both"/>
            </w:pPr>
            <w:r>
              <w:t>year</w:t>
            </w:r>
          </w:p>
        </w:tc>
        <w:tc>
          <w:tcPr>
            <w:tcW w:w="1495" w:type="dxa"/>
          </w:tcPr>
          <w:p w:rsidR="000B514E" w:rsidRDefault="000B514E" w:rsidP="00FA5F1F">
            <w:pPr>
              <w:jc w:val="both"/>
            </w:pPr>
            <w:r>
              <w:t>2012</w:t>
            </w:r>
          </w:p>
        </w:tc>
        <w:tc>
          <w:tcPr>
            <w:tcW w:w="1711" w:type="dxa"/>
          </w:tcPr>
          <w:p w:rsidR="000B514E" w:rsidRDefault="000B514E" w:rsidP="00FA5F1F">
            <w:pPr>
              <w:jc w:val="both"/>
            </w:pPr>
            <w:r>
              <w:t>2013</w:t>
            </w:r>
          </w:p>
        </w:tc>
        <w:tc>
          <w:tcPr>
            <w:tcW w:w="1711" w:type="dxa"/>
          </w:tcPr>
          <w:p w:rsidR="000B514E" w:rsidRDefault="000B514E" w:rsidP="00FA5F1F">
            <w:pPr>
              <w:jc w:val="both"/>
            </w:pPr>
            <w:r>
              <w:t>2014</w:t>
            </w:r>
          </w:p>
        </w:tc>
        <w:tc>
          <w:tcPr>
            <w:tcW w:w="1711" w:type="dxa"/>
          </w:tcPr>
          <w:p w:rsidR="000B514E" w:rsidRDefault="000B514E" w:rsidP="00FA5F1F">
            <w:pPr>
              <w:jc w:val="both"/>
            </w:pPr>
            <w:r>
              <w:t>2015</w:t>
            </w:r>
          </w:p>
        </w:tc>
        <w:tc>
          <w:tcPr>
            <w:tcW w:w="1712" w:type="dxa"/>
          </w:tcPr>
          <w:p w:rsidR="000B514E" w:rsidRDefault="000B514E" w:rsidP="00FA5F1F">
            <w:pPr>
              <w:jc w:val="both"/>
            </w:pPr>
            <w:r>
              <w:t>2016</w:t>
            </w:r>
          </w:p>
        </w:tc>
      </w:tr>
      <w:tr w:rsidR="000B514E" w:rsidRPr="008B51B1" w:rsidTr="00485B40">
        <w:trPr>
          <w:trHeight w:val="300"/>
        </w:trPr>
        <w:tc>
          <w:tcPr>
            <w:tcW w:w="1236" w:type="dxa"/>
          </w:tcPr>
          <w:p w:rsidR="000B514E" w:rsidRPr="008B51B1" w:rsidRDefault="000B514E" w:rsidP="00FA5F1F">
            <w:pPr>
              <w:jc w:val="both"/>
              <w:rPr>
                <w:rFonts w:ascii="Calibri" w:eastAsia="Times New Roman" w:hAnsi="Calibri" w:cs="Calibri"/>
                <w:color w:val="000000"/>
              </w:rPr>
            </w:pPr>
            <w:r w:rsidRPr="008B51B1">
              <w:t>Borrowings from other</w:t>
            </w:r>
          </w:p>
        </w:tc>
        <w:tc>
          <w:tcPr>
            <w:tcW w:w="1495"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4,333,821,600</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8,827,892,450</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9,136,412,565</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10,585,582,747</w:t>
            </w:r>
          </w:p>
        </w:tc>
        <w:tc>
          <w:tcPr>
            <w:tcW w:w="1712"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12,564,377,442</w:t>
            </w:r>
          </w:p>
        </w:tc>
      </w:tr>
      <w:tr w:rsidR="000B514E" w:rsidRPr="008B51B1" w:rsidTr="00485B40">
        <w:trPr>
          <w:trHeight w:val="300"/>
        </w:trPr>
        <w:tc>
          <w:tcPr>
            <w:tcW w:w="1236" w:type="dxa"/>
          </w:tcPr>
          <w:p w:rsidR="000B514E" w:rsidRDefault="000B514E" w:rsidP="00FA5F1F">
            <w:pPr>
              <w:jc w:val="both"/>
              <w:rPr>
                <w:rFonts w:ascii="Calibri" w:eastAsia="Times New Roman" w:hAnsi="Calibri" w:cs="Calibri"/>
                <w:color w:val="000000"/>
              </w:rPr>
            </w:pPr>
            <w:r>
              <w:rPr>
                <w:rFonts w:ascii="Calibri" w:eastAsia="Times New Roman" w:hAnsi="Calibri" w:cs="Calibri"/>
                <w:color w:val="000000"/>
              </w:rPr>
              <w:t>Percentage</w:t>
            </w:r>
          </w:p>
          <w:p w:rsidR="000B514E"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of </w:t>
            </w:r>
          </w:p>
          <w:p w:rsidR="000B514E" w:rsidRPr="008B51B1" w:rsidRDefault="000B514E" w:rsidP="00FA5F1F">
            <w:pPr>
              <w:jc w:val="both"/>
              <w:rPr>
                <w:rFonts w:ascii="Calibri" w:eastAsia="Times New Roman" w:hAnsi="Calibri" w:cs="Calibri"/>
                <w:color w:val="000000"/>
              </w:rPr>
            </w:pPr>
            <w:r w:rsidRPr="008B51B1">
              <w:t>Borrowings</w:t>
            </w:r>
          </w:p>
        </w:tc>
        <w:tc>
          <w:tcPr>
            <w:tcW w:w="1495"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0.113424829</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0.167164272</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0.160609</w:t>
            </w:r>
          </w:p>
        </w:tc>
        <w:tc>
          <w:tcPr>
            <w:tcW w:w="1711"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0.157450213</w:t>
            </w:r>
          </w:p>
        </w:tc>
        <w:tc>
          <w:tcPr>
            <w:tcW w:w="1712" w:type="dxa"/>
            <w:noWrap/>
            <w:hideMark/>
          </w:tcPr>
          <w:p w:rsidR="000B514E" w:rsidRPr="008B51B1" w:rsidRDefault="000B514E" w:rsidP="00FA5F1F">
            <w:pPr>
              <w:jc w:val="both"/>
              <w:rPr>
                <w:rFonts w:ascii="Calibri" w:eastAsia="Times New Roman" w:hAnsi="Calibri" w:cs="Calibri"/>
                <w:color w:val="000000"/>
              </w:rPr>
            </w:pPr>
            <w:r w:rsidRPr="008B51B1">
              <w:rPr>
                <w:rFonts w:ascii="Calibri" w:eastAsia="Times New Roman" w:hAnsi="Calibri" w:cs="Calibri"/>
                <w:color w:val="000000"/>
              </w:rPr>
              <w:t>0.163431</w:t>
            </w:r>
          </w:p>
        </w:tc>
      </w:tr>
    </w:tbl>
    <w:p w:rsidR="000B514E" w:rsidRDefault="005A43D6" w:rsidP="00FA5F1F">
      <w:pPr>
        <w:jc w:val="both"/>
      </w:pPr>
      <w:r>
        <w:rPr>
          <w:rStyle w:val="ilfuvd"/>
        </w:rPr>
        <w:t xml:space="preserve"> Simply things that are the</w:t>
      </w:r>
      <w:r w:rsidR="000B514E">
        <w:rPr>
          <w:rStyle w:val="ilfuvd"/>
        </w:rPr>
        <w:t xml:space="preserve"> overnight borrowing from the Fed would be more expensive than another bank and overnight lending to the Fed would fetch a lower intere</w:t>
      </w:r>
      <w:r>
        <w:rPr>
          <w:rStyle w:val="ilfuvd"/>
        </w:rPr>
        <w:t>st rate than another bank. The reserve</w:t>
      </w:r>
      <w:r w:rsidR="000B514E">
        <w:rPr>
          <w:rStyle w:val="ilfuvd"/>
        </w:rPr>
        <w:t xml:space="preserve"> sets different overnight interest rates for banks that need reserves and those that need to lend reserves.</w:t>
      </w:r>
    </w:p>
    <w:p w:rsidR="000B514E" w:rsidRDefault="000B514E" w:rsidP="00FA5F1F">
      <w:pPr>
        <w:jc w:val="both"/>
      </w:pPr>
    </w:p>
    <w:p w:rsidR="000B514E" w:rsidRDefault="000B514E" w:rsidP="00FA5F1F">
      <w:pPr>
        <w:jc w:val="both"/>
      </w:pPr>
      <w:r w:rsidRPr="00951E5B">
        <w:rPr>
          <w:noProof/>
        </w:rPr>
        <w:drawing>
          <wp:inline distT="0" distB="0" distL="0" distR="0">
            <wp:extent cx="5943600" cy="299085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E85" w:rsidRDefault="000B514E" w:rsidP="00FA5F1F">
      <w:pPr>
        <w:jc w:val="both"/>
      </w:pPr>
      <w:r w:rsidRPr="00A3000B">
        <w:t>Here, t</w:t>
      </w:r>
      <w:r>
        <w:t xml:space="preserve">he percentage rate of </w:t>
      </w:r>
      <w:r w:rsidRPr="008B51B1">
        <w:t>Borrowings from other banks, financial institutions and agents</w:t>
      </w:r>
      <w:r>
        <w:t xml:space="preserve"> are 11</w:t>
      </w:r>
      <w:r w:rsidRPr="00A3000B">
        <w:t>%,</w:t>
      </w:r>
      <w:r>
        <w:t xml:space="preserve"> 17%, 16%, 16% &amp; 16% from 2012 to 2016</w:t>
      </w:r>
      <w:r w:rsidRPr="00A3000B">
        <w:t>.The</w:t>
      </w:r>
      <w:r>
        <w:t xml:space="preserve"> growth rate of percentage of highly positive in 2013. After that is 2012 is reduce. After that all the year is same.</w:t>
      </w:r>
      <w:r w:rsidRPr="008E63AE">
        <w:t xml:space="preserve"> </w:t>
      </w:r>
      <w:r w:rsidRPr="00A3000B">
        <w:t>The growth rates are being showed in the given chart clearly.</w:t>
      </w:r>
    </w:p>
    <w:p w:rsidR="00537D70" w:rsidRDefault="00537D70"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Lease receivable</w:t>
            </w:r>
          </w:p>
          <w:p w:rsidR="000B514E" w:rsidRDefault="000B514E" w:rsidP="00FA5F1F">
            <w:pPr>
              <w:jc w:val="both"/>
            </w:pPr>
          </w:p>
        </w:tc>
      </w:tr>
    </w:tbl>
    <w:p w:rsidR="00BA6E85" w:rsidRDefault="00BA6E85" w:rsidP="00FA5F1F">
      <w:pPr>
        <w:jc w:val="both"/>
      </w:pPr>
      <w:r>
        <w:rPr>
          <w:rStyle w:val="ilfuvd"/>
        </w:rPr>
        <w:t xml:space="preserve">When lease is happen but cash or </w:t>
      </w:r>
      <w:proofErr w:type="spellStart"/>
      <w:r>
        <w:rPr>
          <w:rStyle w:val="ilfuvd"/>
        </w:rPr>
        <w:t>equilivent</w:t>
      </w:r>
      <w:proofErr w:type="spellEnd"/>
      <w:r>
        <w:rPr>
          <w:rStyle w:val="ilfuvd"/>
        </w:rPr>
        <w:t xml:space="preserve"> is not paid that time this is called lease </w:t>
      </w:r>
      <w:r w:rsidR="007574DA">
        <w:rPr>
          <w:rStyle w:val="ilfuvd"/>
        </w:rPr>
        <w:t>receivable. There</w:t>
      </w:r>
      <w:r>
        <w:rPr>
          <w:rStyle w:val="ilfuvd"/>
        </w:rPr>
        <w:t xml:space="preserve"> is another name capital lease. Or leveraged lease also finance by debt when </w:t>
      </w:r>
      <w:proofErr w:type="spellStart"/>
      <w:r>
        <w:rPr>
          <w:rStyle w:val="ilfuvd"/>
        </w:rPr>
        <w:t>a</w:t>
      </w:r>
      <w:r w:rsidR="007574DA">
        <w:rPr>
          <w:rStyle w:val="ilfuvd"/>
        </w:rPr>
        <w:t>c</w:t>
      </w:r>
      <w:r>
        <w:rPr>
          <w:rStyle w:val="ilfuvd"/>
        </w:rPr>
        <w:t>quision</w:t>
      </w:r>
      <w:proofErr w:type="spellEnd"/>
      <w:r>
        <w:rPr>
          <w:rStyle w:val="ilfuvd"/>
        </w:rPr>
        <w:t xml:space="preserve"> is called </w:t>
      </w:r>
      <w:r w:rsidR="007574DA">
        <w:rPr>
          <w:rStyle w:val="ilfuvd"/>
        </w:rPr>
        <w:t>leased</w:t>
      </w:r>
      <w:r>
        <w:rPr>
          <w:rStyle w:val="ilfuvd"/>
        </w:rPr>
        <w:t xml:space="preserve"> asset.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lastRenderedPageBreak/>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 xml:space="preserve">Lease receivable </w:t>
            </w:r>
          </w:p>
          <w:p w:rsidR="000B514E" w:rsidRDefault="000B514E" w:rsidP="00FA5F1F">
            <w:pPr>
              <w:jc w:val="both"/>
            </w:pPr>
          </w:p>
        </w:tc>
        <w:tc>
          <w:tcPr>
            <w:tcW w:w="1596" w:type="dxa"/>
          </w:tcPr>
          <w:p w:rsidR="000B514E" w:rsidRDefault="000B514E" w:rsidP="00FA5F1F">
            <w:pPr>
              <w:jc w:val="both"/>
            </w:pPr>
            <w:r w:rsidRPr="00C20843">
              <w:t>932337066</w:t>
            </w:r>
          </w:p>
        </w:tc>
        <w:tc>
          <w:tcPr>
            <w:tcW w:w="1596" w:type="dxa"/>
          </w:tcPr>
          <w:p w:rsidR="000B514E" w:rsidRDefault="000B514E" w:rsidP="00FA5F1F">
            <w:pPr>
              <w:jc w:val="both"/>
            </w:pPr>
            <w:r w:rsidRPr="00C20843">
              <w:t>879056166</w:t>
            </w:r>
          </w:p>
        </w:tc>
        <w:tc>
          <w:tcPr>
            <w:tcW w:w="1596" w:type="dxa"/>
          </w:tcPr>
          <w:p w:rsidR="000B514E" w:rsidRDefault="000B514E" w:rsidP="00FA5F1F">
            <w:pPr>
              <w:jc w:val="both"/>
            </w:pPr>
            <w:r w:rsidRPr="00C20843">
              <w:t>247569568</w:t>
            </w:r>
          </w:p>
        </w:tc>
        <w:tc>
          <w:tcPr>
            <w:tcW w:w="1596" w:type="dxa"/>
          </w:tcPr>
          <w:p w:rsidR="000B514E" w:rsidRDefault="000B514E" w:rsidP="00FA5F1F">
            <w:pPr>
              <w:jc w:val="both"/>
            </w:pPr>
            <w:r w:rsidRPr="00C20843">
              <w:t>265654756</w:t>
            </w:r>
          </w:p>
        </w:tc>
        <w:tc>
          <w:tcPr>
            <w:tcW w:w="1596" w:type="dxa"/>
          </w:tcPr>
          <w:p w:rsidR="000B514E" w:rsidRDefault="000B514E" w:rsidP="00FA5F1F">
            <w:pPr>
              <w:jc w:val="both"/>
            </w:pPr>
            <w:r w:rsidRPr="00C20843">
              <w:t>1066236433</w:t>
            </w:r>
          </w:p>
        </w:tc>
      </w:tr>
      <w:tr w:rsidR="000B514E" w:rsidTr="00485B40">
        <w:tc>
          <w:tcPr>
            <w:tcW w:w="1596" w:type="dxa"/>
          </w:tcPr>
          <w:p w:rsidR="000B514E" w:rsidRDefault="000B514E" w:rsidP="00FA5F1F">
            <w:pPr>
              <w:jc w:val="both"/>
            </w:pPr>
            <w:r>
              <w:t>Percentage of</w:t>
            </w:r>
          </w:p>
          <w:p w:rsidR="000B514E" w:rsidRDefault="000B514E" w:rsidP="00FA5F1F">
            <w:pPr>
              <w:jc w:val="both"/>
              <w:rPr>
                <w:rFonts w:ascii="Calibri" w:hAnsi="Calibri" w:cs="Calibri"/>
                <w:color w:val="000000"/>
              </w:rPr>
            </w:pPr>
            <w:r>
              <w:rPr>
                <w:rFonts w:ascii="Calibri" w:hAnsi="Calibri" w:cs="Calibri"/>
                <w:color w:val="000000"/>
              </w:rPr>
              <w:t xml:space="preserve">Lease receivable </w:t>
            </w:r>
          </w:p>
          <w:p w:rsidR="000B514E" w:rsidRDefault="000B514E" w:rsidP="00FA5F1F">
            <w:pPr>
              <w:jc w:val="both"/>
            </w:pPr>
          </w:p>
        </w:tc>
        <w:tc>
          <w:tcPr>
            <w:tcW w:w="1596" w:type="dxa"/>
          </w:tcPr>
          <w:p w:rsidR="000B514E" w:rsidRDefault="000B514E" w:rsidP="00FA5F1F">
            <w:pPr>
              <w:jc w:val="both"/>
            </w:pPr>
            <w:r>
              <w:t>0.024401136</w:t>
            </w:r>
          </w:p>
        </w:tc>
        <w:tc>
          <w:tcPr>
            <w:tcW w:w="1596" w:type="dxa"/>
          </w:tcPr>
          <w:p w:rsidR="000B514E" w:rsidRDefault="000B514E" w:rsidP="00FA5F1F">
            <w:pPr>
              <w:jc w:val="both"/>
            </w:pPr>
            <w:r>
              <w:t>0.016645738</w:t>
            </w:r>
          </w:p>
        </w:tc>
        <w:tc>
          <w:tcPr>
            <w:tcW w:w="1596" w:type="dxa"/>
          </w:tcPr>
          <w:p w:rsidR="000B514E" w:rsidRDefault="000B514E" w:rsidP="00FA5F1F">
            <w:pPr>
              <w:jc w:val="both"/>
            </w:pPr>
            <w:r>
              <w:t>0.004352025</w:t>
            </w:r>
          </w:p>
        </w:tc>
        <w:tc>
          <w:tcPr>
            <w:tcW w:w="1596" w:type="dxa"/>
          </w:tcPr>
          <w:p w:rsidR="000B514E" w:rsidRDefault="000B514E" w:rsidP="00FA5F1F">
            <w:pPr>
              <w:jc w:val="both"/>
            </w:pPr>
            <w:r>
              <w:t>0.003951355</w:t>
            </w:r>
          </w:p>
        </w:tc>
        <w:tc>
          <w:tcPr>
            <w:tcW w:w="1596" w:type="dxa"/>
          </w:tcPr>
          <w:p w:rsidR="000B514E" w:rsidRDefault="000B514E" w:rsidP="00FA5F1F">
            <w:pPr>
              <w:jc w:val="both"/>
            </w:pPr>
            <w:r>
              <w:t xml:space="preserve">0.01386906 </w:t>
            </w:r>
          </w:p>
        </w:tc>
      </w:tr>
    </w:tbl>
    <w:p w:rsidR="000B514E" w:rsidRDefault="000B514E" w:rsidP="00FA5F1F">
      <w:pPr>
        <w:jc w:val="both"/>
      </w:pPr>
    </w:p>
    <w:p w:rsidR="000B514E" w:rsidRDefault="000B514E" w:rsidP="00FA5F1F">
      <w:pPr>
        <w:jc w:val="both"/>
      </w:pPr>
      <w:r w:rsidRPr="00054038">
        <w:rPr>
          <w:noProof/>
        </w:rPr>
        <w:drawing>
          <wp:inline distT="0" distB="0" distL="0" distR="0">
            <wp:extent cx="5762625" cy="2743200"/>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.024</w:t>
      </w:r>
      <w:r w:rsidRPr="00A3000B">
        <w:t>%,</w:t>
      </w:r>
      <w:r>
        <w:t xml:space="preserve"> .016%, .004%, .004% &amp; .014% from 2012 to 2016</w:t>
      </w:r>
      <w:r w:rsidRPr="00A3000B">
        <w:t>.The</w:t>
      </w:r>
      <w:r>
        <w:t xml:space="preserve"> growth rate of percentage of highly positive in 2012. After that all the year is reduce. The most reduce year is 2014 &amp; 2015.</w:t>
      </w:r>
      <w:r w:rsidRPr="008E63AE">
        <w:t xml:space="preserve"> </w:t>
      </w:r>
      <w:r w:rsidRPr="00A3000B">
        <w:t>The growth rates are being showed in the given chart clearly.</w:t>
      </w:r>
    </w:p>
    <w:p w:rsidR="00537D70" w:rsidRPr="00E84CC7" w:rsidRDefault="00537D70" w:rsidP="00FA5F1F">
      <w:pPr>
        <w:jc w:val="both"/>
        <w:rPr>
          <w:sz w:val="10"/>
        </w:rPr>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Car loan</w:t>
            </w:r>
          </w:p>
          <w:p w:rsidR="000B514E" w:rsidRDefault="000B514E" w:rsidP="00FA5F1F">
            <w:pPr>
              <w:jc w:val="both"/>
            </w:pPr>
          </w:p>
        </w:tc>
      </w:tr>
    </w:tbl>
    <w:p w:rsidR="00537D70" w:rsidRDefault="00537D70" w:rsidP="00FA5F1F">
      <w:pPr>
        <w:jc w:val="both"/>
        <w:rPr>
          <w:rStyle w:val="ilfuvd"/>
        </w:rPr>
      </w:pPr>
    </w:p>
    <w:p w:rsidR="007574DA" w:rsidRDefault="007574DA" w:rsidP="00FA5F1F">
      <w:pPr>
        <w:jc w:val="both"/>
      </w:pPr>
      <w:r>
        <w:rPr>
          <w:rStyle w:val="ilfuvd"/>
        </w:rPr>
        <w:t xml:space="preserve">When a person want to purchase a car but he has no enough money to get this that time financial organization give lend money from them. For this they bear some interest.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RPr="008E63AE" w:rsidTr="00485B40">
        <w:trPr>
          <w:trHeight w:val="300"/>
        </w:trPr>
        <w:tc>
          <w:tcPr>
            <w:tcW w:w="1596" w:type="dxa"/>
            <w:noWrap/>
            <w:hideMark/>
          </w:tcPr>
          <w:p w:rsidR="000B514E" w:rsidRPr="008E63AE" w:rsidRDefault="000B514E" w:rsidP="00FA5F1F">
            <w:pPr>
              <w:jc w:val="both"/>
              <w:rPr>
                <w:rFonts w:ascii="Calibri" w:eastAsia="Times New Roman" w:hAnsi="Calibri" w:cs="Calibri"/>
                <w:color w:val="000000"/>
              </w:rPr>
            </w:pPr>
            <w:r>
              <w:rPr>
                <w:rFonts w:ascii="Calibri" w:eastAsia="Times New Roman" w:hAnsi="Calibri" w:cs="Calibri"/>
                <w:color w:val="000000"/>
              </w:rPr>
              <w:t>Car Loan</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23184492</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370328319</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1017759216</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693235866</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120182628</w:t>
            </w:r>
          </w:p>
        </w:tc>
      </w:tr>
      <w:tr w:rsidR="000B514E" w:rsidRPr="008E63AE" w:rsidTr="00485B40">
        <w:trPr>
          <w:trHeight w:val="300"/>
        </w:trPr>
        <w:tc>
          <w:tcPr>
            <w:tcW w:w="1596" w:type="dxa"/>
            <w:noWrap/>
            <w:hideMark/>
          </w:tcPr>
          <w:p w:rsidR="000B514E" w:rsidRPr="008E63AE"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of </w:t>
            </w:r>
            <w:r w:rsidRPr="008E63AE">
              <w:rPr>
                <w:rFonts w:ascii="Calibri" w:eastAsia="Times New Roman" w:hAnsi="Calibri" w:cs="Calibri"/>
                <w:color w:val="000000"/>
              </w:rPr>
              <w:t xml:space="preserve">Car loan </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0.000606785</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0.007012508</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0.017891</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0.010311207</w:t>
            </w:r>
          </w:p>
        </w:tc>
        <w:tc>
          <w:tcPr>
            <w:tcW w:w="1596" w:type="dxa"/>
            <w:noWrap/>
            <w:hideMark/>
          </w:tcPr>
          <w:p w:rsidR="000B514E" w:rsidRPr="008E63AE" w:rsidRDefault="000B514E" w:rsidP="00FA5F1F">
            <w:pPr>
              <w:jc w:val="both"/>
              <w:rPr>
                <w:rFonts w:ascii="Calibri" w:eastAsia="Times New Roman" w:hAnsi="Calibri" w:cs="Calibri"/>
                <w:color w:val="000000"/>
              </w:rPr>
            </w:pPr>
            <w:r w:rsidRPr="008E63AE">
              <w:rPr>
                <w:rFonts w:ascii="Calibri" w:eastAsia="Times New Roman" w:hAnsi="Calibri" w:cs="Calibri"/>
                <w:color w:val="000000"/>
              </w:rPr>
              <w:t>0.001563</w:t>
            </w:r>
          </w:p>
        </w:tc>
      </w:tr>
    </w:tbl>
    <w:p w:rsidR="000B514E" w:rsidRDefault="000B514E" w:rsidP="00FA5F1F">
      <w:pPr>
        <w:jc w:val="both"/>
      </w:pPr>
    </w:p>
    <w:p w:rsidR="000B514E" w:rsidRDefault="000B514E" w:rsidP="00FA5F1F">
      <w:pPr>
        <w:jc w:val="both"/>
      </w:pPr>
      <w:r w:rsidRPr="003B1FDD">
        <w:rPr>
          <w:noProof/>
        </w:rPr>
        <w:lastRenderedPageBreak/>
        <w:drawing>
          <wp:inline distT="0" distB="0" distL="0" distR="0">
            <wp:extent cx="4572000" cy="2743200"/>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.0006</w:t>
      </w:r>
      <w:r w:rsidRPr="00A3000B">
        <w:t>%,</w:t>
      </w:r>
      <w:r>
        <w:t xml:space="preserve"> .0070%, .017%, .010% &amp; .0015% from 2012 to 2016</w:t>
      </w:r>
      <w:r w:rsidRPr="00A3000B">
        <w:t>.The</w:t>
      </w:r>
      <w:r>
        <w:t xml:space="preserve"> growth rate of percentage of highly positive in 2014. After that all the year is reduce. The most reduce year is 2012 &amp; 2013.</w:t>
      </w:r>
      <w:r w:rsidRPr="008E63AE">
        <w:t xml:space="preserve"> </w:t>
      </w:r>
      <w:r w:rsidRPr="00A3000B">
        <w:t>The growth rates are being showed in the given chart clearly.</w:t>
      </w:r>
    </w:p>
    <w:p w:rsidR="000B514E" w:rsidRPr="00E84CC7" w:rsidRDefault="000B514E" w:rsidP="00FA5F1F">
      <w:pPr>
        <w:jc w:val="both"/>
        <w:rPr>
          <w:sz w:val="2"/>
        </w:rPr>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Personal loan</w:t>
            </w:r>
          </w:p>
          <w:p w:rsidR="000B514E" w:rsidRDefault="000B514E" w:rsidP="00FA5F1F">
            <w:pPr>
              <w:jc w:val="both"/>
            </w:pPr>
          </w:p>
        </w:tc>
      </w:tr>
    </w:tbl>
    <w:p w:rsidR="00C25848" w:rsidRDefault="00C25848" w:rsidP="00FA5F1F">
      <w:pPr>
        <w:jc w:val="both"/>
      </w:pPr>
      <w:r>
        <w:rPr>
          <w:rStyle w:val="ilfuvd"/>
        </w:rPr>
        <w:t xml:space="preserve">For house, car, </w:t>
      </w:r>
      <w:r w:rsidR="00FD2F12">
        <w:rPr>
          <w:rStyle w:val="ilfuvd"/>
        </w:rPr>
        <w:t>marriage,</w:t>
      </w:r>
      <w:r>
        <w:rPr>
          <w:rStyle w:val="ilfuvd"/>
        </w:rPr>
        <w:t xml:space="preserve"> education or different kind of need people have. For this financial organization are provide loan which is name of personal loan. That personal loan has very high interest rate.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 xml:space="preserve">Personal loan </w:t>
            </w:r>
          </w:p>
          <w:p w:rsidR="000B514E" w:rsidRDefault="000B514E" w:rsidP="00FA5F1F">
            <w:pPr>
              <w:jc w:val="both"/>
            </w:pPr>
          </w:p>
        </w:tc>
        <w:tc>
          <w:tcPr>
            <w:tcW w:w="1596" w:type="dxa"/>
          </w:tcPr>
          <w:p w:rsidR="000B514E" w:rsidRDefault="000B514E" w:rsidP="00FA5F1F">
            <w:pPr>
              <w:jc w:val="both"/>
            </w:pPr>
            <w:r w:rsidRPr="00030FE9">
              <w:t>24460953</w:t>
            </w:r>
          </w:p>
        </w:tc>
        <w:tc>
          <w:tcPr>
            <w:tcW w:w="1596" w:type="dxa"/>
          </w:tcPr>
          <w:p w:rsidR="000B514E" w:rsidRDefault="000B514E" w:rsidP="00FA5F1F">
            <w:pPr>
              <w:jc w:val="both"/>
            </w:pPr>
            <w:r w:rsidRPr="00CE482D">
              <w:t>24543838</w:t>
            </w:r>
          </w:p>
        </w:tc>
        <w:tc>
          <w:tcPr>
            <w:tcW w:w="1596" w:type="dxa"/>
          </w:tcPr>
          <w:p w:rsidR="000B514E" w:rsidRDefault="000B514E" w:rsidP="00FA5F1F">
            <w:pPr>
              <w:jc w:val="both"/>
            </w:pPr>
            <w:r w:rsidRPr="00CE482D">
              <w:t>23654351</w:t>
            </w:r>
          </w:p>
        </w:tc>
        <w:tc>
          <w:tcPr>
            <w:tcW w:w="1596" w:type="dxa"/>
          </w:tcPr>
          <w:p w:rsidR="000B514E" w:rsidRDefault="000B514E" w:rsidP="00FA5F1F">
            <w:pPr>
              <w:jc w:val="both"/>
            </w:pPr>
            <w:r w:rsidRPr="00CE482D">
              <w:t>19086626</w:t>
            </w:r>
          </w:p>
        </w:tc>
        <w:tc>
          <w:tcPr>
            <w:tcW w:w="1596" w:type="dxa"/>
          </w:tcPr>
          <w:p w:rsidR="000B514E" w:rsidRDefault="000B514E" w:rsidP="00FA5F1F">
            <w:pPr>
              <w:jc w:val="both"/>
            </w:pPr>
            <w:r w:rsidRPr="00CE482D">
              <w:t>32445417</w:t>
            </w:r>
          </w:p>
        </w:tc>
      </w:tr>
      <w:tr w:rsidR="000B514E" w:rsidRPr="00030FE9" w:rsidTr="00485B40">
        <w:trPr>
          <w:trHeight w:val="300"/>
        </w:trPr>
        <w:tc>
          <w:tcPr>
            <w:tcW w:w="1596" w:type="dxa"/>
            <w:noWrap/>
            <w:hideMark/>
          </w:tcPr>
          <w:p w:rsidR="000B514E" w:rsidRPr="00030FE9"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Percentage of </w:t>
            </w:r>
            <w:r w:rsidRPr="00030FE9">
              <w:rPr>
                <w:rFonts w:ascii="Calibri" w:eastAsia="Times New Roman" w:hAnsi="Calibri" w:cs="Calibri"/>
                <w:color w:val="000000"/>
              </w:rPr>
              <w:t xml:space="preserve">Personal loan </w:t>
            </w:r>
          </w:p>
        </w:tc>
        <w:tc>
          <w:tcPr>
            <w:tcW w:w="1596" w:type="dxa"/>
            <w:noWrap/>
            <w:hideMark/>
          </w:tcPr>
          <w:p w:rsidR="000B514E" w:rsidRPr="00030FE9" w:rsidRDefault="000B514E" w:rsidP="00FA5F1F">
            <w:pPr>
              <w:jc w:val="both"/>
              <w:rPr>
                <w:rFonts w:ascii="Calibri" w:eastAsia="Times New Roman" w:hAnsi="Calibri" w:cs="Calibri"/>
                <w:color w:val="000000"/>
              </w:rPr>
            </w:pPr>
            <w:r w:rsidRPr="00030FE9">
              <w:rPr>
                <w:rFonts w:ascii="Calibri" w:eastAsia="Times New Roman" w:hAnsi="Calibri" w:cs="Calibri"/>
                <w:color w:val="000000"/>
              </w:rPr>
              <w:t>0.000640192</w:t>
            </w:r>
          </w:p>
        </w:tc>
        <w:tc>
          <w:tcPr>
            <w:tcW w:w="1596" w:type="dxa"/>
            <w:noWrap/>
            <w:hideMark/>
          </w:tcPr>
          <w:p w:rsidR="000B514E" w:rsidRPr="00030FE9" w:rsidRDefault="000B514E" w:rsidP="00FA5F1F">
            <w:pPr>
              <w:jc w:val="both"/>
              <w:rPr>
                <w:rFonts w:ascii="Calibri" w:eastAsia="Times New Roman" w:hAnsi="Calibri" w:cs="Calibri"/>
                <w:color w:val="000000"/>
              </w:rPr>
            </w:pPr>
            <w:r w:rsidRPr="00030FE9">
              <w:rPr>
                <w:rFonts w:ascii="Calibri" w:eastAsia="Times New Roman" w:hAnsi="Calibri" w:cs="Calibri"/>
                <w:color w:val="000000"/>
              </w:rPr>
              <w:t>0.00046476</w:t>
            </w:r>
          </w:p>
        </w:tc>
        <w:tc>
          <w:tcPr>
            <w:tcW w:w="1596" w:type="dxa"/>
            <w:noWrap/>
            <w:hideMark/>
          </w:tcPr>
          <w:p w:rsidR="000B514E" w:rsidRPr="00030FE9" w:rsidRDefault="000B514E" w:rsidP="00FA5F1F">
            <w:pPr>
              <w:jc w:val="both"/>
              <w:rPr>
                <w:rFonts w:ascii="Calibri" w:eastAsia="Times New Roman" w:hAnsi="Calibri" w:cs="Calibri"/>
                <w:color w:val="000000"/>
              </w:rPr>
            </w:pPr>
            <w:r w:rsidRPr="00030FE9">
              <w:rPr>
                <w:rFonts w:ascii="Calibri" w:eastAsia="Times New Roman" w:hAnsi="Calibri" w:cs="Calibri"/>
                <w:color w:val="000000"/>
              </w:rPr>
              <w:t>0.000416</w:t>
            </w:r>
          </w:p>
        </w:tc>
        <w:tc>
          <w:tcPr>
            <w:tcW w:w="1596" w:type="dxa"/>
            <w:noWrap/>
            <w:hideMark/>
          </w:tcPr>
          <w:p w:rsidR="000B514E" w:rsidRPr="00030FE9" w:rsidRDefault="000B514E" w:rsidP="00FA5F1F">
            <w:pPr>
              <w:jc w:val="both"/>
              <w:rPr>
                <w:rFonts w:ascii="Calibri" w:eastAsia="Times New Roman" w:hAnsi="Calibri" w:cs="Calibri"/>
                <w:color w:val="000000"/>
              </w:rPr>
            </w:pPr>
            <w:r w:rsidRPr="00030FE9">
              <w:rPr>
                <w:rFonts w:ascii="Calibri" w:eastAsia="Times New Roman" w:hAnsi="Calibri" w:cs="Calibri"/>
                <w:color w:val="000000"/>
              </w:rPr>
              <w:t>0.000283895</w:t>
            </w:r>
          </w:p>
        </w:tc>
        <w:tc>
          <w:tcPr>
            <w:tcW w:w="1596" w:type="dxa"/>
            <w:noWrap/>
            <w:hideMark/>
          </w:tcPr>
          <w:p w:rsidR="000B514E" w:rsidRPr="00030FE9" w:rsidRDefault="000B514E" w:rsidP="00FA5F1F">
            <w:pPr>
              <w:jc w:val="both"/>
              <w:rPr>
                <w:rFonts w:ascii="Calibri" w:eastAsia="Times New Roman" w:hAnsi="Calibri" w:cs="Calibri"/>
                <w:color w:val="000000"/>
              </w:rPr>
            </w:pPr>
            <w:r w:rsidRPr="00030FE9">
              <w:rPr>
                <w:rFonts w:ascii="Calibri" w:eastAsia="Times New Roman" w:hAnsi="Calibri" w:cs="Calibri"/>
                <w:color w:val="000000"/>
              </w:rPr>
              <w:t>0.000422</w:t>
            </w:r>
          </w:p>
        </w:tc>
      </w:tr>
    </w:tbl>
    <w:p w:rsidR="000B514E" w:rsidRDefault="000B514E" w:rsidP="00FA5F1F">
      <w:pPr>
        <w:jc w:val="both"/>
      </w:pPr>
    </w:p>
    <w:p w:rsidR="000B514E" w:rsidRDefault="000B514E" w:rsidP="00FA5F1F">
      <w:pPr>
        <w:jc w:val="both"/>
      </w:pPr>
      <w:r w:rsidRPr="003B1FDD">
        <w:rPr>
          <w:noProof/>
        </w:rPr>
        <w:lastRenderedPageBreak/>
        <w:drawing>
          <wp:inline distT="0" distB="0" distL="0" distR="0">
            <wp:extent cx="5610225" cy="2743200"/>
            <wp:effectExtent l="0" t="0" r="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7D70" w:rsidRDefault="000B514E" w:rsidP="00FA5F1F">
      <w:pPr>
        <w:jc w:val="both"/>
      </w:pPr>
      <w:r w:rsidRPr="00A3000B">
        <w:t>Here, t</w:t>
      </w:r>
      <w:r>
        <w:t xml:space="preserve">he percentage rate of </w:t>
      </w:r>
      <w:r w:rsidRPr="008B51B1">
        <w:t>Borrowings from other banks, financial institutions and agents</w:t>
      </w:r>
      <w:r>
        <w:t xml:space="preserve"> are .0006</w:t>
      </w:r>
      <w:r w:rsidRPr="00A3000B">
        <w:t>%,</w:t>
      </w:r>
      <w:r>
        <w:t xml:space="preserve"> .00064%, .00041%, .00028% &amp; .00042% from 2012 to 2016</w:t>
      </w:r>
      <w:r w:rsidRPr="00A3000B">
        <w:t>.The</w:t>
      </w:r>
      <w:r>
        <w:t xml:space="preserve"> growth rate of percentage of highly positive in 2012. After that all the year is reduce. The most reduce year is 2015 &amp; 2013.</w:t>
      </w:r>
      <w:r w:rsidRPr="008E63AE">
        <w:t xml:space="preserve"> </w:t>
      </w:r>
      <w:r w:rsidRPr="00A3000B">
        <w:t>The growth rates are being showed in the given chart clearly.</w:t>
      </w:r>
    </w:p>
    <w:p w:rsidR="00537D70" w:rsidRDefault="00537D70"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Loan against deposit</w:t>
            </w:r>
          </w:p>
          <w:p w:rsidR="000B514E" w:rsidRDefault="000B514E" w:rsidP="00FA5F1F">
            <w:pPr>
              <w:jc w:val="both"/>
            </w:pPr>
          </w:p>
        </w:tc>
      </w:tr>
    </w:tbl>
    <w:p w:rsidR="00537D70" w:rsidRDefault="00537D70" w:rsidP="00FA5F1F">
      <w:pPr>
        <w:jc w:val="both"/>
        <w:rPr>
          <w:rStyle w:val="ilfuvd"/>
        </w:rPr>
      </w:pPr>
    </w:p>
    <w:p w:rsidR="00FD2F12" w:rsidRDefault="00FD2F12" w:rsidP="00FA5F1F">
      <w:pPr>
        <w:jc w:val="both"/>
      </w:pPr>
      <w:r>
        <w:rPr>
          <w:rStyle w:val="ilfuvd"/>
        </w:rPr>
        <w:t xml:space="preserve">Investor are deposit some money on bank or different types of organization. According to that deposit some time peoples need money that they take as a </w:t>
      </w:r>
      <w:r w:rsidR="00DD5571">
        <w:rPr>
          <w:rStyle w:val="ilfuvd"/>
        </w:rPr>
        <w:t>loan which</w:t>
      </w:r>
      <w:r>
        <w:rPr>
          <w:rStyle w:val="ilfuvd"/>
        </w:rPr>
        <w:t xml:space="preserve"> </w:t>
      </w:r>
      <w:r w:rsidR="00DD5571">
        <w:rPr>
          <w:rStyle w:val="ilfuvd"/>
        </w:rPr>
        <w:t>has</w:t>
      </w:r>
      <w:r>
        <w:rPr>
          <w:rStyle w:val="ilfuvd"/>
        </w:rPr>
        <w:t xml:space="preserve"> minimum interest rate to </w:t>
      </w:r>
      <w:r w:rsidR="00DD5571">
        <w:rPr>
          <w:rStyle w:val="ilfuvd"/>
        </w:rPr>
        <w:t>repay</w:t>
      </w:r>
      <w:r>
        <w:rPr>
          <w:rStyle w:val="ilfuvd"/>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Loan against deposit</w:t>
            </w:r>
          </w:p>
          <w:p w:rsidR="000B514E" w:rsidRDefault="000B514E" w:rsidP="00FA5F1F">
            <w:pPr>
              <w:jc w:val="both"/>
            </w:pPr>
          </w:p>
        </w:tc>
        <w:tc>
          <w:tcPr>
            <w:tcW w:w="1596" w:type="dxa"/>
          </w:tcPr>
          <w:p w:rsidR="000B514E" w:rsidRDefault="000B514E" w:rsidP="00FA5F1F">
            <w:pPr>
              <w:jc w:val="both"/>
              <w:rPr>
                <w:rFonts w:ascii="Calibri" w:hAnsi="Calibri" w:cs="Calibri"/>
                <w:color w:val="000000"/>
              </w:rPr>
            </w:pPr>
            <w:r>
              <w:rPr>
                <w:rFonts w:ascii="Calibri" w:hAnsi="Calibri" w:cs="Calibri"/>
                <w:color w:val="000000"/>
              </w:rPr>
              <w:t>50,827,831</w:t>
            </w:r>
          </w:p>
          <w:p w:rsidR="000B514E" w:rsidRDefault="000B514E" w:rsidP="00FA5F1F">
            <w:pPr>
              <w:jc w:val="both"/>
            </w:pPr>
          </w:p>
        </w:tc>
        <w:tc>
          <w:tcPr>
            <w:tcW w:w="1596" w:type="dxa"/>
          </w:tcPr>
          <w:p w:rsidR="000B514E" w:rsidRDefault="000B514E" w:rsidP="00FA5F1F">
            <w:pPr>
              <w:jc w:val="both"/>
              <w:rPr>
                <w:rFonts w:ascii="Calibri" w:hAnsi="Calibri" w:cs="Calibri"/>
                <w:color w:val="000000"/>
              </w:rPr>
            </w:pPr>
            <w:r>
              <w:rPr>
                <w:rFonts w:ascii="Calibri" w:hAnsi="Calibri" w:cs="Calibri"/>
                <w:color w:val="000000"/>
              </w:rPr>
              <w:t>188,706,744</w:t>
            </w:r>
          </w:p>
          <w:p w:rsidR="000B514E" w:rsidRDefault="000B514E" w:rsidP="00FA5F1F">
            <w:pPr>
              <w:jc w:val="both"/>
            </w:pPr>
          </w:p>
        </w:tc>
        <w:tc>
          <w:tcPr>
            <w:tcW w:w="1596" w:type="dxa"/>
          </w:tcPr>
          <w:p w:rsidR="000B514E" w:rsidRDefault="000B514E" w:rsidP="00FA5F1F">
            <w:pPr>
              <w:jc w:val="both"/>
              <w:rPr>
                <w:rFonts w:ascii="Calibri" w:hAnsi="Calibri" w:cs="Calibri"/>
                <w:color w:val="000000"/>
              </w:rPr>
            </w:pPr>
            <w:r>
              <w:rPr>
                <w:rFonts w:ascii="Calibri" w:hAnsi="Calibri" w:cs="Calibri"/>
                <w:color w:val="000000"/>
              </w:rPr>
              <w:t>127,887,279</w:t>
            </w:r>
          </w:p>
          <w:p w:rsidR="000B514E" w:rsidRDefault="000B514E" w:rsidP="00FA5F1F">
            <w:pPr>
              <w:jc w:val="both"/>
            </w:pPr>
          </w:p>
        </w:tc>
        <w:tc>
          <w:tcPr>
            <w:tcW w:w="1596" w:type="dxa"/>
          </w:tcPr>
          <w:p w:rsidR="000B514E" w:rsidRDefault="000B514E" w:rsidP="00FA5F1F">
            <w:pPr>
              <w:jc w:val="both"/>
              <w:rPr>
                <w:rFonts w:ascii="Calibri" w:hAnsi="Calibri" w:cs="Calibri"/>
                <w:color w:val="000000"/>
              </w:rPr>
            </w:pPr>
            <w:r>
              <w:rPr>
                <w:rFonts w:ascii="Calibri" w:hAnsi="Calibri" w:cs="Calibri"/>
                <w:color w:val="000000"/>
              </w:rPr>
              <w:t>14,596,358</w:t>
            </w:r>
          </w:p>
          <w:p w:rsidR="000B514E" w:rsidRDefault="000B514E" w:rsidP="00FA5F1F">
            <w:pPr>
              <w:jc w:val="both"/>
            </w:pPr>
          </w:p>
        </w:tc>
        <w:tc>
          <w:tcPr>
            <w:tcW w:w="1596" w:type="dxa"/>
          </w:tcPr>
          <w:p w:rsidR="000B514E" w:rsidRDefault="000B514E" w:rsidP="00FA5F1F">
            <w:pPr>
              <w:jc w:val="both"/>
              <w:rPr>
                <w:rFonts w:ascii="Calibri" w:hAnsi="Calibri" w:cs="Calibri"/>
                <w:color w:val="000000"/>
              </w:rPr>
            </w:pPr>
            <w:r>
              <w:rPr>
                <w:rFonts w:ascii="Calibri" w:hAnsi="Calibri" w:cs="Calibri"/>
                <w:color w:val="000000"/>
              </w:rPr>
              <w:t>18,950,046</w:t>
            </w:r>
          </w:p>
          <w:p w:rsidR="000B514E" w:rsidRDefault="000B514E" w:rsidP="00FA5F1F">
            <w:pPr>
              <w:jc w:val="both"/>
            </w:pPr>
          </w:p>
        </w:tc>
      </w:tr>
      <w:tr w:rsidR="000B514E" w:rsidRPr="00213172" w:rsidTr="00485B40">
        <w:trPr>
          <w:trHeight w:val="300"/>
        </w:trPr>
        <w:tc>
          <w:tcPr>
            <w:tcW w:w="1596" w:type="dxa"/>
            <w:noWrap/>
            <w:hideMark/>
          </w:tcPr>
          <w:p w:rsidR="000B514E" w:rsidRPr="00213172" w:rsidRDefault="000B514E" w:rsidP="00FA5F1F">
            <w:pPr>
              <w:jc w:val="both"/>
              <w:rPr>
                <w:rFonts w:ascii="Calibri" w:eastAsia="Times New Roman" w:hAnsi="Calibri" w:cs="Calibri"/>
                <w:color w:val="000000"/>
              </w:rPr>
            </w:pPr>
            <w:r>
              <w:rPr>
                <w:rFonts w:ascii="Calibri" w:eastAsia="Times New Roman" w:hAnsi="Calibri" w:cs="Calibri"/>
                <w:color w:val="000000"/>
              </w:rPr>
              <w:t xml:space="preserve"> </w:t>
            </w:r>
            <w:r w:rsidRPr="00213172">
              <w:rPr>
                <w:rFonts w:ascii="Calibri" w:eastAsia="Times New Roman" w:hAnsi="Calibri" w:cs="Calibri"/>
                <w:color w:val="000000"/>
              </w:rPr>
              <w:t>Loan against deposit</w:t>
            </w:r>
          </w:p>
        </w:tc>
        <w:tc>
          <w:tcPr>
            <w:tcW w:w="1596" w:type="dxa"/>
            <w:noWrap/>
            <w:hideMark/>
          </w:tcPr>
          <w:p w:rsidR="000B514E" w:rsidRPr="00213172" w:rsidRDefault="000B514E" w:rsidP="00FA5F1F">
            <w:pPr>
              <w:jc w:val="both"/>
              <w:rPr>
                <w:rFonts w:ascii="Calibri" w:eastAsia="Times New Roman" w:hAnsi="Calibri" w:cs="Calibri"/>
                <w:color w:val="000000"/>
              </w:rPr>
            </w:pPr>
            <w:r w:rsidRPr="00213172">
              <w:rPr>
                <w:rFonts w:ascii="Calibri" w:eastAsia="Times New Roman" w:hAnsi="Calibri" w:cs="Calibri"/>
                <w:color w:val="000000"/>
              </w:rPr>
              <w:t>0.001330267</w:t>
            </w:r>
          </w:p>
        </w:tc>
        <w:tc>
          <w:tcPr>
            <w:tcW w:w="1596" w:type="dxa"/>
            <w:noWrap/>
            <w:hideMark/>
          </w:tcPr>
          <w:p w:rsidR="000B514E" w:rsidRPr="00213172" w:rsidRDefault="000B514E" w:rsidP="00FA5F1F">
            <w:pPr>
              <w:jc w:val="both"/>
              <w:rPr>
                <w:rFonts w:ascii="Calibri" w:eastAsia="Times New Roman" w:hAnsi="Calibri" w:cs="Calibri"/>
                <w:color w:val="000000"/>
              </w:rPr>
            </w:pPr>
            <w:r w:rsidRPr="00213172">
              <w:rPr>
                <w:rFonts w:ascii="Calibri" w:eastAsia="Times New Roman" w:hAnsi="Calibri" w:cs="Calibri"/>
                <w:color w:val="000000"/>
              </w:rPr>
              <w:t>0.003573336</w:t>
            </w:r>
          </w:p>
        </w:tc>
        <w:tc>
          <w:tcPr>
            <w:tcW w:w="1596" w:type="dxa"/>
            <w:noWrap/>
            <w:hideMark/>
          </w:tcPr>
          <w:p w:rsidR="000B514E" w:rsidRPr="00213172" w:rsidRDefault="000B514E" w:rsidP="00FA5F1F">
            <w:pPr>
              <w:jc w:val="both"/>
              <w:rPr>
                <w:rFonts w:ascii="Calibri" w:eastAsia="Times New Roman" w:hAnsi="Calibri" w:cs="Calibri"/>
                <w:color w:val="000000"/>
              </w:rPr>
            </w:pPr>
            <w:r w:rsidRPr="00213172">
              <w:rPr>
                <w:rFonts w:ascii="Calibri" w:eastAsia="Times New Roman" w:hAnsi="Calibri" w:cs="Calibri"/>
                <w:color w:val="000000"/>
              </w:rPr>
              <w:t>0.002248</w:t>
            </w:r>
          </w:p>
        </w:tc>
        <w:tc>
          <w:tcPr>
            <w:tcW w:w="1596" w:type="dxa"/>
            <w:noWrap/>
            <w:hideMark/>
          </w:tcPr>
          <w:p w:rsidR="000B514E" w:rsidRPr="00213172" w:rsidRDefault="000B514E" w:rsidP="00FA5F1F">
            <w:pPr>
              <w:jc w:val="both"/>
              <w:rPr>
                <w:rFonts w:ascii="Calibri" w:eastAsia="Times New Roman" w:hAnsi="Calibri" w:cs="Calibri"/>
                <w:color w:val="000000"/>
              </w:rPr>
            </w:pPr>
            <w:r w:rsidRPr="00213172">
              <w:rPr>
                <w:rFonts w:ascii="Calibri" w:eastAsia="Times New Roman" w:hAnsi="Calibri" w:cs="Calibri"/>
                <w:color w:val="000000"/>
              </w:rPr>
              <w:t>0.000217107</w:t>
            </w:r>
          </w:p>
        </w:tc>
        <w:tc>
          <w:tcPr>
            <w:tcW w:w="1596" w:type="dxa"/>
            <w:noWrap/>
            <w:hideMark/>
          </w:tcPr>
          <w:p w:rsidR="000B514E" w:rsidRPr="00213172" w:rsidRDefault="000B514E" w:rsidP="00FA5F1F">
            <w:pPr>
              <w:jc w:val="both"/>
              <w:rPr>
                <w:rFonts w:ascii="Calibri" w:eastAsia="Times New Roman" w:hAnsi="Calibri" w:cs="Calibri"/>
                <w:color w:val="000000"/>
              </w:rPr>
            </w:pPr>
            <w:r w:rsidRPr="00213172">
              <w:rPr>
                <w:rFonts w:ascii="Calibri" w:eastAsia="Times New Roman" w:hAnsi="Calibri" w:cs="Calibri"/>
                <w:color w:val="000000"/>
              </w:rPr>
              <w:t>0.000246</w:t>
            </w:r>
          </w:p>
        </w:tc>
      </w:tr>
    </w:tbl>
    <w:p w:rsidR="000B514E" w:rsidRDefault="000B514E" w:rsidP="00FA5F1F">
      <w:pPr>
        <w:jc w:val="both"/>
      </w:pPr>
    </w:p>
    <w:p w:rsidR="000B514E" w:rsidRDefault="000B514E" w:rsidP="00FA5F1F">
      <w:pPr>
        <w:jc w:val="both"/>
      </w:pPr>
      <w:r w:rsidRPr="00E1576B">
        <w:rPr>
          <w:noProof/>
        </w:rPr>
        <w:lastRenderedPageBreak/>
        <w:drawing>
          <wp:inline distT="0" distB="0" distL="0" distR="0">
            <wp:extent cx="5638800" cy="2743200"/>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.0013</w:t>
      </w:r>
      <w:r w:rsidRPr="00A3000B">
        <w:t>%,</w:t>
      </w:r>
      <w:r>
        <w:t xml:space="preserve"> .0035%, .0022%, .0021% &amp; .00024% from 2012 to 2016</w:t>
      </w:r>
      <w:r w:rsidRPr="00A3000B">
        <w:t>.The</w:t>
      </w:r>
      <w:r>
        <w:t xml:space="preserve"> growth rate of percentage of highly positive in 2013. After that all the year is reduce. The most reduce year is 2015 &amp; 2013.</w:t>
      </w:r>
      <w:r w:rsidRPr="008E63AE">
        <w:t xml:space="preserve"> </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Loan to subsidiaries</w:t>
            </w:r>
          </w:p>
          <w:p w:rsidR="000B514E" w:rsidRDefault="000B514E" w:rsidP="00FA5F1F">
            <w:pPr>
              <w:jc w:val="both"/>
            </w:pPr>
          </w:p>
        </w:tc>
      </w:tr>
    </w:tbl>
    <w:p w:rsidR="000B514E" w:rsidRDefault="00903B51" w:rsidP="00FA5F1F">
      <w:pPr>
        <w:jc w:val="both"/>
      </w:pPr>
      <w:proofErr w:type="gramStart"/>
      <w:r>
        <w:rPr>
          <w:rStyle w:val="ilfuvd"/>
        </w:rPr>
        <w:t>Sometimes subsidiary given by the bank as well as government.</w:t>
      </w:r>
      <w:proofErr w:type="gramEnd"/>
      <w:r>
        <w:rPr>
          <w:rStyle w:val="ilfuvd"/>
        </w:rPr>
        <w:t xml:space="preserve"> In the base of subsidiaries organization take the loan. This loan is for very special term. </w:t>
      </w:r>
      <w:proofErr w:type="spellStart"/>
      <w:r>
        <w:rPr>
          <w:rStyle w:val="ilfuvd"/>
        </w:rPr>
        <w:t>Some time</w:t>
      </w:r>
      <w:proofErr w:type="spellEnd"/>
      <w:r>
        <w:rPr>
          <w:rStyle w:val="ilfuvd"/>
        </w:rPr>
        <w:t xml:space="preserve"> new time scheme is open for this.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 xml:space="preserve">Loan to subsidiaries </w:t>
            </w:r>
          </w:p>
          <w:p w:rsidR="000B514E" w:rsidRDefault="000B514E" w:rsidP="00FA5F1F">
            <w:pPr>
              <w:jc w:val="both"/>
            </w:pPr>
          </w:p>
        </w:tc>
        <w:tc>
          <w:tcPr>
            <w:tcW w:w="1596" w:type="dxa"/>
          </w:tcPr>
          <w:p w:rsidR="000B514E" w:rsidRDefault="000B514E" w:rsidP="00FA5F1F">
            <w:pPr>
              <w:jc w:val="both"/>
            </w:pPr>
            <w:r w:rsidRPr="00C6650D">
              <w:t>124208368</w:t>
            </w:r>
          </w:p>
        </w:tc>
        <w:tc>
          <w:tcPr>
            <w:tcW w:w="1596" w:type="dxa"/>
          </w:tcPr>
          <w:p w:rsidR="000B514E" w:rsidRDefault="000B514E" w:rsidP="00FA5F1F">
            <w:pPr>
              <w:jc w:val="both"/>
            </w:pPr>
            <w:r w:rsidRPr="00C6650D">
              <w:t>1157621660</w:t>
            </w:r>
          </w:p>
        </w:tc>
        <w:tc>
          <w:tcPr>
            <w:tcW w:w="1596" w:type="dxa"/>
          </w:tcPr>
          <w:p w:rsidR="000B514E" w:rsidRDefault="000B514E" w:rsidP="00FA5F1F">
            <w:pPr>
              <w:jc w:val="both"/>
            </w:pPr>
            <w:r w:rsidRPr="00C6650D">
              <w:t>852300000</w:t>
            </w:r>
          </w:p>
        </w:tc>
        <w:tc>
          <w:tcPr>
            <w:tcW w:w="1596" w:type="dxa"/>
          </w:tcPr>
          <w:p w:rsidR="000B514E" w:rsidRDefault="000B514E" w:rsidP="00FA5F1F">
            <w:pPr>
              <w:jc w:val="both"/>
            </w:pPr>
            <w:r w:rsidRPr="00C6650D">
              <w:t>97310669</w:t>
            </w:r>
          </w:p>
        </w:tc>
        <w:tc>
          <w:tcPr>
            <w:tcW w:w="1596" w:type="dxa"/>
          </w:tcPr>
          <w:p w:rsidR="000B514E" w:rsidRDefault="000B514E" w:rsidP="00FA5F1F">
            <w:pPr>
              <w:jc w:val="both"/>
            </w:pPr>
            <w:r w:rsidRPr="00C6650D">
              <w:t>-28300000</w:t>
            </w:r>
          </w:p>
        </w:tc>
      </w:tr>
      <w:tr w:rsidR="000B514E" w:rsidRPr="00C6650D" w:rsidTr="00485B40">
        <w:trPr>
          <w:trHeight w:val="300"/>
        </w:trPr>
        <w:tc>
          <w:tcPr>
            <w:tcW w:w="1596" w:type="dxa"/>
            <w:noWrap/>
            <w:hideMark/>
          </w:tcPr>
          <w:p w:rsidR="000B514E" w:rsidRDefault="000B514E" w:rsidP="00FA5F1F">
            <w:pPr>
              <w:jc w:val="both"/>
              <w:rPr>
                <w:rFonts w:ascii="Calibri" w:eastAsia="Times New Roman" w:hAnsi="Calibri" w:cs="Calibri"/>
                <w:color w:val="000000"/>
              </w:rPr>
            </w:pPr>
            <w:r>
              <w:rPr>
                <w:rFonts w:ascii="Calibri" w:eastAsia="Times New Roman" w:hAnsi="Calibri" w:cs="Calibri"/>
                <w:color w:val="000000"/>
              </w:rPr>
              <w:t>Percentages of</w:t>
            </w:r>
          </w:p>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 xml:space="preserve">Loan to subsidiaries </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0.003250783</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0.021920632</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0.014983</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0.001447401</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-0.00037</w:t>
            </w:r>
          </w:p>
        </w:tc>
      </w:tr>
    </w:tbl>
    <w:p w:rsidR="000B514E" w:rsidRDefault="000B514E" w:rsidP="00FA5F1F">
      <w:pPr>
        <w:jc w:val="both"/>
      </w:pPr>
    </w:p>
    <w:p w:rsidR="000B514E" w:rsidRDefault="000B514E" w:rsidP="00FA5F1F">
      <w:pPr>
        <w:jc w:val="both"/>
      </w:pPr>
      <w:r w:rsidRPr="00A21184">
        <w:rPr>
          <w:noProof/>
        </w:rPr>
        <w:lastRenderedPageBreak/>
        <w:drawing>
          <wp:inline distT="0" distB="0" distL="0" distR="0">
            <wp:extent cx="5905500" cy="2743200"/>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.0032</w:t>
      </w:r>
      <w:r w:rsidRPr="00A3000B">
        <w:t>%,</w:t>
      </w:r>
      <w:r>
        <w:t xml:space="preserve"> .021%, .014%, .0014% &amp; -0.0003% from 2012 to 2016</w:t>
      </w:r>
      <w:r w:rsidRPr="00A3000B">
        <w:t>.The</w:t>
      </w:r>
      <w:r>
        <w:t xml:space="preserve"> growth rate of percentage of highly positive in 2013. After that all the year is reduce. The most reduce year is 2013.</w:t>
      </w:r>
      <w:r w:rsidRPr="008E63AE">
        <w:t xml:space="preserve"> </w:t>
      </w:r>
      <w:r>
        <w:t xml:space="preserve">And the negative amount showed in 2016. </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Net drawdown of short term loan</w:t>
            </w:r>
          </w:p>
          <w:p w:rsidR="000B514E" w:rsidRDefault="000B514E" w:rsidP="00FA5F1F">
            <w:pPr>
              <w:jc w:val="both"/>
            </w:pPr>
          </w:p>
        </w:tc>
      </w:tr>
    </w:tbl>
    <w:p w:rsidR="000B514E" w:rsidRDefault="00537D70" w:rsidP="00FA5F1F">
      <w:pPr>
        <w:jc w:val="both"/>
      </w:pPr>
      <w:r>
        <w:rPr>
          <w:rStyle w:val="ilfuvd"/>
        </w:rPr>
        <w:t xml:space="preserve">The loan period will determine whether this is a long; medium or short term liability. In this </w:t>
      </w:r>
      <w:proofErr w:type="spellStart"/>
      <w:r>
        <w:rPr>
          <w:rStyle w:val="ilfuvd"/>
        </w:rPr>
        <w:t>situatation</w:t>
      </w:r>
      <w:proofErr w:type="spellEnd"/>
      <w:r>
        <w:rPr>
          <w:rStyle w:val="ilfuvd"/>
        </w:rPr>
        <w:t xml:space="preserve"> may further</w:t>
      </w:r>
      <w:r w:rsidR="000B514E">
        <w:rPr>
          <w:rStyle w:val="ilfuvd"/>
        </w:rPr>
        <w:t xml:space="preserve"> assume that the client has asked the bank to release the funds. Drawdown happens when the loan monies are taken up by th</w:t>
      </w:r>
      <w:r>
        <w:rPr>
          <w:rStyle w:val="ilfuvd"/>
        </w:rPr>
        <w:t>e borrower. The loan will include</w:t>
      </w:r>
      <w:r w:rsidR="000B514E">
        <w:rPr>
          <w:rStyle w:val="ilfuvd"/>
        </w:rPr>
        <w:t xml:space="preserve"> in the balance sheet as a liability.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 xml:space="preserve">Net drawdown of short term loan </w:t>
            </w:r>
          </w:p>
          <w:p w:rsidR="000B514E" w:rsidRDefault="000B514E" w:rsidP="00FA5F1F">
            <w:pPr>
              <w:jc w:val="both"/>
            </w:pPr>
          </w:p>
        </w:tc>
        <w:tc>
          <w:tcPr>
            <w:tcW w:w="1596" w:type="dxa"/>
          </w:tcPr>
          <w:p w:rsidR="000B514E" w:rsidRDefault="000B514E" w:rsidP="00FA5F1F">
            <w:pPr>
              <w:jc w:val="both"/>
            </w:pPr>
            <w:r w:rsidRPr="00C6650D">
              <w:t>124737102</w:t>
            </w:r>
          </w:p>
        </w:tc>
        <w:tc>
          <w:tcPr>
            <w:tcW w:w="1596" w:type="dxa"/>
          </w:tcPr>
          <w:p w:rsidR="000B514E" w:rsidRDefault="000B514E" w:rsidP="00FA5F1F">
            <w:pPr>
              <w:jc w:val="both"/>
            </w:pPr>
            <w:r w:rsidRPr="00C6650D">
              <w:t>420277509</w:t>
            </w:r>
          </w:p>
        </w:tc>
        <w:tc>
          <w:tcPr>
            <w:tcW w:w="1596" w:type="dxa"/>
          </w:tcPr>
          <w:p w:rsidR="000B514E" w:rsidRDefault="000B514E" w:rsidP="00FA5F1F">
            <w:pPr>
              <w:jc w:val="both"/>
            </w:pPr>
            <w:r w:rsidRPr="00C6650D">
              <w:t>131782937</w:t>
            </w:r>
          </w:p>
        </w:tc>
        <w:tc>
          <w:tcPr>
            <w:tcW w:w="1596" w:type="dxa"/>
          </w:tcPr>
          <w:p w:rsidR="000B514E" w:rsidRDefault="000B514E" w:rsidP="00FA5F1F">
            <w:pPr>
              <w:jc w:val="both"/>
            </w:pPr>
            <w:r w:rsidRPr="00C6650D">
              <w:t>344010256</w:t>
            </w:r>
          </w:p>
        </w:tc>
        <w:tc>
          <w:tcPr>
            <w:tcW w:w="1596" w:type="dxa"/>
          </w:tcPr>
          <w:p w:rsidR="000B514E" w:rsidRDefault="000B514E" w:rsidP="00FA5F1F">
            <w:pPr>
              <w:jc w:val="both"/>
            </w:pPr>
            <w:r w:rsidRPr="00C6650D">
              <w:t>840000000</w:t>
            </w:r>
          </w:p>
        </w:tc>
      </w:tr>
      <w:tr w:rsidR="000B514E" w:rsidRPr="00C6650D" w:rsidTr="00485B40">
        <w:trPr>
          <w:trHeight w:val="300"/>
        </w:trPr>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 xml:space="preserve">Net drawdown of short term loan </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0.003264621</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0.007958342</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0.002317</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0.005116817</w:t>
            </w:r>
          </w:p>
        </w:tc>
        <w:tc>
          <w:tcPr>
            <w:tcW w:w="1596" w:type="dxa"/>
            <w:noWrap/>
            <w:hideMark/>
          </w:tcPr>
          <w:p w:rsidR="000B514E" w:rsidRPr="00C6650D" w:rsidRDefault="000B514E" w:rsidP="00FA5F1F">
            <w:pPr>
              <w:jc w:val="both"/>
              <w:rPr>
                <w:rFonts w:ascii="Calibri" w:eastAsia="Times New Roman" w:hAnsi="Calibri" w:cs="Calibri"/>
                <w:color w:val="000000"/>
              </w:rPr>
            </w:pPr>
            <w:r w:rsidRPr="00C6650D">
              <w:rPr>
                <w:rFonts w:ascii="Calibri" w:eastAsia="Times New Roman" w:hAnsi="Calibri" w:cs="Calibri"/>
                <w:color w:val="000000"/>
              </w:rPr>
              <w:t>0.010804</w:t>
            </w:r>
          </w:p>
        </w:tc>
      </w:tr>
    </w:tbl>
    <w:p w:rsidR="000B514E" w:rsidRDefault="000B514E" w:rsidP="00FA5F1F">
      <w:pPr>
        <w:jc w:val="both"/>
      </w:pPr>
    </w:p>
    <w:p w:rsidR="000B514E" w:rsidRDefault="000B514E" w:rsidP="00FA5F1F">
      <w:pPr>
        <w:jc w:val="both"/>
      </w:pPr>
      <w:r w:rsidRPr="00101D72">
        <w:rPr>
          <w:noProof/>
        </w:rPr>
        <w:lastRenderedPageBreak/>
        <w:drawing>
          <wp:inline distT="0" distB="0" distL="0" distR="0">
            <wp:extent cx="5848350" cy="2743200"/>
            <wp:effectExtent l="0" t="0" r="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.0032</w:t>
      </w:r>
      <w:r w:rsidRPr="00A3000B">
        <w:t>%,</w:t>
      </w:r>
      <w:r>
        <w:t xml:space="preserve"> .0079%, .0023%, .0051% &amp; .010% from 2012 to 2016</w:t>
      </w:r>
      <w:r w:rsidRPr="00A3000B">
        <w:t>.The</w:t>
      </w:r>
      <w:r>
        <w:t xml:space="preserve"> growth rate of percentage of highly positive in 2016. After that all the year is reduce. The most reduce year is 2013 &amp; 2015.</w:t>
      </w:r>
      <w:r w:rsidRPr="008E63AE">
        <w:t xml:space="preserve"> </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Drawdown of term loans</w:t>
            </w:r>
          </w:p>
          <w:p w:rsidR="000B514E" w:rsidRDefault="000B514E" w:rsidP="00FA5F1F">
            <w:pPr>
              <w:jc w:val="both"/>
            </w:pPr>
          </w:p>
        </w:tc>
      </w:tr>
    </w:tbl>
    <w:p w:rsidR="000B514E" w:rsidRDefault="000B514E" w:rsidP="00FA5F1F">
      <w:pPr>
        <w:jc w:val="both"/>
      </w:pPr>
      <w:r>
        <w:rPr>
          <w:rStyle w:val="ilfuvd"/>
        </w:rPr>
        <w:t>In this instance we may further assume that the client has asked the bank to release the funds. Drawdown happens when the loan monies are taken up by the borrower. The loan will appear in the balance sheet as a liability. The loan period will determine whether this is a long; medium or short term liability.</w:t>
      </w:r>
      <w:r w:rsidRPr="009410A3">
        <w:t xml:space="preserve"> </w:t>
      </w:r>
      <w:proofErr w:type="gramStart"/>
      <w:r w:rsidR="00B65416">
        <w:rPr>
          <w:rStyle w:val="ilfuvd"/>
        </w:rPr>
        <w:t>he</w:t>
      </w:r>
      <w:proofErr w:type="gramEnd"/>
      <w:r w:rsidR="00B65416">
        <w:rPr>
          <w:rStyle w:val="ilfuvd"/>
        </w:rPr>
        <w:t xml:space="preserve"> term </w:t>
      </w:r>
      <w:r>
        <w:rPr>
          <w:rStyle w:val="ilfuvd"/>
        </w:rPr>
        <w:t>drawdown</w:t>
      </w:r>
      <w:r w:rsidR="00B65416">
        <w:rPr>
          <w:rStyle w:val="ilfuvd"/>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 xml:space="preserve">Drawdown of term loans </w:t>
            </w:r>
          </w:p>
          <w:p w:rsidR="000B514E" w:rsidRDefault="000B514E" w:rsidP="00FA5F1F">
            <w:pPr>
              <w:jc w:val="both"/>
            </w:pPr>
          </w:p>
        </w:tc>
        <w:tc>
          <w:tcPr>
            <w:tcW w:w="1596" w:type="dxa"/>
          </w:tcPr>
          <w:p w:rsidR="000B514E" w:rsidRDefault="000B514E" w:rsidP="00FA5F1F">
            <w:pPr>
              <w:jc w:val="both"/>
            </w:pPr>
            <w:r w:rsidRPr="009410A3">
              <w:t>1812599238</w:t>
            </w:r>
          </w:p>
        </w:tc>
        <w:tc>
          <w:tcPr>
            <w:tcW w:w="1596" w:type="dxa"/>
          </w:tcPr>
          <w:p w:rsidR="000B514E" w:rsidRDefault="000B514E" w:rsidP="00FA5F1F">
            <w:pPr>
              <w:jc w:val="both"/>
            </w:pPr>
            <w:r w:rsidRPr="009410A3">
              <w:t>3516955456</w:t>
            </w:r>
          </w:p>
        </w:tc>
        <w:tc>
          <w:tcPr>
            <w:tcW w:w="1596" w:type="dxa"/>
          </w:tcPr>
          <w:p w:rsidR="000B514E" w:rsidRDefault="000B514E" w:rsidP="00FA5F1F">
            <w:pPr>
              <w:jc w:val="both"/>
            </w:pPr>
            <w:r w:rsidRPr="009410A3">
              <w:t>4047772554</w:t>
            </w:r>
          </w:p>
        </w:tc>
        <w:tc>
          <w:tcPr>
            <w:tcW w:w="1596" w:type="dxa"/>
          </w:tcPr>
          <w:p w:rsidR="000B514E" w:rsidRDefault="000B514E" w:rsidP="00FA5F1F">
            <w:pPr>
              <w:jc w:val="both"/>
            </w:pPr>
            <w:r w:rsidRPr="009410A3">
              <w:t>4165756728</w:t>
            </w:r>
          </w:p>
        </w:tc>
        <w:tc>
          <w:tcPr>
            <w:tcW w:w="1596" w:type="dxa"/>
          </w:tcPr>
          <w:p w:rsidR="000B514E" w:rsidRDefault="000B514E" w:rsidP="00FA5F1F">
            <w:pPr>
              <w:jc w:val="both"/>
            </w:pPr>
            <w:r w:rsidRPr="009410A3">
              <w:t>6330092954</w:t>
            </w:r>
          </w:p>
        </w:tc>
      </w:tr>
      <w:tr w:rsidR="000B514E" w:rsidRPr="00135902" w:rsidTr="00485B40">
        <w:trPr>
          <w:trHeight w:val="300"/>
        </w:trPr>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 xml:space="preserve">Drawdown of term loans </w:t>
            </w:r>
          </w:p>
        </w:tc>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4.22674116</w:t>
            </w:r>
          </w:p>
        </w:tc>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1.712187999</w:t>
            </w:r>
          </w:p>
        </w:tc>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2.5322</w:t>
            </w:r>
          </w:p>
        </w:tc>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2.86551833</w:t>
            </w:r>
          </w:p>
        </w:tc>
        <w:tc>
          <w:tcPr>
            <w:tcW w:w="1596" w:type="dxa"/>
            <w:noWrap/>
            <w:hideMark/>
          </w:tcPr>
          <w:p w:rsidR="000B514E" w:rsidRPr="00135902" w:rsidRDefault="000B514E" w:rsidP="00FA5F1F">
            <w:pPr>
              <w:jc w:val="both"/>
              <w:rPr>
                <w:rFonts w:ascii="Calibri" w:eastAsia="Times New Roman" w:hAnsi="Calibri" w:cs="Calibri"/>
                <w:color w:val="000000"/>
              </w:rPr>
            </w:pPr>
            <w:r w:rsidRPr="00135902">
              <w:rPr>
                <w:rFonts w:ascii="Calibri" w:eastAsia="Times New Roman" w:hAnsi="Calibri" w:cs="Calibri"/>
                <w:color w:val="000000"/>
              </w:rPr>
              <w:t>6.303545</w:t>
            </w:r>
          </w:p>
        </w:tc>
      </w:tr>
    </w:tbl>
    <w:p w:rsidR="000B514E" w:rsidRDefault="000B514E" w:rsidP="00FA5F1F">
      <w:pPr>
        <w:jc w:val="both"/>
      </w:pPr>
    </w:p>
    <w:p w:rsidR="000B514E" w:rsidRDefault="000B514E" w:rsidP="00FA5F1F">
      <w:pPr>
        <w:jc w:val="both"/>
      </w:pPr>
      <w:r w:rsidRPr="00AC3FAF">
        <w:rPr>
          <w:noProof/>
        </w:rPr>
        <w:lastRenderedPageBreak/>
        <w:drawing>
          <wp:inline distT="0" distB="0" distL="0" distR="0">
            <wp:extent cx="5962650" cy="2743200"/>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514E" w:rsidRDefault="000B514E" w:rsidP="00FA5F1F">
      <w:pPr>
        <w:jc w:val="both"/>
      </w:pPr>
      <w:r w:rsidRPr="00A3000B">
        <w:t>Here, t</w:t>
      </w:r>
      <w:r>
        <w:t xml:space="preserve">he percentage rate of </w:t>
      </w:r>
      <w:r w:rsidRPr="008B51B1">
        <w:t>Borrowings from other banks, financial institutions and agents</w:t>
      </w:r>
      <w:r>
        <w:t xml:space="preserve"> are 4.23</w:t>
      </w:r>
      <w:r w:rsidRPr="00A3000B">
        <w:t>%,</w:t>
      </w:r>
      <w:r>
        <w:t xml:space="preserve"> 1.71%, 2.53%, 2.86% &amp; 6.30% from 2012 to 2016</w:t>
      </w:r>
      <w:r w:rsidRPr="00A3000B">
        <w:t>.The</w:t>
      </w:r>
      <w:r>
        <w:t xml:space="preserve"> growth rate of percentage of highly positive in 2016. After that all the year is reduce. The most reduce year is 2013 &amp; 2014.</w:t>
      </w:r>
      <w:r w:rsidRPr="008E63AE">
        <w:t xml:space="preserve"> </w:t>
      </w:r>
      <w:r w:rsidRPr="00A3000B">
        <w:t>The growth rates are being showed in the given chart clearly.</w:t>
      </w:r>
    </w:p>
    <w:p w:rsidR="000B514E" w:rsidRDefault="000B514E" w:rsidP="00FA5F1F">
      <w:pPr>
        <w:jc w:val="both"/>
      </w:pPr>
    </w:p>
    <w:tbl>
      <w:tblPr>
        <w:tblStyle w:val="TableGrid"/>
        <w:tblW w:w="0" w:type="auto"/>
        <w:tblLook w:val="04A0" w:firstRow="1" w:lastRow="0" w:firstColumn="1" w:lastColumn="0" w:noHBand="0" w:noVBand="1"/>
      </w:tblPr>
      <w:tblGrid>
        <w:gridCol w:w="9576"/>
      </w:tblGrid>
      <w:tr w:rsidR="000B514E" w:rsidTr="00485B40">
        <w:tc>
          <w:tcPr>
            <w:tcW w:w="9576" w:type="dxa"/>
          </w:tcPr>
          <w:p w:rsidR="000B514E" w:rsidRPr="00474FC6" w:rsidRDefault="000B514E" w:rsidP="00474FC6">
            <w:pPr>
              <w:jc w:val="center"/>
              <w:rPr>
                <w:rFonts w:ascii="Times New Roman" w:hAnsi="Times New Roman" w:cs="Times New Roman"/>
                <w:color w:val="000000"/>
                <w:sz w:val="28"/>
                <w:szCs w:val="28"/>
              </w:rPr>
            </w:pPr>
            <w:r w:rsidRPr="00474FC6">
              <w:rPr>
                <w:rFonts w:ascii="Times New Roman" w:hAnsi="Times New Roman" w:cs="Times New Roman"/>
                <w:color w:val="000000"/>
                <w:sz w:val="28"/>
                <w:szCs w:val="28"/>
              </w:rPr>
              <w:t>Repayment of term loans</w:t>
            </w:r>
          </w:p>
          <w:p w:rsidR="000B514E" w:rsidRDefault="000B514E" w:rsidP="00FA5F1F">
            <w:pPr>
              <w:jc w:val="both"/>
            </w:pPr>
          </w:p>
        </w:tc>
      </w:tr>
    </w:tbl>
    <w:p w:rsidR="000B514E" w:rsidRDefault="00216703" w:rsidP="00FA5F1F">
      <w:pPr>
        <w:jc w:val="both"/>
      </w:pPr>
      <w:r>
        <w:rPr>
          <w:rStyle w:val="ilfuvd"/>
        </w:rPr>
        <w:t>In term loan there is no fixed interest rate. Most of the time it is duration is 10 years.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B514E" w:rsidTr="00485B40">
        <w:tc>
          <w:tcPr>
            <w:tcW w:w="1596" w:type="dxa"/>
          </w:tcPr>
          <w:p w:rsidR="000B514E" w:rsidRDefault="000B514E" w:rsidP="00FA5F1F">
            <w:pPr>
              <w:jc w:val="both"/>
            </w:pPr>
            <w:r>
              <w:t>Year</w:t>
            </w:r>
          </w:p>
        </w:tc>
        <w:tc>
          <w:tcPr>
            <w:tcW w:w="1596" w:type="dxa"/>
          </w:tcPr>
          <w:p w:rsidR="000B514E" w:rsidRDefault="000B514E" w:rsidP="00FA5F1F">
            <w:pPr>
              <w:jc w:val="both"/>
            </w:pPr>
            <w:r>
              <w:t>2012</w:t>
            </w:r>
          </w:p>
        </w:tc>
        <w:tc>
          <w:tcPr>
            <w:tcW w:w="1596" w:type="dxa"/>
          </w:tcPr>
          <w:p w:rsidR="000B514E" w:rsidRDefault="000B514E" w:rsidP="00FA5F1F">
            <w:pPr>
              <w:jc w:val="both"/>
            </w:pPr>
            <w:r>
              <w:t>2013</w:t>
            </w:r>
          </w:p>
        </w:tc>
        <w:tc>
          <w:tcPr>
            <w:tcW w:w="1596" w:type="dxa"/>
          </w:tcPr>
          <w:p w:rsidR="000B514E" w:rsidRDefault="000B514E" w:rsidP="00FA5F1F">
            <w:pPr>
              <w:jc w:val="both"/>
            </w:pPr>
            <w:r>
              <w:t>2014</w:t>
            </w:r>
          </w:p>
        </w:tc>
        <w:tc>
          <w:tcPr>
            <w:tcW w:w="1596" w:type="dxa"/>
          </w:tcPr>
          <w:p w:rsidR="000B514E" w:rsidRDefault="000B514E" w:rsidP="00FA5F1F">
            <w:pPr>
              <w:jc w:val="both"/>
            </w:pPr>
            <w:r>
              <w:t>2015</w:t>
            </w:r>
          </w:p>
        </w:tc>
        <w:tc>
          <w:tcPr>
            <w:tcW w:w="1596" w:type="dxa"/>
          </w:tcPr>
          <w:p w:rsidR="000B514E" w:rsidRDefault="000B514E" w:rsidP="00FA5F1F">
            <w:pPr>
              <w:jc w:val="both"/>
            </w:pPr>
            <w:r>
              <w:t>2016</w:t>
            </w:r>
          </w:p>
        </w:tc>
      </w:tr>
      <w:tr w:rsidR="000B514E" w:rsidTr="00485B40">
        <w:tc>
          <w:tcPr>
            <w:tcW w:w="1596" w:type="dxa"/>
          </w:tcPr>
          <w:p w:rsidR="000B514E" w:rsidRDefault="000B514E" w:rsidP="00FA5F1F">
            <w:pPr>
              <w:jc w:val="both"/>
              <w:rPr>
                <w:rFonts w:ascii="Calibri" w:hAnsi="Calibri" w:cs="Calibri"/>
                <w:color w:val="000000"/>
              </w:rPr>
            </w:pPr>
            <w:r>
              <w:rPr>
                <w:rFonts w:ascii="Calibri" w:hAnsi="Calibri" w:cs="Calibri"/>
                <w:color w:val="000000"/>
              </w:rPr>
              <w:t>Repayment of term loans</w:t>
            </w:r>
          </w:p>
          <w:p w:rsidR="000B514E" w:rsidRDefault="000B514E" w:rsidP="00FA5F1F">
            <w:pPr>
              <w:jc w:val="both"/>
            </w:pPr>
          </w:p>
        </w:tc>
        <w:tc>
          <w:tcPr>
            <w:tcW w:w="1596" w:type="dxa"/>
          </w:tcPr>
          <w:p w:rsidR="000B514E" w:rsidRDefault="000B514E" w:rsidP="00FA5F1F">
            <w:pPr>
              <w:jc w:val="both"/>
            </w:pPr>
            <w:r w:rsidRPr="009F2C91">
              <w:t>-1383758396</w:t>
            </w:r>
          </w:p>
        </w:tc>
        <w:tc>
          <w:tcPr>
            <w:tcW w:w="1596" w:type="dxa"/>
          </w:tcPr>
          <w:p w:rsidR="000B514E" w:rsidRDefault="000B514E" w:rsidP="00FA5F1F">
            <w:pPr>
              <w:jc w:val="both"/>
            </w:pPr>
            <w:r w:rsidRPr="009F2C91">
              <w:t>-1462884607</w:t>
            </w:r>
          </w:p>
        </w:tc>
        <w:tc>
          <w:tcPr>
            <w:tcW w:w="1596" w:type="dxa"/>
          </w:tcPr>
          <w:p w:rsidR="000B514E" w:rsidRDefault="000B514E" w:rsidP="00FA5F1F">
            <w:pPr>
              <w:jc w:val="both"/>
            </w:pPr>
            <w:r w:rsidRPr="009F2C91">
              <w:t>-2449252439</w:t>
            </w:r>
          </w:p>
        </w:tc>
        <w:tc>
          <w:tcPr>
            <w:tcW w:w="1596" w:type="dxa"/>
          </w:tcPr>
          <w:p w:rsidR="000B514E" w:rsidRDefault="000B514E" w:rsidP="00FA5F1F">
            <w:pPr>
              <w:jc w:val="both"/>
            </w:pPr>
            <w:r w:rsidRPr="009F2C91">
              <w:t>-2712003428</w:t>
            </w:r>
          </w:p>
        </w:tc>
        <w:tc>
          <w:tcPr>
            <w:tcW w:w="1596" w:type="dxa"/>
          </w:tcPr>
          <w:p w:rsidR="000B514E" w:rsidRDefault="000B514E" w:rsidP="00FA5F1F">
            <w:pPr>
              <w:jc w:val="both"/>
            </w:pPr>
            <w:r w:rsidRPr="009F2C91">
              <w:t>-5325881376</w:t>
            </w:r>
          </w:p>
        </w:tc>
      </w:tr>
      <w:tr w:rsidR="000B514E" w:rsidRPr="009F2C91" w:rsidTr="00485B40">
        <w:trPr>
          <w:trHeight w:val="300"/>
        </w:trPr>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Repayment of term loans</w:t>
            </w:r>
          </w:p>
        </w:tc>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-3.22674116</w:t>
            </w:r>
          </w:p>
        </w:tc>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-0.712187999</w:t>
            </w:r>
          </w:p>
        </w:tc>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-1.5322</w:t>
            </w:r>
          </w:p>
        </w:tc>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-1.86551833</w:t>
            </w:r>
          </w:p>
        </w:tc>
        <w:tc>
          <w:tcPr>
            <w:tcW w:w="1596" w:type="dxa"/>
            <w:noWrap/>
            <w:hideMark/>
          </w:tcPr>
          <w:p w:rsidR="000B514E" w:rsidRPr="009F2C91" w:rsidRDefault="000B514E" w:rsidP="00FA5F1F">
            <w:pPr>
              <w:jc w:val="both"/>
              <w:rPr>
                <w:rFonts w:ascii="Calibri" w:eastAsia="Times New Roman" w:hAnsi="Calibri" w:cs="Calibri"/>
                <w:color w:val="000000"/>
              </w:rPr>
            </w:pPr>
            <w:r w:rsidRPr="009F2C91">
              <w:rPr>
                <w:rFonts w:ascii="Calibri" w:eastAsia="Times New Roman" w:hAnsi="Calibri" w:cs="Calibri"/>
                <w:color w:val="000000"/>
              </w:rPr>
              <w:t>-5.30355</w:t>
            </w:r>
          </w:p>
        </w:tc>
      </w:tr>
    </w:tbl>
    <w:p w:rsidR="000B514E" w:rsidRDefault="000B514E" w:rsidP="00FA5F1F">
      <w:pPr>
        <w:jc w:val="both"/>
      </w:pPr>
    </w:p>
    <w:p w:rsidR="000B514E" w:rsidRDefault="000B514E" w:rsidP="00FA5F1F">
      <w:pPr>
        <w:jc w:val="both"/>
      </w:pPr>
      <w:r w:rsidRPr="00D57AEF">
        <w:rPr>
          <w:noProof/>
        </w:rPr>
        <w:lastRenderedPageBreak/>
        <w:drawing>
          <wp:inline distT="0" distB="0" distL="0" distR="0">
            <wp:extent cx="5953125" cy="2743200"/>
            <wp:effectExtent l="0" t="0" r="0" b="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7D70" w:rsidRPr="00E84CC7" w:rsidRDefault="000B514E" w:rsidP="00E84CC7">
      <w:pPr>
        <w:jc w:val="both"/>
        <w:rPr>
          <w:rStyle w:val="Strong"/>
          <w:b w:val="0"/>
          <w:bCs w:val="0"/>
        </w:rPr>
      </w:pPr>
      <w:r w:rsidRPr="00A3000B">
        <w:t>Here, t</w:t>
      </w:r>
      <w:r>
        <w:t xml:space="preserve">he percentage rate of </w:t>
      </w:r>
      <w:r w:rsidRPr="008B51B1">
        <w:t>Borrowings from other banks, financial institutions and agents</w:t>
      </w:r>
      <w:r>
        <w:t xml:space="preserve"> are -3.26</w:t>
      </w:r>
      <w:r w:rsidRPr="00A3000B">
        <w:t>%,</w:t>
      </w:r>
      <w:r>
        <w:t xml:space="preserve"> -.71%, -1.53%,-1.87% &amp;-5.3</w:t>
      </w:r>
      <w:bookmarkStart w:id="0" w:name="_GoBack"/>
      <w:bookmarkEnd w:id="0"/>
      <w:r>
        <w:t>0% from 2012 to 2016</w:t>
      </w:r>
      <w:r w:rsidRPr="00A3000B">
        <w:t>.The</w:t>
      </w:r>
      <w:r>
        <w:t xml:space="preserve"> growth rate of percentage of highly positive in 2013. After that all the year is reduce. The most reduce year is 2015 &amp; 2016.</w:t>
      </w:r>
      <w:r w:rsidRPr="008E63AE">
        <w:t xml:space="preserve"> </w:t>
      </w:r>
      <w:r w:rsidRPr="00A3000B">
        <w:t>The growth rates are being showed in the given chart clearly.</w:t>
      </w:r>
    </w:p>
    <w:p w:rsidR="005351EB" w:rsidRPr="00E84CC7" w:rsidRDefault="005351EB" w:rsidP="00891BD4">
      <w:pPr>
        <w:pStyle w:val="NormalWeb"/>
        <w:jc w:val="center"/>
        <w:rPr>
          <w:rStyle w:val="Strong"/>
          <w:sz w:val="2"/>
          <w:szCs w:val="32"/>
        </w:rPr>
      </w:pPr>
    </w:p>
    <w:p w:rsidR="000B514E" w:rsidRPr="00E84CC7" w:rsidRDefault="000B514E" w:rsidP="00891BD4">
      <w:pPr>
        <w:pStyle w:val="NormalWeb"/>
        <w:jc w:val="center"/>
        <w:rPr>
          <w:rFonts w:asciiTheme="minorHAnsi" w:hAnsiTheme="minorHAnsi" w:cstheme="minorHAnsi"/>
          <w:sz w:val="22"/>
          <w:szCs w:val="22"/>
        </w:rPr>
      </w:pPr>
      <w:r w:rsidRPr="00E84CC7">
        <w:rPr>
          <w:rStyle w:val="Strong"/>
          <w:rFonts w:asciiTheme="minorHAnsi" w:hAnsiTheme="minorHAnsi" w:cstheme="minorHAnsi"/>
          <w:sz w:val="22"/>
          <w:szCs w:val="22"/>
        </w:rPr>
        <w:t xml:space="preserve">Findings &amp; </w:t>
      </w:r>
      <w:r w:rsidR="00537D70" w:rsidRPr="00E84CC7">
        <w:rPr>
          <w:rStyle w:val="Strong"/>
          <w:rFonts w:asciiTheme="minorHAnsi" w:hAnsiTheme="minorHAnsi" w:cstheme="minorHAnsi"/>
          <w:sz w:val="22"/>
          <w:szCs w:val="22"/>
        </w:rPr>
        <w:t>recommendation</w:t>
      </w:r>
    </w:p>
    <w:p w:rsidR="000B514E" w:rsidRPr="00E84CC7" w:rsidRDefault="000B514E" w:rsidP="00FA5F1F">
      <w:pPr>
        <w:pStyle w:val="NormalWeb"/>
        <w:jc w:val="both"/>
        <w:rPr>
          <w:rFonts w:asciiTheme="minorHAnsi" w:hAnsiTheme="minorHAnsi" w:cstheme="minorHAnsi"/>
          <w:sz w:val="22"/>
          <w:szCs w:val="22"/>
        </w:rPr>
      </w:pPr>
      <w:r w:rsidRPr="00E84CC7">
        <w:rPr>
          <w:rFonts w:asciiTheme="minorHAnsi" w:hAnsiTheme="minorHAnsi" w:cstheme="minorHAnsi"/>
          <w:sz w:val="22"/>
          <w:szCs w:val="22"/>
        </w:rPr>
        <w:t xml:space="preserve">IDLC is one of the finest </w:t>
      </w:r>
      <w:proofErr w:type="spellStart"/>
      <w:r w:rsidRPr="00E84CC7">
        <w:rPr>
          <w:rFonts w:asciiTheme="minorHAnsi" w:hAnsiTheme="minorHAnsi" w:cstheme="minorHAnsi"/>
          <w:sz w:val="22"/>
          <w:szCs w:val="22"/>
        </w:rPr>
        <w:t>non banking</w:t>
      </w:r>
      <w:proofErr w:type="spellEnd"/>
      <w:r w:rsidRPr="00E84CC7">
        <w:rPr>
          <w:rFonts w:asciiTheme="minorHAnsi" w:hAnsiTheme="minorHAnsi" w:cstheme="minorHAnsi"/>
          <w:sz w:val="22"/>
          <w:szCs w:val="22"/>
        </w:rPr>
        <w:t xml:space="preserve"> financial institutions in the country. IDLC finance manages all of the departmental works in a very organized way. Credit Administration is one of the core departments of IDLC finance which helps all the business units of the organization to run smoothly and properly.</w:t>
      </w:r>
    </w:p>
    <w:p w:rsidR="000B514E" w:rsidRPr="00E84CC7" w:rsidRDefault="000B514E" w:rsidP="00FA5F1F">
      <w:pPr>
        <w:pStyle w:val="NormalWeb"/>
        <w:jc w:val="both"/>
        <w:rPr>
          <w:rFonts w:asciiTheme="minorHAnsi" w:hAnsiTheme="minorHAnsi" w:cstheme="minorHAnsi"/>
          <w:sz w:val="22"/>
          <w:szCs w:val="22"/>
        </w:rPr>
      </w:pPr>
      <w:r w:rsidRPr="00E84CC7">
        <w:rPr>
          <w:rFonts w:asciiTheme="minorHAnsi" w:hAnsiTheme="minorHAnsi" w:cstheme="minorHAnsi"/>
          <w:sz w:val="22"/>
          <w:szCs w:val="22"/>
        </w:rPr>
        <w:t>Though CAD operates in a very good way but still there are some scopes for improvement those can make the department perform even better:</w:t>
      </w:r>
    </w:p>
    <w:p w:rsidR="00537D70" w:rsidRPr="00E84CC7" w:rsidRDefault="00537D70" w:rsidP="00537D70">
      <w:pPr>
        <w:pStyle w:val="NormalWeb"/>
        <w:numPr>
          <w:ilvl w:val="0"/>
          <w:numId w:val="16"/>
        </w:numPr>
        <w:jc w:val="both"/>
        <w:rPr>
          <w:rFonts w:asciiTheme="minorHAnsi" w:hAnsiTheme="minorHAnsi" w:cstheme="minorHAnsi"/>
          <w:sz w:val="22"/>
          <w:szCs w:val="22"/>
        </w:rPr>
      </w:pPr>
      <w:r w:rsidRPr="00E84CC7">
        <w:rPr>
          <w:rFonts w:asciiTheme="minorHAnsi" w:hAnsiTheme="minorHAnsi" w:cstheme="minorHAnsi"/>
          <w:sz w:val="22"/>
          <w:szCs w:val="22"/>
        </w:rPr>
        <w:t xml:space="preserve">Cad may be </w:t>
      </w:r>
      <w:r w:rsidR="00A13F88" w:rsidRPr="00E84CC7">
        <w:rPr>
          <w:rFonts w:asciiTheme="minorHAnsi" w:hAnsiTheme="minorHAnsi" w:cstheme="minorHAnsi"/>
          <w:sz w:val="22"/>
          <w:szCs w:val="22"/>
        </w:rPr>
        <w:t>improving</w:t>
      </w:r>
      <w:r w:rsidRPr="00E84CC7">
        <w:rPr>
          <w:rFonts w:asciiTheme="minorHAnsi" w:hAnsiTheme="minorHAnsi" w:cstheme="minorHAnsi"/>
          <w:sz w:val="22"/>
          <w:szCs w:val="22"/>
        </w:rPr>
        <w:t xml:space="preserve"> the way of store file</w:t>
      </w:r>
      <w:r w:rsidR="000B514E" w:rsidRPr="00E84CC7">
        <w:rPr>
          <w:rFonts w:asciiTheme="minorHAnsi" w:hAnsiTheme="minorHAnsi" w:cstheme="minorHAnsi"/>
          <w:sz w:val="22"/>
          <w:szCs w:val="22"/>
        </w:rPr>
        <w:t>.</w:t>
      </w:r>
      <w:r w:rsidRPr="00E84CC7">
        <w:rPr>
          <w:rFonts w:asciiTheme="minorHAnsi" w:hAnsiTheme="minorHAnsi" w:cstheme="minorHAnsi"/>
          <w:sz w:val="22"/>
          <w:szCs w:val="22"/>
        </w:rPr>
        <w:t xml:space="preserve"> There are different types of file in one vault room. </w:t>
      </w:r>
      <w:proofErr w:type="gramStart"/>
      <w:r w:rsidRPr="00E84CC7">
        <w:rPr>
          <w:rFonts w:asciiTheme="minorHAnsi" w:hAnsiTheme="minorHAnsi" w:cstheme="minorHAnsi"/>
          <w:sz w:val="22"/>
          <w:szCs w:val="22"/>
        </w:rPr>
        <w:t>it</w:t>
      </w:r>
      <w:proofErr w:type="gramEnd"/>
      <w:r w:rsidRPr="00E84CC7">
        <w:rPr>
          <w:rFonts w:asciiTheme="minorHAnsi" w:hAnsiTheme="minorHAnsi" w:cstheme="minorHAnsi"/>
          <w:sz w:val="22"/>
          <w:szCs w:val="22"/>
        </w:rPr>
        <w:t xml:space="preserve"> is not to updated as a time basis and also the branch basis. So they may have think about it</w:t>
      </w:r>
      <w:r w:rsidR="000B514E" w:rsidRPr="00E84CC7">
        <w:rPr>
          <w:rFonts w:asciiTheme="minorHAnsi" w:hAnsiTheme="minorHAnsi" w:cstheme="minorHAnsi"/>
          <w:sz w:val="22"/>
          <w:szCs w:val="22"/>
        </w:rPr>
        <w:t xml:space="preserve"> For example, </w:t>
      </w:r>
      <w:r w:rsidRPr="00E84CC7">
        <w:rPr>
          <w:rFonts w:asciiTheme="minorHAnsi" w:hAnsiTheme="minorHAnsi" w:cstheme="minorHAnsi"/>
          <w:sz w:val="22"/>
          <w:szCs w:val="22"/>
        </w:rPr>
        <w:t>if they have one file one branch to another branch then they have to take a soft copy in inventory file. Whenever</w:t>
      </w:r>
      <w:r w:rsidR="000B514E" w:rsidRPr="00E84CC7">
        <w:rPr>
          <w:rFonts w:asciiTheme="minorHAnsi" w:hAnsiTheme="minorHAnsi" w:cstheme="minorHAnsi"/>
          <w:sz w:val="22"/>
          <w:szCs w:val="22"/>
        </w:rPr>
        <w:t xml:space="preserve"> someone else from other branch will ask about or request to send that document it can be easily</w:t>
      </w:r>
      <w:r w:rsidRPr="00E84CC7">
        <w:rPr>
          <w:rFonts w:asciiTheme="minorHAnsi" w:hAnsiTheme="minorHAnsi" w:cstheme="minorHAnsi"/>
          <w:sz w:val="22"/>
          <w:szCs w:val="22"/>
        </w:rPr>
        <w:t xml:space="preserve"> point out that and send it to very fast </w:t>
      </w:r>
      <w:r w:rsidR="000B514E" w:rsidRPr="00E84CC7">
        <w:rPr>
          <w:rFonts w:asciiTheme="minorHAnsi" w:hAnsiTheme="minorHAnsi" w:cstheme="minorHAnsi"/>
          <w:sz w:val="22"/>
          <w:szCs w:val="22"/>
        </w:rPr>
        <w:t>.</w:t>
      </w:r>
    </w:p>
    <w:p w:rsidR="00537D70" w:rsidRPr="00E84CC7" w:rsidRDefault="00537D70" w:rsidP="00537D70">
      <w:pPr>
        <w:pStyle w:val="NormalWeb"/>
        <w:ind w:left="360"/>
        <w:jc w:val="both"/>
        <w:rPr>
          <w:rFonts w:asciiTheme="minorHAnsi" w:hAnsiTheme="minorHAnsi" w:cstheme="minorHAnsi"/>
          <w:sz w:val="22"/>
          <w:szCs w:val="22"/>
        </w:rPr>
      </w:pPr>
    </w:p>
    <w:p w:rsidR="00537D70" w:rsidRPr="00E84CC7" w:rsidRDefault="000B514E" w:rsidP="00537D70">
      <w:pPr>
        <w:pStyle w:val="NormalWeb"/>
        <w:numPr>
          <w:ilvl w:val="0"/>
          <w:numId w:val="16"/>
        </w:numPr>
        <w:jc w:val="both"/>
        <w:rPr>
          <w:rFonts w:asciiTheme="minorHAnsi" w:hAnsiTheme="minorHAnsi" w:cstheme="minorHAnsi"/>
          <w:sz w:val="22"/>
          <w:szCs w:val="22"/>
        </w:rPr>
      </w:pPr>
      <w:r w:rsidRPr="00E84CC7">
        <w:rPr>
          <w:rFonts w:asciiTheme="minorHAnsi" w:hAnsiTheme="minorHAnsi" w:cstheme="minorHAnsi"/>
          <w:sz w:val="22"/>
          <w:szCs w:val="22"/>
        </w:rPr>
        <w:t>CAD</w:t>
      </w:r>
      <w:r w:rsidR="00537D70" w:rsidRPr="00E84CC7">
        <w:rPr>
          <w:rFonts w:asciiTheme="minorHAnsi" w:hAnsiTheme="minorHAnsi" w:cstheme="minorHAnsi"/>
          <w:sz w:val="22"/>
          <w:szCs w:val="22"/>
        </w:rPr>
        <w:t xml:space="preserve"> has huge responsibility but according to that there is less skill full employee.</w:t>
      </w:r>
    </w:p>
    <w:p w:rsidR="00537D70" w:rsidRPr="00E84CC7" w:rsidRDefault="00537D70" w:rsidP="00537D70">
      <w:pPr>
        <w:pStyle w:val="NormalWeb"/>
        <w:jc w:val="both"/>
        <w:rPr>
          <w:rFonts w:asciiTheme="minorHAnsi" w:hAnsiTheme="minorHAnsi" w:cstheme="minorHAnsi"/>
          <w:sz w:val="22"/>
          <w:szCs w:val="22"/>
        </w:rPr>
      </w:pPr>
    </w:p>
    <w:p w:rsidR="00537D70" w:rsidRPr="00E84CC7" w:rsidRDefault="00537D70" w:rsidP="00FA5F1F">
      <w:pPr>
        <w:pStyle w:val="NormalWeb"/>
        <w:numPr>
          <w:ilvl w:val="0"/>
          <w:numId w:val="16"/>
        </w:numPr>
        <w:jc w:val="both"/>
        <w:rPr>
          <w:rStyle w:val="Strong"/>
          <w:rFonts w:asciiTheme="minorHAnsi" w:hAnsiTheme="minorHAnsi" w:cstheme="minorHAnsi"/>
          <w:sz w:val="22"/>
          <w:szCs w:val="22"/>
        </w:rPr>
      </w:pPr>
      <w:r w:rsidRPr="00E84CC7">
        <w:rPr>
          <w:rFonts w:asciiTheme="minorHAnsi" w:hAnsiTheme="minorHAnsi" w:cstheme="minorHAnsi"/>
          <w:sz w:val="22"/>
          <w:szCs w:val="22"/>
        </w:rPr>
        <w:t>CAD tries to full fill their demand only by recruited</w:t>
      </w:r>
      <w:r w:rsidR="000B514E" w:rsidRPr="00E84CC7">
        <w:rPr>
          <w:rFonts w:asciiTheme="minorHAnsi" w:hAnsiTheme="minorHAnsi" w:cstheme="minorHAnsi"/>
          <w:sz w:val="22"/>
          <w:szCs w:val="22"/>
        </w:rPr>
        <w:t xml:space="preserve"> more and more interns at a 3 months interval. But to run its operation more smoothly </w:t>
      </w:r>
      <w:r w:rsidRPr="00E84CC7">
        <w:rPr>
          <w:rFonts w:asciiTheme="minorHAnsi" w:hAnsiTheme="minorHAnsi" w:cstheme="minorHAnsi"/>
          <w:sz w:val="22"/>
          <w:szCs w:val="22"/>
        </w:rPr>
        <w:t xml:space="preserve">because they do not recruited much intern as well as good skill full </w:t>
      </w:r>
      <w:r w:rsidR="00E84CC7">
        <w:rPr>
          <w:rFonts w:asciiTheme="minorHAnsi" w:hAnsiTheme="minorHAnsi" w:cstheme="minorHAnsi"/>
          <w:sz w:val="22"/>
          <w:szCs w:val="22"/>
        </w:rPr>
        <w:t>employee</w:t>
      </w:r>
    </w:p>
    <w:p w:rsidR="00537D70" w:rsidRPr="00E84CC7" w:rsidRDefault="00537D70" w:rsidP="00FA5F1F">
      <w:pPr>
        <w:pStyle w:val="NormalWeb"/>
        <w:jc w:val="both"/>
        <w:rPr>
          <w:rStyle w:val="Strong"/>
          <w:rFonts w:asciiTheme="minorHAnsi" w:hAnsiTheme="minorHAnsi" w:cstheme="minorHAnsi"/>
          <w:sz w:val="22"/>
          <w:szCs w:val="22"/>
        </w:rPr>
      </w:pPr>
    </w:p>
    <w:p w:rsidR="00537D70" w:rsidRPr="00E84CC7" w:rsidRDefault="00537D70" w:rsidP="00891BD4">
      <w:pPr>
        <w:pStyle w:val="NormalWeb"/>
        <w:rPr>
          <w:rStyle w:val="Strong"/>
          <w:rFonts w:asciiTheme="minorHAnsi" w:hAnsiTheme="minorHAnsi" w:cstheme="minorHAnsi"/>
          <w:sz w:val="22"/>
          <w:szCs w:val="22"/>
        </w:rPr>
      </w:pPr>
    </w:p>
    <w:p w:rsidR="000B514E" w:rsidRPr="00E84CC7" w:rsidRDefault="000B514E" w:rsidP="00891BD4">
      <w:pPr>
        <w:pStyle w:val="NormalWeb"/>
        <w:jc w:val="center"/>
        <w:rPr>
          <w:rFonts w:asciiTheme="minorHAnsi" w:hAnsiTheme="minorHAnsi" w:cstheme="minorHAnsi"/>
          <w:sz w:val="22"/>
          <w:szCs w:val="22"/>
        </w:rPr>
      </w:pPr>
      <w:r w:rsidRPr="00E84CC7">
        <w:rPr>
          <w:rStyle w:val="Strong"/>
          <w:rFonts w:asciiTheme="minorHAnsi" w:hAnsiTheme="minorHAnsi" w:cstheme="minorHAnsi"/>
          <w:sz w:val="22"/>
          <w:szCs w:val="22"/>
        </w:rPr>
        <w:t>Conclusion</w:t>
      </w:r>
    </w:p>
    <w:p w:rsidR="000B514E" w:rsidRPr="00E84CC7" w:rsidRDefault="000B514E" w:rsidP="00FA5F1F">
      <w:pPr>
        <w:pStyle w:val="NormalWeb"/>
        <w:jc w:val="both"/>
        <w:rPr>
          <w:rFonts w:asciiTheme="minorHAnsi" w:hAnsiTheme="minorHAnsi" w:cstheme="minorHAnsi"/>
          <w:sz w:val="22"/>
          <w:szCs w:val="22"/>
        </w:rPr>
      </w:pPr>
      <w:r w:rsidRPr="00E84CC7">
        <w:rPr>
          <w:rFonts w:asciiTheme="minorHAnsi" w:hAnsiTheme="minorHAnsi" w:cstheme="minorHAnsi"/>
          <w:sz w:val="22"/>
          <w:szCs w:val="22"/>
        </w:rPr>
        <w:t>In performing</w:t>
      </w:r>
      <w:r w:rsidR="00C6199B" w:rsidRPr="00E84CC7">
        <w:rPr>
          <w:rFonts w:asciiTheme="minorHAnsi" w:hAnsiTheme="minorHAnsi" w:cstheme="minorHAnsi"/>
          <w:sz w:val="22"/>
          <w:szCs w:val="22"/>
        </w:rPr>
        <w:t xml:space="preserve"> the internship, I was epically meet up</w:t>
      </w:r>
      <w:r w:rsidRPr="00E84CC7">
        <w:rPr>
          <w:rFonts w:asciiTheme="minorHAnsi" w:hAnsiTheme="minorHAnsi" w:cstheme="minorHAnsi"/>
          <w:sz w:val="22"/>
          <w:szCs w:val="22"/>
        </w:rPr>
        <w:t xml:space="preserve"> to the real life experience. I also feel that, it was a un</w:t>
      </w:r>
      <w:r w:rsidR="00C6199B" w:rsidRPr="00E84CC7">
        <w:rPr>
          <w:rFonts w:asciiTheme="minorHAnsi" w:hAnsiTheme="minorHAnsi" w:cstheme="minorHAnsi"/>
          <w:sz w:val="22"/>
          <w:szCs w:val="22"/>
        </w:rPr>
        <w:t>ique opportunity for me to acquire knowledge</w:t>
      </w:r>
      <w:r w:rsidRPr="00E84CC7">
        <w:rPr>
          <w:rFonts w:asciiTheme="minorHAnsi" w:hAnsiTheme="minorHAnsi" w:cstheme="minorHAnsi"/>
          <w:sz w:val="22"/>
          <w:szCs w:val="22"/>
        </w:rPr>
        <w:t xml:space="preserve"> about the practical </w:t>
      </w:r>
      <w:r w:rsidR="00C6199B" w:rsidRPr="00E84CC7">
        <w:rPr>
          <w:rFonts w:asciiTheme="minorHAnsi" w:hAnsiTheme="minorHAnsi" w:cstheme="minorHAnsi"/>
          <w:sz w:val="22"/>
          <w:szCs w:val="22"/>
        </w:rPr>
        <w:t xml:space="preserve">official </w:t>
      </w:r>
      <w:r w:rsidRPr="00E84CC7">
        <w:rPr>
          <w:rFonts w:asciiTheme="minorHAnsi" w:hAnsiTheme="minorHAnsi" w:cstheme="minorHAnsi"/>
          <w:sz w:val="22"/>
          <w:szCs w:val="22"/>
        </w:rPr>
        <w:t>work and official accounts and finance system in a reputed organizati</w:t>
      </w:r>
      <w:r w:rsidR="00C6199B" w:rsidRPr="00E84CC7">
        <w:rPr>
          <w:rFonts w:asciiTheme="minorHAnsi" w:hAnsiTheme="minorHAnsi" w:cstheme="minorHAnsi"/>
          <w:sz w:val="22"/>
          <w:szCs w:val="22"/>
        </w:rPr>
        <w:t xml:space="preserve">on. This internship has </w:t>
      </w:r>
      <w:r w:rsidR="00A13F88" w:rsidRPr="00E84CC7">
        <w:rPr>
          <w:rFonts w:asciiTheme="minorHAnsi" w:hAnsiTheme="minorHAnsi" w:cstheme="minorHAnsi"/>
          <w:sz w:val="22"/>
          <w:szCs w:val="22"/>
        </w:rPr>
        <w:t>developed</w:t>
      </w:r>
      <w:r w:rsidRPr="00E84CC7">
        <w:rPr>
          <w:rFonts w:asciiTheme="minorHAnsi" w:hAnsiTheme="minorHAnsi" w:cstheme="minorHAnsi"/>
          <w:sz w:val="22"/>
          <w:szCs w:val="22"/>
        </w:rPr>
        <w:t xml:space="preserve"> my knowledge and attitude about the operation of a financial institution. During my internship period, I have learned a lot of things about financial market.</w:t>
      </w:r>
    </w:p>
    <w:p w:rsidR="000B514E" w:rsidRPr="00E84CC7" w:rsidRDefault="000B514E" w:rsidP="00FA5F1F">
      <w:pPr>
        <w:pStyle w:val="NormalWeb"/>
        <w:jc w:val="both"/>
        <w:rPr>
          <w:rFonts w:asciiTheme="minorHAnsi" w:hAnsiTheme="minorHAnsi" w:cstheme="minorHAnsi"/>
          <w:sz w:val="22"/>
          <w:szCs w:val="22"/>
        </w:rPr>
      </w:pPr>
      <w:r w:rsidRPr="00E84CC7">
        <w:rPr>
          <w:rFonts w:asciiTheme="minorHAnsi" w:hAnsiTheme="minorHAnsi" w:cstheme="minorHAnsi"/>
          <w:sz w:val="22"/>
          <w:szCs w:val="22"/>
        </w:rPr>
        <w:t xml:space="preserve">The aim of this report was to critically </w:t>
      </w:r>
      <w:r w:rsidR="00A13F88" w:rsidRPr="00E84CC7">
        <w:rPr>
          <w:rFonts w:asciiTheme="minorHAnsi" w:hAnsiTheme="minorHAnsi" w:cstheme="minorHAnsi"/>
          <w:sz w:val="22"/>
          <w:szCs w:val="22"/>
        </w:rPr>
        <w:t>examine the</w:t>
      </w:r>
      <w:r w:rsidR="00C6199B" w:rsidRPr="00E84CC7">
        <w:rPr>
          <w:rFonts w:asciiTheme="minorHAnsi" w:hAnsiTheme="minorHAnsi" w:cstheme="minorHAnsi"/>
          <w:sz w:val="22"/>
          <w:szCs w:val="22"/>
        </w:rPr>
        <w:t xml:space="preserve"> loan </w:t>
      </w:r>
      <w:r w:rsidRPr="00E84CC7">
        <w:rPr>
          <w:rFonts w:asciiTheme="minorHAnsi" w:hAnsiTheme="minorHAnsi" w:cstheme="minorHAnsi"/>
          <w:sz w:val="22"/>
          <w:szCs w:val="22"/>
        </w:rPr>
        <w:t xml:space="preserve">of IDLC Finance Limited and how </w:t>
      </w:r>
      <w:r w:rsidR="00C6199B" w:rsidRPr="00E84CC7">
        <w:rPr>
          <w:rFonts w:asciiTheme="minorHAnsi" w:hAnsiTheme="minorHAnsi" w:cstheme="minorHAnsi"/>
          <w:sz w:val="22"/>
          <w:szCs w:val="22"/>
        </w:rPr>
        <w:t xml:space="preserve">effective &amp; </w:t>
      </w:r>
      <w:r w:rsidRPr="00E84CC7">
        <w:rPr>
          <w:rFonts w:asciiTheme="minorHAnsi" w:hAnsiTheme="minorHAnsi" w:cstheme="minorHAnsi"/>
          <w:sz w:val="22"/>
          <w:szCs w:val="22"/>
        </w:rPr>
        <w:t xml:space="preserve">efficiently are providing services to its customer. From the discussion it has been seen that the performance of </w:t>
      </w:r>
      <w:r w:rsidR="00C6199B" w:rsidRPr="00E84CC7">
        <w:rPr>
          <w:rFonts w:asciiTheme="minorHAnsi" w:hAnsiTheme="minorHAnsi" w:cstheme="minorHAnsi"/>
          <w:sz w:val="22"/>
          <w:szCs w:val="22"/>
        </w:rPr>
        <w:t>Loan in IDLC</w:t>
      </w:r>
      <w:r w:rsidRPr="00E84CC7">
        <w:rPr>
          <w:rFonts w:asciiTheme="minorHAnsi" w:hAnsiTheme="minorHAnsi" w:cstheme="minorHAnsi"/>
          <w:sz w:val="22"/>
          <w:szCs w:val="22"/>
        </w:rPr>
        <w:t xml:space="preserve"> is really satisfactory.</w:t>
      </w:r>
    </w:p>
    <w:p w:rsidR="000B514E" w:rsidRPr="00E84CC7" w:rsidRDefault="000B514E" w:rsidP="00FA5F1F">
      <w:pPr>
        <w:jc w:val="both"/>
        <w:rPr>
          <w:rFonts w:cstheme="minorHAnsi"/>
        </w:rPr>
      </w:pPr>
    </w:p>
    <w:p w:rsidR="000B514E" w:rsidRPr="00E84CC7" w:rsidRDefault="000B514E" w:rsidP="00FA5F1F">
      <w:pPr>
        <w:spacing w:before="100" w:beforeAutospacing="1" w:after="100" w:afterAutospacing="1" w:line="240" w:lineRule="auto"/>
        <w:ind w:left="720"/>
        <w:jc w:val="both"/>
        <w:rPr>
          <w:rFonts w:eastAsia="Times New Roman" w:cstheme="minorHAnsi"/>
        </w:rPr>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p>
    <w:p w:rsidR="000B514E" w:rsidRDefault="000B514E" w:rsidP="00FA5F1F">
      <w:pPr>
        <w:jc w:val="both"/>
      </w:pPr>
      <w:r>
        <w:t xml:space="preserve"> </w:t>
      </w:r>
    </w:p>
    <w:p w:rsidR="000B514E" w:rsidRDefault="000B514E" w:rsidP="00FA5F1F">
      <w:pPr>
        <w:jc w:val="both"/>
      </w:pPr>
    </w:p>
    <w:sectPr w:rsidR="000B514E" w:rsidSect="00777F0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5C" w:rsidRDefault="005A705C" w:rsidP="00474FC6">
      <w:pPr>
        <w:spacing w:after="0" w:line="240" w:lineRule="auto"/>
      </w:pPr>
      <w:r>
        <w:separator/>
      </w:r>
    </w:p>
  </w:endnote>
  <w:endnote w:type="continuationSeparator" w:id="0">
    <w:p w:rsidR="005A705C" w:rsidRDefault="005A705C" w:rsidP="0047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75876"/>
      <w:docPartObj>
        <w:docPartGallery w:val="Page Numbers (Bottom of Page)"/>
        <w:docPartUnique/>
      </w:docPartObj>
    </w:sdtPr>
    <w:sdtEndPr>
      <w:rPr>
        <w:color w:val="7F7F7F" w:themeColor="background1" w:themeShade="7F"/>
        <w:spacing w:val="60"/>
      </w:rPr>
    </w:sdtEndPr>
    <w:sdtContent>
      <w:p w:rsidR="00485B40" w:rsidRDefault="00485B40">
        <w:pPr>
          <w:pStyle w:val="Footer"/>
          <w:pBdr>
            <w:top w:val="single" w:sz="4" w:space="1" w:color="D9D9D9" w:themeColor="background1" w:themeShade="D9"/>
          </w:pBdr>
          <w:rPr>
            <w:b/>
          </w:rPr>
        </w:pPr>
        <w:r>
          <w:fldChar w:fldCharType="begin"/>
        </w:r>
        <w:r>
          <w:instrText xml:space="preserve"> PAGE   \* MERGEFORMAT </w:instrText>
        </w:r>
        <w:r>
          <w:fldChar w:fldCharType="separate"/>
        </w:r>
        <w:r w:rsidR="00A529AD" w:rsidRPr="00A529AD">
          <w:rPr>
            <w:b/>
            <w:noProof/>
          </w:rPr>
          <w:t>14</w:t>
        </w:r>
        <w:r>
          <w:rPr>
            <w:b/>
            <w:noProof/>
          </w:rPr>
          <w:fldChar w:fldCharType="end"/>
        </w:r>
        <w:r>
          <w:rPr>
            <w:b/>
          </w:rPr>
          <w:t xml:space="preserve"> | </w:t>
        </w:r>
        <w:r>
          <w:rPr>
            <w:color w:val="7F7F7F" w:themeColor="background1" w:themeShade="7F"/>
            <w:spacing w:val="60"/>
          </w:rPr>
          <w:t>Page</w:t>
        </w:r>
      </w:p>
    </w:sdtContent>
  </w:sdt>
  <w:p w:rsidR="00485B40" w:rsidRDefault="0048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5C" w:rsidRDefault="005A705C" w:rsidP="00474FC6">
      <w:pPr>
        <w:spacing w:after="0" w:line="240" w:lineRule="auto"/>
      </w:pPr>
      <w:r>
        <w:separator/>
      </w:r>
    </w:p>
  </w:footnote>
  <w:footnote w:type="continuationSeparator" w:id="0">
    <w:p w:rsidR="005A705C" w:rsidRDefault="005A705C" w:rsidP="0047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B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34477B"/>
    <w:multiLevelType w:val="multilevel"/>
    <w:tmpl w:val="F82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4C4A"/>
    <w:multiLevelType w:val="multilevel"/>
    <w:tmpl w:val="064E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247E4"/>
    <w:multiLevelType w:val="multilevel"/>
    <w:tmpl w:val="5CB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777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1A1EBD"/>
    <w:multiLevelType w:val="multilevel"/>
    <w:tmpl w:val="FA4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37F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D6373F0"/>
    <w:multiLevelType w:val="multilevel"/>
    <w:tmpl w:val="F814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92C24"/>
    <w:multiLevelType w:val="multilevel"/>
    <w:tmpl w:val="314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D3F50"/>
    <w:multiLevelType w:val="multilevel"/>
    <w:tmpl w:val="575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260E4"/>
    <w:multiLevelType w:val="multilevel"/>
    <w:tmpl w:val="B98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44649"/>
    <w:multiLevelType w:val="multilevel"/>
    <w:tmpl w:val="563E0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B6A2301"/>
    <w:multiLevelType w:val="multilevel"/>
    <w:tmpl w:val="310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27C49"/>
    <w:multiLevelType w:val="multilevel"/>
    <w:tmpl w:val="7B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F77628"/>
    <w:multiLevelType w:val="multilevel"/>
    <w:tmpl w:val="684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50422"/>
    <w:multiLevelType w:val="hybridMultilevel"/>
    <w:tmpl w:val="1CD8C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12"/>
  </w:num>
  <w:num w:numId="7">
    <w:abstractNumId w:val="9"/>
  </w:num>
  <w:num w:numId="8">
    <w:abstractNumId w:val="1"/>
  </w:num>
  <w:num w:numId="9">
    <w:abstractNumId w:val="11"/>
  </w:num>
  <w:num w:numId="10">
    <w:abstractNumId w:val="13"/>
  </w:num>
  <w:num w:numId="11">
    <w:abstractNumId w:val="14"/>
  </w:num>
  <w:num w:numId="12">
    <w:abstractNumId w:val="2"/>
  </w:num>
  <w:num w:numId="13">
    <w:abstractNumId w:val="10"/>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66"/>
    <w:rsid w:val="0009532A"/>
    <w:rsid w:val="000B514E"/>
    <w:rsid w:val="000E6D35"/>
    <w:rsid w:val="00156B9E"/>
    <w:rsid w:val="001925E9"/>
    <w:rsid w:val="0019308E"/>
    <w:rsid w:val="001A11F7"/>
    <w:rsid w:val="001D01B6"/>
    <w:rsid w:val="00207D24"/>
    <w:rsid w:val="00216703"/>
    <w:rsid w:val="002276B2"/>
    <w:rsid w:val="002C749F"/>
    <w:rsid w:val="002E1EF6"/>
    <w:rsid w:val="002E7A39"/>
    <w:rsid w:val="00301E87"/>
    <w:rsid w:val="0030241F"/>
    <w:rsid w:val="00320AF1"/>
    <w:rsid w:val="00327A06"/>
    <w:rsid w:val="0036304C"/>
    <w:rsid w:val="00474FC6"/>
    <w:rsid w:val="004832F5"/>
    <w:rsid w:val="00485B40"/>
    <w:rsid w:val="004F7927"/>
    <w:rsid w:val="005264EB"/>
    <w:rsid w:val="005351EB"/>
    <w:rsid w:val="00537D70"/>
    <w:rsid w:val="00565DAD"/>
    <w:rsid w:val="005A43D6"/>
    <w:rsid w:val="005A705C"/>
    <w:rsid w:val="006B0F8E"/>
    <w:rsid w:val="00717FE7"/>
    <w:rsid w:val="00746090"/>
    <w:rsid w:val="007574DA"/>
    <w:rsid w:val="00772EDC"/>
    <w:rsid w:val="00777F08"/>
    <w:rsid w:val="00793452"/>
    <w:rsid w:val="007B2466"/>
    <w:rsid w:val="00805A96"/>
    <w:rsid w:val="00891BD4"/>
    <w:rsid w:val="00897355"/>
    <w:rsid w:val="00903B51"/>
    <w:rsid w:val="0094620E"/>
    <w:rsid w:val="009472A6"/>
    <w:rsid w:val="00956093"/>
    <w:rsid w:val="00967538"/>
    <w:rsid w:val="009B7BB4"/>
    <w:rsid w:val="009D1265"/>
    <w:rsid w:val="009D42B1"/>
    <w:rsid w:val="009E439D"/>
    <w:rsid w:val="00A13F88"/>
    <w:rsid w:val="00A1558E"/>
    <w:rsid w:val="00A4183B"/>
    <w:rsid w:val="00A529AD"/>
    <w:rsid w:val="00A77771"/>
    <w:rsid w:val="00A8302F"/>
    <w:rsid w:val="00AC20DC"/>
    <w:rsid w:val="00B1120E"/>
    <w:rsid w:val="00B35AFD"/>
    <w:rsid w:val="00B65416"/>
    <w:rsid w:val="00BA6E85"/>
    <w:rsid w:val="00BB3A01"/>
    <w:rsid w:val="00BC77B1"/>
    <w:rsid w:val="00C25848"/>
    <w:rsid w:val="00C6199B"/>
    <w:rsid w:val="00D431F6"/>
    <w:rsid w:val="00D62BBB"/>
    <w:rsid w:val="00D72732"/>
    <w:rsid w:val="00DA0B5D"/>
    <w:rsid w:val="00DD5571"/>
    <w:rsid w:val="00DD7863"/>
    <w:rsid w:val="00E72507"/>
    <w:rsid w:val="00E84CC7"/>
    <w:rsid w:val="00EB1E49"/>
    <w:rsid w:val="00EC36FE"/>
    <w:rsid w:val="00F018E0"/>
    <w:rsid w:val="00FA5F1F"/>
    <w:rsid w:val="00FD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5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66"/>
    <w:rPr>
      <w:rFonts w:ascii="Tahoma" w:hAnsi="Tahoma" w:cs="Tahoma"/>
      <w:sz w:val="16"/>
      <w:szCs w:val="16"/>
    </w:rPr>
  </w:style>
  <w:style w:type="paragraph" w:styleId="NormalWeb">
    <w:name w:val="Normal (Web)"/>
    <w:basedOn w:val="Normal"/>
    <w:uiPriority w:val="99"/>
    <w:semiHidden/>
    <w:unhideWhenUsed/>
    <w:rsid w:val="000B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51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B514E"/>
    <w:rPr>
      <w:rFonts w:ascii="Times New Roman" w:eastAsia="Times New Roman" w:hAnsi="Times New Roman" w:cs="Times New Roman"/>
      <w:b/>
      <w:bCs/>
      <w:sz w:val="27"/>
      <w:szCs w:val="27"/>
    </w:rPr>
  </w:style>
  <w:style w:type="paragraph" w:customStyle="1" w:styleId="font-15">
    <w:name w:val="font-15"/>
    <w:basedOn w:val="Normal"/>
    <w:rsid w:val="000B51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14E"/>
    <w:pPr>
      <w:ind w:left="720"/>
      <w:contextualSpacing/>
    </w:pPr>
  </w:style>
  <w:style w:type="character" w:styleId="Strong">
    <w:name w:val="Strong"/>
    <w:basedOn w:val="DefaultParagraphFont"/>
    <w:uiPriority w:val="22"/>
    <w:qFormat/>
    <w:rsid w:val="000B514E"/>
    <w:rPr>
      <w:b/>
      <w:bCs/>
    </w:rPr>
  </w:style>
  <w:style w:type="table" w:styleId="TableGrid">
    <w:name w:val="Table Grid"/>
    <w:basedOn w:val="TableNormal"/>
    <w:uiPriority w:val="39"/>
    <w:rsid w:val="000B5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0B514E"/>
  </w:style>
  <w:style w:type="paragraph" w:styleId="Header">
    <w:name w:val="header"/>
    <w:basedOn w:val="Normal"/>
    <w:link w:val="HeaderChar"/>
    <w:uiPriority w:val="99"/>
    <w:semiHidden/>
    <w:unhideWhenUsed/>
    <w:rsid w:val="00474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FC6"/>
  </w:style>
  <w:style w:type="paragraph" w:styleId="Footer">
    <w:name w:val="footer"/>
    <w:basedOn w:val="Normal"/>
    <w:link w:val="FooterChar"/>
    <w:uiPriority w:val="99"/>
    <w:unhideWhenUsed/>
    <w:rsid w:val="0047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5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66"/>
    <w:rPr>
      <w:rFonts w:ascii="Tahoma" w:hAnsi="Tahoma" w:cs="Tahoma"/>
      <w:sz w:val="16"/>
      <w:szCs w:val="16"/>
    </w:rPr>
  </w:style>
  <w:style w:type="paragraph" w:styleId="NormalWeb">
    <w:name w:val="Normal (Web)"/>
    <w:basedOn w:val="Normal"/>
    <w:uiPriority w:val="99"/>
    <w:semiHidden/>
    <w:unhideWhenUsed/>
    <w:rsid w:val="000B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51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B514E"/>
    <w:rPr>
      <w:rFonts w:ascii="Times New Roman" w:eastAsia="Times New Roman" w:hAnsi="Times New Roman" w:cs="Times New Roman"/>
      <w:b/>
      <w:bCs/>
      <w:sz w:val="27"/>
      <w:szCs w:val="27"/>
    </w:rPr>
  </w:style>
  <w:style w:type="paragraph" w:customStyle="1" w:styleId="font-15">
    <w:name w:val="font-15"/>
    <w:basedOn w:val="Normal"/>
    <w:rsid w:val="000B51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14E"/>
    <w:pPr>
      <w:ind w:left="720"/>
      <w:contextualSpacing/>
    </w:pPr>
  </w:style>
  <w:style w:type="character" w:styleId="Strong">
    <w:name w:val="Strong"/>
    <w:basedOn w:val="DefaultParagraphFont"/>
    <w:uiPriority w:val="22"/>
    <w:qFormat/>
    <w:rsid w:val="000B514E"/>
    <w:rPr>
      <w:b/>
      <w:bCs/>
    </w:rPr>
  </w:style>
  <w:style w:type="table" w:styleId="TableGrid">
    <w:name w:val="Table Grid"/>
    <w:basedOn w:val="TableNormal"/>
    <w:uiPriority w:val="39"/>
    <w:rsid w:val="000B5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0B514E"/>
  </w:style>
  <w:style w:type="paragraph" w:styleId="Header">
    <w:name w:val="header"/>
    <w:basedOn w:val="Normal"/>
    <w:link w:val="HeaderChar"/>
    <w:uiPriority w:val="99"/>
    <w:semiHidden/>
    <w:unhideWhenUsed/>
    <w:rsid w:val="00474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FC6"/>
  </w:style>
  <w:style w:type="paragraph" w:styleId="Footer">
    <w:name w:val="footer"/>
    <w:basedOn w:val="Normal"/>
    <w:link w:val="FooterChar"/>
    <w:uiPriority w:val="99"/>
    <w:unhideWhenUsed/>
    <w:rsid w:val="0047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mit%20saha\Desktop\intern%20report\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ntern%20report\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Sheet2!$A$2</c:f>
              <c:strCache>
                <c:ptCount val="1"/>
                <c:pt idx="0">
                  <c:v>Lease and Term loans disbursed/ total</c:v>
                </c:pt>
              </c:strCache>
            </c:strRef>
          </c:tx>
          <c:invertIfNegative val="0"/>
          <c:val>
            <c:numRef>
              <c:f>Sheet2!$B$2:$F$2</c:f>
              <c:numCache>
                <c:formatCode>0%</c:formatCode>
                <c:ptCount val="5"/>
                <c:pt idx="0">
                  <c:v>0.20388076024457652</c:v>
                </c:pt>
                <c:pt idx="1">
                  <c:v>0.10309206230762059</c:v>
                </c:pt>
                <c:pt idx="2">
                  <c:v>0.18262105582207191</c:v>
                </c:pt>
                <c:pt idx="3">
                  <c:v>0.19088510682323753</c:v>
                </c:pt>
                <c:pt idx="4">
                  <c:v>0.19088510682323753</c:v>
                </c:pt>
              </c:numCache>
            </c:numRef>
          </c:val>
        </c:ser>
        <c:dLbls>
          <c:showLegendKey val="0"/>
          <c:showVal val="0"/>
          <c:showCatName val="0"/>
          <c:showSerName val="0"/>
          <c:showPercent val="0"/>
          <c:showBubbleSize val="0"/>
        </c:dLbls>
        <c:gapWidth val="150"/>
        <c:axId val="140842112"/>
        <c:axId val="140843648"/>
      </c:barChart>
      <c:catAx>
        <c:axId val="140842112"/>
        <c:scaling>
          <c:orientation val="minMax"/>
        </c:scaling>
        <c:delete val="0"/>
        <c:axPos val="b"/>
        <c:majorTickMark val="none"/>
        <c:minorTickMark val="none"/>
        <c:tickLblPos val="nextTo"/>
        <c:crossAx val="140843648"/>
        <c:crosses val="autoZero"/>
        <c:auto val="1"/>
        <c:lblAlgn val="ctr"/>
        <c:lblOffset val="100"/>
        <c:noMultiLvlLbl val="0"/>
      </c:catAx>
      <c:valAx>
        <c:axId val="140843648"/>
        <c:scaling>
          <c:orientation val="minMax"/>
        </c:scaling>
        <c:delete val="0"/>
        <c:axPos val="l"/>
        <c:majorGridlines/>
        <c:numFmt formatCode="0%" sourceLinked="1"/>
        <c:majorTickMark val="none"/>
        <c:minorTickMark val="none"/>
        <c:tickLblPos val="nextTo"/>
        <c:crossAx val="140842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Sheet2!$A$14</c:f>
              <c:strCache>
                <c:ptCount val="1"/>
                <c:pt idx="0">
                  <c:v>Personal loan </c:v>
                </c:pt>
              </c:strCache>
            </c:strRef>
          </c:tx>
          <c:invertIfNegative val="0"/>
          <c:val>
            <c:numRef>
              <c:f>Sheet2!$B$14:$F$14</c:f>
              <c:numCache>
                <c:formatCode>@</c:formatCode>
                <c:ptCount val="5"/>
                <c:pt idx="0">
                  <c:v>6.4019234288619344E-4</c:v>
                </c:pt>
                <c:pt idx="1">
                  <c:v>4.6476017211635528E-4</c:v>
                </c:pt>
                <c:pt idx="2">
                  <c:v>4.1581976385843429E-4</c:v>
                </c:pt>
                <c:pt idx="3">
                  <c:v>2.8389493533828049E-4</c:v>
                </c:pt>
                <c:pt idx="4">
                  <c:v>4.2203343208783393E-4</c:v>
                </c:pt>
              </c:numCache>
            </c:numRef>
          </c:val>
        </c:ser>
        <c:dLbls>
          <c:showLegendKey val="0"/>
          <c:showVal val="0"/>
          <c:showCatName val="0"/>
          <c:showSerName val="0"/>
          <c:showPercent val="0"/>
          <c:showBubbleSize val="0"/>
        </c:dLbls>
        <c:gapWidth val="150"/>
        <c:axId val="111438464"/>
        <c:axId val="111440256"/>
      </c:barChart>
      <c:catAx>
        <c:axId val="111438464"/>
        <c:scaling>
          <c:orientation val="minMax"/>
        </c:scaling>
        <c:delete val="0"/>
        <c:axPos val="b"/>
        <c:majorTickMark val="none"/>
        <c:minorTickMark val="none"/>
        <c:tickLblPos val="nextTo"/>
        <c:crossAx val="111440256"/>
        <c:crosses val="autoZero"/>
        <c:auto val="1"/>
        <c:lblAlgn val="ctr"/>
        <c:lblOffset val="100"/>
        <c:noMultiLvlLbl val="0"/>
      </c:catAx>
      <c:valAx>
        <c:axId val="111440256"/>
        <c:scaling>
          <c:orientation val="minMax"/>
        </c:scaling>
        <c:delete val="0"/>
        <c:axPos val="l"/>
        <c:majorGridlines/>
        <c:numFmt formatCode="@" sourceLinked="1"/>
        <c:majorTickMark val="none"/>
        <c:minorTickMark val="none"/>
        <c:tickLblPos val="nextTo"/>
        <c:crossAx val="111438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Sheet2!$A$15</c:f>
              <c:strCache>
                <c:ptCount val="1"/>
                <c:pt idx="0">
                  <c:v>Loan against deposit</c:v>
                </c:pt>
              </c:strCache>
            </c:strRef>
          </c:tx>
          <c:invertIfNegative val="0"/>
          <c:val>
            <c:numRef>
              <c:f>Sheet2!$B$15:$F$15</c:f>
              <c:numCache>
                <c:formatCode>@</c:formatCode>
                <c:ptCount val="5"/>
                <c:pt idx="0">
                  <c:v>1.3302665767647508E-3</c:v>
                </c:pt>
                <c:pt idx="1">
                  <c:v>3.5733359558907129E-3</c:v>
                </c:pt>
                <c:pt idx="2">
                  <c:v>2.2481300862694687E-3</c:v>
                </c:pt>
                <c:pt idx="3">
                  <c:v>2.1710658083751402E-4</c:v>
                </c:pt>
                <c:pt idx="4">
                  <c:v>2.464925308743104E-4</c:v>
                </c:pt>
              </c:numCache>
            </c:numRef>
          </c:val>
        </c:ser>
        <c:dLbls>
          <c:showLegendKey val="0"/>
          <c:showVal val="0"/>
          <c:showCatName val="0"/>
          <c:showSerName val="0"/>
          <c:showPercent val="0"/>
          <c:showBubbleSize val="0"/>
        </c:dLbls>
        <c:gapWidth val="150"/>
        <c:axId val="111453696"/>
        <c:axId val="111455232"/>
      </c:barChart>
      <c:catAx>
        <c:axId val="111453696"/>
        <c:scaling>
          <c:orientation val="minMax"/>
        </c:scaling>
        <c:delete val="0"/>
        <c:axPos val="b"/>
        <c:majorTickMark val="none"/>
        <c:minorTickMark val="none"/>
        <c:tickLblPos val="nextTo"/>
        <c:crossAx val="111455232"/>
        <c:crosses val="autoZero"/>
        <c:auto val="1"/>
        <c:lblAlgn val="ctr"/>
        <c:lblOffset val="100"/>
        <c:noMultiLvlLbl val="0"/>
      </c:catAx>
      <c:valAx>
        <c:axId val="111455232"/>
        <c:scaling>
          <c:orientation val="minMax"/>
        </c:scaling>
        <c:delete val="0"/>
        <c:axPos val="l"/>
        <c:majorGridlines/>
        <c:numFmt formatCode="@" sourceLinked="1"/>
        <c:majorTickMark val="none"/>
        <c:minorTickMark val="none"/>
        <c:tickLblPos val="nextTo"/>
        <c:crossAx val="111453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Sheet2!$A$16</c:f>
              <c:strCache>
                <c:ptCount val="1"/>
                <c:pt idx="0">
                  <c:v>Loan to subsidiaries </c:v>
                </c:pt>
              </c:strCache>
            </c:strRef>
          </c:tx>
          <c:invertIfNegative val="0"/>
          <c:val>
            <c:numRef>
              <c:f>Sheet2!$B$16:$F$16</c:f>
              <c:numCache>
                <c:formatCode>@</c:formatCode>
                <c:ptCount val="5"/>
                <c:pt idx="0">
                  <c:v>3.2507828340126452E-3</c:v>
                </c:pt>
                <c:pt idx="1">
                  <c:v>2.192063205221683E-2</c:v>
                </c:pt>
                <c:pt idx="2">
                  <c:v>1.4982579092385437E-2</c:v>
                </c:pt>
                <c:pt idx="3">
                  <c:v>1.4474012370483819E-3</c:v>
                </c:pt>
                <c:pt idx="4">
                  <c:v>-3.6811196256425905E-4</c:v>
                </c:pt>
              </c:numCache>
            </c:numRef>
          </c:val>
        </c:ser>
        <c:dLbls>
          <c:showLegendKey val="0"/>
          <c:showVal val="0"/>
          <c:showCatName val="0"/>
          <c:showSerName val="0"/>
          <c:showPercent val="0"/>
          <c:showBubbleSize val="0"/>
        </c:dLbls>
        <c:gapWidth val="150"/>
        <c:axId val="111550848"/>
        <c:axId val="111552384"/>
      </c:barChart>
      <c:catAx>
        <c:axId val="111550848"/>
        <c:scaling>
          <c:orientation val="minMax"/>
        </c:scaling>
        <c:delete val="0"/>
        <c:axPos val="b"/>
        <c:majorTickMark val="none"/>
        <c:minorTickMark val="none"/>
        <c:tickLblPos val="nextTo"/>
        <c:crossAx val="111552384"/>
        <c:crosses val="autoZero"/>
        <c:auto val="1"/>
        <c:lblAlgn val="ctr"/>
        <c:lblOffset val="100"/>
        <c:noMultiLvlLbl val="0"/>
      </c:catAx>
      <c:valAx>
        <c:axId val="111552384"/>
        <c:scaling>
          <c:orientation val="minMax"/>
        </c:scaling>
        <c:delete val="0"/>
        <c:axPos val="l"/>
        <c:majorGridlines/>
        <c:numFmt formatCode="@" sourceLinked="1"/>
        <c:majorTickMark val="none"/>
        <c:minorTickMark val="none"/>
        <c:tickLblPos val="nextTo"/>
        <c:crossAx val="111550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Sheet2!$A$17</c:f>
              <c:strCache>
                <c:ptCount val="1"/>
                <c:pt idx="0">
                  <c:v>Net drawdown of short term loan </c:v>
                </c:pt>
              </c:strCache>
            </c:strRef>
          </c:tx>
          <c:invertIfNegative val="0"/>
          <c:val>
            <c:numRef>
              <c:f>Sheet2!$B$17:$F$17</c:f>
              <c:numCache>
                <c:formatCode>@</c:formatCode>
                <c:ptCount val="5"/>
                <c:pt idx="0">
                  <c:v>3.2646208663339523E-3</c:v>
                </c:pt>
                <c:pt idx="1">
                  <c:v>7.9583416179438947E-3</c:v>
                </c:pt>
                <c:pt idx="2">
                  <c:v>2.3166118463326651E-3</c:v>
                </c:pt>
                <c:pt idx="3">
                  <c:v>5.1168168424751918E-3</c:v>
                </c:pt>
                <c:pt idx="4">
                  <c:v>1.0926291468338381E-2</c:v>
                </c:pt>
              </c:numCache>
            </c:numRef>
          </c:val>
        </c:ser>
        <c:dLbls>
          <c:showLegendKey val="0"/>
          <c:showVal val="0"/>
          <c:showCatName val="0"/>
          <c:showSerName val="0"/>
          <c:showPercent val="0"/>
          <c:showBubbleSize val="0"/>
        </c:dLbls>
        <c:gapWidth val="150"/>
        <c:axId val="111578112"/>
        <c:axId val="111579904"/>
      </c:barChart>
      <c:catAx>
        <c:axId val="111578112"/>
        <c:scaling>
          <c:orientation val="minMax"/>
        </c:scaling>
        <c:delete val="0"/>
        <c:axPos val="b"/>
        <c:majorTickMark val="none"/>
        <c:minorTickMark val="none"/>
        <c:tickLblPos val="nextTo"/>
        <c:crossAx val="111579904"/>
        <c:crosses val="autoZero"/>
        <c:auto val="1"/>
        <c:lblAlgn val="ctr"/>
        <c:lblOffset val="100"/>
        <c:noMultiLvlLbl val="0"/>
      </c:catAx>
      <c:valAx>
        <c:axId val="111579904"/>
        <c:scaling>
          <c:orientation val="minMax"/>
        </c:scaling>
        <c:delete val="0"/>
        <c:axPos val="l"/>
        <c:majorGridlines/>
        <c:numFmt formatCode="@" sourceLinked="1"/>
        <c:majorTickMark val="none"/>
        <c:minorTickMark val="none"/>
        <c:tickLblPos val="nextTo"/>
        <c:crossAx val="111578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Sheet2!$A$20</c:f>
              <c:strCache>
                <c:ptCount val="1"/>
                <c:pt idx="0">
                  <c:v>Drawdown of term loans </c:v>
                </c:pt>
              </c:strCache>
            </c:strRef>
          </c:tx>
          <c:invertIfNegative val="0"/>
          <c:val>
            <c:numRef>
              <c:f>Sheet2!$B$20:$F$20</c:f>
              <c:numCache>
                <c:formatCode>@</c:formatCode>
                <c:ptCount val="5"/>
                <c:pt idx="0">
                  <c:v>4.2267411600688911</c:v>
                </c:pt>
                <c:pt idx="1">
                  <c:v>1.7121879986331481</c:v>
                </c:pt>
                <c:pt idx="2">
                  <c:v>2.5321999492011398</c:v>
                </c:pt>
                <c:pt idx="3">
                  <c:v>2.8655183296918367</c:v>
                </c:pt>
                <c:pt idx="4">
                  <c:v>6.303545082209757</c:v>
                </c:pt>
              </c:numCache>
            </c:numRef>
          </c:val>
        </c:ser>
        <c:dLbls>
          <c:showLegendKey val="0"/>
          <c:showVal val="0"/>
          <c:showCatName val="0"/>
          <c:showSerName val="0"/>
          <c:showPercent val="0"/>
          <c:showBubbleSize val="0"/>
        </c:dLbls>
        <c:gapWidth val="150"/>
        <c:axId val="111597440"/>
        <c:axId val="111598976"/>
      </c:barChart>
      <c:catAx>
        <c:axId val="111597440"/>
        <c:scaling>
          <c:orientation val="minMax"/>
        </c:scaling>
        <c:delete val="0"/>
        <c:axPos val="b"/>
        <c:majorTickMark val="none"/>
        <c:minorTickMark val="none"/>
        <c:tickLblPos val="nextTo"/>
        <c:crossAx val="111598976"/>
        <c:crosses val="autoZero"/>
        <c:auto val="1"/>
        <c:lblAlgn val="ctr"/>
        <c:lblOffset val="100"/>
        <c:noMultiLvlLbl val="0"/>
      </c:catAx>
      <c:valAx>
        <c:axId val="111598976"/>
        <c:scaling>
          <c:orientation val="minMax"/>
        </c:scaling>
        <c:delete val="0"/>
        <c:axPos val="l"/>
        <c:majorGridlines/>
        <c:numFmt formatCode="@" sourceLinked="1"/>
        <c:majorTickMark val="none"/>
        <c:minorTickMark val="none"/>
        <c:tickLblPos val="nextTo"/>
        <c:crossAx val="111597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Sheet2!$A$21</c:f>
              <c:strCache>
                <c:ptCount val="1"/>
                <c:pt idx="0">
                  <c:v>Repayment of term loans</c:v>
                </c:pt>
              </c:strCache>
            </c:strRef>
          </c:tx>
          <c:invertIfNegative val="0"/>
          <c:val>
            <c:numRef>
              <c:f>Sheet2!$B$21:$F$21</c:f>
              <c:numCache>
                <c:formatCode>@</c:formatCode>
                <c:ptCount val="5"/>
                <c:pt idx="0">
                  <c:v>-3.2267411600688907</c:v>
                </c:pt>
                <c:pt idx="1">
                  <c:v>-0.71218799863314763</c:v>
                </c:pt>
                <c:pt idx="2">
                  <c:v>-1.53219994920114</c:v>
                </c:pt>
                <c:pt idx="3">
                  <c:v>-1.8655183296918461</c:v>
                </c:pt>
                <c:pt idx="4">
                  <c:v>-5.303545082209757</c:v>
                </c:pt>
              </c:numCache>
            </c:numRef>
          </c:val>
        </c:ser>
        <c:dLbls>
          <c:showLegendKey val="0"/>
          <c:showVal val="0"/>
          <c:showCatName val="0"/>
          <c:showSerName val="0"/>
          <c:showPercent val="0"/>
          <c:showBubbleSize val="0"/>
        </c:dLbls>
        <c:gapWidth val="150"/>
        <c:axId val="172995328"/>
        <c:axId val="172996864"/>
      </c:barChart>
      <c:catAx>
        <c:axId val="172995328"/>
        <c:scaling>
          <c:orientation val="minMax"/>
        </c:scaling>
        <c:delete val="0"/>
        <c:axPos val="b"/>
        <c:majorTickMark val="none"/>
        <c:minorTickMark val="none"/>
        <c:tickLblPos val="nextTo"/>
        <c:crossAx val="172996864"/>
        <c:crosses val="autoZero"/>
        <c:auto val="1"/>
        <c:lblAlgn val="ctr"/>
        <c:lblOffset val="100"/>
        <c:noMultiLvlLbl val="0"/>
      </c:catAx>
      <c:valAx>
        <c:axId val="172996864"/>
        <c:scaling>
          <c:orientation val="minMax"/>
        </c:scaling>
        <c:delete val="0"/>
        <c:axPos val="l"/>
        <c:majorGridlines/>
        <c:numFmt formatCode="@" sourceLinked="1"/>
        <c:majorTickMark val="none"/>
        <c:minorTickMark val="none"/>
        <c:tickLblPos val="nextTo"/>
        <c:crossAx val="172995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Sheet2!$A$3</c:f>
              <c:strCache>
                <c:ptCount val="1"/>
                <c:pt idx="0">
                  <c:v>Housing finance disbursement/ total</c:v>
                </c:pt>
              </c:strCache>
            </c:strRef>
          </c:tx>
          <c:invertIfNegative val="0"/>
          <c:val>
            <c:numRef>
              <c:f>Sheet2!$B$3:$F$3</c:f>
              <c:numCache>
                <c:formatCode>@</c:formatCode>
                <c:ptCount val="5"/>
                <c:pt idx="0">
                  <c:v>4.5336293890537317E-2</c:v>
                </c:pt>
                <c:pt idx="1">
                  <c:v>5.3697225866005928E-2</c:v>
                </c:pt>
                <c:pt idx="2">
                  <c:v>6.1622717628737812E-2</c:v>
                </c:pt>
                <c:pt idx="3">
                  <c:v>5.1333781663304191E-2</c:v>
                </c:pt>
                <c:pt idx="4">
                  <c:v>4.4444094587361094E-2</c:v>
                </c:pt>
              </c:numCache>
            </c:numRef>
          </c:val>
        </c:ser>
        <c:dLbls>
          <c:showLegendKey val="0"/>
          <c:showVal val="0"/>
          <c:showCatName val="0"/>
          <c:showSerName val="0"/>
          <c:showPercent val="0"/>
          <c:showBubbleSize val="0"/>
        </c:dLbls>
        <c:gapWidth val="150"/>
        <c:axId val="140853248"/>
        <c:axId val="140854784"/>
      </c:barChart>
      <c:catAx>
        <c:axId val="140853248"/>
        <c:scaling>
          <c:orientation val="minMax"/>
        </c:scaling>
        <c:delete val="0"/>
        <c:axPos val="b"/>
        <c:majorTickMark val="none"/>
        <c:minorTickMark val="none"/>
        <c:tickLblPos val="nextTo"/>
        <c:crossAx val="140854784"/>
        <c:crosses val="autoZero"/>
        <c:auto val="1"/>
        <c:lblAlgn val="ctr"/>
        <c:lblOffset val="100"/>
        <c:noMultiLvlLbl val="0"/>
      </c:catAx>
      <c:valAx>
        <c:axId val="140854784"/>
        <c:scaling>
          <c:orientation val="minMax"/>
        </c:scaling>
        <c:delete val="0"/>
        <c:axPos val="l"/>
        <c:majorGridlines/>
        <c:numFmt formatCode="@" sourceLinked="1"/>
        <c:majorTickMark val="none"/>
        <c:minorTickMark val="none"/>
        <c:tickLblPos val="nextTo"/>
        <c:crossAx val="140853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Sheet2!$A$4</c:f>
              <c:strCache>
                <c:ptCount val="1"/>
                <c:pt idx="0">
                  <c:v>Short term finance portfolio/total </c:v>
                </c:pt>
              </c:strCache>
            </c:strRef>
          </c:tx>
          <c:invertIfNegative val="0"/>
          <c:val>
            <c:numRef>
              <c:f>Sheet2!$B$4:$F$4</c:f>
              <c:numCache>
                <c:formatCode>@</c:formatCode>
                <c:ptCount val="5"/>
                <c:pt idx="0">
                  <c:v>9.6273343385971724E-3</c:v>
                </c:pt>
                <c:pt idx="1">
                  <c:v>7.3361511927319233E-3</c:v>
                </c:pt>
                <c:pt idx="2">
                  <c:v>7.6819364750885834E-3</c:v>
                </c:pt>
                <c:pt idx="3">
                  <c:v>9.3028468953150773E-3</c:v>
                </c:pt>
                <c:pt idx="4">
                  <c:v>8.493655341792878E-3</c:v>
                </c:pt>
              </c:numCache>
            </c:numRef>
          </c:val>
        </c:ser>
        <c:dLbls>
          <c:showLegendKey val="0"/>
          <c:showVal val="0"/>
          <c:showCatName val="0"/>
          <c:showSerName val="0"/>
          <c:showPercent val="0"/>
          <c:showBubbleSize val="0"/>
        </c:dLbls>
        <c:gapWidth val="150"/>
        <c:axId val="140868224"/>
        <c:axId val="140882304"/>
      </c:barChart>
      <c:catAx>
        <c:axId val="140868224"/>
        <c:scaling>
          <c:orientation val="minMax"/>
        </c:scaling>
        <c:delete val="0"/>
        <c:axPos val="b"/>
        <c:majorTickMark val="none"/>
        <c:minorTickMark val="none"/>
        <c:tickLblPos val="nextTo"/>
        <c:crossAx val="140882304"/>
        <c:crosses val="autoZero"/>
        <c:auto val="1"/>
        <c:lblAlgn val="ctr"/>
        <c:lblOffset val="100"/>
        <c:noMultiLvlLbl val="0"/>
      </c:catAx>
      <c:valAx>
        <c:axId val="140882304"/>
        <c:scaling>
          <c:orientation val="minMax"/>
        </c:scaling>
        <c:delete val="0"/>
        <c:axPos val="l"/>
        <c:majorGridlines/>
        <c:numFmt formatCode="@" sourceLinked="1"/>
        <c:majorTickMark val="none"/>
        <c:minorTickMark val="none"/>
        <c:tickLblPos val="nextTo"/>
        <c:crossAx val="140868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Sheet2!$A$5</c:f>
              <c:strCache>
                <c:ptCount val="1"/>
                <c:pt idx="0">
                  <c:v>Lease Finance assets /total</c:v>
                </c:pt>
              </c:strCache>
            </c:strRef>
          </c:tx>
          <c:invertIfNegative val="0"/>
          <c:val>
            <c:numRef>
              <c:f>Sheet2!$B$5:$F$5</c:f>
              <c:numCache>
                <c:formatCode>@</c:formatCode>
                <c:ptCount val="5"/>
                <c:pt idx="0">
                  <c:v>9.0788579761056726E-2</c:v>
                </c:pt>
                <c:pt idx="1">
                  <c:v>7.7223922654617902E-2</c:v>
                </c:pt>
                <c:pt idx="2">
                  <c:v>6.5657040729940733E-2</c:v>
                </c:pt>
                <c:pt idx="3">
                  <c:v>5.1868328936250929E-2</c:v>
                </c:pt>
                <c:pt idx="4">
                  <c:v>3.8965332661607802E-2</c:v>
                </c:pt>
              </c:numCache>
            </c:numRef>
          </c:val>
        </c:ser>
        <c:dLbls>
          <c:showLegendKey val="0"/>
          <c:showVal val="0"/>
          <c:showCatName val="0"/>
          <c:showSerName val="0"/>
          <c:showPercent val="0"/>
          <c:showBubbleSize val="0"/>
        </c:dLbls>
        <c:gapWidth val="150"/>
        <c:axId val="140899840"/>
        <c:axId val="140901376"/>
      </c:barChart>
      <c:catAx>
        <c:axId val="140899840"/>
        <c:scaling>
          <c:orientation val="minMax"/>
        </c:scaling>
        <c:delete val="0"/>
        <c:axPos val="b"/>
        <c:majorTickMark val="none"/>
        <c:minorTickMark val="none"/>
        <c:tickLblPos val="nextTo"/>
        <c:crossAx val="140901376"/>
        <c:crosses val="autoZero"/>
        <c:auto val="1"/>
        <c:lblAlgn val="ctr"/>
        <c:lblOffset val="100"/>
        <c:noMultiLvlLbl val="0"/>
      </c:catAx>
      <c:valAx>
        <c:axId val="140901376"/>
        <c:scaling>
          <c:orientation val="minMax"/>
        </c:scaling>
        <c:delete val="0"/>
        <c:axPos val="l"/>
        <c:majorGridlines/>
        <c:numFmt formatCode="@" sourceLinked="1"/>
        <c:majorTickMark val="none"/>
        <c:minorTickMark val="none"/>
        <c:tickLblPos val="nextTo"/>
        <c:crossAx val="140899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Sheet2!$A$6</c:f>
              <c:strCache>
                <c:ptCount val="1"/>
                <c:pt idx="0">
                  <c:v>Real estate finance assets /total</c:v>
                </c:pt>
              </c:strCache>
            </c:strRef>
          </c:tx>
          <c:invertIfNegative val="0"/>
          <c:val>
            <c:numRef>
              <c:f>Sheet2!$B$6:$F$6</c:f>
              <c:numCache>
                <c:formatCode>@</c:formatCode>
                <c:ptCount val="5"/>
                <c:pt idx="0">
                  <c:v>0.13690367694576547</c:v>
                </c:pt>
                <c:pt idx="1">
                  <c:v>0.13567021328280618</c:v>
                </c:pt>
                <c:pt idx="2">
                  <c:v>0.15491382644049526</c:v>
                </c:pt>
                <c:pt idx="3">
                  <c:v>0.14834548997292943</c:v>
                </c:pt>
                <c:pt idx="4">
                  <c:v>3.8965332661607802E-2</c:v>
                </c:pt>
              </c:numCache>
            </c:numRef>
          </c:val>
        </c:ser>
        <c:dLbls>
          <c:showLegendKey val="0"/>
          <c:showVal val="0"/>
          <c:showCatName val="0"/>
          <c:showSerName val="0"/>
          <c:showPercent val="0"/>
          <c:showBubbleSize val="0"/>
        </c:dLbls>
        <c:gapWidth val="150"/>
        <c:axId val="109916544"/>
        <c:axId val="109918080"/>
      </c:barChart>
      <c:catAx>
        <c:axId val="109916544"/>
        <c:scaling>
          <c:orientation val="minMax"/>
        </c:scaling>
        <c:delete val="0"/>
        <c:axPos val="b"/>
        <c:majorTickMark val="none"/>
        <c:minorTickMark val="none"/>
        <c:tickLblPos val="nextTo"/>
        <c:crossAx val="109918080"/>
        <c:crosses val="autoZero"/>
        <c:auto val="1"/>
        <c:lblAlgn val="ctr"/>
        <c:lblOffset val="100"/>
        <c:noMultiLvlLbl val="0"/>
      </c:catAx>
      <c:valAx>
        <c:axId val="109918080"/>
        <c:scaling>
          <c:orientation val="minMax"/>
        </c:scaling>
        <c:delete val="0"/>
        <c:axPos val="l"/>
        <c:majorGridlines/>
        <c:numFmt formatCode="@" sourceLinked="1"/>
        <c:majorTickMark val="none"/>
        <c:minorTickMark val="none"/>
        <c:tickLblPos val="nextTo"/>
        <c:crossAx val="109916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Sheet2!$A$10</c:f>
              <c:strCache>
                <c:ptCount val="1"/>
                <c:pt idx="0">
                  <c:v>Loans, cash credit, overdraft </c:v>
                </c:pt>
              </c:strCache>
            </c:strRef>
          </c:tx>
          <c:invertIfNegative val="0"/>
          <c:val>
            <c:numRef>
              <c:f>Sheet2!$B$10:$F$10</c:f>
              <c:numCache>
                <c:formatCode>@</c:formatCode>
                <c:ptCount val="5"/>
                <c:pt idx="0">
                  <c:v>0.85308138749290452</c:v>
                </c:pt>
                <c:pt idx="1">
                  <c:v>0.77526041243690025</c:v>
                </c:pt>
                <c:pt idx="2">
                  <c:v>0.79718467986124275</c:v>
                </c:pt>
                <c:pt idx="3">
                  <c:v>0.82122200515493149</c:v>
                </c:pt>
                <c:pt idx="4">
                  <c:v>0.8099099486817567</c:v>
                </c:pt>
              </c:numCache>
            </c:numRef>
          </c:val>
        </c:ser>
        <c:dLbls>
          <c:showLegendKey val="0"/>
          <c:showVal val="0"/>
          <c:showCatName val="0"/>
          <c:showSerName val="0"/>
          <c:showPercent val="0"/>
          <c:showBubbleSize val="0"/>
        </c:dLbls>
        <c:gapWidth val="150"/>
        <c:axId val="109939712"/>
        <c:axId val="109949696"/>
      </c:barChart>
      <c:catAx>
        <c:axId val="109939712"/>
        <c:scaling>
          <c:orientation val="minMax"/>
        </c:scaling>
        <c:delete val="0"/>
        <c:axPos val="b"/>
        <c:majorTickMark val="none"/>
        <c:minorTickMark val="none"/>
        <c:tickLblPos val="nextTo"/>
        <c:crossAx val="109949696"/>
        <c:crosses val="autoZero"/>
        <c:auto val="1"/>
        <c:lblAlgn val="ctr"/>
        <c:lblOffset val="100"/>
        <c:noMultiLvlLbl val="0"/>
      </c:catAx>
      <c:valAx>
        <c:axId val="109949696"/>
        <c:scaling>
          <c:orientation val="minMax"/>
        </c:scaling>
        <c:delete val="0"/>
        <c:axPos val="l"/>
        <c:majorGridlines/>
        <c:numFmt formatCode="@" sourceLinked="1"/>
        <c:majorTickMark val="none"/>
        <c:minorTickMark val="none"/>
        <c:tickLblPos val="nextTo"/>
        <c:crossAx val="109939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Sheet2!$A$11</c:f>
              <c:strCache>
                <c:ptCount val="1"/>
                <c:pt idx="0">
                  <c:v>Borrowings from other banks,  financial institutions and agents </c:v>
                </c:pt>
              </c:strCache>
            </c:strRef>
          </c:tx>
          <c:invertIfNegative val="0"/>
          <c:val>
            <c:numRef>
              <c:f>Sheet2!$B$11:$F$11</c:f>
              <c:numCache>
                <c:formatCode>@</c:formatCode>
                <c:ptCount val="5"/>
                <c:pt idx="0">
                  <c:v>0.11342482869554447</c:v>
                </c:pt>
                <c:pt idx="1">
                  <c:v>0.16716427212755589</c:v>
                </c:pt>
                <c:pt idx="2">
                  <c:v>0.16060896852725029</c:v>
                </c:pt>
                <c:pt idx="3">
                  <c:v>0.15745021301709403</c:v>
                </c:pt>
                <c:pt idx="4">
                  <c:v>0.1634310119636995</c:v>
                </c:pt>
              </c:numCache>
            </c:numRef>
          </c:val>
        </c:ser>
        <c:dLbls>
          <c:showLegendKey val="0"/>
          <c:showVal val="0"/>
          <c:showCatName val="0"/>
          <c:showSerName val="0"/>
          <c:showPercent val="0"/>
          <c:showBubbleSize val="0"/>
        </c:dLbls>
        <c:gapWidth val="150"/>
        <c:axId val="110888832"/>
        <c:axId val="110890368"/>
      </c:barChart>
      <c:catAx>
        <c:axId val="110888832"/>
        <c:scaling>
          <c:orientation val="minMax"/>
        </c:scaling>
        <c:delete val="0"/>
        <c:axPos val="b"/>
        <c:majorTickMark val="none"/>
        <c:minorTickMark val="none"/>
        <c:tickLblPos val="nextTo"/>
        <c:crossAx val="110890368"/>
        <c:crosses val="autoZero"/>
        <c:auto val="1"/>
        <c:lblAlgn val="ctr"/>
        <c:lblOffset val="100"/>
        <c:noMultiLvlLbl val="0"/>
      </c:catAx>
      <c:valAx>
        <c:axId val="110890368"/>
        <c:scaling>
          <c:orientation val="minMax"/>
        </c:scaling>
        <c:delete val="0"/>
        <c:axPos val="l"/>
        <c:majorGridlines/>
        <c:numFmt formatCode="@" sourceLinked="1"/>
        <c:majorTickMark val="none"/>
        <c:minorTickMark val="none"/>
        <c:tickLblPos val="nextTo"/>
        <c:crossAx val="110888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Sheet2!$A$12</c:f>
              <c:strCache>
                <c:ptCount val="1"/>
                <c:pt idx="0">
                  <c:v>Lease receivable </c:v>
                </c:pt>
              </c:strCache>
            </c:strRef>
          </c:tx>
          <c:invertIfNegative val="0"/>
          <c:val>
            <c:numRef>
              <c:f>Sheet2!$B$12:$F$12</c:f>
              <c:numCache>
                <c:formatCode>@</c:formatCode>
                <c:ptCount val="5"/>
                <c:pt idx="0">
                  <c:v>2.4401136400621005E-2</c:v>
                </c:pt>
                <c:pt idx="1">
                  <c:v>1.6645737924529197E-2</c:v>
                </c:pt>
                <c:pt idx="2">
                  <c:v>4.3520246784320765E-3</c:v>
                </c:pt>
                <c:pt idx="3">
                  <c:v>3.951355246177457E-3</c:v>
                </c:pt>
                <c:pt idx="4">
                  <c:v>1.3869059572761223E-2</c:v>
                </c:pt>
              </c:numCache>
            </c:numRef>
          </c:val>
        </c:ser>
        <c:dLbls>
          <c:showLegendKey val="0"/>
          <c:showVal val="0"/>
          <c:showCatName val="0"/>
          <c:showSerName val="0"/>
          <c:showPercent val="0"/>
          <c:showBubbleSize val="0"/>
        </c:dLbls>
        <c:gapWidth val="150"/>
        <c:axId val="110912256"/>
        <c:axId val="110913792"/>
      </c:barChart>
      <c:catAx>
        <c:axId val="110912256"/>
        <c:scaling>
          <c:orientation val="minMax"/>
        </c:scaling>
        <c:delete val="0"/>
        <c:axPos val="b"/>
        <c:majorTickMark val="none"/>
        <c:minorTickMark val="none"/>
        <c:tickLblPos val="nextTo"/>
        <c:crossAx val="110913792"/>
        <c:crosses val="autoZero"/>
        <c:auto val="1"/>
        <c:lblAlgn val="ctr"/>
        <c:lblOffset val="100"/>
        <c:noMultiLvlLbl val="0"/>
      </c:catAx>
      <c:valAx>
        <c:axId val="110913792"/>
        <c:scaling>
          <c:orientation val="minMax"/>
        </c:scaling>
        <c:delete val="0"/>
        <c:axPos val="l"/>
        <c:majorGridlines/>
        <c:numFmt formatCode="@" sourceLinked="1"/>
        <c:majorTickMark val="none"/>
        <c:minorTickMark val="none"/>
        <c:tickLblPos val="nextTo"/>
        <c:crossAx val="110912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barChart>
        <c:barDir val="col"/>
        <c:grouping val="clustered"/>
        <c:varyColors val="0"/>
        <c:ser>
          <c:idx val="0"/>
          <c:order val="0"/>
          <c:tx>
            <c:strRef>
              <c:f>Sheet2!$A$13</c:f>
              <c:strCache>
                <c:ptCount val="1"/>
                <c:pt idx="0">
                  <c:v>Car loan </c:v>
                </c:pt>
              </c:strCache>
            </c:strRef>
          </c:tx>
          <c:invertIfNegative val="0"/>
          <c:val>
            <c:numRef>
              <c:f>Sheet2!$B$13:$F$13</c:f>
              <c:numCache>
                <c:formatCode>@</c:formatCode>
                <c:ptCount val="5"/>
                <c:pt idx="0">
                  <c:v>6.067847909321483E-4</c:v>
                </c:pt>
                <c:pt idx="1">
                  <c:v>7.0125077128524024E-3</c:v>
                </c:pt>
                <c:pt idx="2">
                  <c:v>1.7891186144226287E-2</c:v>
                </c:pt>
                <c:pt idx="3">
                  <c:v>1.0311206986098324E-2</c:v>
                </c:pt>
                <c:pt idx="4">
                  <c:v>1.5632743130462893E-3</c:v>
                </c:pt>
              </c:numCache>
            </c:numRef>
          </c:val>
        </c:ser>
        <c:dLbls>
          <c:showLegendKey val="0"/>
          <c:showVal val="0"/>
          <c:showCatName val="0"/>
          <c:showSerName val="0"/>
          <c:showPercent val="0"/>
          <c:showBubbleSize val="0"/>
        </c:dLbls>
        <c:gapWidth val="150"/>
        <c:axId val="110939520"/>
        <c:axId val="110949504"/>
      </c:barChart>
      <c:catAx>
        <c:axId val="110939520"/>
        <c:scaling>
          <c:orientation val="minMax"/>
        </c:scaling>
        <c:delete val="0"/>
        <c:axPos val="b"/>
        <c:majorTickMark val="none"/>
        <c:minorTickMark val="none"/>
        <c:tickLblPos val="nextTo"/>
        <c:crossAx val="110949504"/>
        <c:crosses val="autoZero"/>
        <c:auto val="1"/>
        <c:lblAlgn val="ctr"/>
        <c:lblOffset val="100"/>
        <c:noMultiLvlLbl val="0"/>
      </c:catAx>
      <c:valAx>
        <c:axId val="110949504"/>
        <c:scaling>
          <c:orientation val="minMax"/>
        </c:scaling>
        <c:delete val="0"/>
        <c:axPos val="l"/>
        <c:majorGridlines/>
        <c:numFmt formatCode="@" sourceLinked="1"/>
        <c:majorTickMark val="none"/>
        <c:minorTickMark val="none"/>
        <c:tickLblPos val="nextTo"/>
        <c:crossAx val="110939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F0741-9953-4BE0-BD02-1F4F968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enamul</cp:lastModifiedBy>
  <cp:revision>7</cp:revision>
  <dcterms:created xsi:type="dcterms:W3CDTF">2018-08-14T08:20:00Z</dcterms:created>
  <dcterms:modified xsi:type="dcterms:W3CDTF">2018-09-16T06:45:00Z</dcterms:modified>
</cp:coreProperties>
</file>