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8598"/>
        <w:docPartObj>
          <w:docPartGallery w:val="Cover Pages"/>
          <w:docPartUnique/>
        </w:docPartObj>
      </w:sdtPr>
      <w:sdtContent>
        <w:p w:rsidR="00050DBC" w:rsidRDefault="00050DBC"/>
        <w:p w:rsidR="00050DBC" w:rsidRDefault="00BD79C3">
          <w:r>
            <w:rPr>
              <w:noProof/>
              <w:lang w:eastAsia="zh-TW"/>
            </w:rPr>
            <w:pict>
              <v:rect id="_x0000_s1043"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43">
                  <w:txbxContent>
                    <w:p w:rsidR="00E46CE1" w:rsidRDefault="00E46CE1">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050DBC" w:rsidRDefault="00050DB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050DBC">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050DBC" w:rsidRDefault="00050DBC">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Project Report</w:t>
                    </w:r>
                  </w:p>
                </w:sdtContent>
              </w:sdt>
              <w:p w:rsidR="00050DBC" w:rsidRDefault="00050DBC">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050DBC" w:rsidRDefault="00790DB9">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Performance </w:t>
                    </w:r>
                    <w:r w:rsidR="001E4411">
                      <w:rPr>
                        <w:rFonts w:asciiTheme="majorHAnsi" w:eastAsiaTheme="majorEastAsia" w:hAnsiTheme="majorHAnsi" w:cstheme="majorBidi"/>
                        <w:sz w:val="32"/>
                        <w:szCs w:val="32"/>
                      </w:rPr>
                      <w:t>Analysis</w:t>
                    </w:r>
                    <w:r>
                      <w:rPr>
                        <w:rFonts w:asciiTheme="majorHAnsi" w:eastAsiaTheme="majorEastAsia" w:hAnsiTheme="majorHAnsi" w:cstheme="majorBidi"/>
                        <w:sz w:val="32"/>
                        <w:szCs w:val="32"/>
                      </w:rPr>
                      <w:t xml:space="preserve"> of Islami Bank Bangladesh </w:t>
                    </w:r>
                    <w:r w:rsidR="001E4411">
                      <w:rPr>
                        <w:rFonts w:asciiTheme="majorHAnsi" w:eastAsiaTheme="majorEastAsia" w:hAnsiTheme="majorHAnsi" w:cstheme="majorBidi"/>
                        <w:sz w:val="32"/>
                        <w:szCs w:val="32"/>
                      </w:rPr>
                      <w:t>Limited</w:t>
                    </w:r>
                  </w:p>
                </w:sdtContent>
              </w:sdt>
              <w:p w:rsidR="00050DBC" w:rsidRDefault="00050DBC">
                <w:pPr>
                  <w:pStyle w:val="NoSpacing"/>
                  <w:jc w:val="center"/>
                </w:pPr>
              </w:p>
              <w:p w:rsidR="00050DBC" w:rsidRDefault="00050DBC">
                <w:pPr>
                  <w:pStyle w:val="NoSpacing"/>
                  <w:jc w:val="center"/>
                </w:pPr>
              </w:p>
              <w:p w:rsidR="00050DBC" w:rsidRDefault="00050DBC">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050DBC" w:rsidRDefault="00050DBC">
                    <w:pPr>
                      <w:pStyle w:val="NoSpacing"/>
                      <w:jc w:val="center"/>
                    </w:pPr>
                    <w:r>
                      <w:t>Md. Zahidul Alam Bhuiyan</w:t>
                    </w:r>
                  </w:p>
                </w:sdtContent>
              </w:sdt>
              <w:p w:rsidR="00050DBC" w:rsidRDefault="00050DBC">
                <w:pPr>
                  <w:pStyle w:val="NoSpacing"/>
                  <w:jc w:val="center"/>
                </w:pPr>
              </w:p>
            </w:tc>
          </w:tr>
        </w:tbl>
        <w:p w:rsidR="00050DBC" w:rsidRDefault="00050DBC"/>
        <w:p w:rsidR="00050DBC" w:rsidRDefault="00050DBC">
          <w:r>
            <w:br w:type="page"/>
          </w:r>
        </w:p>
      </w:sdtContent>
    </w:sdt>
    <w:p w:rsidR="003C0B17" w:rsidRDefault="006468C7">
      <w:r w:rsidRPr="006468C7">
        <w:rPr>
          <w:noProof/>
          <w:lang w:bidi="bn-BD"/>
        </w:rPr>
        <w:lastRenderedPageBreak/>
        <w:drawing>
          <wp:inline distT="0" distB="0" distL="0" distR="0">
            <wp:extent cx="5214551" cy="1046205"/>
            <wp:effectExtent l="0" t="0" r="5715" b="1905"/>
            <wp:docPr id="18" name="Picture 133" descr="C:\Users\Hp\Videos\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Videos\Documents\images.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5734" cy="1046442"/>
                    </a:xfrm>
                    <a:prstGeom prst="rect">
                      <a:avLst/>
                    </a:prstGeom>
                    <a:noFill/>
                    <a:ln>
                      <a:noFill/>
                    </a:ln>
                  </pic:spPr>
                </pic:pic>
              </a:graphicData>
            </a:graphic>
          </wp:inline>
        </w:drawing>
      </w:r>
    </w:p>
    <w:p w:rsidR="003C0B17" w:rsidRPr="003C0B17" w:rsidRDefault="003C0B17" w:rsidP="003C0B17"/>
    <w:p w:rsidR="003C0B17" w:rsidRPr="006468C7" w:rsidRDefault="006468C7" w:rsidP="006468C7">
      <w:pPr>
        <w:jc w:val="center"/>
        <w:rPr>
          <w:b/>
        </w:rPr>
      </w:pPr>
      <w:r w:rsidRPr="006468C7">
        <w:rPr>
          <w:b/>
        </w:rPr>
        <w:t>Project Report On</w:t>
      </w:r>
    </w:p>
    <w:p w:rsidR="003C0B17" w:rsidRPr="006468C7" w:rsidRDefault="006468C7" w:rsidP="006468C7">
      <w:pPr>
        <w:jc w:val="center"/>
        <w:rPr>
          <w:b/>
        </w:rPr>
      </w:pPr>
      <w:r w:rsidRPr="006468C7">
        <w:rPr>
          <w:b/>
        </w:rPr>
        <w:t>Performance Analysis of Islami Bank Bangladesh</w:t>
      </w:r>
    </w:p>
    <w:p w:rsidR="003C0B17" w:rsidRPr="003C0B17" w:rsidRDefault="003C0B17" w:rsidP="003C0B17"/>
    <w:p w:rsidR="003C0B17" w:rsidRPr="006468C7" w:rsidRDefault="006468C7" w:rsidP="006468C7">
      <w:pPr>
        <w:jc w:val="center"/>
        <w:rPr>
          <w:rFonts w:asciiTheme="majorHAnsi" w:hAnsiTheme="majorHAnsi"/>
          <w:b/>
        </w:rPr>
      </w:pPr>
      <w:r w:rsidRPr="006468C7">
        <w:rPr>
          <w:rFonts w:asciiTheme="majorHAnsi" w:hAnsiTheme="majorHAnsi"/>
          <w:b/>
        </w:rPr>
        <w:t>Submitted To:</w:t>
      </w:r>
    </w:p>
    <w:p w:rsidR="003C0B17" w:rsidRPr="006468C7" w:rsidRDefault="006468C7" w:rsidP="006468C7">
      <w:pPr>
        <w:jc w:val="center"/>
        <w:rPr>
          <w:rFonts w:asciiTheme="majorHAnsi" w:hAnsiTheme="majorHAnsi"/>
        </w:rPr>
      </w:pPr>
      <w:r w:rsidRPr="006468C7">
        <w:rPr>
          <w:rFonts w:asciiTheme="majorHAnsi" w:hAnsiTheme="majorHAnsi"/>
        </w:rPr>
        <w:t>Dr. Mohammad A. Ashraf</w:t>
      </w:r>
    </w:p>
    <w:p w:rsidR="003C0B17" w:rsidRPr="006468C7" w:rsidRDefault="006468C7" w:rsidP="006468C7">
      <w:pPr>
        <w:jc w:val="center"/>
        <w:rPr>
          <w:rFonts w:asciiTheme="majorHAnsi" w:hAnsiTheme="majorHAnsi"/>
        </w:rPr>
      </w:pPr>
      <w:r w:rsidRPr="006468C7">
        <w:rPr>
          <w:rFonts w:asciiTheme="majorHAnsi" w:hAnsiTheme="majorHAnsi"/>
        </w:rPr>
        <w:t>Associate Professor</w:t>
      </w:r>
    </w:p>
    <w:p w:rsidR="003C0B17" w:rsidRPr="006468C7" w:rsidRDefault="006468C7" w:rsidP="006468C7">
      <w:pPr>
        <w:jc w:val="center"/>
        <w:rPr>
          <w:rFonts w:asciiTheme="majorHAnsi" w:hAnsiTheme="majorHAnsi"/>
        </w:rPr>
      </w:pPr>
      <w:r w:rsidRPr="006468C7">
        <w:rPr>
          <w:rFonts w:asciiTheme="majorHAnsi" w:hAnsiTheme="majorHAnsi"/>
        </w:rPr>
        <w:t>School Of Business &amp; Economics</w:t>
      </w:r>
    </w:p>
    <w:p w:rsidR="003C0B17" w:rsidRPr="006468C7" w:rsidRDefault="006468C7" w:rsidP="006468C7">
      <w:pPr>
        <w:jc w:val="center"/>
        <w:rPr>
          <w:rFonts w:asciiTheme="majorHAnsi" w:hAnsiTheme="majorHAnsi"/>
        </w:rPr>
      </w:pPr>
      <w:r w:rsidRPr="006468C7">
        <w:rPr>
          <w:rFonts w:asciiTheme="majorHAnsi" w:hAnsiTheme="majorHAnsi"/>
        </w:rPr>
        <w:t>United International University</w:t>
      </w:r>
    </w:p>
    <w:p w:rsidR="003C0B17" w:rsidRPr="003C0B17" w:rsidRDefault="003C0B17" w:rsidP="003C0B17"/>
    <w:p w:rsidR="003C0B17" w:rsidRPr="003C0B17" w:rsidRDefault="003C0B17" w:rsidP="003C0B17"/>
    <w:p w:rsidR="003C0B17" w:rsidRPr="006468C7" w:rsidRDefault="006468C7" w:rsidP="006468C7">
      <w:pPr>
        <w:jc w:val="center"/>
        <w:rPr>
          <w:rFonts w:asciiTheme="majorHAnsi" w:hAnsiTheme="majorHAnsi"/>
          <w:b/>
        </w:rPr>
      </w:pPr>
      <w:r w:rsidRPr="006468C7">
        <w:rPr>
          <w:rFonts w:asciiTheme="majorHAnsi" w:hAnsiTheme="majorHAnsi"/>
          <w:b/>
        </w:rPr>
        <w:t>Submitted By:</w:t>
      </w:r>
    </w:p>
    <w:p w:rsidR="003C0B17" w:rsidRPr="006468C7" w:rsidRDefault="006468C7" w:rsidP="006468C7">
      <w:pPr>
        <w:jc w:val="center"/>
        <w:rPr>
          <w:rFonts w:asciiTheme="majorHAnsi" w:hAnsiTheme="majorHAnsi"/>
        </w:rPr>
      </w:pPr>
      <w:r w:rsidRPr="006468C7">
        <w:rPr>
          <w:rFonts w:asciiTheme="majorHAnsi" w:hAnsiTheme="majorHAnsi"/>
        </w:rPr>
        <w:t>Md. Zahidul Alam Bhuiyan</w:t>
      </w:r>
    </w:p>
    <w:p w:rsidR="003C0B17" w:rsidRPr="006468C7" w:rsidRDefault="006468C7" w:rsidP="006468C7">
      <w:pPr>
        <w:jc w:val="center"/>
        <w:rPr>
          <w:rFonts w:asciiTheme="majorHAnsi" w:hAnsiTheme="majorHAnsi"/>
        </w:rPr>
      </w:pPr>
      <w:r w:rsidRPr="006468C7">
        <w:rPr>
          <w:rFonts w:asciiTheme="majorHAnsi" w:hAnsiTheme="majorHAnsi"/>
        </w:rPr>
        <w:t>ID: 111-131-298</w:t>
      </w:r>
    </w:p>
    <w:p w:rsidR="003C0B17" w:rsidRPr="006468C7" w:rsidRDefault="006468C7" w:rsidP="006468C7">
      <w:pPr>
        <w:jc w:val="center"/>
        <w:rPr>
          <w:rFonts w:asciiTheme="majorHAnsi" w:hAnsiTheme="majorHAnsi"/>
        </w:rPr>
      </w:pPr>
      <w:r w:rsidRPr="006468C7">
        <w:rPr>
          <w:rFonts w:asciiTheme="majorHAnsi" w:hAnsiTheme="majorHAnsi"/>
        </w:rPr>
        <w:t>Program: BBA</w:t>
      </w:r>
    </w:p>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6468C7" w:rsidRDefault="006468C7" w:rsidP="006468C7">
      <w:pPr>
        <w:jc w:val="center"/>
        <w:rPr>
          <w:rFonts w:asciiTheme="majorHAnsi" w:hAnsiTheme="majorHAnsi"/>
          <w:b/>
        </w:rPr>
      </w:pPr>
      <w:r w:rsidRPr="006468C7">
        <w:rPr>
          <w:rFonts w:asciiTheme="majorHAnsi" w:hAnsiTheme="majorHAnsi"/>
          <w:b/>
        </w:rPr>
        <w:t>Date of Submission: 29</w:t>
      </w:r>
      <w:r w:rsidRPr="006468C7">
        <w:rPr>
          <w:rFonts w:asciiTheme="majorHAnsi" w:hAnsiTheme="majorHAnsi"/>
          <w:b/>
          <w:vertAlign w:val="superscript"/>
        </w:rPr>
        <w:t>th</w:t>
      </w:r>
      <w:r w:rsidRPr="006468C7">
        <w:rPr>
          <w:rFonts w:asciiTheme="majorHAnsi" w:hAnsiTheme="majorHAnsi"/>
          <w:b/>
        </w:rPr>
        <w:t xml:space="preserve"> January, 2018</w:t>
      </w:r>
    </w:p>
    <w:p w:rsidR="003C0B17" w:rsidRPr="003C0B17" w:rsidRDefault="003C0B17" w:rsidP="003C0B17"/>
    <w:p w:rsidR="003C0B17" w:rsidRPr="003C0B17" w:rsidRDefault="003C0B17" w:rsidP="003C0B17"/>
    <w:p w:rsidR="003C0B17" w:rsidRPr="003C0B17" w:rsidRDefault="003C0B17" w:rsidP="00E46CE1">
      <w:pPr>
        <w:tabs>
          <w:tab w:val="left" w:pos="3215"/>
        </w:tabs>
      </w:pPr>
    </w:p>
    <w:p w:rsidR="003C0B17" w:rsidRPr="003C0B17" w:rsidRDefault="003C0B17" w:rsidP="003C0B17"/>
    <w:p w:rsidR="003C0B17" w:rsidRDefault="00E01408" w:rsidP="003C0B17">
      <w:pPr>
        <w:ind w:firstLine="720"/>
        <w:rPr>
          <w:rFonts w:ascii="Times New Roman" w:hAnsi="Times New Roman" w:cs="Times New Roman"/>
          <w:sz w:val="24"/>
          <w:szCs w:val="24"/>
        </w:rPr>
      </w:pPr>
      <w:r>
        <w:rPr>
          <w:rFonts w:ascii="Times New Roman" w:hAnsi="Times New Roman" w:cs="Times New Roman"/>
          <w:sz w:val="44"/>
          <w:szCs w:val="44"/>
        </w:rPr>
        <w:t xml:space="preserve">                  </w:t>
      </w:r>
      <w:r>
        <w:rPr>
          <w:rFonts w:ascii="Times New Roman" w:hAnsi="Times New Roman" w:cs="Times New Roman"/>
          <w:b/>
          <w:sz w:val="44"/>
          <w:szCs w:val="44"/>
        </w:rPr>
        <w:t>Letter of Transmittal</w:t>
      </w:r>
    </w:p>
    <w:p w:rsidR="00E01408" w:rsidRDefault="00E01408" w:rsidP="00E01408">
      <w:pPr>
        <w:rPr>
          <w:rFonts w:ascii="Times New Roman" w:hAnsi="Times New Roman" w:cs="Times New Roman"/>
          <w:sz w:val="24"/>
          <w:szCs w:val="24"/>
        </w:rPr>
      </w:pPr>
      <w:r>
        <w:rPr>
          <w:rFonts w:ascii="Times New Roman" w:hAnsi="Times New Roman" w:cs="Times New Roman"/>
          <w:sz w:val="24"/>
          <w:szCs w:val="24"/>
        </w:rPr>
        <w:t>26</w:t>
      </w:r>
      <w:r w:rsidRPr="00E01408">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January,2017</w:t>
      </w:r>
    </w:p>
    <w:p w:rsidR="00E01408" w:rsidRDefault="00E01408" w:rsidP="00E01408">
      <w:pPr>
        <w:rPr>
          <w:rFonts w:ascii="Times New Roman" w:hAnsi="Times New Roman" w:cs="Times New Roman"/>
          <w:sz w:val="24"/>
          <w:szCs w:val="24"/>
        </w:rPr>
      </w:pPr>
      <w:r>
        <w:rPr>
          <w:rFonts w:ascii="Times New Roman" w:hAnsi="Times New Roman" w:cs="Times New Roman"/>
          <w:sz w:val="24"/>
          <w:szCs w:val="24"/>
        </w:rPr>
        <w:t>Dr. Mohammad A. Ashraf</w:t>
      </w:r>
    </w:p>
    <w:p w:rsidR="00E01408" w:rsidRDefault="00E01408" w:rsidP="00E01408">
      <w:pPr>
        <w:rPr>
          <w:rFonts w:ascii="Times New Roman" w:hAnsi="Times New Roman" w:cs="Times New Roman"/>
          <w:sz w:val="24"/>
          <w:szCs w:val="24"/>
        </w:rPr>
      </w:pPr>
      <w:r>
        <w:rPr>
          <w:rFonts w:ascii="Times New Roman" w:hAnsi="Times New Roman" w:cs="Times New Roman"/>
          <w:sz w:val="24"/>
          <w:szCs w:val="24"/>
        </w:rPr>
        <w:t>Associate Professor</w:t>
      </w:r>
    </w:p>
    <w:p w:rsidR="00E01408" w:rsidRDefault="00E01408" w:rsidP="00E01408">
      <w:pPr>
        <w:rPr>
          <w:rFonts w:ascii="Times New Roman" w:hAnsi="Times New Roman" w:cs="Times New Roman"/>
          <w:sz w:val="24"/>
          <w:szCs w:val="24"/>
        </w:rPr>
      </w:pPr>
      <w:r>
        <w:rPr>
          <w:rFonts w:ascii="Times New Roman" w:hAnsi="Times New Roman" w:cs="Times New Roman"/>
          <w:sz w:val="24"/>
          <w:szCs w:val="24"/>
        </w:rPr>
        <w:t>School of Business and Economic,</w:t>
      </w:r>
    </w:p>
    <w:p w:rsidR="00E01408" w:rsidRDefault="00E01408" w:rsidP="00E01408">
      <w:pPr>
        <w:rPr>
          <w:rFonts w:ascii="Times New Roman" w:hAnsi="Times New Roman" w:cs="Times New Roman"/>
          <w:sz w:val="24"/>
          <w:szCs w:val="24"/>
        </w:rPr>
      </w:pPr>
      <w:r>
        <w:rPr>
          <w:rFonts w:ascii="Times New Roman" w:hAnsi="Times New Roman" w:cs="Times New Roman"/>
          <w:sz w:val="24"/>
          <w:szCs w:val="24"/>
        </w:rPr>
        <w:t>United International University</w:t>
      </w:r>
    </w:p>
    <w:p w:rsidR="00E01408" w:rsidRDefault="00E01408" w:rsidP="00E01408">
      <w:pPr>
        <w:rPr>
          <w:rFonts w:ascii="Times New Roman" w:hAnsi="Times New Roman" w:cs="Times New Roman"/>
          <w:b/>
          <w:sz w:val="24"/>
          <w:szCs w:val="24"/>
        </w:rPr>
      </w:pPr>
      <w:r>
        <w:rPr>
          <w:rFonts w:ascii="Times New Roman" w:hAnsi="Times New Roman" w:cs="Times New Roman"/>
          <w:b/>
          <w:sz w:val="24"/>
          <w:szCs w:val="24"/>
        </w:rPr>
        <w:t>Subject: Submission of Project Report.</w:t>
      </w:r>
    </w:p>
    <w:p w:rsidR="00E01408" w:rsidRDefault="00E01408" w:rsidP="00E01408">
      <w:pPr>
        <w:rPr>
          <w:rFonts w:ascii="Times New Roman" w:hAnsi="Times New Roman" w:cs="Times New Roman"/>
          <w:sz w:val="24"/>
          <w:szCs w:val="24"/>
        </w:rPr>
      </w:pPr>
      <w:r>
        <w:rPr>
          <w:rFonts w:ascii="Times New Roman" w:hAnsi="Times New Roman" w:cs="Times New Roman"/>
          <w:sz w:val="24"/>
          <w:szCs w:val="24"/>
        </w:rPr>
        <w:t>Dear Sir,</w:t>
      </w:r>
    </w:p>
    <w:p w:rsidR="00E01408" w:rsidRDefault="00E01408" w:rsidP="00F74B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due respect, I would like to inform you that, it is a great pleasure for me to submit the Project Report on </w:t>
      </w:r>
      <w:r>
        <w:rPr>
          <w:rFonts w:ascii="Times New Roman" w:hAnsi="Times New Roman" w:cs="Times New Roman"/>
          <w:b/>
          <w:sz w:val="24"/>
          <w:szCs w:val="24"/>
        </w:rPr>
        <w:t xml:space="preserve">“Performance Analysis of Islami Bank Bangladesh Limited’’ </w:t>
      </w:r>
      <w:r>
        <w:rPr>
          <w:rFonts w:ascii="Times New Roman" w:hAnsi="Times New Roman" w:cs="Times New Roman"/>
          <w:sz w:val="24"/>
          <w:szCs w:val="24"/>
        </w:rPr>
        <w:t xml:space="preserve">as requirement for the completion of BBA program. I have tried to make the report a comprehensive one within given 3 months of time. I earnestly thank you for your guidance during the preparation of this </w:t>
      </w:r>
      <w:r w:rsidR="006D756F">
        <w:rPr>
          <w:rFonts w:ascii="Times New Roman" w:hAnsi="Times New Roman" w:cs="Times New Roman"/>
          <w:sz w:val="24"/>
          <w:szCs w:val="24"/>
        </w:rPr>
        <w:t>report. Without</w:t>
      </w:r>
      <w:r>
        <w:rPr>
          <w:rFonts w:ascii="Times New Roman" w:hAnsi="Times New Roman" w:cs="Times New Roman"/>
          <w:sz w:val="24"/>
          <w:szCs w:val="24"/>
        </w:rPr>
        <w:t xml:space="preserve"> the proper guidance of you, it was not possible for me to prepare the report.</w:t>
      </w:r>
    </w:p>
    <w:p w:rsidR="00E01408" w:rsidRDefault="00E01408" w:rsidP="00E01408">
      <w:pPr>
        <w:jc w:val="both"/>
        <w:rPr>
          <w:rFonts w:ascii="Times New Roman" w:hAnsi="Times New Roman" w:cs="Times New Roman"/>
          <w:sz w:val="24"/>
          <w:szCs w:val="24"/>
        </w:rPr>
      </w:pPr>
      <w:r>
        <w:rPr>
          <w:rFonts w:ascii="Times New Roman" w:hAnsi="Times New Roman" w:cs="Times New Roman"/>
          <w:sz w:val="24"/>
          <w:szCs w:val="24"/>
        </w:rPr>
        <w:t xml:space="preserve">I </w:t>
      </w:r>
      <w:r w:rsidR="006D756F">
        <w:rPr>
          <w:rFonts w:ascii="Times New Roman" w:hAnsi="Times New Roman" w:cs="Times New Roman"/>
          <w:sz w:val="24"/>
          <w:szCs w:val="24"/>
        </w:rPr>
        <w:t>therefore, request</w:t>
      </w:r>
      <w:r>
        <w:rPr>
          <w:rFonts w:ascii="Times New Roman" w:hAnsi="Times New Roman" w:cs="Times New Roman"/>
          <w:sz w:val="24"/>
          <w:szCs w:val="24"/>
        </w:rPr>
        <w:t xml:space="preserve"> you to accept this report and give me proper suggestion to work in my professional life and I pray and hope that the mistakes, the report may have will be kindly excused. Lastly, I beg your kind consideration for evaluating this report.</w:t>
      </w:r>
    </w:p>
    <w:p w:rsidR="00E01408" w:rsidRDefault="00E01408" w:rsidP="00E01408">
      <w:pPr>
        <w:jc w:val="both"/>
        <w:rPr>
          <w:rFonts w:ascii="Times New Roman" w:hAnsi="Times New Roman" w:cs="Times New Roman"/>
          <w:sz w:val="24"/>
          <w:szCs w:val="24"/>
        </w:rPr>
      </w:pPr>
      <w:r>
        <w:rPr>
          <w:rFonts w:ascii="Times New Roman" w:hAnsi="Times New Roman" w:cs="Times New Roman"/>
          <w:sz w:val="24"/>
          <w:szCs w:val="24"/>
        </w:rPr>
        <w:t>Thank you.</w:t>
      </w:r>
    </w:p>
    <w:p w:rsidR="00E01408" w:rsidRDefault="00E01408" w:rsidP="00E01408">
      <w:pPr>
        <w:jc w:val="both"/>
        <w:rPr>
          <w:rFonts w:ascii="Times New Roman" w:hAnsi="Times New Roman" w:cs="Times New Roman"/>
          <w:sz w:val="24"/>
          <w:szCs w:val="24"/>
        </w:rPr>
      </w:pPr>
      <w:r>
        <w:rPr>
          <w:rFonts w:ascii="Times New Roman" w:hAnsi="Times New Roman" w:cs="Times New Roman"/>
          <w:sz w:val="24"/>
          <w:szCs w:val="24"/>
        </w:rPr>
        <w:t>Yours faithfully,</w:t>
      </w:r>
    </w:p>
    <w:p w:rsidR="00E01408" w:rsidRDefault="00E01408" w:rsidP="00E01408">
      <w:pPr>
        <w:jc w:val="both"/>
        <w:rPr>
          <w:rFonts w:ascii="Times New Roman" w:hAnsi="Times New Roman" w:cs="Times New Roman"/>
          <w:b/>
          <w:sz w:val="24"/>
          <w:szCs w:val="24"/>
        </w:rPr>
      </w:pPr>
      <w:r>
        <w:rPr>
          <w:rFonts w:ascii="Times New Roman" w:hAnsi="Times New Roman" w:cs="Times New Roman"/>
          <w:b/>
          <w:sz w:val="24"/>
          <w:szCs w:val="24"/>
        </w:rPr>
        <w:t>…………………</w:t>
      </w:r>
    </w:p>
    <w:p w:rsidR="00E01408" w:rsidRDefault="00E01408" w:rsidP="00E01408">
      <w:pPr>
        <w:jc w:val="both"/>
        <w:rPr>
          <w:rFonts w:ascii="Times New Roman" w:hAnsi="Times New Roman" w:cs="Times New Roman"/>
          <w:b/>
          <w:sz w:val="24"/>
          <w:szCs w:val="24"/>
        </w:rPr>
      </w:pPr>
      <w:r>
        <w:rPr>
          <w:rFonts w:ascii="Times New Roman" w:hAnsi="Times New Roman" w:cs="Times New Roman"/>
          <w:b/>
          <w:sz w:val="24"/>
          <w:szCs w:val="24"/>
        </w:rPr>
        <w:t>Md. Zahidul Alam Bhuiyan</w:t>
      </w:r>
    </w:p>
    <w:p w:rsidR="00E01408" w:rsidRDefault="00E01408" w:rsidP="00E01408">
      <w:pPr>
        <w:jc w:val="both"/>
        <w:rPr>
          <w:rFonts w:ascii="Times New Roman" w:hAnsi="Times New Roman" w:cs="Times New Roman"/>
          <w:b/>
          <w:sz w:val="24"/>
          <w:szCs w:val="24"/>
        </w:rPr>
      </w:pPr>
      <w:r>
        <w:rPr>
          <w:rFonts w:ascii="Times New Roman" w:hAnsi="Times New Roman" w:cs="Times New Roman"/>
          <w:b/>
          <w:sz w:val="24"/>
          <w:szCs w:val="24"/>
        </w:rPr>
        <w:t>ID: 111-131-298</w:t>
      </w:r>
    </w:p>
    <w:p w:rsidR="00E01408" w:rsidRDefault="00E01408" w:rsidP="00E01408">
      <w:pPr>
        <w:jc w:val="both"/>
        <w:rPr>
          <w:rFonts w:ascii="Times New Roman" w:hAnsi="Times New Roman" w:cs="Times New Roman"/>
          <w:sz w:val="24"/>
          <w:szCs w:val="24"/>
        </w:rPr>
      </w:pPr>
      <w:r>
        <w:rPr>
          <w:rFonts w:ascii="Times New Roman" w:hAnsi="Times New Roman" w:cs="Times New Roman"/>
          <w:sz w:val="24"/>
          <w:szCs w:val="24"/>
        </w:rPr>
        <w:t>Program: BBA</w:t>
      </w:r>
    </w:p>
    <w:p w:rsidR="00E01408" w:rsidRPr="00E01408" w:rsidRDefault="00E01408" w:rsidP="00E01408">
      <w:pPr>
        <w:jc w:val="both"/>
        <w:rPr>
          <w:rFonts w:ascii="Times New Roman" w:hAnsi="Times New Roman" w:cs="Times New Roman"/>
          <w:sz w:val="24"/>
          <w:szCs w:val="24"/>
        </w:rPr>
      </w:pPr>
      <w:r>
        <w:rPr>
          <w:rFonts w:ascii="Times New Roman" w:hAnsi="Times New Roman" w:cs="Times New Roman"/>
          <w:sz w:val="24"/>
          <w:szCs w:val="24"/>
        </w:rPr>
        <w:t>UIU Business School.</w:t>
      </w:r>
    </w:p>
    <w:p w:rsidR="003C0B17" w:rsidRPr="003C0B17" w:rsidRDefault="003C0B17" w:rsidP="003C0B17"/>
    <w:p w:rsidR="003C0B17" w:rsidRPr="003C0B17" w:rsidRDefault="003C0B17" w:rsidP="003C0B17"/>
    <w:p w:rsidR="003C0B17" w:rsidRPr="003C0B17" w:rsidRDefault="003C0B17" w:rsidP="003C0B17"/>
    <w:p w:rsidR="003C0B17" w:rsidRDefault="00F74B11" w:rsidP="00F74B11">
      <w:pPr>
        <w:jc w:val="center"/>
        <w:rPr>
          <w:rFonts w:ascii="Times New Roman" w:hAnsi="Times New Roman" w:cs="Times New Roman"/>
          <w:b/>
          <w:sz w:val="44"/>
          <w:szCs w:val="44"/>
        </w:rPr>
      </w:pPr>
      <w:r>
        <w:rPr>
          <w:rFonts w:ascii="Times New Roman" w:hAnsi="Times New Roman" w:cs="Times New Roman"/>
          <w:b/>
          <w:sz w:val="44"/>
          <w:szCs w:val="44"/>
        </w:rPr>
        <w:t>Letter of Acceptance</w:t>
      </w:r>
    </w:p>
    <w:p w:rsidR="00F74B11" w:rsidRDefault="00F74B11" w:rsidP="00F74B11">
      <w:pPr>
        <w:jc w:val="both"/>
        <w:rPr>
          <w:rFonts w:ascii="Times New Roman" w:hAnsi="Times New Roman" w:cs="Times New Roman"/>
          <w:b/>
          <w:sz w:val="44"/>
          <w:szCs w:val="44"/>
        </w:rPr>
      </w:pPr>
    </w:p>
    <w:p w:rsidR="00F74B11" w:rsidRPr="00F74B11" w:rsidRDefault="00F74B11" w:rsidP="00041E02">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to certify that Md. Zahidul Alam Bhuiyan ID: 111-131-298 is a student of the department of Business Administration of United International University. He has prepared his Project report under my supervision which is a basic requirement of his B.B.A degree. He is active, sincere, meticulous, hardworking, dutiful and amiable. I wish him success at every step of his life.</w:t>
      </w:r>
    </w:p>
    <w:p w:rsidR="003C0B17" w:rsidRDefault="003C0B17" w:rsidP="003C0B17"/>
    <w:p w:rsidR="00041E02" w:rsidRPr="003C0B17" w:rsidRDefault="00041E02" w:rsidP="003C0B17"/>
    <w:p w:rsidR="003C0B17" w:rsidRPr="003C0B17" w:rsidRDefault="003C0B17" w:rsidP="003C0B17"/>
    <w:p w:rsidR="00041E02" w:rsidRDefault="00041E02" w:rsidP="003C0B17">
      <w:pPr>
        <w:rPr>
          <w:rFonts w:ascii="Times New Roman" w:hAnsi="Times New Roman" w:cs="Times New Roman"/>
          <w:b/>
          <w:sz w:val="24"/>
          <w:szCs w:val="24"/>
        </w:rPr>
      </w:pPr>
    </w:p>
    <w:p w:rsidR="00041E02" w:rsidRDefault="00041E02" w:rsidP="003C0B17">
      <w:pPr>
        <w:rPr>
          <w:rFonts w:ascii="Times New Roman" w:hAnsi="Times New Roman" w:cs="Times New Roman"/>
          <w:b/>
          <w:sz w:val="24"/>
          <w:szCs w:val="24"/>
        </w:rPr>
      </w:pPr>
    </w:p>
    <w:p w:rsidR="003C0B17" w:rsidRDefault="00041E02" w:rsidP="003C0B17">
      <w:pPr>
        <w:rPr>
          <w:rFonts w:ascii="Times New Roman" w:hAnsi="Times New Roman" w:cs="Times New Roman"/>
          <w:b/>
          <w:sz w:val="24"/>
          <w:szCs w:val="24"/>
        </w:rPr>
      </w:pPr>
      <w:r>
        <w:rPr>
          <w:rFonts w:ascii="Times New Roman" w:hAnsi="Times New Roman" w:cs="Times New Roman"/>
          <w:b/>
          <w:sz w:val="24"/>
          <w:szCs w:val="24"/>
        </w:rPr>
        <w:t>………………………………………</w:t>
      </w:r>
    </w:p>
    <w:p w:rsidR="00041E02" w:rsidRDefault="00041E02" w:rsidP="003C0B17">
      <w:pPr>
        <w:rPr>
          <w:rFonts w:ascii="Times New Roman" w:hAnsi="Times New Roman" w:cs="Times New Roman"/>
          <w:b/>
          <w:sz w:val="24"/>
          <w:szCs w:val="24"/>
        </w:rPr>
      </w:pPr>
      <w:r>
        <w:rPr>
          <w:rFonts w:ascii="Times New Roman" w:hAnsi="Times New Roman" w:cs="Times New Roman"/>
          <w:b/>
          <w:sz w:val="24"/>
          <w:szCs w:val="24"/>
        </w:rPr>
        <w:t>Dr, Mohammad A. Ashraf</w:t>
      </w:r>
    </w:p>
    <w:p w:rsidR="00041E02" w:rsidRDefault="00041E02" w:rsidP="003C0B17">
      <w:pPr>
        <w:rPr>
          <w:rFonts w:ascii="Times New Roman" w:hAnsi="Times New Roman" w:cs="Times New Roman"/>
          <w:sz w:val="24"/>
          <w:szCs w:val="24"/>
        </w:rPr>
      </w:pPr>
      <w:r>
        <w:rPr>
          <w:rFonts w:ascii="Times New Roman" w:hAnsi="Times New Roman" w:cs="Times New Roman"/>
          <w:sz w:val="24"/>
          <w:szCs w:val="24"/>
        </w:rPr>
        <w:t>Associate Professor</w:t>
      </w:r>
    </w:p>
    <w:p w:rsidR="00041E02" w:rsidRDefault="00041E02" w:rsidP="003C0B17">
      <w:pPr>
        <w:rPr>
          <w:rFonts w:ascii="Times New Roman" w:hAnsi="Times New Roman" w:cs="Times New Roman"/>
          <w:sz w:val="24"/>
          <w:szCs w:val="24"/>
        </w:rPr>
      </w:pPr>
      <w:r>
        <w:rPr>
          <w:rFonts w:ascii="Times New Roman" w:hAnsi="Times New Roman" w:cs="Times New Roman"/>
          <w:sz w:val="24"/>
          <w:szCs w:val="24"/>
        </w:rPr>
        <w:t>School of Business and Economics,</w:t>
      </w:r>
    </w:p>
    <w:p w:rsidR="00041E02" w:rsidRDefault="00041E02" w:rsidP="003C0B17">
      <w:pPr>
        <w:rPr>
          <w:rFonts w:ascii="Times New Roman" w:hAnsi="Times New Roman" w:cs="Times New Roman"/>
          <w:sz w:val="24"/>
          <w:szCs w:val="24"/>
        </w:rPr>
      </w:pPr>
      <w:r>
        <w:rPr>
          <w:rFonts w:ascii="Times New Roman" w:hAnsi="Times New Roman" w:cs="Times New Roman"/>
          <w:sz w:val="24"/>
          <w:szCs w:val="24"/>
        </w:rPr>
        <w:t>United International University.</w:t>
      </w:r>
    </w:p>
    <w:p w:rsidR="00041E02" w:rsidRPr="00041E02" w:rsidRDefault="00041E02" w:rsidP="003C0B17">
      <w:pPr>
        <w:rPr>
          <w:rFonts w:ascii="Times New Roman" w:hAnsi="Times New Roman" w:cs="Times New Roman"/>
          <w:sz w:val="24"/>
          <w:szCs w:val="24"/>
        </w:rPr>
      </w:pPr>
    </w:p>
    <w:p w:rsidR="003C0B17" w:rsidRPr="00041E02" w:rsidRDefault="003C0B17" w:rsidP="003C0B17">
      <w:pPr>
        <w:rPr>
          <w:rFonts w:ascii="Times New Roman" w:hAnsi="Times New Roman" w:cs="Times New Roman"/>
          <w:sz w:val="24"/>
          <w:szCs w:val="24"/>
        </w:rPr>
      </w:pPr>
    </w:p>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Default="00041E02" w:rsidP="00041E02">
      <w:pPr>
        <w:jc w:val="center"/>
        <w:rPr>
          <w:rFonts w:ascii="Times New Roman" w:hAnsi="Times New Roman" w:cs="Times New Roman"/>
          <w:b/>
          <w:sz w:val="44"/>
          <w:szCs w:val="44"/>
        </w:rPr>
      </w:pPr>
      <w:r>
        <w:rPr>
          <w:rFonts w:ascii="Times New Roman" w:hAnsi="Times New Roman" w:cs="Times New Roman"/>
          <w:b/>
          <w:sz w:val="44"/>
          <w:szCs w:val="44"/>
        </w:rPr>
        <w:t>Acknowledgement</w:t>
      </w:r>
    </w:p>
    <w:p w:rsidR="00041E02" w:rsidRDefault="00041E02" w:rsidP="00041E02">
      <w:pPr>
        <w:jc w:val="both"/>
        <w:rPr>
          <w:rFonts w:ascii="Times New Roman" w:hAnsi="Times New Roman" w:cs="Times New Roman"/>
          <w:sz w:val="24"/>
          <w:szCs w:val="24"/>
        </w:rPr>
      </w:pPr>
    </w:p>
    <w:p w:rsidR="00041E02" w:rsidRPr="00041E02" w:rsidRDefault="00041E02" w:rsidP="00041E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It’s my immense pleasure to complete this study in due time by the grace of Almighty Allah. I am grateful to those people who help me a lot during the preparation of my project report. I wish ti express my profound sense of gratitude to my course teacher </w:t>
      </w:r>
      <w:r>
        <w:rPr>
          <w:rFonts w:ascii="Times New Roman" w:hAnsi="Times New Roman" w:cs="Times New Roman"/>
          <w:b/>
          <w:sz w:val="24"/>
          <w:szCs w:val="24"/>
        </w:rPr>
        <w:t xml:space="preserve">‘Dr. Mohammad A. Ashraf’ </w:t>
      </w:r>
      <w:r>
        <w:rPr>
          <w:rFonts w:ascii="Times New Roman" w:hAnsi="Times New Roman" w:cs="Times New Roman"/>
          <w:sz w:val="24"/>
          <w:szCs w:val="24"/>
        </w:rPr>
        <w:t>school of business and economics, United International University for his inspiration, guide, valuable suggestion, systematic advice, and enthusiastic encouragement made throughout the course of study work. Moreover, I like to avail the opportunity to express my deep gratitude and regards to Islami Bank Bangladesh Limited ( IBBL) for making information available on online.</w:t>
      </w:r>
    </w:p>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Default="003C0B17" w:rsidP="003C0B17">
      <w:pPr>
        <w:ind w:firstLine="720"/>
      </w:pPr>
    </w:p>
    <w:p w:rsidR="003C0B17" w:rsidRDefault="003C0B17" w:rsidP="003C0B17">
      <w:pPr>
        <w:ind w:firstLine="720"/>
      </w:pPr>
    </w:p>
    <w:p w:rsidR="003C0B17" w:rsidRDefault="003C0B17" w:rsidP="003C0B17">
      <w:pPr>
        <w:ind w:firstLine="720"/>
      </w:pPr>
    </w:p>
    <w:p w:rsidR="003C0B17" w:rsidRDefault="003C0B17" w:rsidP="003C0B17">
      <w:pPr>
        <w:ind w:firstLine="720"/>
      </w:pPr>
    </w:p>
    <w:p w:rsidR="003C0B17" w:rsidRDefault="003C0B17" w:rsidP="003C0B17">
      <w:pPr>
        <w:ind w:firstLine="720"/>
      </w:pPr>
    </w:p>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sdt>
      <w:sdtPr>
        <w:rPr>
          <w:rFonts w:asciiTheme="minorHAnsi" w:eastAsiaTheme="minorEastAsia" w:hAnsiTheme="minorHAnsi" w:cstheme="minorBidi"/>
          <w:b w:val="0"/>
          <w:bCs w:val="0"/>
          <w:color w:val="auto"/>
          <w:sz w:val="22"/>
          <w:szCs w:val="22"/>
        </w:rPr>
        <w:id w:val="77917240"/>
        <w:docPartObj>
          <w:docPartGallery w:val="Table of Contents"/>
          <w:docPartUnique/>
        </w:docPartObj>
      </w:sdtPr>
      <w:sdtContent>
        <w:p w:rsidR="00E46CE1" w:rsidRDefault="00E46CE1">
          <w:pPr>
            <w:pStyle w:val="TOCHeading"/>
          </w:pPr>
          <w:r>
            <w:t>Table of Contents</w:t>
          </w:r>
        </w:p>
        <w:p w:rsidR="001A5CAD" w:rsidRDefault="00BD79C3">
          <w:pPr>
            <w:pStyle w:val="TOC1"/>
            <w:tabs>
              <w:tab w:val="right" w:leader="dot" w:pos="9350"/>
            </w:tabs>
            <w:rPr>
              <w:noProof/>
              <w:szCs w:val="28"/>
              <w:lang w:bidi="bn-BD"/>
            </w:rPr>
          </w:pPr>
          <w:r>
            <w:fldChar w:fldCharType="begin"/>
          </w:r>
          <w:r w:rsidR="00E46CE1">
            <w:instrText xml:space="preserve"> TOC \o "1-3" \h \z \u </w:instrText>
          </w:r>
          <w:r>
            <w:fldChar w:fldCharType="separate"/>
          </w:r>
          <w:hyperlink w:anchor="_Toc504943831" w:history="1">
            <w:r w:rsidR="001A5CAD" w:rsidRPr="00621FDA">
              <w:rPr>
                <w:rStyle w:val="Hyperlink"/>
                <w:noProof/>
              </w:rPr>
              <w:t>Part 01: Introductory Part</w:t>
            </w:r>
            <w:r w:rsidR="001A5CAD">
              <w:rPr>
                <w:noProof/>
                <w:webHidden/>
              </w:rPr>
              <w:tab/>
            </w:r>
            <w:r>
              <w:rPr>
                <w:noProof/>
                <w:webHidden/>
              </w:rPr>
              <w:fldChar w:fldCharType="begin"/>
            </w:r>
            <w:r w:rsidR="001A5CAD">
              <w:rPr>
                <w:noProof/>
                <w:webHidden/>
              </w:rPr>
              <w:instrText xml:space="preserve"> PAGEREF _Toc504943831 \h </w:instrText>
            </w:r>
            <w:r>
              <w:rPr>
                <w:noProof/>
                <w:webHidden/>
              </w:rPr>
            </w:r>
            <w:r>
              <w:rPr>
                <w:noProof/>
                <w:webHidden/>
              </w:rPr>
              <w:fldChar w:fldCharType="separate"/>
            </w:r>
            <w:r w:rsidR="001A5CAD">
              <w:rPr>
                <w:noProof/>
                <w:webHidden/>
              </w:rPr>
              <w:t>9</w:t>
            </w:r>
            <w:r>
              <w:rPr>
                <w:noProof/>
                <w:webHidden/>
              </w:rPr>
              <w:fldChar w:fldCharType="end"/>
            </w:r>
          </w:hyperlink>
        </w:p>
        <w:p w:rsidR="001A5CAD" w:rsidRDefault="00BD79C3">
          <w:pPr>
            <w:pStyle w:val="TOC2"/>
            <w:tabs>
              <w:tab w:val="right" w:leader="dot" w:pos="9350"/>
            </w:tabs>
            <w:rPr>
              <w:noProof/>
              <w:szCs w:val="28"/>
              <w:lang w:bidi="bn-BD"/>
            </w:rPr>
          </w:pPr>
          <w:hyperlink w:anchor="_Toc504943832" w:history="1">
            <w:r w:rsidR="001A5CAD" w:rsidRPr="00621FDA">
              <w:rPr>
                <w:rStyle w:val="Hyperlink"/>
                <w:noProof/>
              </w:rPr>
              <w:t>Introduction</w:t>
            </w:r>
            <w:r w:rsidR="001A5CAD">
              <w:rPr>
                <w:noProof/>
                <w:webHidden/>
              </w:rPr>
              <w:tab/>
            </w:r>
            <w:r>
              <w:rPr>
                <w:noProof/>
                <w:webHidden/>
              </w:rPr>
              <w:fldChar w:fldCharType="begin"/>
            </w:r>
            <w:r w:rsidR="001A5CAD">
              <w:rPr>
                <w:noProof/>
                <w:webHidden/>
              </w:rPr>
              <w:instrText xml:space="preserve"> PAGEREF _Toc504943832 \h </w:instrText>
            </w:r>
            <w:r>
              <w:rPr>
                <w:noProof/>
                <w:webHidden/>
              </w:rPr>
            </w:r>
            <w:r>
              <w:rPr>
                <w:noProof/>
                <w:webHidden/>
              </w:rPr>
              <w:fldChar w:fldCharType="separate"/>
            </w:r>
            <w:r w:rsidR="001A5CAD">
              <w:rPr>
                <w:noProof/>
                <w:webHidden/>
              </w:rPr>
              <w:t>9</w:t>
            </w:r>
            <w:r>
              <w:rPr>
                <w:noProof/>
                <w:webHidden/>
              </w:rPr>
              <w:fldChar w:fldCharType="end"/>
            </w:r>
          </w:hyperlink>
        </w:p>
        <w:p w:rsidR="001A5CAD" w:rsidRDefault="00BD79C3">
          <w:pPr>
            <w:pStyle w:val="TOC2"/>
            <w:tabs>
              <w:tab w:val="right" w:leader="dot" w:pos="9350"/>
            </w:tabs>
            <w:rPr>
              <w:noProof/>
              <w:szCs w:val="28"/>
              <w:lang w:bidi="bn-BD"/>
            </w:rPr>
          </w:pPr>
          <w:hyperlink w:anchor="_Toc504943833" w:history="1">
            <w:r w:rsidR="001A5CAD" w:rsidRPr="00621FDA">
              <w:rPr>
                <w:rStyle w:val="Hyperlink"/>
                <w:noProof/>
              </w:rPr>
              <w:t>Origin of the report</w:t>
            </w:r>
            <w:r w:rsidR="001A5CAD">
              <w:rPr>
                <w:noProof/>
                <w:webHidden/>
              </w:rPr>
              <w:tab/>
            </w:r>
            <w:r>
              <w:rPr>
                <w:noProof/>
                <w:webHidden/>
              </w:rPr>
              <w:fldChar w:fldCharType="begin"/>
            </w:r>
            <w:r w:rsidR="001A5CAD">
              <w:rPr>
                <w:noProof/>
                <w:webHidden/>
              </w:rPr>
              <w:instrText xml:space="preserve"> PAGEREF _Toc504943833 \h </w:instrText>
            </w:r>
            <w:r>
              <w:rPr>
                <w:noProof/>
                <w:webHidden/>
              </w:rPr>
            </w:r>
            <w:r>
              <w:rPr>
                <w:noProof/>
                <w:webHidden/>
              </w:rPr>
              <w:fldChar w:fldCharType="separate"/>
            </w:r>
            <w:r w:rsidR="001A5CAD">
              <w:rPr>
                <w:noProof/>
                <w:webHidden/>
              </w:rPr>
              <w:t>10</w:t>
            </w:r>
            <w:r>
              <w:rPr>
                <w:noProof/>
                <w:webHidden/>
              </w:rPr>
              <w:fldChar w:fldCharType="end"/>
            </w:r>
          </w:hyperlink>
        </w:p>
        <w:p w:rsidR="001A5CAD" w:rsidRDefault="00BD79C3">
          <w:pPr>
            <w:pStyle w:val="TOC2"/>
            <w:tabs>
              <w:tab w:val="right" w:leader="dot" w:pos="9350"/>
            </w:tabs>
            <w:rPr>
              <w:noProof/>
              <w:szCs w:val="28"/>
              <w:lang w:bidi="bn-BD"/>
            </w:rPr>
          </w:pPr>
          <w:hyperlink w:anchor="_Toc504943834" w:history="1">
            <w:r w:rsidR="001A5CAD" w:rsidRPr="00621FDA">
              <w:rPr>
                <w:rStyle w:val="Hyperlink"/>
                <w:noProof/>
              </w:rPr>
              <w:t>Objectives of the study</w:t>
            </w:r>
            <w:r w:rsidR="001A5CAD">
              <w:rPr>
                <w:noProof/>
                <w:webHidden/>
              </w:rPr>
              <w:tab/>
            </w:r>
            <w:r>
              <w:rPr>
                <w:noProof/>
                <w:webHidden/>
              </w:rPr>
              <w:fldChar w:fldCharType="begin"/>
            </w:r>
            <w:r w:rsidR="001A5CAD">
              <w:rPr>
                <w:noProof/>
                <w:webHidden/>
              </w:rPr>
              <w:instrText xml:space="preserve"> PAGEREF _Toc504943834 \h </w:instrText>
            </w:r>
            <w:r>
              <w:rPr>
                <w:noProof/>
                <w:webHidden/>
              </w:rPr>
            </w:r>
            <w:r>
              <w:rPr>
                <w:noProof/>
                <w:webHidden/>
              </w:rPr>
              <w:fldChar w:fldCharType="separate"/>
            </w:r>
            <w:r w:rsidR="001A5CAD">
              <w:rPr>
                <w:noProof/>
                <w:webHidden/>
              </w:rPr>
              <w:t>10</w:t>
            </w:r>
            <w:r>
              <w:rPr>
                <w:noProof/>
                <w:webHidden/>
              </w:rPr>
              <w:fldChar w:fldCharType="end"/>
            </w:r>
          </w:hyperlink>
        </w:p>
        <w:p w:rsidR="001A5CAD" w:rsidRDefault="00BD79C3">
          <w:pPr>
            <w:pStyle w:val="TOC2"/>
            <w:tabs>
              <w:tab w:val="right" w:leader="dot" w:pos="9350"/>
            </w:tabs>
            <w:rPr>
              <w:noProof/>
              <w:szCs w:val="28"/>
              <w:lang w:bidi="bn-BD"/>
            </w:rPr>
          </w:pPr>
          <w:hyperlink w:anchor="_Toc504943835" w:history="1">
            <w:r w:rsidR="001A5CAD" w:rsidRPr="00621FDA">
              <w:rPr>
                <w:rStyle w:val="Hyperlink"/>
                <w:noProof/>
              </w:rPr>
              <w:t>Scope of the report</w:t>
            </w:r>
            <w:r w:rsidR="001A5CAD">
              <w:rPr>
                <w:noProof/>
                <w:webHidden/>
              </w:rPr>
              <w:tab/>
            </w:r>
            <w:r>
              <w:rPr>
                <w:noProof/>
                <w:webHidden/>
              </w:rPr>
              <w:fldChar w:fldCharType="begin"/>
            </w:r>
            <w:r w:rsidR="001A5CAD">
              <w:rPr>
                <w:noProof/>
                <w:webHidden/>
              </w:rPr>
              <w:instrText xml:space="preserve"> PAGEREF _Toc504943835 \h </w:instrText>
            </w:r>
            <w:r>
              <w:rPr>
                <w:noProof/>
                <w:webHidden/>
              </w:rPr>
            </w:r>
            <w:r>
              <w:rPr>
                <w:noProof/>
                <w:webHidden/>
              </w:rPr>
              <w:fldChar w:fldCharType="separate"/>
            </w:r>
            <w:r w:rsidR="001A5CAD">
              <w:rPr>
                <w:noProof/>
                <w:webHidden/>
              </w:rPr>
              <w:t>10</w:t>
            </w:r>
            <w:r>
              <w:rPr>
                <w:noProof/>
                <w:webHidden/>
              </w:rPr>
              <w:fldChar w:fldCharType="end"/>
            </w:r>
          </w:hyperlink>
        </w:p>
        <w:p w:rsidR="001A5CAD" w:rsidRDefault="00BD79C3">
          <w:pPr>
            <w:pStyle w:val="TOC2"/>
            <w:tabs>
              <w:tab w:val="right" w:leader="dot" w:pos="9350"/>
            </w:tabs>
            <w:rPr>
              <w:noProof/>
              <w:szCs w:val="28"/>
              <w:lang w:bidi="bn-BD"/>
            </w:rPr>
          </w:pPr>
          <w:hyperlink w:anchor="_Toc504943836" w:history="1">
            <w:r w:rsidR="001A5CAD" w:rsidRPr="00621FDA">
              <w:rPr>
                <w:rStyle w:val="Hyperlink"/>
                <w:noProof/>
              </w:rPr>
              <w:t>Methodology of the study</w:t>
            </w:r>
            <w:r w:rsidR="001A5CAD">
              <w:rPr>
                <w:noProof/>
                <w:webHidden/>
              </w:rPr>
              <w:tab/>
            </w:r>
            <w:r>
              <w:rPr>
                <w:noProof/>
                <w:webHidden/>
              </w:rPr>
              <w:fldChar w:fldCharType="begin"/>
            </w:r>
            <w:r w:rsidR="001A5CAD">
              <w:rPr>
                <w:noProof/>
                <w:webHidden/>
              </w:rPr>
              <w:instrText xml:space="preserve"> PAGEREF _Toc504943836 \h </w:instrText>
            </w:r>
            <w:r>
              <w:rPr>
                <w:noProof/>
                <w:webHidden/>
              </w:rPr>
            </w:r>
            <w:r>
              <w:rPr>
                <w:noProof/>
                <w:webHidden/>
              </w:rPr>
              <w:fldChar w:fldCharType="separate"/>
            </w:r>
            <w:r w:rsidR="001A5CAD">
              <w:rPr>
                <w:noProof/>
                <w:webHidden/>
              </w:rPr>
              <w:t>10</w:t>
            </w:r>
            <w:r>
              <w:rPr>
                <w:noProof/>
                <w:webHidden/>
              </w:rPr>
              <w:fldChar w:fldCharType="end"/>
            </w:r>
          </w:hyperlink>
        </w:p>
        <w:p w:rsidR="001A5CAD" w:rsidRDefault="00BD79C3">
          <w:pPr>
            <w:pStyle w:val="TOC2"/>
            <w:tabs>
              <w:tab w:val="right" w:leader="dot" w:pos="9350"/>
            </w:tabs>
            <w:rPr>
              <w:noProof/>
              <w:szCs w:val="28"/>
              <w:lang w:bidi="bn-BD"/>
            </w:rPr>
          </w:pPr>
          <w:hyperlink w:anchor="_Toc504943837" w:history="1">
            <w:r w:rsidR="001A5CAD" w:rsidRPr="00621FDA">
              <w:rPr>
                <w:rStyle w:val="Hyperlink"/>
                <w:noProof/>
              </w:rPr>
              <w:t>Limitations of the study</w:t>
            </w:r>
            <w:r w:rsidR="001A5CAD">
              <w:rPr>
                <w:noProof/>
                <w:webHidden/>
              </w:rPr>
              <w:tab/>
            </w:r>
            <w:r>
              <w:rPr>
                <w:noProof/>
                <w:webHidden/>
              </w:rPr>
              <w:fldChar w:fldCharType="begin"/>
            </w:r>
            <w:r w:rsidR="001A5CAD">
              <w:rPr>
                <w:noProof/>
                <w:webHidden/>
              </w:rPr>
              <w:instrText xml:space="preserve"> PAGEREF _Toc504943837 \h </w:instrText>
            </w:r>
            <w:r>
              <w:rPr>
                <w:noProof/>
                <w:webHidden/>
              </w:rPr>
            </w:r>
            <w:r>
              <w:rPr>
                <w:noProof/>
                <w:webHidden/>
              </w:rPr>
              <w:fldChar w:fldCharType="separate"/>
            </w:r>
            <w:r w:rsidR="001A5CAD">
              <w:rPr>
                <w:noProof/>
                <w:webHidden/>
              </w:rPr>
              <w:t>11</w:t>
            </w:r>
            <w:r>
              <w:rPr>
                <w:noProof/>
                <w:webHidden/>
              </w:rPr>
              <w:fldChar w:fldCharType="end"/>
            </w:r>
          </w:hyperlink>
        </w:p>
        <w:p w:rsidR="001A5CAD" w:rsidRDefault="00BD79C3">
          <w:pPr>
            <w:pStyle w:val="TOC1"/>
            <w:tabs>
              <w:tab w:val="right" w:leader="dot" w:pos="9350"/>
            </w:tabs>
            <w:rPr>
              <w:noProof/>
              <w:szCs w:val="28"/>
              <w:lang w:bidi="bn-BD"/>
            </w:rPr>
          </w:pPr>
          <w:hyperlink w:anchor="_Toc504943838" w:history="1">
            <w:r w:rsidR="001A5CAD" w:rsidRPr="00621FDA">
              <w:rPr>
                <w:rStyle w:val="Hyperlink"/>
                <w:noProof/>
              </w:rPr>
              <w:t>Part 02: Organization</w:t>
            </w:r>
            <w:r w:rsidR="001A5CAD">
              <w:rPr>
                <w:noProof/>
                <w:webHidden/>
              </w:rPr>
              <w:tab/>
            </w:r>
            <w:r>
              <w:rPr>
                <w:noProof/>
                <w:webHidden/>
              </w:rPr>
              <w:fldChar w:fldCharType="begin"/>
            </w:r>
            <w:r w:rsidR="001A5CAD">
              <w:rPr>
                <w:noProof/>
                <w:webHidden/>
              </w:rPr>
              <w:instrText xml:space="preserve"> PAGEREF _Toc504943838 \h </w:instrText>
            </w:r>
            <w:r>
              <w:rPr>
                <w:noProof/>
                <w:webHidden/>
              </w:rPr>
            </w:r>
            <w:r>
              <w:rPr>
                <w:noProof/>
                <w:webHidden/>
              </w:rPr>
              <w:fldChar w:fldCharType="separate"/>
            </w:r>
            <w:r w:rsidR="001A5CAD">
              <w:rPr>
                <w:noProof/>
                <w:webHidden/>
              </w:rPr>
              <w:t>12</w:t>
            </w:r>
            <w:r>
              <w:rPr>
                <w:noProof/>
                <w:webHidden/>
              </w:rPr>
              <w:fldChar w:fldCharType="end"/>
            </w:r>
          </w:hyperlink>
        </w:p>
        <w:p w:rsidR="001A5CAD" w:rsidRDefault="00BD79C3">
          <w:pPr>
            <w:pStyle w:val="TOC1"/>
            <w:tabs>
              <w:tab w:val="right" w:leader="dot" w:pos="9350"/>
            </w:tabs>
            <w:rPr>
              <w:noProof/>
              <w:szCs w:val="28"/>
              <w:lang w:bidi="bn-BD"/>
            </w:rPr>
          </w:pPr>
          <w:hyperlink w:anchor="_Toc504943839" w:history="1">
            <w:r w:rsidR="001A5CAD" w:rsidRPr="00621FDA">
              <w:rPr>
                <w:rStyle w:val="Hyperlink"/>
                <w:noProof/>
              </w:rPr>
              <w:t>An Overview of Islami Bank Bangladesh Limited (IBBL)</w:t>
            </w:r>
            <w:r w:rsidR="001A5CAD">
              <w:rPr>
                <w:noProof/>
                <w:webHidden/>
              </w:rPr>
              <w:tab/>
            </w:r>
            <w:r>
              <w:rPr>
                <w:noProof/>
                <w:webHidden/>
              </w:rPr>
              <w:fldChar w:fldCharType="begin"/>
            </w:r>
            <w:r w:rsidR="001A5CAD">
              <w:rPr>
                <w:noProof/>
                <w:webHidden/>
              </w:rPr>
              <w:instrText xml:space="preserve"> PAGEREF _Toc504943839 \h </w:instrText>
            </w:r>
            <w:r>
              <w:rPr>
                <w:noProof/>
                <w:webHidden/>
              </w:rPr>
            </w:r>
            <w:r>
              <w:rPr>
                <w:noProof/>
                <w:webHidden/>
              </w:rPr>
              <w:fldChar w:fldCharType="separate"/>
            </w:r>
            <w:r w:rsidR="001A5CAD">
              <w:rPr>
                <w:noProof/>
                <w:webHidden/>
              </w:rPr>
              <w:t>12</w:t>
            </w:r>
            <w:r>
              <w:rPr>
                <w:noProof/>
                <w:webHidden/>
              </w:rPr>
              <w:fldChar w:fldCharType="end"/>
            </w:r>
          </w:hyperlink>
        </w:p>
        <w:p w:rsidR="001A5CAD" w:rsidRDefault="00BD79C3">
          <w:pPr>
            <w:pStyle w:val="TOC2"/>
            <w:tabs>
              <w:tab w:val="right" w:leader="dot" w:pos="9350"/>
            </w:tabs>
            <w:rPr>
              <w:noProof/>
              <w:szCs w:val="28"/>
              <w:lang w:bidi="bn-BD"/>
            </w:rPr>
          </w:pPr>
          <w:hyperlink w:anchor="_Toc504943840" w:history="1">
            <w:r w:rsidR="001A5CAD" w:rsidRPr="00621FDA">
              <w:rPr>
                <w:rStyle w:val="Hyperlink"/>
                <w:noProof/>
              </w:rPr>
              <w:t>History of Islami Bank in Bangladesh</w:t>
            </w:r>
            <w:r w:rsidR="001A5CAD">
              <w:rPr>
                <w:noProof/>
                <w:webHidden/>
              </w:rPr>
              <w:tab/>
            </w:r>
            <w:r>
              <w:rPr>
                <w:noProof/>
                <w:webHidden/>
              </w:rPr>
              <w:fldChar w:fldCharType="begin"/>
            </w:r>
            <w:r w:rsidR="001A5CAD">
              <w:rPr>
                <w:noProof/>
                <w:webHidden/>
              </w:rPr>
              <w:instrText xml:space="preserve"> PAGEREF _Toc504943840 \h </w:instrText>
            </w:r>
            <w:r>
              <w:rPr>
                <w:noProof/>
                <w:webHidden/>
              </w:rPr>
            </w:r>
            <w:r>
              <w:rPr>
                <w:noProof/>
                <w:webHidden/>
              </w:rPr>
              <w:fldChar w:fldCharType="separate"/>
            </w:r>
            <w:r w:rsidR="001A5CAD">
              <w:rPr>
                <w:noProof/>
                <w:webHidden/>
              </w:rPr>
              <w:t>12</w:t>
            </w:r>
            <w:r>
              <w:rPr>
                <w:noProof/>
                <w:webHidden/>
              </w:rPr>
              <w:fldChar w:fldCharType="end"/>
            </w:r>
          </w:hyperlink>
        </w:p>
        <w:p w:rsidR="001A5CAD" w:rsidRDefault="00BD79C3">
          <w:pPr>
            <w:pStyle w:val="TOC2"/>
            <w:tabs>
              <w:tab w:val="right" w:leader="dot" w:pos="9350"/>
            </w:tabs>
            <w:rPr>
              <w:noProof/>
              <w:szCs w:val="28"/>
              <w:lang w:bidi="bn-BD"/>
            </w:rPr>
          </w:pPr>
          <w:hyperlink w:anchor="_Toc504943841" w:history="1">
            <w:r w:rsidR="001A5CAD" w:rsidRPr="00621FDA">
              <w:rPr>
                <w:rStyle w:val="Hyperlink"/>
                <w:noProof/>
              </w:rPr>
              <w:t>Corporate  Information</w:t>
            </w:r>
            <w:r w:rsidR="001A5CAD">
              <w:rPr>
                <w:noProof/>
                <w:webHidden/>
              </w:rPr>
              <w:tab/>
            </w:r>
            <w:r>
              <w:rPr>
                <w:noProof/>
                <w:webHidden/>
              </w:rPr>
              <w:fldChar w:fldCharType="begin"/>
            </w:r>
            <w:r w:rsidR="001A5CAD">
              <w:rPr>
                <w:noProof/>
                <w:webHidden/>
              </w:rPr>
              <w:instrText xml:space="preserve"> PAGEREF _Toc504943841 \h </w:instrText>
            </w:r>
            <w:r>
              <w:rPr>
                <w:noProof/>
                <w:webHidden/>
              </w:rPr>
            </w:r>
            <w:r>
              <w:rPr>
                <w:noProof/>
                <w:webHidden/>
              </w:rPr>
              <w:fldChar w:fldCharType="separate"/>
            </w:r>
            <w:r w:rsidR="001A5CAD">
              <w:rPr>
                <w:noProof/>
                <w:webHidden/>
              </w:rPr>
              <w:t>13</w:t>
            </w:r>
            <w:r>
              <w:rPr>
                <w:noProof/>
                <w:webHidden/>
              </w:rPr>
              <w:fldChar w:fldCharType="end"/>
            </w:r>
          </w:hyperlink>
        </w:p>
        <w:p w:rsidR="001A5CAD" w:rsidRDefault="00BD79C3">
          <w:pPr>
            <w:pStyle w:val="TOC2"/>
            <w:tabs>
              <w:tab w:val="right" w:leader="dot" w:pos="9350"/>
            </w:tabs>
            <w:rPr>
              <w:noProof/>
              <w:szCs w:val="28"/>
              <w:lang w:bidi="bn-BD"/>
            </w:rPr>
          </w:pPr>
          <w:hyperlink w:anchor="_Toc504943842" w:history="1">
            <w:r w:rsidR="001A5CAD" w:rsidRPr="00621FDA">
              <w:rPr>
                <w:rStyle w:val="Hyperlink"/>
                <w:noProof/>
              </w:rPr>
              <w:t>Milestones of Islami Bank Bangladesh Limited</w:t>
            </w:r>
            <w:r w:rsidR="001A5CAD">
              <w:rPr>
                <w:noProof/>
                <w:webHidden/>
              </w:rPr>
              <w:tab/>
            </w:r>
            <w:r>
              <w:rPr>
                <w:noProof/>
                <w:webHidden/>
              </w:rPr>
              <w:fldChar w:fldCharType="begin"/>
            </w:r>
            <w:r w:rsidR="001A5CAD">
              <w:rPr>
                <w:noProof/>
                <w:webHidden/>
              </w:rPr>
              <w:instrText xml:space="preserve"> PAGEREF _Toc504943842 \h </w:instrText>
            </w:r>
            <w:r>
              <w:rPr>
                <w:noProof/>
                <w:webHidden/>
              </w:rPr>
            </w:r>
            <w:r>
              <w:rPr>
                <w:noProof/>
                <w:webHidden/>
              </w:rPr>
              <w:fldChar w:fldCharType="separate"/>
            </w:r>
            <w:r w:rsidR="001A5CAD">
              <w:rPr>
                <w:noProof/>
                <w:webHidden/>
              </w:rPr>
              <w:t>14</w:t>
            </w:r>
            <w:r>
              <w:rPr>
                <w:noProof/>
                <w:webHidden/>
              </w:rPr>
              <w:fldChar w:fldCharType="end"/>
            </w:r>
          </w:hyperlink>
        </w:p>
        <w:p w:rsidR="001A5CAD" w:rsidRDefault="00BD79C3">
          <w:pPr>
            <w:pStyle w:val="TOC2"/>
            <w:tabs>
              <w:tab w:val="right" w:leader="dot" w:pos="9350"/>
            </w:tabs>
            <w:rPr>
              <w:noProof/>
              <w:szCs w:val="28"/>
              <w:lang w:bidi="bn-BD"/>
            </w:rPr>
          </w:pPr>
          <w:hyperlink w:anchor="_Toc504943843" w:history="1">
            <w:r w:rsidR="001A5CAD" w:rsidRPr="00621FDA">
              <w:rPr>
                <w:rStyle w:val="Hyperlink"/>
                <w:noProof/>
              </w:rPr>
              <w:t>Mission</w:t>
            </w:r>
            <w:r w:rsidR="001A5CAD">
              <w:rPr>
                <w:noProof/>
                <w:webHidden/>
              </w:rPr>
              <w:tab/>
            </w:r>
            <w:r>
              <w:rPr>
                <w:noProof/>
                <w:webHidden/>
              </w:rPr>
              <w:fldChar w:fldCharType="begin"/>
            </w:r>
            <w:r w:rsidR="001A5CAD">
              <w:rPr>
                <w:noProof/>
                <w:webHidden/>
              </w:rPr>
              <w:instrText xml:space="preserve"> PAGEREF _Toc504943843 \h </w:instrText>
            </w:r>
            <w:r>
              <w:rPr>
                <w:noProof/>
                <w:webHidden/>
              </w:rPr>
            </w:r>
            <w:r>
              <w:rPr>
                <w:noProof/>
                <w:webHidden/>
              </w:rPr>
              <w:fldChar w:fldCharType="separate"/>
            </w:r>
            <w:r w:rsidR="001A5CAD">
              <w:rPr>
                <w:noProof/>
                <w:webHidden/>
              </w:rPr>
              <w:t>15</w:t>
            </w:r>
            <w:r>
              <w:rPr>
                <w:noProof/>
                <w:webHidden/>
              </w:rPr>
              <w:fldChar w:fldCharType="end"/>
            </w:r>
          </w:hyperlink>
        </w:p>
        <w:p w:rsidR="001A5CAD" w:rsidRDefault="00BD79C3">
          <w:pPr>
            <w:pStyle w:val="TOC2"/>
            <w:tabs>
              <w:tab w:val="right" w:leader="dot" w:pos="9350"/>
            </w:tabs>
            <w:rPr>
              <w:noProof/>
              <w:szCs w:val="28"/>
              <w:lang w:bidi="bn-BD"/>
            </w:rPr>
          </w:pPr>
          <w:hyperlink w:anchor="_Toc504943844" w:history="1">
            <w:r w:rsidR="001A5CAD" w:rsidRPr="00621FDA">
              <w:rPr>
                <w:rStyle w:val="Hyperlink"/>
                <w:noProof/>
              </w:rPr>
              <w:t>Vision</w:t>
            </w:r>
            <w:r w:rsidR="001A5CAD">
              <w:rPr>
                <w:noProof/>
                <w:webHidden/>
              </w:rPr>
              <w:tab/>
            </w:r>
            <w:r>
              <w:rPr>
                <w:noProof/>
                <w:webHidden/>
              </w:rPr>
              <w:fldChar w:fldCharType="begin"/>
            </w:r>
            <w:r w:rsidR="001A5CAD">
              <w:rPr>
                <w:noProof/>
                <w:webHidden/>
              </w:rPr>
              <w:instrText xml:space="preserve"> PAGEREF _Toc504943844 \h </w:instrText>
            </w:r>
            <w:r>
              <w:rPr>
                <w:noProof/>
                <w:webHidden/>
              </w:rPr>
            </w:r>
            <w:r>
              <w:rPr>
                <w:noProof/>
                <w:webHidden/>
              </w:rPr>
              <w:fldChar w:fldCharType="separate"/>
            </w:r>
            <w:r w:rsidR="001A5CAD">
              <w:rPr>
                <w:noProof/>
                <w:webHidden/>
              </w:rPr>
              <w:t>16</w:t>
            </w:r>
            <w:r>
              <w:rPr>
                <w:noProof/>
                <w:webHidden/>
              </w:rPr>
              <w:fldChar w:fldCharType="end"/>
            </w:r>
          </w:hyperlink>
        </w:p>
        <w:p w:rsidR="001A5CAD" w:rsidRDefault="00BD79C3">
          <w:pPr>
            <w:pStyle w:val="TOC2"/>
            <w:tabs>
              <w:tab w:val="right" w:leader="dot" w:pos="9350"/>
            </w:tabs>
            <w:rPr>
              <w:noProof/>
              <w:szCs w:val="28"/>
              <w:lang w:bidi="bn-BD"/>
            </w:rPr>
          </w:pPr>
          <w:hyperlink w:anchor="_Toc504943845" w:history="1">
            <w:r w:rsidR="001A5CAD" w:rsidRPr="00621FDA">
              <w:rPr>
                <w:rStyle w:val="Hyperlink"/>
                <w:noProof/>
              </w:rPr>
              <w:t>Objectives of IBBL</w:t>
            </w:r>
            <w:r w:rsidR="001A5CAD">
              <w:rPr>
                <w:noProof/>
                <w:webHidden/>
              </w:rPr>
              <w:tab/>
            </w:r>
            <w:r>
              <w:rPr>
                <w:noProof/>
                <w:webHidden/>
              </w:rPr>
              <w:fldChar w:fldCharType="begin"/>
            </w:r>
            <w:r w:rsidR="001A5CAD">
              <w:rPr>
                <w:noProof/>
                <w:webHidden/>
              </w:rPr>
              <w:instrText xml:space="preserve"> PAGEREF _Toc504943845 \h </w:instrText>
            </w:r>
            <w:r>
              <w:rPr>
                <w:noProof/>
                <w:webHidden/>
              </w:rPr>
            </w:r>
            <w:r>
              <w:rPr>
                <w:noProof/>
                <w:webHidden/>
              </w:rPr>
              <w:fldChar w:fldCharType="separate"/>
            </w:r>
            <w:r w:rsidR="001A5CAD">
              <w:rPr>
                <w:noProof/>
                <w:webHidden/>
              </w:rPr>
              <w:t>16</w:t>
            </w:r>
            <w:r>
              <w:rPr>
                <w:noProof/>
                <w:webHidden/>
              </w:rPr>
              <w:fldChar w:fldCharType="end"/>
            </w:r>
          </w:hyperlink>
        </w:p>
        <w:p w:rsidR="001A5CAD" w:rsidRDefault="00BD79C3">
          <w:pPr>
            <w:pStyle w:val="TOC2"/>
            <w:tabs>
              <w:tab w:val="right" w:leader="dot" w:pos="9350"/>
            </w:tabs>
            <w:rPr>
              <w:noProof/>
              <w:szCs w:val="28"/>
              <w:lang w:bidi="bn-BD"/>
            </w:rPr>
          </w:pPr>
          <w:hyperlink w:anchor="_Toc504943846" w:history="1">
            <w:r w:rsidR="001A5CAD" w:rsidRPr="00621FDA">
              <w:rPr>
                <w:rStyle w:val="Hyperlink"/>
                <w:noProof/>
              </w:rPr>
              <w:t>Strategic Objectives</w:t>
            </w:r>
            <w:r w:rsidR="001A5CAD">
              <w:rPr>
                <w:noProof/>
                <w:webHidden/>
              </w:rPr>
              <w:tab/>
            </w:r>
            <w:r>
              <w:rPr>
                <w:noProof/>
                <w:webHidden/>
              </w:rPr>
              <w:fldChar w:fldCharType="begin"/>
            </w:r>
            <w:r w:rsidR="001A5CAD">
              <w:rPr>
                <w:noProof/>
                <w:webHidden/>
              </w:rPr>
              <w:instrText xml:space="preserve"> PAGEREF _Toc504943846 \h </w:instrText>
            </w:r>
            <w:r>
              <w:rPr>
                <w:noProof/>
                <w:webHidden/>
              </w:rPr>
            </w:r>
            <w:r>
              <w:rPr>
                <w:noProof/>
                <w:webHidden/>
              </w:rPr>
              <w:fldChar w:fldCharType="separate"/>
            </w:r>
            <w:r w:rsidR="001A5CAD">
              <w:rPr>
                <w:noProof/>
                <w:webHidden/>
              </w:rPr>
              <w:t>16</w:t>
            </w:r>
            <w:r>
              <w:rPr>
                <w:noProof/>
                <w:webHidden/>
              </w:rPr>
              <w:fldChar w:fldCharType="end"/>
            </w:r>
          </w:hyperlink>
        </w:p>
        <w:p w:rsidR="001A5CAD" w:rsidRDefault="00BD79C3">
          <w:pPr>
            <w:pStyle w:val="TOC2"/>
            <w:tabs>
              <w:tab w:val="right" w:leader="dot" w:pos="9350"/>
            </w:tabs>
            <w:rPr>
              <w:noProof/>
              <w:szCs w:val="28"/>
              <w:lang w:bidi="bn-BD"/>
            </w:rPr>
          </w:pPr>
          <w:hyperlink w:anchor="_Toc504943847" w:history="1">
            <w:r w:rsidR="001A5CAD" w:rsidRPr="00621FDA">
              <w:rPr>
                <w:rStyle w:val="Hyperlink"/>
                <w:noProof/>
              </w:rPr>
              <w:t>Core Values</w:t>
            </w:r>
            <w:r w:rsidR="001A5CAD">
              <w:rPr>
                <w:noProof/>
                <w:webHidden/>
              </w:rPr>
              <w:tab/>
            </w:r>
            <w:r>
              <w:rPr>
                <w:noProof/>
                <w:webHidden/>
              </w:rPr>
              <w:fldChar w:fldCharType="begin"/>
            </w:r>
            <w:r w:rsidR="001A5CAD">
              <w:rPr>
                <w:noProof/>
                <w:webHidden/>
              </w:rPr>
              <w:instrText xml:space="preserve"> PAGEREF _Toc504943847 \h </w:instrText>
            </w:r>
            <w:r>
              <w:rPr>
                <w:noProof/>
                <w:webHidden/>
              </w:rPr>
            </w:r>
            <w:r>
              <w:rPr>
                <w:noProof/>
                <w:webHidden/>
              </w:rPr>
              <w:fldChar w:fldCharType="separate"/>
            </w:r>
            <w:r w:rsidR="001A5CAD">
              <w:rPr>
                <w:noProof/>
                <w:webHidden/>
              </w:rPr>
              <w:t>17</w:t>
            </w:r>
            <w:r>
              <w:rPr>
                <w:noProof/>
                <w:webHidden/>
              </w:rPr>
              <w:fldChar w:fldCharType="end"/>
            </w:r>
          </w:hyperlink>
        </w:p>
        <w:p w:rsidR="001A5CAD" w:rsidRDefault="00BD79C3">
          <w:pPr>
            <w:pStyle w:val="TOC2"/>
            <w:tabs>
              <w:tab w:val="right" w:leader="dot" w:pos="9350"/>
            </w:tabs>
            <w:rPr>
              <w:noProof/>
              <w:szCs w:val="28"/>
              <w:lang w:bidi="bn-BD"/>
            </w:rPr>
          </w:pPr>
          <w:hyperlink w:anchor="_Toc504943848" w:history="1">
            <w:r w:rsidR="001A5CAD" w:rsidRPr="00621FDA">
              <w:rPr>
                <w:rStyle w:val="Hyperlink"/>
                <w:noProof/>
              </w:rPr>
              <w:t>Commitments</w:t>
            </w:r>
            <w:r w:rsidR="001A5CAD">
              <w:rPr>
                <w:noProof/>
                <w:webHidden/>
              </w:rPr>
              <w:tab/>
            </w:r>
            <w:r>
              <w:rPr>
                <w:noProof/>
                <w:webHidden/>
              </w:rPr>
              <w:fldChar w:fldCharType="begin"/>
            </w:r>
            <w:r w:rsidR="001A5CAD">
              <w:rPr>
                <w:noProof/>
                <w:webHidden/>
              </w:rPr>
              <w:instrText xml:space="preserve"> PAGEREF _Toc504943848 \h </w:instrText>
            </w:r>
            <w:r>
              <w:rPr>
                <w:noProof/>
                <w:webHidden/>
              </w:rPr>
            </w:r>
            <w:r>
              <w:rPr>
                <w:noProof/>
                <w:webHidden/>
              </w:rPr>
              <w:fldChar w:fldCharType="separate"/>
            </w:r>
            <w:r w:rsidR="001A5CAD">
              <w:rPr>
                <w:noProof/>
                <w:webHidden/>
              </w:rPr>
              <w:t>17</w:t>
            </w:r>
            <w:r>
              <w:rPr>
                <w:noProof/>
                <w:webHidden/>
              </w:rPr>
              <w:fldChar w:fldCharType="end"/>
            </w:r>
          </w:hyperlink>
        </w:p>
        <w:p w:rsidR="001A5CAD" w:rsidRDefault="00BD79C3">
          <w:pPr>
            <w:pStyle w:val="TOC2"/>
            <w:tabs>
              <w:tab w:val="right" w:leader="dot" w:pos="9350"/>
            </w:tabs>
            <w:rPr>
              <w:noProof/>
              <w:szCs w:val="28"/>
              <w:lang w:bidi="bn-BD"/>
            </w:rPr>
          </w:pPr>
          <w:hyperlink w:anchor="_Toc504943849" w:history="1">
            <w:r w:rsidR="001A5CAD" w:rsidRPr="00621FDA">
              <w:rPr>
                <w:rStyle w:val="Hyperlink"/>
                <w:noProof/>
              </w:rPr>
              <w:t>Corporate Social Responsibility (CSR)</w:t>
            </w:r>
            <w:r w:rsidR="001A5CAD">
              <w:rPr>
                <w:noProof/>
                <w:webHidden/>
              </w:rPr>
              <w:tab/>
            </w:r>
            <w:r>
              <w:rPr>
                <w:noProof/>
                <w:webHidden/>
              </w:rPr>
              <w:fldChar w:fldCharType="begin"/>
            </w:r>
            <w:r w:rsidR="001A5CAD">
              <w:rPr>
                <w:noProof/>
                <w:webHidden/>
              </w:rPr>
              <w:instrText xml:space="preserve"> PAGEREF _Toc504943849 \h </w:instrText>
            </w:r>
            <w:r>
              <w:rPr>
                <w:noProof/>
                <w:webHidden/>
              </w:rPr>
            </w:r>
            <w:r>
              <w:rPr>
                <w:noProof/>
                <w:webHidden/>
              </w:rPr>
              <w:fldChar w:fldCharType="separate"/>
            </w:r>
            <w:r w:rsidR="001A5CAD">
              <w:rPr>
                <w:noProof/>
                <w:webHidden/>
              </w:rPr>
              <w:t>18</w:t>
            </w:r>
            <w:r>
              <w:rPr>
                <w:noProof/>
                <w:webHidden/>
              </w:rPr>
              <w:fldChar w:fldCharType="end"/>
            </w:r>
          </w:hyperlink>
        </w:p>
        <w:p w:rsidR="001A5CAD" w:rsidRDefault="00BD79C3">
          <w:pPr>
            <w:pStyle w:val="TOC2"/>
            <w:tabs>
              <w:tab w:val="right" w:leader="dot" w:pos="9350"/>
            </w:tabs>
            <w:rPr>
              <w:noProof/>
              <w:szCs w:val="28"/>
              <w:lang w:bidi="bn-BD"/>
            </w:rPr>
          </w:pPr>
          <w:hyperlink w:anchor="_Toc504943850" w:history="1">
            <w:r w:rsidR="001A5CAD" w:rsidRPr="00621FDA">
              <w:rPr>
                <w:rStyle w:val="Hyperlink"/>
                <w:noProof/>
              </w:rPr>
              <w:t>Services and Products</w:t>
            </w:r>
            <w:r w:rsidR="001A5CAD">
              <w:rPr>
                <w:noProof/>
                <w:webHidden/>
              </w:rPr>
              <w:tab/>
            </w:r>
            <w:r>
              <w:rPr>
                <w:noProof/>
                <w:webHidden/>
              </w:rPr>
              <w:fldChar w:fldCharType="begin"/>
            </w:r>
            <w:r w:rsidR="001A5CAD">
              <w:rPr>
                <w:noProof/>
                <w:webHidden/>
              </w:rPr>
              <w:instrText xml:space="preserve"> PAGEREF _Toc504943850 \h </w:instrText>
            </w:r>
            <w:r>
              <w:rPr>
                <w:noProof/>
                <w:webHidden/>
              </w:rPr>
            </w:r>
            <w:r>
              <w:rPr>
                <w:noProof/>
                <w:webHidden/>
              </w:rPr>
              <w:fldChar w:fldCharType="separate"/>
            </w:r>
            <w:r w:rsidR="001A5CAD">
              <w:rPr>
                <w:noProof/>
                <w:webHidden/>
              </w:rPr>
              <w:t>18</w:t>
            </w:r>
            <w:r>
              <w:rPr>
                <w:noProof/>
                <w:webHidden/>
              </w:rPr>
              <w:fldChar w:fldCharType="end"/>
            </w:r>
          </w:hyperlink>
        </w:p>
        <w:p w:rsidR="001A5CAD" w:rsidRDefault="00BD79C3">
          <w:pPr>
            <w:pStyle w:val="TOC3"/>
            <w:tabs>
              <w:tab w:val="right" w:leader="dot" w:pos="9350"/>
            </w:tabs>
            <w:rPr>
              <w:noProof/>
              <w:szCs w:val="28"/>
              <w:lang w:bidi="bn-BD"/>
            </w:rPr>
          </w:pPr>
          <w:hyperlink w:anchor="_Toc504943851" w:history="1">
            <w:r w:rsidR="001A5CAD" w:rsidRPr="00621FDA">
              <w:rPr>
                <w:rStyle w:val="Hyperlink"/>
                <w:noProof/>
              </w:rPr>
              <w:t>Deposits</w:t>
            </w:r>
            <w:r w:rsidR="001A5CAD">
              <w:rPr>
                <w:noProof/>
                <w:webHidden/>
              </w:rPr>
              <w:tab/>
            </w:r>
            <w:r>
              <w:rPr>
                <w:noProof/>
                <w:webHidden/>
              </w:rPr>
              <w:fldChar w:fldCharType="begin"/>
            </w:r>
            <w:r w:rsidR="001A5CAD">
              <w:rPr>
                <w:noProof/>
                <w:webHidden/>
              </w:rPr>
              <w:instrText xml:space="preserve"> PAGEREF _Toc504943851 \h </w:instrText>
            </w:r>
            <w:r>
              <w:rPr>
                <w:noProof/>
                <w:webHidden/>
              </w:rPr>
            </w:r>
            <w:r>
              <w:rPr>
                <w:noProof/>
                <w:webHidden/>
              </w:rPr>
              <w:fldChar w:fldCharType="separate"/>
            </w:r>
            <w:r w:rsidR="001A5CAD">
              <w:rPr>
                <w:noProof/>
                <w:webHidden/>
              </w:rPr>
              <w:t>18</w:t>
            </w:r>
            <w:r>
              <w:rPr>
                <w:noProof/>
                <w:webHidden/>
              </w:rPr>
              <w:fldChar w:fldCharType="end"/>
            </w:r>
          </w:hyperlink>
        </w:p>
        <w:p w:rsidR="001A5CAD" w:rsidRDefault="00BD79C3">
          <w:pPr>
            <w:pStyle w:val="TOC3"/>
            <w:tabs>
              <w:tab w:val="right" w:leader="dot" w:pos="9350"/>
            </w:tabs>
            <w:rPr>
              <w:noProof/>
              <w:szCs w:val="28"/>
              <w:lang w:bidi="bn-BD"/>
            </w:rPr>
          </w:pPr>
          <w:hyperlink w:anchor="_Toc504943852" w:history="1">
            <w:r w:rsidR="001A5CAD" w:rsidRPr="00621FDA">
              <w:rPr>
                <w:rStyle w:val="Hyperlink"/>
                <w:noProof/>
              </w:rPr>
              <w:t>Investment</w:t>
            </w:r>
            <w:r w:rsidR="001A5CAD">
              <w:rPr>
                <w:noProof/>
                <w:webHidden/>
              </w:rPr>
              <w:tab/>
            </w:r>
            <w:r>
              <w:rPr>
                <w:noProof/>
                <w:webHidden/>
              </w:rPr>
              <w:fldChar w:fldCharType="begin"/>
            </w:r>
            <w:r w:rsidR="001A5CAD">
              <w:rPr>
                <w:noProof/>
                <w:webHidden/>
              </w:rPr>
              <w:instrText xml:space="preserve"> PAGEREF _Toc504943852 \h </w:instrText>
            </w:r>
            <w:r>
              <w:rPr>
                <w:noProof/>
                <w:webHidden/>
              </w:rPr>
            </w:r>
            <w:r>
              <w:rPr>
                <w:noProof/>
                <w:webHidden/>
              </w:rPr>
              <w:fldChar w:fldCharType="separate"/>
            </w:r>
            <w:r w:rsidR="001A5CAD">
              <w:rPr>
                <w:noProof/>
                <w:webHidden/>
              </w:rPr>
              <w:t>19</w:t>
            </w:r>
            <w:r>
              <w:rPr>
                <w:noProof/>
                <w:webHidden/>
              </w:rPr>
              <w:fldChar w:fldCharType="end"/>
            </w:r>
          </w:hyperlink>
        </w:p>
        <w:p w:rsidR="001A5CAD" w:rsidRDefault="00BD79C3">
          <w:pPr>
            <w:pStyle w:val="TOC3"/>
            <w:tabs>
              <w:tab w:val="right" w:leader="dot" w:pos="9350"/>
            </w:tabs>
            <w:rPr>
              <w:noProof/>
              <w:szCs w:val="28"/>
              <w:lang w:bidi="bn-BD"/>
            </w:rPr>
          </w:pPr>
          <w:hyperlink w:anchor="_Toc504943853" w:history="1">
            <w:r w:rsidR="001A5CAD" w:rsidRPr="00621FDA">
              <w:rPr>
                <w:rStyle w:val="Hyperlink"/>
                <w:noProof/>
              </w:rPr>
              <w:t>SME and Rural Development Scheme</w:t>
            </w:r>
            <w:r w:rsidR="001A5CAD">
              <w:rPr>
                <w:noProof/>
                <w:webHidden/>
              </w:rPr>
              <w:tab/>
            </w:r>
            <w:r>
              <w:rPr>
                <w:noProof/>
                <w:webHidden/>
              </w:rPr>
              <w:fldChar w:fldCharType="begin"/>
            </w:r>
            <w:r w:rsidR="001A5CAD">
              <w:rPr>
                <w:noProof/>
                <w:webHidden/>
              </w:rPr>
              <w:instrText xml:space="preserve"> PAGEREF _Toc504943853 \h </w:instrText>
            </w:r>
            <w:r>
              <w:rPr>
                <w:noProof/>
                <w:webHidden/>
              </w:rPr>
            </w:r>
            <w:r>
              <w:rPr>
                <w:noProof/>
                <w:webHidden/>
              </w:rPr>
              <w:fldChar w:fldCharType="separate"/>
            </w:r>
            <w:r w:rsidR="001A5CAD">
              <w:rPr>
                <w:noProof/>
                <w:webHidden/>
              </w:rPr>
              <w:t>20</w:t>
            </w:r>
            <w:r>
              <w:rPr>
                <w:noProof/>
                <w:webHidden/>
              </w:rPr>
              <w:fldChar w:fldCharType="end"/>
            </w:r>
          </w:hyperlink>
        </w:p>
        <w:p w:rsidR="001A5CAD" w:rsidRDefault="00BD79C3">
          <w:pPr>
            <w:pStyle w:val="TOC3"/>
            <w:tabs>
              <w:tab w:val="right" w:leader="dot" w:pos="9350"/>
            </w:tabs>
            <w:rPr>
              <w:noProof/>
              <w:szCs w:val="28"/>
              <w:lang w:bidi="bn-BD"/>
            </w:rPr>
          </w:pPr>
          <w:hyperlink w:anchor="_Toc504943854" w:history="1">
            <w:r w:rsidR="001A5CAD" w:rsidRPr="00621FDA">
              <w:rPr>
                <w:rStyle w:val="Hyperlink"/>
                <w:noProof/>
              </w:rPr>
              <w:t>Off-Shore Banking Unit (OBU)</w:t>
            </w:r>
            <w:r w:rsidR="001A5CAD">
              <w:rPr>
                <w:noProof/>
                <w:webHidden/>
              </w:rPr>
              <w:tab/>
            </w:r>
            <w:r>
              <w:rPr>
                <w:noProof/>
                <w:webHidden/>
              </w:rPr>
              <w:fldChar w:fldCharType="begin"/>
            </w:r>
            <w:r w:rsidR="001A5CAD">
              <w:rPr>
                <w:noProof/>
                <w:webHidden/>
              </w:rPr>
              <w:instrText xml:space="preserve"> PAGEREF _Toc504943854 \h </w:instrText>
            </w:r>
            <w:r>
              <w:rPr>
                <w:noProof/>
                <w:webHidden/>
              </w:rPr>
            </w:r>
            <w:r>
              <w:rPr>
                <w:noProof/>
                <w:webHidden/>
              </w:rPr>
              <w:fldChar w:fldCharType="separate"/>
            </w:r>
            <w:r w:rsidR="001A5CAD">
              <w:rPr>
                <w:noProof/>
                <w:webHidden/>
              </w:rPr>
              <w:t>20</w:t>
            </w:r>
            <w:r>
              <w:rPr>
                <w:noProof/>
                <w:webHidden/>
              </w:rPr>
              <w:fldChar w:fldCharType="end"/>
            </w:r>
          </w:hyperlink>
        </w:p>
        <w:p w:rsidR="001A5CAD" w:rsidRDefault="00BD79C3">
          <w:pPr>
            <w:pStyle w:val="TOC3"/>
            <w:tabs>
              <w:tab w:val="right" w:leader="dot" w:pos="9350"/>
            </w:tabs>
            <w:rPr>
              <w:noProof/>
              <w:szCs w:val="28"/>
              <w:lang w:bidi="bn-BD"/>
            </w:rPr>
          </w:pPr>
          <w:hyperlink w:anchor="_Toc504943855" w:history="1">
            <w:r w:rsidR="001A5CAD" w:rsidRPr="00621FDA">
              <w:rPr>
                <w:rStyle w:val="Hyperlink"/>
                <w:noProof/>
              </w:rPr>
              <w:t>Locker Service</w:t>
            </w:r>
            <w:r w:rsidR="001A5CAD">
              <w:rPr>
                <w:noProof/>
                <w:webHidden/>
              </w:rPr>
              <w:tab/>
            </w:r>
            <w:r>
              <w:rPr>
                <w:noProof/>
                <w:webHidden/>
              </w:rPr>
              <w:fldChar w:fldCharType="begin"/>
            </w:r>
            <w:r w:rsidR="001A5CAD">
              <w:rPr>
                <w:noProof/>
                <w:webHidden/>
              </w:rPr>
              <w:instrText xml:space="preserve"> PAGEREF _Toc504943855 \h </w:instrText>
            </w:r>
            <w:r>
              <w:rPr>
                <w:noProof/>
                <w:webHidden/>
              </w:rPr>
            </w:r>
            <w:r>
              <w:rPr>
                <w:noProof/>
                <w:webHidden/>
              </w:rPr>
              <w:fldChar w:fldCharType="separate"/>
            </w:r>
            <w:r w:rsidR="001A5CAD">
              <w:rPr>
                <w:noProof/>
                <w:webHidden/>
              </w:rPr>
              <w:t>20</w:t>
            </w:r>
            <w:r>
              <w:rPr>
                <w:noProof/>
                <w:webHidden/>
              </w:rPr>
              <w:fldChar w:fldCharType="end"/>
            </w:r>
          </w:hyperlink>
        </w:p>
        <w:p w:rsidR="001A5CAD" w:rsidRDefault="00BD79C3">
          <w:pPr>
            <w:pStyle w:val="TOC3"/>
            <w:tabs>
              <w:tab w:val="right" w:leader="dot" w:pos="9350"/>
            </w:tabs>
            <w:rPr>
              <w:noProof/>
              <w:szCs w:val="28"/>
              <w:lang w:bidi="bn-BD"/>
            </w:rPr>
          </w:pPr>
          <w:hyperlink w:anchor="_Toc504943856" w:history="1">
            <w:r w:rsidR="001A5CAD" w:rsidRPr="00621FDA">
              <w:rPr>
                <w:rStyle w:val="Hyperlink"/>
                <w:noProof/>
              </w:rPr>
              <w:t>Services through Islami Bank Foundation</w:t>
            </w:r>
            <w:r w:rsidR="001A5CAD">
              <w:rPr>
                <w:noProof/>
                <w:webHidden/>
              </w:rPr>
              <w:tab/>
            </w:r>
            <w:r>
              <w:rPr>
                <w:noProof/>
                <w:webHidden/>
              </w:rPr>
              <w:fldChar w:fldCharType="begin"/>
            </w:r>
            <w:r w:rsidR="001A5CAD">
              <w:rPr>
                <w:noProof/>
                <w:webHidden/>
              </w:rPr>
              <w:instrText xml:space="preserve"> PAGEREF _Toc504943856 \h </w:instrText>
            </w:r>
            <w:r>
              <w:rPr>
                <w:noProof/>
                <w:webHidden/>
              </w:rPr>
            </w:r>
            <w:r>
              <w:rPr>
                <w:noProof/>
                <w:webHidden/>
              </w:rPr>
              <w:fldChar w:fldCharType="separate"/>
            </w:r>
            <w:r w:rsidR="001A5CAD">
              <w:rPr>
                <w:noProof/>
                <w:webHidden/>
              </w:rPr>
              <w:t>20</w:t>
            </w:r>
            <w:r>
              <w:rPr>
                <w:noProof/>
                <w:webHidden/>
              </w:rPr>
              <w:fldChar w:fldCharType="end"/>
            </w:r>
          </w:hyperlink>
        </w:p>
        <w:p w:rsidR="001A5CAD" w:rsidRDefault="00BD79C3">
          <w:pPr>
            <w:pStyle w:val="TOC3"/>
            <w:tabs>
              <w:tab w:val="right" w:leader="dot" w:pos="9350"/>
            </w:tabs>
            <w:rPr>
              <w:noProof/>
              <w:szCs w:val="28"/>
              <w:lang w:bidi="bn-BD"/>
            </w:rPr>
          </w:pPr>
          <w:hyperlink w:anchor="_Toc504943857" w:history="1">
            <w:r w:rsidR="001A5CAD" w:rsidRPr="00621FDA">
              <w:rPr>
                <w:rStyle w:val="Hyperlink"/>
                <w:noProof/>
              </w:rPr>
              <w:t>Remittance Services</w:t>
            </w:r>
            <w:r w:rsidR="001A5CAD">
              <w:rPr>
                <w:noProof/>
                <w:webHidden/>
              </w:rPr>
              <w:tab/>
            </w:r>
            <w:r>
              <w:rPr>
                <w:noProof/>
                <w:webHidden/>
              </w:rPr>
              <w:fldChar w:fldCharType="begin"/>
            </w:r>
            <w:r w:rsidR="001A5CAD">
              <w:rPr>
                <w:noProof/>
                <w:webHidden/>
              </w:rPr>
              <w:instrText xml:space="preserve"> PAGEREF _Toc504943857 \h </w:instrText>
            </w:r>
            <w:r>
              <w:rPr>
                <w:noProof/>
                <w:webHidden/>
              </w:rPr>
            </w:r>
            <w:r>
              <w:rPr>
                <w:noProof/>
                <w:webHidden/>
              </w:rPr>
              <w:fldChar w:fldCharType="separate"/>
            </w:r>
            <w:r w:rsidR="001A5CAD">
              <w:rPr>
                <w:noProof/>
                <w:webHidden/>
              </w:rPr>
              <w:t>21</w:t>
            </w:r>
            <w:r>
              <w:rPr>
                <w:noProof/>
                <w:webHidden/>
              </w:rPr>
              <w:fldChar w:fldCharType="end"/>
            </w:r>
          </w:hyperlink>
        </w:p>
        <w:p w:rsidR="001A5CAD" w:rsidRDefault="00BD79C3">
          <w:pPr>
            <w:pStyle w:val="TOC1"/>
            <w:tabs>
              <w:tab w:val="right" w:leader="dot" w:pos="9350"/>
            </w:tabs>
            <w:rPr>
              <w:noProof/>
              <w:szCs w:val="28"/>
              <w:lang w:bidi="bn-BD"/>
            </w:rPr>
          </w:pPr>
          <w:hyperlink w:anchor="_Toc504943858" w:history="1">
            <w:r w:rsidR="001A5CAD" w:rsidRPr="00621FDA">
              <w:rPr>
                <w:rStyle w:val="Hyperlink"/>
                <w:noProof/>
              </w:rPr>
              <w:t>Part 03: Financial Performance of IBBL Through Ratio Analysis</w:t>
            </w:r>
            <w:r w:rsidR="001A5CAD">
              <w:rPr>
                <w:noProof/>
                <w:webHidden/>
              </w:rPr>
              <w:tab/>
            </w:r>
            <w:r>
              <w:rPr>
                <w:noProof/>
                <w:webHidden/>
              </w:rPr>
              <w:fldChar w:fldCharType="begin"/>
            </w:r>
            <w:r w:rsidR="001A5CAD">
              <w:rPr>
                <w:noProof/>
                <w:webHidden/>
              </w:rPr>
              <w:instrText xml:space="preserve"> PAGEREF _Toc504943858 \h </w:instrText>
            </w:r>
            <w:r>
              <w:rPr>
                <w:noProof/>
                <w:webHidden/>
              </w:rPr>
            </w:r>
            <w:r>
              <w:rPr>
                <w:noProof/>
                <w:webHidden/>
              </w:rPr>
              <w:fldChar w:fldCharType="separate"/>
            </w:r>
            <w:r w:rsidR="001A5CAD">
              <w:rPr>
                <w:noProof/>
                <w:webHidden/>
              </w:rPr>
              <w:t>22</w:t>
            </w:r>
            <w:r>
              <w:rPr>
                <w:noProof/>
                <w:webHidden/>
              </w:rPr>
              <w:fldChar w:fldCharType="end"/>
            </w:r>
          </w:hyperlink>
        </w:p>
        <w:p w:rsidR="001A5CAD" w:rsidRDefault="00BD79C3">
          <w:pPr>
            <w:pStyle w:val="TOC2"/>
            <w:tabs>
              <w:tab w:val="right" w:leader="dot" w:pos="9350"/>
            </w:tabs>
            <w:rPr>
              <w:noProof/>
              <w:szCs w:val="28"/>
              <w:lang w:bidi="bn-BD"/>
            </w:rPr>
          </w:pPr>
          <w:hyperlink w:anchor="_Toc504943859" w:history="1">
            <w:r w:rsidR="001A5CAD" w:rsidRPr="00621FDA">
              <w:rPr>
                <w:rStyle w:val="Hyperlink"/>
                <w:noProof/>
              </w:rPr>
              <w:t>Return On Equity</w:t>
            </w:r>
            <w:r w:rsidR="001A5CAD">
              <w:rPr>
                <w:noProof/>
                <w:webHidden/>
              </w:rPr>
              <w:tab/>
            </w:r>
            <w:r>
              <w:rPr>
                <w:noProof/>
                <w:webHidden/>
              </w:rPr>
              <w:fldChar w:fldCharType="begin"/>
            </w:r>
            <w:r w:rsidR="001A5CAD">
              <w:rPr>
                <w:noProof/>
                <w:webHidden/>
              </w:rPr>
              <w:instrText xml:space="preserve"> PAGEREF _Toc504943859 \h </w:instrText>
            </w:r>
            <w:r>
              <w:rPr>
                <w:noProof/>
                <w:webHidden/>
              </w:rPr>
            </w:r>
            <w:r>
              <w:rPr>
                <w:noProof/>
                <w:webHidden/>
              </w:rPr>
              <w:fldChar w:fldCharType="separate"/>
            </w:r>
            <w:r w:rsidR="001A5CAD">
              <w:rPr>
                <w:noProof/>
                <w:webHidden/>
              </w:rPr>
              <w:t>22</w:t>
            </w:r>
            <w:r>
              <w:rPr>
                <w:noProof/>
                <w:webHidden/>
              </w:rPr>
              <w:fldChar w:fldCharType="end"/>
            </w:r>
          </w:hyperlink>
        </w:p>
        <w:p w:rsidR="001A5CAD" w:rsidRDefault="00BD79C3">
          <w:pPr>
            <w:pStyle w:val="TOC2"/>
            <w:tabs>
              <w:tab w:val="right" w:leader="dot" w:pos="9350"/>
            </w:tabs>
            <w:rPr>
              <w:noProof/>
              <w:szCs w:val="28"/>
              <w:lang w:bidi="bn-BD"/>
            </w:rPr>
          </w:pPr>
          <w:hyperlink w:anchor="_Toc504943860" w:history="1">
            <w:r w:rsidR="001A5CAD" w:rsidRPr="00621FDA">
              <w:rPr>
                <w:rStyle w:val="Hyperlink"/>
                <w:noProof/>
              </w:rPr>
              <w:t>Return on Asset</w:t>
            </w:r>
            <w:r w:rsidR="001A5CAD">
              <w:rPr>
                <w:noProof/>
                <w:webHidden/>
              </w:rPr>
              <w:tab/>
            </w:r>
            <w:r>
              <w:rPr>
                <w:noProof/>
                <w:webHidden/>
              </w:rPr>
              <w:fldChar w:fldCharType="begin"/>
            </w:r>
            <w:r w:rsidR="001A5CAD">
              <w:rPr>
                <w:noProof/>
                <w:webHidden/>
              </w:rPr>
              <w:instrText xml:space="preserve"> PAGEREF _Toc504943860 \h </w:instrText>
            </w:r>
            <w:r>
              <w:rPr>
                <w:noProof/>
                <w:webHidden/>
              </w:rPr>
            </w:r>
            <w:r>
              <w:rPr>
                <w:noProof/>
                <w:webHidden/>
              </w:rPr>
              <w:fldChar w:fldCharType="separate"/>
            </w:r>
            <w:r w:rsidR="001A5CAD">
              <w:rPr>
                <w:noProof/>
                <w:webHidden/>
              </w:rPr>
              <w:t>23</w:t>
            </w:r>
            <w:r>
              <w:rPr>
                <w:noProof/>
                <w:webHidden/>
              </w:rPr>
              <w:fldChar w:fldCharType="end"/>
            </w:r>
          </w:hyperlink>
        </w:p>
        <w:p w:rsidR="001A5CAD" w:rsidRDefault="00BD79C3">
          <w:pPr>
            <w:pStyle w:val="TOC2"/>
            <w:tabs>
              <w:tab w:val="right" w:leader="dot" w:pos="9350"/>
            </w:tabs>
            <w:rPr>
              <w:noProof/>
              <w:szCs w:val="28"/>
              <w:lang w:bidi="bn-BD"/>
            </w:rPr>
          </w:pPr>
          <w:hyperlink w:anchor="_Toc504943861" w:history="1">
            <w:r w:rsidR="001A5CAD" w:rsidRPr="00621FDA">
              <w:rPr>
                <w:rStyle w:val="Hyperlink"/>
                <w:noProof/>
              </w:rPr>
              <w:t>Gross Profit Ratio</w:t>
            </w:r>
            <w:r w:rsidR="001A5CAD">
              <w:rPr>
                <w:noProof/>
                <w:webHidden/>
              </w:rPr>
              <w:tab/>
            </w:r>
            <w:r>
              <w:rPr>
                <w:noProof/>
                <w:webHidden/>
              </w:rPr>
              <w:fldChar w:fldCharType="begin"/>
            </w:r>
            <w:r w:rsidR="001A5CAD">
              <w:rPr>
                <w:noProof/>
                <w:webHidden/>
              </w:rPr>
              <w:instrText xml:space="preserve"> PAGEREF _Toc504943861 \h </w:instrText>
            </w:r>
            <w:r>
              <w:rPr>
                <w:noProof/>
                <w:webHidden/>
              </w:rPr>
            </w:r>
            <w:r>
              <w:rPr>
                <w:noProof/>
                <w:webHidden/>
              </w:rPr>
              <w:fldChar w:fldCharType="separate"/>
            </w:r>
            <w:r w:rsidR="001A5CAD">
              <w:rPr>
                <w:noProof/>
                <w:webHidden/>
              </w:rPr>
              <w:t>24</w:t>
            </w:r>
            <w:r>
              <w:rPr>
                <w:noProof/>
                <w:webHidden/>
              </w:rPr>
              <w:fldChar w:fldCharType="end"/>
            </w:r>
          </w:hyperlink>
        </w:p>
        <w:p w:rsidR="001A5CAD" w:rsidRDefault="00BD79C3">
          <w:pPr>
            <w:pStyle w:val="TOC2"/>
            <w:tabs>
              <w:tab w:val="right" w:leader="dot" w:pos="9350"/>
            </w:tabs>
            <w:rPr>
              <w:noProof/>
              <w:szCs w:val="28"/>
              <w:lang w:bidi="bn-BD"/>
            </w:rPr>
          </w:pPr>
          <w:hyperlink w:anchor="_Toc504943862" w:history="1">
            <w:r w:rsidR="001A5CAD" w:rsidRPr="00621FDA">
              <w:rPr>
                <w:rStyle w:val="Hyperlink"/>
                <w:noProof/>
              </w:rPr>
              <w:t>Earnings Per Share (EPS)</w:t>
            </w:r>
            <w:r w:rsidR="001A5CAD">
              <w:rPr>
                <w:noProof/>
                <w:webHidden/>
              </w:rPr>
              <w:tab/>
            </w:r>
            <w:r>
              <w:rPr>
                <w:noProof/>
                <w:webHidden/>
              </w:rPr>
              <w:fldChar w:fldCharType="begin"/>
            </w:r>
            <w:r w:rsidR="001A5CAD">
              <w:rPr>
                <w:noProof/>
                <w:webHidden/>
              </w:rPr>
              <w:instrText xml:space="preserve"> PAGEREF _Toc504943862 \h </w:instrText>
            </w:r>
            <w:r>
              <w:rPr>
                <w:noProof/>
                <w:webHidden/>
              </w:rPr>
            </w:r>
            <w:r>
              <w:rPr>
                <w:noProof/>
                <w:webHidden/>
              </w:rPr>
              <w:fldChar w:fldCharType="separate"/>
            </w:r>
            <w:r w:rsidR="001A5CAD">
              <w:rPr>
                <w:noProof/>
                <w:webHidden/>
              </w:rPr>
              <w:t>25</w:t>
            </w:r>
            <w:r>
              <w:rPr>
                <w:noProof/>
                <w:webHidden/>
              </w:rPr>
              <w:fldChar w:fldCharType="end"/>
            </w:r>
          </w:hyperlink>
        </w:p>
        <w:p w:rsidR="001A5CAD" w:rsidRDefault="00BD79C3">
          <w:pPr>
            <w:pStyle w:val="TOC2"/>
            <w:tabs>
              <w:tab w:val="right" w:leader="dot" w:pos="9350"/>
            </w:tabs>
            <w:rPr>
              <w:noProof/>
              <w:szCs w:val="28"/>
              <w:lang w:bidi="bn-BD"/>
            </w:rPr>
          </w:pPr>
          <w:hyperlink w:anchor="_Toc504943863" w:history="1">
            <w:r w:rsidR="001A5CAD" w:rsidRPr="00621FDA">
              <w:rPr>
                <w:rStyle w:val="Hyperlink"/>
                <w:noProof/>
              </w:rPr>
              <w:t>Cost to Income Ratio</w:t>
            </w:r>
            <w:r w:rsidR="001A5CAD">
              <w:rPr>
                <w:noProof/>
                <w:webHidden/>
              </w:rPr>
              <w:tab/>
            </w:r>
            <w:r>
              <w:rPr>
                <w:noProof/>
                <w:webHidden/>
              </w:rPr>
              <w:fldChar w:fldCharType="begin"/>
            </w:r>
            <w:r w:rsidR="001A5CAD">
              <w:rPr>
                <w:noProof/>
                <w:webHidden/>
              </w:rPr>
              <w:instrText xml:space="preserve"> PAGEREF _Toc504943863 \h </w:instrText>
            </w:r>
            <w:r>
              <w:rPr>
                <w:noProof/>
                <w:webHidden/>
              </w:rPr>
            </w:r>
            <w:r>
              <w:rPr>
                <w:noProof/>
                <w:webHidden/>
              </w:rPr>
              <w:fldChar w:fldCharType="separate"/>
            </w:r>
            <w:r w:rsidR="001A5CAD">
              <w:rPr>
                <w:noProof/>
                <w:webHidden/>
              </w:rPr>
              <w:t>26</w:t>
            </w:r>
            <w:r>
              <w:rPr>
                <w:noProof/>
                <w:webHidden/>
              </w:rPr>
              <w:fldChar w:fldCharType="end"/>
            </w:r>
          </w:hyperlink>
        </w:p>
        <w:p w:rsidR="001A5CAD" w:rsidRDefault="00BD79C3">
          <w:pPr>
            <w:pStyle w:val="TOC2"/>
            <w:tabs>
              <w:tab w:val="right" w:leader="dot" w:pos="9350"/>
            </w:tabs>
            <w:rPr>
              <w:noProof/>
              <w:szCs w:val="28"/>
              <w:lang w:bidi="bn-BD"/>
            </w:rPr>
          </w:pPr>
          <w:hyperlink w:anchor="_Toc504943864" w:history="1">
            <w:r w:rsidR="001A5CAD" w:rsidRPr="00621FDA">
              <w:rPr>
                <w:rStyle w:val="Hyperlink"/>
                <w:noProof/>
              </w:rPr>
              <w:t>Price Earning Ratio</w:t>
            </w:r>
            <w:r w:rsidR="001A5CAD">
              <w:rPr>
                <w:noProof/>
                <w:webHidden/>
              </w:rPr>
              <w:tab/>
            </w:r>
            <w:r>
              <w:rPr>
                <w:noProof/>
                <w:webHidden/>
              </w:rPr>
              <w:fldChar w:fldCharType="begin"/>
            </w:r>
            <w:r w:rsidR="001A5CAD">
              <w:rPr>
                <w:noProof/>
                <w:webHidden/>
              </w:rPr>
              <w:instrText xml:space="preserve"> PAGEREF _Toc504943864 \h </w:instrText>
            </w:r>
            <w:r>
              <w:rPr>
                <w:noProof/>
                <w:webHidden/>
              </w:rPr>
            </w:r>
            <w:r>
              <w:rPr>
                <w:noProof/>
                <w:webHidden/>
              </w:rPr>
              <w:fldChar w:fldCharType="separate"/>
            </w:r>
            <w:r w:rsidR="001A5CAD">
              <w:rPr>
                <w:noProof/>
                <w:webHidden/>
              </w:rPr>
              <w:t>27</w:t>
            </w:r>
            <w:r>
              <w:rPr>
                <w:noProof/>
                <w:webHidden/>
              </w:rPr>
              <w:fldChar w:fldCharType="end"/>
            </w:r>
          </w:hyperlink>
        </w:p>
        <w:p w:rsidR="001A5CAD" w:rsidRDefault="00BD79C3">
          <w:pPr>
            <w:pStyle w:val="TOC2"/>
            <w:tabs>
              <w:tab w:val="right" w:leader="dot" w:pos="9350"/>
            </w:tabs>
            <w:rPr>
              <w:noProof/>
              <w:szCs w:val="28"/>
              <w:lang w:bidi="bn-BD"/>
            </w:rPr>
          </w:pPr>
          <w:hyperlink w:anchor="_Toc504943865" w:history="1">
            <w:r w:rsidR="001A5CAD" w:rsidRPr="00621FDA">
              <w:rPr>
                <w:rStyle w:val="Hyperlink"/>
                <w:noProof/>
              </w:rPr>
              <w:t>Net Asset Value per Share</w:t>
            </w:r>
            <w:r w:rsidR="001A5CAD">
              <w:rPr>
                <w:noProof/>
                <w:webHidden/>
              </w:rPr>
              <w:tab/>
            </w:r>
            <w:r>
              <w:rPr>
                <w:noProof/>
                <w:webHidden/>
              </w:rPr>
              <w:fldChar w:fldCharType="begin"/>
            </w:r>
            <w:r w:rsidR="001A5CAD">
              <w:rPr>
                <w:noProof/>
                <w:webHidden/>
              </w:rPr>
              <w:instrText xml:space="preserve"> PAGEREF _Toc504943865 \h </w:instrText>
            </w:r>
            <w:r>
              <w:rPr>
                <w:noProof/>
                <w:webHidden/>
              </w:rPr>
            </w:r>
            <w:r>
              <w:rPr>
                <w:noProof/>
                <w:webHidden/>
              </w:rPr>
              <w:fldChar w:fldCharType="separate"/>
            </w:r>
            <w:r w:rsidR="001A5CAD">
              <w:rPr>
                <w:noProof/>
                <w:webHidden/>
              </w:rPr>
              <w:t>28</w:t>
            </w:r>
            <w:r>
              <w:rPr>
                <w:noProof/>
                <w:webHidden/>
              </w:rPr>
              <w:fldChar w:fldCharType="end"/>
            </w:r>
          </w:hyperlink>
        </w:p>
        <w:p w:rsidR="001A5CAD" w:rsidRDefault="00BD79C3">
          <w:pPr>
            <w:pStyle w:val="TOC2"/>
            <w:tabs>
              <w:tab w:val="right" w:leader="dot" w:pos="9350"/>
            </w:tabs>
            <w:rPr>
              <w:noProof/>
              <w:szCs w:val="28"/>
              <w:lang w:bidi="bn-BD"/>
            </w:rPr>
          </w:pPr>
          <w:hyperlink w:anchor="_Toc504943866" w:history="1">
            <w:r w:rsidR="001A5CAD" w:rsidRPr="00621FDA">
              <w:rPr>
                <w:rStyle w:val="Hyperlink"/>
                <w:noProof/>
              </w:rPr>
              <w:t>Market Value per Share</w:t>
            </w:r>
            <w:r w:rsidR="001A5CAD">
              <w:rPr>
                <w:noProof/>
                <w:webHidden/>
              </w:rPr>
              <w:tab/>
            </w:r>
            <w:r>
              <w:rPr>
                <w:noProof/>
                <w:webHidden/>
              </w:rPr>
              <w:fldChar w:fldCharType="begin"/>
            </w:r>
            <w:r w:rsidR="001A5CAD">
              <w:rPr>
                <w:noProof/>
                <w:webHidden/>
              </w:rPr>
              <w:instrText xml:space="preserve"> PAGEREF _Toc504943866 \h </w:instrText>
            </w:r>
            <w:r>
              <w:rPr>
                <w:noProof/>
                <w:webHidden/>
              </w:rPr>
            </w:r>
            <w:r>
              <w:rPr>
                <w:noProof/>
                <w:webHidden/>
              </w:rPr>
              <w:fldChar w:fldCharType="separate"/>
            </w:r>
            <w:r w:rsidR="001A5CAD">
              <w:rPr>
                <w:noProof/>
                <w:webHidden/>
              </w:rPr>
              <w:t>29</w:t>
            </w:r>
            <w:r>
              <w:rPr>
                <w:noProof/>
                <w:webHidden/>
              </w:rPr>
              <w:fldChar w:fldCharType="end"/>
            </w:r>
          </w:hyperlink>
        </w:p>
        <w:p w:rsidR="001A5CAD" w:rsidRDefault="00BD79C3">
          <w:pPr>
            <w:pStyle w:val="TOC2"/>
            <w:tabs>
              <w:tab w:val="right" w:leader="dot" w:pos="9350"/>
            </w:tabs>
            <w:rPr>
              <w:noProof/>
              <w:szCs w:val="28"/>
              <w:lang w:bidi="bn-BD"/>
            </w:rPr>
          </w:pPr>
          <w:hyperlink w:anchor="_Toc504943867" w:history="1">
            <w:r w:rsidR="001A5CAD" w:rsidRPr="00621FDA">
              <w:rPr>
                <w:rStyle w:val="Hyperlink"/>
                <w:noProof/>
              </w:rPr>
              <w:t>Investment Deposit Ratio</w:t>
            </w:r>
            <w:r w:rsidR="001A5CAD">
              <w:rPr>
                <w:noProof/>
                <w:webHidden/>
              </w:rPr>
              <w:tab/>
            </w:r>
            <w:r>
              <w:rPr>
                <w:noProof/>
                <w:webHidden/>
              </w:rPr>
              <w:fldChar w:fldCharType="begin"/>
            </w:r>
            <w:r w:rsidR="001A5CAD">
              <w:rPr>
                <w:noProof/>
                <w:webHidden/>
              </w:rPr>
              <w:instrText xml:space="preserve"> PAGEREF _Toc504943867 \h </w:instrText>
            </w:r>
            <w:r>
              <w:rPr>
                <w:noProof/>
                <w:webHidden/>
              </w:rPr>
            </w:r>
            <w:r>
              <w:rPr>
                <w:noProof/>
                <w:webHidden/>
              </w:rPr>
              <w:fldChar w:fldCharType="separate"/>
            </w:r>
            <w:r w:rsidR="001A5CAD">
              <w:rPr>
                <w:noProof/>
                <w:webHidden/>
              </w:rPr>
              <w:t>30</w:t>
            </w:r>
            <w:r>
              <w:rPr>
                <w:noProof/>
                <w:webHidden/>
              </w:rPr>
              <w:fldChar w:fldCharType="end"/>
            </w:r>
          </w:hyperlink>
        </w:p>
        <w:p w:rsidR="001A5CAD" w:rsidRDefault="00BD79C3">
          <w:pPr>
            <w:pStyle w:val="TOC2"/>
            <w:tabs>
              <w:tab w:val="right" w:leader="dot" w:pos="9350"/>
            </w:tabs>
            <w:rPr>
              <w:noProof/>
              <w:szCs w:val="28"/>
              <w:lang w:bidi="bn-BD"/>
            </w:rPr>
          </w:pPr>
          <w:hyperlink w:anchor="_Toc504943868" w:history="1">
            <w:r w:rsidR="001A5CAD" w:rsidRPr="00621FDA">
              <w:rPr>
                <w:rStyle w:val="Hyperlink"/>
                <w:noProof/>
              </w:rPr>
              <w:t>Capital Adequacy Ratio</w:t>
            </w:r>
            <w:r w:rsidR="001A5CAD">
              <w:rPr>
                <w:noProof/>
                <w:webHidden/>
              </w:rPr>
              <w:tab/>
            </w:r>
            <w:r>
              <w:rPr>
                <w:noProof/>
                <w:webHidden/>
              </w:rPr>
              <w:fldChar w:fldCharType="begin"/>
            </w:r>
            <w:r w:rsidR="001A5CAD">
              <w:rPr>
                <w:noProof/>
                <w:webHidden/>
              </w:rPr>
              <w:instrText xml:space="preserve"> PAGEREF _Toc504943868 \h </w:instrText>
            </w:r>
            <w:r>
              <w:rPr>
                <w:noProof/>
                <w:webHidden/>
              </w:rPr>
            </w:r>
            <w:r>
              <w:rPr>
                <w:noProof/>
                <w:webHidden/>
              </w:rPr>
              <w:fldChar w:fldCharType="separate"/>
            </w:r>
            <w:r w:rsidR="001A5CAD">
              <w:rPr>
                <w:noProof/>
                <w:webHidden/>
              </w:rPr>
              <w:t>31</w:t>
            </w:r>
            <w:r>
              <w:rPr>
                <w:noProof/>
                <w:webHidden/>
              </w:rPr>
              <w:fldChar w:fldCharType="end"/>
            </w:r>
          </w:hyperlink>
        </w:p>
        <w:p w:rsidR="001A5CAD" w:rsidRDefault="00BD79C3">
          <w:pPr>
            <w:pStyle w:val="TOC2"/>
            <w:tabs>
              <w:tab w:val="right" w:leader="dot" w:pos="9350"/>
            </w:tabs>
            <w:rPr>
              <w:noProof/>
              <w:szCs w:val="28"/>
              <w:lang w:bidi="bn-BD"/>
            </w:rPr>
          </w:pPr>
          <w:hyperlink w:anchor="_Toc504943869" w:history="1">
            <w:r w:rsidR="001A5CAD" w:rsidRPr="00621FDA">
              <w:rPr>
                <w:rStyle w:val="Hyperlink"/>
                <w:noProof/>
              </w:rPr>
              <w:t>Dividend Cover Ratio (Times)</w:t>
            </w:r>
            <w:r w:rsidR="001A5CAD">
              <w:rPr>
                <w:noProof/>
                <w:webHidden/>
              </w:rPr>
              <w:tab/>
            </w:r>
            <w:r>
              <w:rPr>
                <w:noProof/>
                <w:webHidden/>
              </w:rPr>
              <w:fldChar w:fldCharType="begin"/>
            </w:r>
            <w:r w:rsidR="001A5CAD">
              <w:rPr>
                <w:noProof/>
                <w:webHidden/>
              </w:rPr>
              <w:instrText xml:space="preserve"> PAGEREF _Toc504943869 \h </w:instrText>
            </w:r>
            <w:r>
              <w:rPr>
                <w:noProof/>
                <w:webHidden/>
              </w:rPr>
            </w:r>
            <w:r>
              <w:rPr>
                <w:noProof/>
                <w:webHidden/>
              </w:rPr>
              <w:fldChar w:fldCharType="separate"/>
            </w:r>
            <w:r w:rsidR="001A5CAD">
              <w:rPr>
                <w:noProof/>
                <w:webHidden/>
              </w:rPr>
              <w:t>32</w:t>
            </w:r>
            <w:r>
              <w:rPr>
                <w:noProof/>
                <w:webHidden/>
              </w:rPr>
              <w:fldChar w:fldCharType="end"/>
            </w:r>
          </w:hyperlink>
        </w:p>
        <w:p w:rsidR="001A5CAD" w:rsidRDefault="00BD79C3">
          <w:pPr>
            <w:pStyle w:val="TOC2"/>
            <w:tabs>
              <w:tab w:val="right" w:leader="dot" w:pos="9350"/>
            </w:tabs>
            <w:rPr>
              <w:noProof/>
              <w:szCs w:val="28"/>
              <w:lang w:bidi="bn-BD"/>
            </w:rPr>
          </w:pPr>
          <w:hyperlink w:anchor="_Toc504943870" w:history="1">
            <w:r w:rsidR="001A5CAD" w:rsidRPr="00621FDA">
              <w:rPr>
                <w:rStyle w:val="Hyperlink"/>
                <w:noProof/>
              </w:rPr>
              <w:t>Return On Capital Employed</w:t>
            </w:r>
            <w:r w:rsidR="001A5CAD">
              <w:rPr>
                <w:noProof/>
                <w:webHidden/>
              </w:rPr>
              <w:tab/>
            </w:r>
            <w:r>
              <w:rPr>
                <w:noProof/>
                <w:webHidden/>
              </w:rPr>
              <w:fldChar w:fldCharType="begin"/>
            </w:r>
            <w:r w:rsidR="001A5CAD">
              <w:rPr>
                <w:noProof/>
                <w:webHidden/>
              </w:rPr>
              <w:instrText xml:space="preserve"> PAGEREF _Toc504943870 \h </w:instrText>
            </w:r>
            <w:r>
              <w:rPr>
                <w:noProof/>
                <w:webHidden/>
              </w:rPr>
            </w:r>
            <w:r>
              <w:rPr>
                <w:noProof/>
                <w:webHidden/>
              </w:rPr>
              <w:fldChar w:fldCharType="separate"/>
            </w:r>
            <w:r w:rsidR="001A5CAD">
              <w:rPr>
                <w:noProof/>
                <w:webHidden/>
              </w:rPr>
              <w:t>33</w:t>
            </w:r>
            <w:r>
              <w:rPr>
                <w:noProof/>
                <w:webHidden/>
              </w:rPr>
              <w:fldChar w:fldCharType="end"/>
            </w:r>
          </w:hyperlink>
        </w:p>
        <w:p w:rsidR="001A5CAD" w:rsidRDefault="00BD79C3">
          <w:pPr>
            <w:pStyle w:val="TOC2"/>
            <w:tabs>
              <w:tab w:val="right" w:leader="dot" w:pos="9350"/>
            </w:tabs>
            <w:rPr>
              <w:noProof/>
              <w:szCs w:val="28"/>
              <w:lang w:bidi="bn-BD"/>
            </w:rPr>
          </w:pPr>
          <w:hyperlink w:anchor="_Toc504943871" w:history="1">
            <w:r w:rsidR="001A5CAD" w:rsidRPr="00621FDA">
              <w:rPr>
                <w:rStyle w:val="Hyperlink"/>
                <w:noProof/>
              </w:rPr>
              <w:t>Dividend Payout Ratio</w:t>
            </w:r>
            <w:r w:rsidR="001A5CAD">
              <w:rPr>
                <w:noProof/>
                <w:webHidden/>
              </w:rPr>
              <w:tab/>
            </w:r>
            <w:r>
              <w:rPr>
                <w:noProof/>
                <w:webHidden/>
              </w:rPr>
              <w:fldChar w:fldCharType="begin"/>
            </w:r>
            <w:r w:rsidR="001A5CAD">
              <w:rPr>
                <w:noProof/>
                <w:webHidden/>
              </w:rPr>
              <w:instrText xml:space="preserve"> PAGEREF _Toc504943871 \h </w:instrText>
            </w:r>
            <w:r>
              <w:rPr>
                <w:noProof/>
                <w:webHidden/>
              </w:rPr>
            </w:r>
            <w:r>
              <w:rPr>
                <w:noProof/>
                <w:webHidden/>
              </w:rPr>
              <w:fldChar w:fldCharType="separate"/>
            </w:r>
            <w:r w:rsidR="001A5CAD">
              <w:rPr>
                <w:noProof/>
                <w:webHidden/>
              </w:rPr>
              <w:t>34</w:t>
            </w:r>
            <w:r>
              <w:rPr>
                <w:noProof/>
                <w:webHidden/>
              </w:rPr>
              <w:fldChar w:fldCharType="end"/>
            </w:r>
          </w:hyperlink>
        </w:p>
        <w:p w:rsidR="001A5CAD" w:rsidRDefault="00BD79C3">
          <w:pPr>
            <w:pStyle w:val="TOC2"/>
            <w:tabs>
              <w:tab w:val="right" w:leader="dot" w:pos="9350"/>
            </w:tabs>
            <w:rPr>
              <w:noProof/>
              <w:szCs w:val="28"/>
              <w:lang w:bidi="bn-BD"/>
            </w:rPr>
          </w:pPr>
          <w:hyperlink w:anchor="_Toc504943872" w:history="1">
            <w:r w:rsidR="001A5CAD" w:rsidRPr="00621FDA">
              <w:rPr>
                <w:rStyle w:val="Hyperlink"/>
                <w:noProof/>
              </w:rPr>
              <w:t>Operating Profit per Branch(million)</w:t>
            </w:r>
            <w:r w:rsidR="001A5CAD">
              <w:rPr>
                <w:noProof/>
                <w:webHidden/>
              </w:rPr>
              <w:tab/>
            </w:r>
            <w:r>
              <w:rPr>
                <w:noProof/>
                <w:webHidden/>
              </w:rPr>
              <w:fldChar w:fldCharType="begin"/>
            </w:r>
            <w:r w:rsidR="001A5CAD">
              <w:rPr>
                <w:noProof/>
                <w:webHidden/>
              </w:rPr>
              <w:instrText xml:space="preserve"> PAGEREF _Toc504943872 \h </w:instrText>
            </w:r>
            <w:r>
              <w:rPr>
                <w:noProof/>
                <w:webHidden/>
              </w:rPr>
            </w:r>
            <w:r>
              <w:rPr>
                <w:noProof/>
                <w:webHidden/>
              </w:rPr>
              <w:fldChar w:fldCharType="separate"/>
            </w:r>
            <w:r w:rsidR="001A5CAD">
              <w:rPr>
                <w:noProof/>
                <w:webHidden/>
              </w:rPr>
              <w:t>35</w:t>
            </w:r>
            <w:r>
              <w:rPr>
                <w:noProof/>
                <w:webHidden/>
              </w:rPr>
              <w:fldChar w:fldCharType="end"/>
            </w:r>
          </w:hyperlink>
        </w:p>
        <w:p w:rsidR="001A5CAD" w:rsidRDefault="00BD79C3">
          <w:pPr>
            <w:pStyle w:val="TOC2"/>
            <w:tabs>
              <w:tab w:val="right" w:leader="dot" w:pos="9350"/>
            </w:tabs>
            <w:rPr>
              <w:noProof/>
              <w:szCs w:val="28"/>
              <w:lang w:bidi="bn-BD"/>
            </w:rPr>
          </w:pPr>
          <w:hyperlink w:anchor="_Toc504943873" w:history="1">
            <w:r w:rsidR="001A5CAD" w:rsidRPr="00621FDA">
              <w:rPr>
                <w:rStyle w:val="Hyperlink"/>
                <w:noProof/>
              </w:rPr>
              <w:t>Operating profit per employee(million)</w:t>
            </w:r>
            <w:r w:rsidR="001A5CAD">
              <w:rPr>
                <w:noProof/>
                <w:webHidden/>
              </w:rPr>
              <w:tab/>
            </w:r>
            <w:r>
              <w:rPr>
                <w:noProof/>
                <w:webHidden/>
              </w:rPr>
              <w:fldChar w:fldCharType="begin"/>
            </w:r>
            <w:r w:rsidR="001A5CAD">
              <w:rPr>
                <w:noProof/>
                <w:webHidden/>
              </w:rPr>
              <w:instrText xml:space="preserve"> PAGEREF _Toc504943873 \h </w:instrText>
            </w:r>
            <w:r>
              <w:rPr>
                <w:noProof/>
                <w:webHidden/>
              </w:rPr>
            </w:r>
            <w:r>
              <w:rPr>
                <w:noProof/>
                <w:webHidden/>
              </w:rPr>
              <w:fldChar w:fldCharType="separate"/>
            </w:r>
            <w:r w:rsidR="001A5CAD">
              <w:rPr>
                <w:noProof/>
                <w:webHidden/>
              </w:rPr>
              <w:t>36</w:t>
            </w:r>
            <w:r>
              <w:rPr>
                <w:noProof/>
                <w:webHidden/>
              </w:rPr>
              <w:fldChar w:fldCharType="end"/>
            </w:r>
          </w:hyperlink>
        </w:p>
        <w:p w:rsidR="001A5CAD" w:rsidRDefault="00BD79C3">
          <w:pPr>
            <w:pStyle w:val="TOC2"/>
            <w:tabs>
              <w:tab w:val="right" w:leader="dot" w:pos="9350"/>
            </w:tabs>
            <w:rPr>
              <w:noProof/>
              <w:szCs w:val="28"/>
              <w:lang w:bidi="bn-BD"/>
            </w:rPr>
          </w:pPr>
          <w:hyperlink w:anchor="_Toc504943874" w:history="1">
            <w:r w:rsidR="001A5CAD" w:rsidRPr="00621FDA">
              <w:rPr>
                <w:rStyle w:val="Hyperlink"/>
                <w:noProof/>
              </w:rPr>
              <w:t>Current Ratio</w:t>
            </w:r>
            <w:r w:rsidR="001A5CAD">
              <w:rPr>
                <w:noProof/>
                <w:webHidden/>
              </w:rPr>
              <w:tab/>
            </w:r>
            <w:r>
              <w:rPr>
                <w:noProof/>
                <w:webHidden/>
              </w:rPr>
              <w:fldChar w:fldCharType="begin"/>
            </w:r>
            <w:r w:rsidR="001A5CAD">
              <w:rPr>
                <w:noProof/>
                <w:webHidden/>
              </w:rPr>
              <w:instrText xml:space="preserve"> PAGEREF _Toc504943874 \h </w:instrText>
            </w:r>
            <w:r>
              <w:rPr>
                <w:noProof/>
                <w:webHidden/>
              </w:rPr>
            </w:r>
            <w:r>
              <w:rPr>
                <w:noProof/>
                <w:webHidden/>
              </w:rPr>
              <w:fldChar w:fldCharType="separate"/>
            </w:r>
            <w:r w:rsidR="001A5CAD">
              <w:rPr>
                <w:noProof/>
                <w:webHidden/>
              </w:rPr>
              <w:t>37</w:t>
            </w:r>
            <w:r>
              <w:rPr>
                <w:noProof/>
                <w:webHidden/>
              </w:rPr>
              <w:fldChar w:fldCharType="end"/>
            </w:r>
          </w:hyperlink>
        </w:p>
        <w:p w:rsidR="001A5CAD" w:rsidRDefault="00BD79C3">
          <w:pPr>
            <w:pStyle w:val="TOC2"/>
            <w:tabs>
              <w:tab w:val="right" w:leader="dot" w:pos="9350"/>
            </w:tabs>
            <w:rPr>
              <w:noProof/>
              <w:szCs w:val="28"/>
              <w:lang w:bidi="bn-BD"/>
            </w:rPr>
          </w:pPr>
          <w:hyperlink w:anchor="_Toc504943875" w:history="1">
            <w:r w:rsidR="001A5CAD" w:rsidRPr="00621FDA">
              <w:rPr>
                <w:rStyle w:val="Hyperlink"/>
                <w:noProof/>
              </w:rPr>
              <w:t>Debt to Equity Ratio</w:t>
            </w:r>
            <w:r w:rsidR="001A5CAD">
              <w:rPr>
                <w:noProof/>
                <w:webHidden/>
              </w:rPr>
              <w:tab/>
            </w:r>
            <w:r>
              <w:rPr>
                <w:noProof/>
                <w:webHidden/>
              </w:rPr>
              <w:fldChar w:fldCharType="begin"/>
            </w:r>
            <w:r w:rsidR="001A5CAD">
              <w:rPr>
                <w:noProof/>
                <w:webHidden/>
              </w:rPr>
              <w:instrText xml:space="preserve"> PAGEREF _Toc504943875 \h </w:instrText>
            </w:r>
            <w:r>
              <w:rPr>
                <w:noProof/>
                <w:webHidden/>
              </w:rPr>
            </w:r>
            <w:r>
              <w:rPr>
                <w:noProof/>
                <w:webHidden/>
              </w:rPr>
              <w:fldChar w:fldCharType="separate"/>
            </w:r>
            <w:r w:rsidR="001A5CAD">
              <w:rPr>
                <w:noProof/>
                <w:webHidden/>
              </w:rPr>
              <w:t>38</w:t>
            </w:r>
            <w:r>
              <w:rPr>
                <w:noProof/>
                <w:webHidden/>
              </w:rPr>
              <w:fldChar w:fldCharType="end"/>
            </w:r>
          </w:hyperlink>
        </w:p>
        <w:p w:rsidR="001A5CAD" w:rsidRDefault="00BD79C3">
          <w:pPr>
            <w:pStyle w:val="TOC1"/>
            <w:tabs>
              <w:tab w:val="right" w:leader="dot" w:pos="9350"/>
            </w:tabs>
            <w:rPr>
              <w:noProof/>
              <w:szCs w:val="28"/>
              <w:lang w:bidi="bn-BD"/>
            </w:rPr>
          </w:pPr>
          <w:hyperlink w:anchor="_Toc504943876" w:history="1">
            <w:r w:rsidR="001A5CAD" w:rsidRPr="00621FDA">
              <w:rPr>
                <w:rStyle w:val="Hyperlink"/>
                <w:noProof/>
              </w:rPr>
              <w:t>Part 4: Financial Performance Highlights of IBBL</w:t>
            </w:r>
            <w:r w:rsidR="001A5CAD">
              <w:rPr>
                <w:noProof/>
                <w:webHidden/>
              </w:rPr>
              <w:tab/>
            </w:r>
            <w:r>
              <w:rPr>
                <w:noProof/>
                <w:webHidden/>
              </w:rPr>
              <w:fldChar w:fldCharType="begin"/>
            </w:r>
            <w:r w:rsidR="001A5CAD">
              <w:rPr>
                <w:noProof/>
                <w:webHidden/>
              </w:rPr>
              <w:instrText xml:space="preserve"> PAGEREF _Toc504943876 \h </w:instrText>
            </w:r>
            <w:r>
              <w:rPr>
                <w:noProof/>
                <w:webHidden/>
              </w:rPr>
            </w:r>
            <w:r>
              <w:rPr>
                <w:noProof/>
                <w:webHidden/>
              </w:rPr>
              <w:fldChar w:fldCharType="separate"/>
            </w:r>
            <w:r w:rsidR="001A5CAD">
              <w:rPr>
                <w:noProof/>
                <w:webHidden/>
              </w:rPr>
              <w:t>39</w:t>
            </w:r>
            <w:r>
              <w:rPr>
                <w:noProof/>
                <w:webHidden/>
              </w:rPr>
              <w:fldChar w:fldCharType="end"/>
            </w:r>
          </w:hyperlink>
        </w:p>
        <w:p w:rsidR="001A5CAD" w:rsidRDefault="00BD79C3">
          <w:pPr>
            <w:pStyle w:val="TOC1"/>
            <w:tabs>
              <w:tab w:val="right" w:leader="dot" w:pos="9350"/>
            </w:tabs>
            <w:rPr>
              <w:noProof/>
              <w:szCs w:val="28"/>
              <w:lang w:bidi="bn-BD"/>
            </w:rPr>
          </w:pPr>
          <w:hyperlink w:anchor="_Toc504943877" w:history="1">
            <w:r w:rsidR="001A5CAD" w:rsidRPr="00621FDA">
              <w:rPr>
                <w:rStyle w:val="Hyperlink"/>
                <w:noProof/>
              </w:rPr>
              <w:t>Part 5 : Findings</w:t>
            </w:r>
            <w:r w:rsidR="001A5CAD">
              <w:rPr>
                <w:noProof/>
                <w:webHidden/>
              </w:rPr>
              <w:tab/>
            </w:r>
            <w:r>
              <w:rPr>
                <w:noProof/>
                <w:webHidden/>
              </w:rPr>
              <w:fldChar w:fldCharType="begin"/>
            </w:r>
            <w:r w:rsidR="001A5CAD">
              <w:rPr>
                <w:noProof/>
                <w:webHidden/>
              </w:rPr>
              <w:instrText xml:space="preserve"> PAGEREF _Toc504943877 \h </w:instrText>
            </w:r>
            <w:r>
              <w:rPr>
                <w:noProof/>
                <w:webHidden/>
              </w:rPr>
            </w:r>
            <w:r>
              <w:rPr>
                <w:noProof/>
                <w:webHidden/>
              </w:rPr>
              <w:fldChar w:fldCharType="separate"/>
            </w:r>
            <w:r w:rsidR="001A5CAD">
              <w:rPr>
                <w:noProof/>
                <w:webHidden/>
              </w:rPr>
              <w:t>42</w:t>
            </w:r>
            <w:r>
              <w:rPr>
                <w:noProof/>
                <w:webHidden/>
              </w:rPr>
              <w:fldChar w:fldCharType="end"/>
            </w:r>
          </w:hyperlink>
        </w:p>
        <w:p w:rsidR="001A5CAD" w:rsidRDefault="00BD79C3">
          <w:pPr>
            <w:pStyle w:val="TOC1"/>
            <w:tabs>
              <w:tab w:val="right" w:leader="dot" w:pos="9350"/>
            </w:tabs>
            <w:rPr>
              <w:noProof/>
              <w:szCs w:val="28"/>
              <w:lang w:bidi="bn-BD"/>
            </w:rPr>
          </w:pPr>
          <w:hyperlink w:anchor="_Toc504943878" w:history="1">
            <w:r w:rsidR="001A5CAD" w:rsidRPr="00621FDA">
              <w:rPr>
                <w:rStyle w:val="Hyperlink"/>
                <w:noProof/>
              </w:rPr>
              <w:t>Part 6 : Recommendations</w:t>
            </w:r>
            <w:r w:rsidR="001A5CAD">
              <w:rPr>
                <w:noProof/>
                <w:webHidden/>
              </w:rPr>
              <w:tab/>
            </w:r>
            <w:r>
              <w:rPr>
                <w:noProof/>
                <w:webHidden/>
              </w:rPr>
              <w:fldChar w:fldCharType="begin"/>
            </w:r>
            <w:r w:rsidR="001A5CAD">
              <w:rPr>
                <w:noProof/>
                <w:webHidden/>
              </w:rPr>
              <w:instrText xml:space="preserve"> PAGEREF _Toc504943878 \h </w:instrText>
            </w:r>
            <w:r>
              <w:rPr>
                <w:noProof/>
                <w:webHidden/>
              </w:rPr>
            </w:r>
            <w:r>
              <w:rPr>
                <w:noProof/>
                <w:webHidden/>
              </w:rPr>
              <w:fldChar w:fldCharType="separate"/>
            </w:r>
            <w:r w:rsidR="001A5CAD">
              <w:rPr>
                <w:noProof/>
                <w:webHidden/>
              </w:rPr>
              <w:t>44</w:t>
            </w:r>
            <w:r>
              <w:rPr>
                <w:noProof/>
                <w:webHidden/>
              </w:rPr>
              <w:fldChar w:fldCharType="end"/>
            </w:r>
          </w:hyperlink>
        </w:p>
        <w:p w:rsidR="001A5CAD" w:rsidRDefault="00BD79C3">
          <w:pPr>
            <w:pStyle w:val="TOC1"/>
            <w:tabs>
              <w:tab w:val="right" w:leader="dot" w:pos="9350"/>
            </w:tabs>
            <w:rPr>
              <w:noProof/>
              <w:szCs w:val="28"/>
              <w:lang w:bidi="bn-BD"/>
            </w:rPr>
          </w:pPr>
          <w:hyperlink w:anchor="_Toc504943879" w:history="1">
            <w:r w:rsidR="001A5CAD" w:rsidRPr="00621FDA">
              <w:rPr>
                <w:rStyle w:val="Hyperlink"/>
                <w:noProof/>
              </w:rPr>
              <w:t>Part 7: Conclusion</w:t>
            </w:r>
            <w:r w:rsidR="001A5CAD">
              <w:rPr>
                <w:noProof/>
                <w:webHidden/>
              </w:rPr>
              <w:tab/>
            </w:r>
            <w:r>
              <w:rPr>
                <w:noProof/>
                <w:webHidden/>
              </w:rPr>
              <w:fldChar w:fldCharType="begin"/>
            </w:r>
            <w:r w:rsidR="001A5CAD">
              <w:rPr>
                <w:noProof/>
                <w:webHidden/>
              </w:rPr>
              <w:instrText xml:space="preserve"> PAGEREF _Toc504943879 \h </w:instrText>
            </w:r>
            <w:r>
              <w:rPr>
                <w:noProof/>
                <w:webHidden/>
              </w:rPr>
            </w:r>
            <w:r>
              <w:rPr>
                <w:noProof/>
                <w:webHidden/>
              </w:rPr>
              <w:fldChar w:fldCharType="separate"/>
            </w:r>
            <w:r w:rsidR="001A5CAD">
              <w:rPr>
                <w:noProof/>
                <w:webHidden/>
              </w:rPr>
              <w:t>45</w:t>
            </w:r>
            <w:r>
              <w:rPr>
                <w:noProof/>
                <w:webHidden/>
              </w:rPr>
              <w:fldChar w:fldCharType="end"/>
            </w:r>
          </w:hyperlink>
        </w:p>
        <w:p w:rsidR="001A5CAD" w:rsidRDefault="00BD79C3">
          <w:pPr>
            <w:pStyle w:val="TOC1"/>
            <w:tabs>
              <w:tab w:val="right" w:leader="dot" w:pos="9350"/>
            </w:tabs>
            <w:rPr>
              <w:noProof/>
              <w:szCs w:val="28"/>
              <w:lang w:bidi="bn-BD"/>
            </w:rPr>
          </w:pPr>
          <w:hyperlink w:anchor="_Toc504943880" w:history="1">
            <w:r w:rsidR="001A5CAD" w:rsidRPr="00621FDA">
              <w:rPr>
                <w:rStyle w:val="Hyperlink"/>
                <w:noProof/>
              </w:rPr>
              <w:t>References</w:t>
            </w:r>
            <w:r w:rsidR="001A5CAD">
              <w:rPr>
                <w:noProof/>
                <w:webHidden/>
              </w:rPr>
              <w:tab/>
            </w:r>
            <w:r>
              <w:rPr>
                <w:noProof/>
                <w:webHidden/>
              </w:rPr>
              <w:fldChar w:fldCharType="begin"/>
            </w:r>
            <w:r w:rsidR="001A5CAD">
              <w:rPr>
                <w:noProof/>
                <w:webHidden/>
              </w:rPr>
              <w:instrText xml:space="preserve"> PAGEREF _Toc504943880 \h </w:instrText>
            </w:r>
            <w:r>
              <w:rPr>
                <w:noProof/>
                <w:webHidden/>
              </w:rPr>
            </w:r>
            <w:r>
              <w:rPr>
                <w:noProof/>
                <w:webHidden/>
              </w:rPr>
              <w:fldChar w:fldCharType="separate"/>
            </w:r>
            <w:r w:rsidR="001A5CAD">
              <w:rPr>
                <w:noProof/>
                <w:webHidden/>
              </w:rPr>
              <w:t>46</w:t>
            </w:r>
            <w:r>
              <w:rPr>
                <w:noProof/>
                <w:webHidden/>
              </w:rPr>
              <w:fldChar w:fldCharType="end"/>
            </w:r>
          </w:hyperlink>
        </w:p>
        <w:p w:rsidR="00E46CE1" w:rsidRDefault="00BD79C3">
          <w:r>
            <w:fldChar w:fldCharType="end"/>
          </w:r>
        </w:p>
      </w:sdtContent>
    </w:sdt>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Pr="003C0B17" w:rsidRDefault="003C0B17" w:rsidP="003C0B17"/>
    <w:p w:rsidR="003C0B17" w:rsidRDefault="003C0B17" w:rsidP="003C0B17"/>
    <w:p w:rsidR="00E46CE1" w:rsidRDefault="00E46CE1" w:rsidP="003C0B17"/>
    <w:p w:rsidR="003C0B17" w:rsidRDefault="00AB486E" w:rsidP="00AB486E">
      <w:pPr>
        <w:jc w:val="center"/>
        <w:rPr>
          <w:rFonts w:ascii="Times New Roman" w:hAnsi="Times New Roman" w:cs="Times New Roman"/>
          <w:b/>
          <w:sz w:val="44"/>
          <w:szCs w:val="44"/>
        </w:rPr>
      </w:pPr>
      <w:r>
        <w:rPr>
          <w:rFonts w:ascii="Times New Roman" w:hAnsi="Times New Roman" w:cs="Times New Roman"/>
          <w:b/>
          <w:sz w:val="44"/>
          <w:szCs w:val="44"/>
        </w:rPr>
        <w:t>Abstract</w:t>
      </w:r>
    </w:p>
    <w:p w:rsidR="00877C88" w:rsidRDefault="00877C88" w:rsidP="00AB486E">
      <w:pPr>
        <w:jc w:val="center"/>
        <w:rPr>
          <w:rFonts w:ascii="Times New Roman" w:hAnsi="Times New Roman" w:cs="Times New Roman"/>
          <w:b/>
          <w:sz w:val="44"/>
          <w:szCs w:val="44"/>
        </w:rPr>
      </w:pPr>
    </w:p>
    <w:p w:rsidR="00AB486E" w:rsidRPr="00AB486E" w:rsidRDefault="00AB486E" w:rsidP="00AB48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has looked into the performance analysis of Islami Bank Bangladesh Limited for the period 2012-2016.Financial ratios have been employed to measure the capital adequacy, Assets quality , Management efficiency, profitability, liquidity performance of Islami Bank Bangladesh Limited. The study found that the performance of this very banking sector in Bangladesh in satisfactory as the bank has at least more that </w:t>
      </w:r>
      <w:r w:rsidR="000E7584">
        <w:rPr>
          <w:rFonts w:ascii="Times New Roman" w:hAnsi="Times New Roman" w:cs="Times New Roman"/>
          <w:sz w:val="24"/>
          <w:szCs w:val="24"/>
        </w:rPr>
        <w:t>11% r</w:t>
      </w:r>
      <w:r>
        <w:rPr>
          <w:rFonts w:ascii="Times New Roman" w:hAnsi="Times New Roman" w:cs="Times New Roman"/>
          <w:sz w:val="24"/>
          <w:szCs w:val="24"/>
        </w:rPr>
        <w:t>isk weighted asset and also found that the profitability is being increasing significantly over last five years and the overall the study found the Islamic Banking sector has strong capital adequacy, Asset quality, Management efficiency, Profitability and Liquidity position than conventional banking sector.</w:t>
      </w:r>
    </w:p>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Default="003C0B17" w:rsidP="003C0B17"/>
    <w:p w:rsidR="003C0B17" w:rsidRPr="003C0B17" w:rsidRDefault="002A4828" w:rsidP="002A4828">
      <w:pPr>
        <w:pStyle w:val="Heading1"/>
        <w:jc w:val="center"/>
        <w:rPr>
          <w:rFonts w:ascii="Times New Roman" w:hAnsi="Times New Roman" w:cs="Times New Roman"/>
        </w:rPr>
      </w:pPr>
      <w:bookmarkStart w:id="0" w:name="_Toc504940913"/>
      <w:bookmarkStart w:id="1" w:name="_Toc504943831"/>
      <w:r>
        <w:t>Part 01</w:t>
      </w:r>
      <w:r w:rsidR="003C0B17" w:rsidRPr="003C0B17">
        <w:t>:</w:t>
      </w:r>
      <w:r>
        <w:t xml:space="preserve"> </w:t>
      </w:r>
      <w:r w:rsidR="003C0B17" w:rsidRPr="003C0B17">
        <w:t>Introductory Part</w:t>
      </w:r>
      <w:bookmarkEnd w:id="0"/>
      <w:bookmarkEnd w:id="1"/>
    </w:p>
    <w:p w:rsidR="00E46CE1" w:rsidRDefault="00E46CE1" w:rsidP="002A4828">
      <w:pPr>
        <w:pStyle w:val="Heading2"/>
      </w:pPr>
      <w:bookmarkStart w:id="2" w:name="_Toc504940914"/>
    </w:p>
    <w:p w:rsidR="003C0B17" w:rsidRPr="002A4828" w:rsidRDefault="003C0B17" w:rsidP="002A4828">
      <w:pPr>
        <w:pStyle w:val="Heading2"/>
      </w:pPr>
      <w:bookmarkStart w:id="3" w:name="_Toc504943832"/>
      <w:r w:rsidRPr="003C0B17">
        <w:t>Introduction</w:t>
      </w:r>
      <w:bookmarkEnd w:id="2"/>
      <w:bookmarkEnd w:id="3"/>
    </w:p>
    <w:p w:rsidR="003C0B17" w:rsidRDefault="003C0B17" w:rsidP="00AB48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Banks are the key budgetary foundations that assume a dynamic part in a nation’s </w:t>
      </w:r>
      <w:r w:rsidR="00D13E87">
        <w:rPr>
          <w:rFonts w:ascii="Times New Roman" w:hAnsi="Times New Roman" w:cs="Times New Roman"/>
          <w:sz w:val="24"/>
          <w:szCs w:val="24"/>
        </w:rPr>
        <w:t>economy. Globalization</w:t>
      </w:r>
      <w:r>
        <w:rPr>
          <w:rFonts w:ascii="Times New Roman" w:hAnsi="Times New Roman" w:cs="Times New Roman"/>
          <w:sz w:val="24"/>
          <w:szCs w:val="24"/>
        </w:rPr>
        <w:t xml:space="preserve"> in the banking sector has hurled open new doors and </w:t>
      </w:r>
      <w:r w:rsidR="00D13E87">
        <w:rPr>
          <w:rFonts w:ascii="Times New Roman" w:hAnsi="Times New Roman" w:cs="Times New Roman"/>
          <w:sz w:val="24"/>
          <w:szCs w:val="24"/>
        </w:rPr>
        <w:t>opportunities. Rivalry</w:t>
      </w:r>
      <w:r>
        <w:rPr>
          <w:rFonts w:ascii="Times New Roman" w:hAnsi="Times New Roman" w:cs="Times New Roman"/>
          <w:sz w:val="24"/>
          <w:szCs w:val="24"/>
        </w:rPr>
        <w:t xml:space="preserve"> is getting edge </w:t>
      </w:r>
      <w:r w:rsidR="00D13E87">
        <w:rPr>
          <w:rFonts w:ascii="Times New Roman" w:hAnsi="Times New Roman" w:cs="Times New Roman"/>
          <w:sz w:val="24"/>
          <w:szCs w:val="24"/>
        </w:rPr>
        <w:t>gradually. It</w:t>
      </w:r>
      <w:r>
        <w:rPr>
          <w:rFonts w:ascii="Times New Roman" w:hAnsi="Times New Roman" w:cs="Times New Roman"/>
          <w:sz w:val="24"/>
          <w:szCs w:val="24"/>
        </w:rPr>
        <w:t xml:space="preserve"> paces with the consistent advancement happening in the c</w:t>
      </w:r>
      <w:r w:rsidR="009841B9">
        <w:rPr>
          <w:rFonts w:ascii="Times New Roman" w:hAnsi="Times New Roman" w:cs="Times New Roman"/>
          <w:sz w:val="24"/>
          <w:szCs w:val="24"/>
        </w:rPr>
        <w:t xml:space="preserve">olossally focused </w:t>
      </w:r>
      <w:r w:rsidR="00D13E87">
        <w:rPr>
          <w:rFonts w:ascii="Times New Roman" w:hAnsi="Times New Roman" w:cs="Times New Roman"/>
          <w:sz w:val="24"/>
          <w:szCs w:val="24"/>
        </w:rPr>
        <w:t>condition. The</w:t>
      </w:r>
      <w:r w:rsidR="009841B9">
        <w:rPr>
          <w:rFonts w:ascii="Times New Roman" w:hAnsi="Times New Roman" w:cs="Times New Roman"/>
          <w:sz w:val="24"/>
          <w:szCs w:val="24"/>
        </w:rPr>
        <w:t xml:space="preserve"> </w:t>
      </w:r>
      <w:r>
        <w:rPr>
          <w:rFonts w:ascii="Times New Roman" w:hAnsi="Times New Roman" w:cs="Times New Roman"/>
          <w:sz w:val="24"/>
          <w:szCs w:val="24"/>
        </w:rPr>
        <w:t>pre</w:t>
      </w:r>
      <w:r w:rsidR="009841B9">
        <w:rPr>
          <w:rFonts w:ascii="Times New Roman" w:hAnsi="Times New Roman" w:cs="Times New Roman"/>
          <w:sz w:val="24"/>
          <w:szCs w:val="24"/>
        </w:rPr>
        <w:t xml:space="preserve">sence of banking sector isn’t another issue, as its reality was long </w:t>
      </w:r>
      <w:r w:rsidR="00D13E87">
        <w:rPr>
          <w:rFonts w:ascii="Times New Roman" w:hAnsi="Times New Roman" w:cs="Times New Roman"/>
          <w:sz w:val="24"/>
          <w:szCs w:val="24"/>
        </w:rPr>
        <w:t>prior. Be</w:t>
      </w:r>
      <w:r w:rsidR="009841B9">
        <w:rPr>
          <w:rFonts w:ascii="Times New Roman" w:hAnsi="Times New Roman" w:cs="Times New Roman"/>
          <w:sz w:val="24"/>
          <w:szCs w:val="24"/>
        </w:rPr>
        <w:t xml:space="preserve"> that as it </w:t>
      </w:r>
      <w:r w:rsidR="00D13E87">
        <w:rPr>
          <w:rFonts w:ascii="Times New Roman" w:hAnsi="Times New Roman" w:cs="Times New Roman"/>
          <w:sz w:val="24"/>
          <w:szCs w:val="24"/>
        </w:rPr>
        <w:t>may, the</w:t>
      </w:r>
      <w:r w:rsidR="009841B9">
        <w:rPr>
          <w:rFonts w:ascii="Times New Roman" w:hAnsi="Times New Roman" w:cs="Times New Roman"/>
          <w:sz w:val="24"/>
          <w:szCs w:val="24"/>
        </w:rPr>
        <w:t xml:space="preserve"> new thing is that how it is working and introducing its exercise to serve client prerequisites to expand their prosperity in wealth. Banks likewise give many administrations to customers to make their life simple in a bustling </w:t>
      </w:r>
      <w:r w:rsidR="00D13E87">
        <w:rPr>
          <w:rFonts w:ascii="Times New Roman" w:hAnsi="Times New Roman" w:cs="Times New Roman"/>
          <w:sz w:val="24"/>
          <w:szCs w:val="24"/>
        </w:rPr>
        <w:t>domain. In</w:t>
      </w:r>
      <w:r w:rsidR="009841B9">
        <w:rPr>
          <w:rFonts w:ascii="Times New Roman" w:hAnsi="Times New Roman" w:cs="Times New Roman"/>
          <w:sz w:val="24"/>
          <w:szCs w:val="24"/>
        </w:rPr>
        <w:t xml:space="preserve"> this aggressive condition at this age, banks increment their offices  for their clients to hold them and catch more offer of the market to be pioneer. Interest is one of the primary factors in drawing clients and furthermore one of the noteworthy factors in expanding additional wage from giving credits other than different administrative wage.</w:t>
      </w:r>
      <w:r w:rsidR="0046702E">
        <w:rPr>
          <w:rFonts w:ascii="Times New Roman" w:hAnsi="Times New Roman" w:cs="Times New Roman"/>
          <w:sz w:val="24"/>
          <w:szCs w:val="24"/>
        </w:rPr>
        <w:t xml:space="preserve"> In this way, one might say that traditional banking framework. Bangladesh in one of the biggest </w:t>
      </w:r>
      <w:r w:rsidR="00D13E87">
        <w:rPr>
          <w:rFonts w:ascii="Times New Roman" w:hAnsi="Times New Roman" w:cs="Times New Roman"/>
          <w:sz w:val="24"/>
          <w:szCs w:val="24"/>
        </w:rPr>
        <w:t>Muslim</w:t>
      </w:r>
      <w:r w:rsidR="0046702E">
        <w:rPr>
          <w:rFonts w:ascii="Times New Roman" w:hAnsi="Times New Roman" w:cs="Times New Roman"/>
          <w:sz w:val="24"/>
          <w:szCs w:val="24"/>
        </w:rPr>
        <w:t xml:space="preserve"> nations of the world. The general </w:t>
      </w:r>
      <w:r w:rsidR="00D13E87">
        <w:rPr>
          <w:rFonts w:ascii="Times New Roman" w:hAnsi="Times New Roman" w:cs="Times New Roman"/>
          <w:sz w:val="24"/>
          <w:szCs w:val="24"/>
        </w:rPr>
        <w:t>population of this nation is</w:t>
      </w:r>
      <w:r w:rsidR="0046702E">
        <w:rPr>
          <w:rFonts w:ascii="Times New Roman" w:hAnsi="Times New Roman" w:cs="Times New Roman"/>
          <w:sz w:val="24"/>
          <w:szCs w:val="24"/>
        </w:rPr>
        <w:t xml:space="preserve"> profoundly dedicated to Islamic lifestyle specified in the Holy Quran and Sunnah. In any case , it is difficult for general population to set up and plan their monetary lives as per Shariah. The exceptionally target of Shariah to advance the welfare of the general population that lies in protecting their confidence, their lives, their prosperity and their wealth. In such manner to set up a banking world that keep running as indicated by the Shariah, is the idea of  Islamic banking emerges. In Bangladesh there are 64 banks which are working effectively. Their present execution are very palatable. In the event that we take a gander at the banking sector of Bangladesh, at that point four classifications of bank are accessible like nationalized commercial banks, Private </w:t>
      </w:r>
      <w:r w:rsidR="00141867">
        <w:rPr>
          <w:rFonts w:ascii="Times New Roman" w:hAnsi="Times New Roman" w:cs="Times New Roman"/>
          <w:sz w:val="24"/>
          <w:szCs w:val="24"/>
        </w:rPr>
        <w:t xml:space="preserve">commercial banks, foreign commercial banks, Development finance institutions. Moreover additionally banking areas can likewise be arranged into conventional bank and Shariah based Islami bank. As the two kinds of banks in Bangladesh are presently in a </w:t>
      </w:r>
      <w:r w:rsidR="00141867">
        <w:rPr>
          <w:rFonts w:ascii="Times New Roman" w:hAnsi="Times New Roman" w:cs="Times New Roman"/>
          <w:sz w:val="24"/>
          <w:szCs w:val="24"/>
        </w:rPr>
        <w:lastRenderedPageBreak/>
        <w:t>steady position and performing easily, so it is  imperative to dissect the present development and monetary position. This paper has been started to examine the budgetary execution of the Islami Bank Bangladesh Limited constrained through different factual and  additionally monetary and bookkeeping systems.</w:t>
      </w:r>
    </w:p>
    <w:p w:rsidR="00306451" w:rsidRPr="002A4828" w:rsidRDefault="00306451" w:rsidP="002A4828">
      <w:pPr>
        <w:pStyle w:val="Heading2"/>
      </w:pPr>
      <w:bookmarkStart w:id="4" w:name="_Toc504940915"/>
      <w:bookmarkStart w:id="5" w:name="_Toc504943833"/>
      <w:r w:rsidRPr="002A4828">
        <w:t>Origin of the report</w:t>
      </w:r>
      <w:bookmarkEnd w:id="4"/>
      <w:bookmarkEnd w:id="5"/>
    </w:p>
    <w:p w:rsidR="00306451" w:rsidRDefault="00306451" w:rsidP="00306451">
      <w:pPr>
        <w:jc w:val="both"/>
        <w:rPr>
          <w:rFonts w:ascii="Times New Roman" w:hAnsi="Times New Roman" w:cs="Times New Roman"/>
          <w:sz w:val="24"/>
          <w:szCs w:val="24"/>
        </w:rPr>
      </w:pPr>
      <w:r>
        <w:rPr>
          <w:rFonts w:ascii="Times New Roman" w:hAnsi="Times New Roman" w:cs="Times New Roman"/>
          <w:sz w:val="24"/>
          <w:szCs w:val="24"/>
        </w:rPr>
        <w:t xml:space="preserve">Project or internship of United International University is a graduation conditions and also a sectional requirement of BBA.The fundamental goal of the report is to gain useful knowledge of research </w:t>
      </w:r>
      <w:r w:rsidR="00877C88">
        <w:rPr>
          <w:rFonts w:ascii="Times New Roman" w:hAnsi="Times New Roman" w:cs="Times New Roman"/>
          <w:sz w:val="24"/>
          <w:szCs w:val="24"/>
        </w:rPr>
        <w:t>breakdown. The</w:t>
      </w:r>
      <w:r>
        <w:rPr>
          <w:rFonts w:ascii="Times New Roman" w:hAnsi="Times New Roman" w:cs="Times New Roman"/>
          <w:sz w:val="24"/>
          <w:szCs w:val="24"/>
        </w:rPr>
        <w:t xml:space="preserve"> project program has the following objectives:</w:t>
      </w:r>
    </w:p>
    <w:p w:rsidR="00306451" w:rsidRDefault="00306451" w:rsidP="003064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To obtain and formulate </w:t>
      </w:r>
      <w:r w:rsidR="00B52FED">
        <w:rPr>
          <w:rFonts w:ascii="Times New Roman" w:hAnsi="Times New Roman" w:cs="Times New Roman"/>
          <w:sz w:val="24"/>
          <w:szCs w:val="24"/>
        </w:rPr>
        <w:t>comprehensive know-how</w:t>
      </w:r>
    </w:p>
    <w:p w:rsidR="00B52FED" w:rsidRDefault="00E631DB" w:rsidP="003064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correlate the knowledge obtained at the University and the apparent scenario</w:t>
      </w:r>
    </w:p>
    <w:p w:rsidR="00E631DB" w:rsidRDefault="00E631DB" w:rsidP="00E631DB">
      <w:pPr>
        <w:pStyle w:val="ListParagraph"/>
        <w:numPr>
          <w:ilvl w:val="0"/>
          <w:numId w:val="2"/>
        </w:numPr>
        <w:jc w:val="both"/>
        <w:rPr>
          <w:rFonts w:ascii="Times New Roman" w:hAnsi="Times New Roman" w:cs="Times New Roman"/>
          <w:sz w:val="24"/>
          <w:szCs w:val="24"/>
        </w:rPr>
      </w:pPr>
      <w:r w:rsidRPr="00E631DB">
        <w:rPr>
          <w:rFonts w:ascii="Times New Roman" w:hAnsi="Times New Roman" w:cs="Times New Roman"/>
          <w:sz w:val="24"/>
          <w:szCs w:val="24"/>
        </w:rPr>
        <w:t>To complete the condition of the BBA program.</w:t>
      </w:r>
    </w:p>
    <w:p w:rsidR="00E631DB" w:rsidRDefault="00E631DB" w:rsidP="00E631DB">
      <w:pPr>
        <w:jc w:val="both"/>
        <w:rPr>
          <w:rFonts w:ascii="Times New Roman" w:hAnsi="Times New Roman" w:cs="Times New Roman"/>
          <w:sz w:val="24"/>
          <w:szCs w:val="24"/>
        </w:rPr>
      </w:pPr>
      <w:r>
        <w:rPr>
          <w:rFonts w:ascii="Times New Roman" w:hAnsi="Times New Roman" w:cs="Times New Roman"/>
          <w:sz w:val="24"/>
          <w:szCs w:val="24"/>
        </w:rPr>
        <w:t xml:space="preserve">To attain the project under the direction of Dr. Muhammad Ali Ashraf, my scholastic </w:t>
      </w:r>
      <w:r w:rsidR="00877C88">
        <w:rPr>
          <w:rFonts w:ascii="Times New Roman" w:hAnsi="Times New Roman" w:cs="Times New Roman"/>
          <w:sz w:val="24"/>
          <w:szCs w:val="24"/>
        </w:rPr>
        <w:t>supervisor. The</w:t>
      </w:r>
      <w:r>
        <w:rPr>
          <w:rFonts w:ascii="Times New Roman" w:hAnsi="Times New Roman" w:cs="Times New Roman"/>
          <w:sz w:val="24"/>
          <w:szCs w:val="24"/>
        </w:rPr>
        <w:t xml:space="preserve"> topic was permitted by the </w:t>
      </w:r>
      <w:r w:rsidR="00877C88">
        <w:rPr>
          <w:rFonts w:ascii="Times New Roman" w:hAnsi="Times New Roman" w:cs="Times New Roman"/>
          <w:sz w:val="24"/>
          <w:szCs w:val="24"/>
        </w:rPr>
        <w:t>supervisor</w:t>
      </w:r>
      <w:r w:rsidR="00803796">
        <w:rPr>
          <w:rFonts w:ascii="Times New Roman" w:hAnsi="Times New Roman" w:cs="Times New Roman"/>
          <w:sz w:val="24"/>
          <w:szCs w:val="24"/>
        </w:rPr>
        <w:t xml:space="preserve"> to complete the scholastic </w:t>
      </w:r>
      <w:r w:rsidR="00877C88">
        <w:rPr>
          <w:rFonts w:ascii="Times New Roman" w:hAnsi="Times New Roman" w:cs="Times New Roman"/>
          <w:sz w:val="24"/>
          <w:szCs w:val="24"/>
        </w:rPr>
        <w:t>requirements. As</w:t>
      </w:r>
      <w:r w:rsidR="00803796">
        <w:rPr>
          <w:rFonts w:ascii="Times New Roman" w:hAnsi="Times New Roman" w:cs="Times New Roman"/>
          <w:sz w:val="24"/>
          <w:szCs w:val="24"/>
        </w:rPr>
        <w:t xml:space="preserve"> a function of the project I had to put forward the report and it includes the synopsis and financial performance exploration of Islami Bank Bangladesh Limited.</w:t>
      </w:r>
    </w:p>
    <w:p w:rsidR="00E46CE1" w:rsidRDefault="00E46CE1" w:rsidP="002A4828">
      <w:pPr>
        <w:pStyle w:val="Heading2"/>
      </w:pPr>
      <w:bookmarkStart w:id="6" w:name="_Toc504940916"/>
    </w:p>
    <w:p w:rsidR="00194AD7" w:rsidRPr="002A4828" w:rsidRDefault="00194AD7" w:rsidP="002A4828">
      <w:pPr>
        <w:pStyle w:val="Heading2"/>
      </w:pPr>
      <w:bookmarkStart w:id="7" w:name="_Toc504943834"/>
      <w:r w:rsidRPr="002A4828">
        <w:t>Objectives of the study</w:t>
      </w:r>
      <w:bookmarkEnd w:id="6"/>
      <w:bookmarkEnd w:id="7"/>
    </w:p>
    <w:p w:rsidR="00194AD7" w:rsidRDefault="00194AD7" w:rsidP="00194AD7">
      <w:pPr>
        <w:jc w:val="both"/>
        <w:rPr>
          <w:rFonts w:ascii="Times New Roman" w:hAnsi="Times New Roman" w:cs="Times New Roman"/>
          <w:sz w:val="24"/>
          <w:szCs w:val="24"/>
        </w:rPr>
      </w:pPr>
      <w:r>
        <w:rPr>
          <w:rFonts w:ascii="Times New Roman" w:hAnsi="Times New Roman" w:cs="Times New Roman"/>
          <w:sz w:val="24"/>
          <w:szCs w:val="24"/>
        </w:rPr>
        <w:t>The research attended the following objectives:</w:t>
      </w:r>
    </w:p>
    <w:p w:rsidR="00194AD7" w:rsidRDefault="00EB1B93" w:rsidP="00194AD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take a look at the characteristics of  Islamic Banking System.</w:t>
      </w:r>
    </w:p>
    <w:p w:rsidR="00EB1B93" w:rsidRDefault="00EB1B93" w:rsidP="00194AD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interpret the performance</w:t>
      </w:r>
    </w:p>
    <w:p w:rsidR="00EB1B93" w:rsidRDefault="00EB1B93" w:rsidP="00194AD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To place some </w:t>
      </w:r>
      <w:r w:rsidR="00877C88">
        <w:rPr>
          <w:rFonts w:ascii="Times New Roman" w:hAnsi="Times New Roman" w:cs="Times New Roman"/>
          <w:sz w:val="24"/>
          <w:szCs w:val="24"/>
        </w:rPr>
        <w:t>opinions, findings</w:t>
      </w:r>
      <w:r>
        <w:rPr>
          <w:rFonts w:ascii="Times New Roman" w:hAnsi="Times New Roman" w:cs="Times New Roman"/>
          <w:sz w:val="24"/>
          <w:szCs w:val="24"/>
        </w:rPr>
        <w:t xml:space="preserve"> and recommendations of Islamic banks.</w:t>
      </w:r>
    </w:p>
    <w:p w:rsidR="00EB1B93" w:rsidRDefault="00EB1B93" w:rsidP="00EB1B93">
      <w:pPr>
        <w:pStyle w:val="ListParagraph"/>
        <w:jc w:val="both"/>
        <w:rPr>
          <w:rFonts w:ascii="Times New Roman" w:hAnsi="Times New Roman" w:cs="Times New Roman"/>
          <w:sz w:val="24"/>
          <w:szCs w:val="24"/>
        </w:rPr>
      </w:pPr>
    </w:p>
    <w:p w:rsidR="00EB1B93" w:rsidRPr="002A4828" w:rsidRDefault="00EB1B93" w:rsidP="002A4828">
      <w:pPr>
        <w:pStyle w:val="Heading2"/>
      </w:pPr>
      <w:bookmarkStart w:id="8" w:name="_Toc504940917"/>
      <w:bookmarkStart w:id="9" w:name="_Toc504943835"/>
      <w:r w:rsidRPr="002A4828">
        <w:t>Scope of the report</w:t>
      </w:r>
      <w:bookmarkEnd w:id="8"/>
      <w:bookmarkEnd w:id="9"/>
    </w:p>
    <w:p w:rsidR="00434930" w:rsidRDefault="00B2543A" w:rsidP="00877C88">
      <w:pPr>
        <w:spacing w:line="360" w:lineRule="auto"/>
        <w:jc w:val="both"/>
        <w:rPr>
          <w:rFonts w:ascii="Times New Roman" w:hAnsi="Times New Roman" w:cs="Times New Roman"/>
          <w:sz w:val="24"/>
          <w:szCs w:val="24"/>
        </w:rPr>
      </w:pPr>
      <w:r>
        <w:rPr>
          <w:rFonts w:ascii="Times New Roman" w:hAnsi="Times New Roman" w:cs="Times New Roman"/>
          <w:sz w:val="24"/>
          <w:szCs w:val="24"/>
        </w:rPr>
        <w:t>The report follows a chronological order of the banks operation</w:t>
      </w:r>
      <w:r w:rsidR="00434930">
        <w:rPr>
          <w:rFonts w:ascii="Times New Roman" w:hAnsi="Times New Roman" w:cs="Times New Roman"/>
          <w:sz w:val="24"/>
          <w:szCs w:val="24"/>
        </w:rPr>
        <w:t xml:space="preserve">. All the informations acquired are from </w:t>
      </w:r>
      <w:r w:rsidR="00877C88">
        <w:rPr>
          <w:rFonts w:ascii="Times New Roman" w:hAnsi="Times New Roman" w:cs="Times New Roman"/>
          <w:sz w:val="24"/>
          <w:szCs w:val="24"/>
        </w:rPr>
        <w:t>several</w:t>
      </w:r>
      <w:r w:rsidR="00434930">
        <w:rPr>
          <w:rFonts w:ascii="Times New Roman" w:hAnsi="Times New Roman" w:cs="Times New Roman"/>
          <w:sz w:val="24"/>
          <w:szCs w:val="24"/>
        </w:rPr>
        <w:t xml:space="preserve"> secondary </w:t>
      </w:r>
      <w:r>
        <w:rPr>
          <w:rFonts w:ascii="Times New Roman" w:hAnsi="Times New Roman" w:cs="Times New Roman"/>
          <w:sz w:val="24"/>
          <w:szCs w:val="24"/>
        </w:rPr>
        <w:t>resoureces.The project is following comprehensive evaluation of financial statements.</w:t>
      </w:r>
    </w:p>
    <w:p w:rsidR="00E46CE1" w:rsidRDefault="00E46CE1" w:rsidP="00050DBC">
      <w:pPr>
        <w:pStyle w:val="Heading2"/>
      </w:pPr>
      <w:bookmarkStart w:id="10" w:name="_Toc504940918"/>
    </w:p>
    <w:p w:rsidR="00B2543A" w:rsidRPr="00B2543A" w:rsidRDefault="00B2543A" w:rsidP="00050DBC">
      <w:pPr>
        <w:pStyle w:val="Heading2"/>
      </w:pPr>
      <w:bookmarkStart w:id="11" w:name="_Toc504943836"/>
      <w:r w:rsidRPr="00B2543A">
        <w:t>Methodology of the study</w:t>
      </w:r>
      <w:bookmarkEnd w:id="10"/>
      <w:bookmarkEnd w:id="11"/>
    </w:p>
    <w:p w:rsidR="00B2543A" w:rsidRDefault="00B2543A" w:rsidP="00877C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foundation of the study are actually based on the informations collected from the published annual </w:t>
      </w:r>
      <w:r w:rsidR="00877C88">
        <w:rPr>
          <w:rFonts w:ascii="Times New Roman" w:hAnsi="Times New Roman" w:cs="Times New Roman"/>
          <w:sz w:val="24"/>
          <w:szCs w:val="24"/>
        </w:rPr>
        <w:t>reports, internet</w:t>
      </w:r>
      <w:r>
        <w:rPr>
          <w:rFonts w:ascii="Times New Roman" w:hAnsi="Times New Roman" w:cs="Times New Roman"/>
          <w:sz w:val="24"/>
          <w:szCs w:val="24"/>
        </w:rPr>
        <w:t xml:space="preserve"> and some other particulars. For the analysis purpose we have taken Islami Bank Bangladesh Limited and the materials are of the 2012 and 4 years onward.</w:t>
      </w:r>
    </w:p>
    <w:p w:rsidR="00AB486E" w:rsidRDefault="00AB486E" w:rsidP="00B2543A">
      <w:pPr>
        <w:jc w:val="both"/>
        <w:rPr>
          <w:rFonts w:ascii="Times New Roman" w:hAnsi="Times New Roman" w:cs="Times New Roman"/>
          <w:sz w:val="24"/>
          <w:szCs w:val="24"/>
        </w:rPr>
      </w:pPr>
    </w:p>
    <w:p w:rsidR="00B2543A" w:rsidRPr="006B14A4" w:rsidRDefault="006B14A4" w:rsidP="00050DBC">
      <w:pPr>
        <w:pStyle w:val="Heading2"/>
      </w:pPr>
      <w:bookmarkStart w:id="12" w:name="_Toc504940919"/>
      <w:bookmarkStart w:id="13" w:name="_Toc504943837"/>
      <w:r w:rsidRPr="006B14A4">
        <w:t>Limitations of the study</w:t>
      </w:r>
      <w:bookmarkEnd w:id="12"/>
      <w:bookmarkEnd w:id="13"/>
    </w:p>
    <w:p w:rsidR="006B14A4" w:rsidRDefault="006B14A4" w:rsidP="00877C88">
      <w:pPr>
        <w:spacing w:line="360" w:lineRule="auto"/>
        <w:jc w:val="both"/>
        <w:rPr>
          <w:rFonts w:ascii="Times New Roman" w:hAnsi="Times New Roman" w:cs="Times New Roman"/>
          <w:sz w:val="24"/>
          <w:szCs w:val="24"/>
        </w:rPr>
      </w:pPr>
      <w:r>
        <w:rPr>
          <w:rFonts w:ascii="Times New Roman" w:hAnsi="Times New Roman" w:cs="Times New Roman"/>
          <w:sz w:val="24"/>
          <w:szCs w:val="24"/>
        </w:rPr>
        <w:t>It was definitely a tremendous experience taking such project as “A performance analysis of Islami Bank Bangladesh Limited’’ but restrictions has also been there as things don’t always work the way one wants to. The limitations are:</w:t>
      </w:r>
    </w:p>
    <w:p w:rsidR="006B14A4" w:rsidRPr="006B14A4" w:rsidRDefault="00C60758" w:rsidP="006B14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Obtaining info and interpreting according to my understanding.</w:t>
      </w:r>
    </w:p>
    <w:p w:rsidR="00B2543A" w:rsidRDefault="00C60758" w:rsidP="00877C8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Turmoil of the time period as I wanted to make it complete, collecting information and thus make it outstanding within 3 months.</w:t>
      </w:r>
    </w:p>
    <w:p w:rsidR="002F1BE6" w:rsidRDefault="002F1BE6" w:rsidP="002F1BE6">
      <w:pPr>
        <w:jc w:val="both"/>
        <w:rPr>
          <w:rFonts w:ascii="Times New Roman" w:hAnsi="Times New Roman" w:cs="Times New Roman"/>
          <w:sz w:val="24"/>
          <w:szCs w:val="24"/>
        </w:rPr>
      </w:pPr>
    </w:p>
    <w:p w:rsidR="002F1BE6" w:rsidRDefault="002F1BE6" w:rsidP="002F1BE6">
      <w:pPr>
        <w:jc w:val="both"/>
        <w:rPr>
          <w:rFonts w:ascii="Times New Roman" w:hAnsi="Times New Roman" w:cs="Times New Roman"/>
          <w:sz w:val="24"/>
          <w:szCs w:val="24"/>
        </w:rPr>
      </w:pPr>
    </w:p>
    <w:p w:rsidR="002F1BE6" w:rsidRDefault="002F1BE6" w:rsidP="002F1BE6">
      <w:pPr>
        <w:jc w:val="both"/>
        <w:rPr>
          <w:rFonts w:ascii="Times New Roman" w:hAnsi="Times New Roman" w:cs="Times New Roman"/>
          <w:sz w:val="24"/>
          <w:szCs w:val="24"/>
        </w:rPr>
      </w:pPr>
    </w:p>
    <w:p w:rsidR="00877C88" w:rsidRDefault="002F1BE6" w:rsidP="002F1BE6">
      <w:pPr>
        <w:jc w:val="both"/>
        <w:rPr>
          <w:rFonts w:ascii="Times New Roman" w:hAnsi="Times New Roman" w:cs="Times New Roman"/>
          <w:sz w:val="24"/>
          <w:szCs w:val="24"/>
        </w:rPr>
      </w:pPr>
      <w:r>
        <w:rPr>
          <w:rFonts w:ascii="Times New Roman" w:hAnsi="Times New Roman" w:cs="Times New Roman"/>
          <w:sz w:val="24"/>
          <w:szCs w:val="24"/>
        </w:rPr>
        <w:t xml:space="preserve">                                           </w:t>
      </w: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877C88" w:rsidRDefault="00877C88" w:rsidP="002F1BE6">
      <w:pPr>
        <w:jc w:val="both"/>
        <w:rPr>
          <w:rFonts w:ascii="Times New Roman" w:hAnsi="Times New Roman" w:cs="Times New Roman"/>
          <w:sz w:val="24"/>
          <w:szCs w:val="24"/>
        </w:rPr>
      </w:pPr>
    </w:p>
    <w:p w:rsidR="00050DBC" w:rsidRDefault="00050DBC" w:rsidP="002F1BE6">
      <w:pPr>
        <w:jc w:val="both"/>
        <w:rPr>
          <w:rFonts w:ascii="Times New Roman" w:hAnsi="Times New Roman" w:cs="Times New Roman"/>
          <w:sz w:val="24"/>
          <w:szCs w:val="24"/>
        </w:rPr>
      </w:pPr>
    </w:p>
    <w:p w:rsidR="00050DBC" w:rsidRDefault="00050DBC" w:rsidP="002F1BE6">
      <w:pPr>
        <w:jc w:val="both"/>
        <w:rPr>
          <w:rFonts w:ascii="Times New Roman" w:hAnsi="Times New Roman" w:cs="Times New Roman"/>
          <w:sz w:val="24"/>
          <w:szCs w:val="24"/>
        </w:rPr>
      </w:pPr>
    </w:p>
    <w:p w:rsidR="00050DBC" w:rsidRDefault="00877C88" w:rsidP="00050DBC">
      <w:pPr>
        <w:pStyle w:val="Heading1"/>
        <w:jc w:val="center"/>
      </w:pPr>
      <w:r>
        <w:t xml:space="preserve"> </w:t>
      </w:r>
      <w:bookmarkStart w:id="14" w:name="_Toc504940920"/>
      <w:bookmarkStart w:id="15" w:name="_Toc504943838"/>
      <w:r w:rsidR="002A4828">
        <w:t xml:space="preserve">Part 02: </w:t>
      </w:r>
      <w:r>
        <w:t>Organization</w:t>
      </w:r>
      <w:bookmarkEnd w:id="14"/>
      <w:bookmarkEnd w:id="15"/>
    </w:p>
    <w:p w:rsidR="002F1BE6" w:rsidRPr="00050DBC" w:rsidRDefault="002F1BE6" w:rsidP="002A4828">
      <w:pPr>
        <w:pStyle w:val="Heading1"/>
      </w:pPr>
      <w:bookmarkStart w:id="16" w:name="_Toc504940921"/>
      <w:bookmarkStart w:id="17" w:name="_Toc504943839"/>
      <w:r w:rsidRPr="00050DBC">
        <w:rPr>
          <w:rStyle w:val="Heading2Char"/>
        </w:rPr>
        <w:t xml:space="preserve">An Overview </w:t>
      </w:r>
      <w:r w:rsidR="00877C88" w:rsidRPr="00050DBC">
        <w:rPr>
          <w:rStyle w:val="Heading2Char"/>
        </w:rPr>
        <w:t>of Islami</w:t>
      </w:r>
      <w:r w:rsidRPr="00050DBC">
        <w:rPr>
          <w:rStyle w:val="Heading2Char"/>
        </w:rPr>
        <w:t xml:space="preserve"> Bank Bangladesh Limited (IBBL)</w:t>
      </w:r>
      <w:bookmarkEnd w:id="16"/>
      <w:bookmarkEnd w:id="17"/>
    </w:p>
    <w:p w:rsidR="002F1BE6" w:rsidRDefault="009F0699" w:rsidP="00F05E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Islami Bank Bangladesh Limited is a joint venture Public Limited Company inlaid to commercial banking basically emerged on the basis of Islamic Shariah having 63.09% outsider shareholding and the bank has 318 branches outright thus made it </w:t>
      </w:r>
      <w:r w:rsidR="008D71E4">
        <w:rPr>
          <w:rFonts w:ascii="Times New Roman" w:hAnsi="Times New Roman" w:cs="Times New Roman"/>
          <w:sz w:val="24"/>
          <w:szCs w:val="24"/>
        </w:rPr>
        <w:t>widest banking network owned bank.</w:t>
      </w:r>
      <w:r>
        <w:rPr>
          <w:rFonts w:ascii="Times New Roman" w:hAnsi="Times New Roman" w:cs="Times New Roman"/>
          <w:sz w:val="24"/>
          <w:szCs w:val="24"/>
        </w:rPr>
        <w:t xml:space="preserve"> </w:t>
      </w:r>
      <w:r w:rsidR="008D71E4">
        <w:rPr>
          <w:rFonts w:ascii="Times New Roman" w:hAnsi="Times New Roman" w:cs="Times New Roman"/>
          <w:sz w:val="24"/>
          <w:szCs w:val="24"/>
        </w:rPr>
        <w:t>Being the very first Islamic Bank of South East Asia it was evolved on 13</w:t>
      </w:r>
      <w:r w:rsidR="008D71E4" w:rsidRPr="008D71E4">
        <w:rPr>
          <w:rFonts w:ascii="Times New Roman" w:hAnsi="Times New Roman" w:cs="Times New Roman"/>
          <w:sz w:val="24"/>
          <w:szCs w:val="24"/>
          <w:vertAlign w:val="superscript"/>
        </w:rPr>
        <w:t>th</w:t>
      </w:r>
      <w:r w:rsidR="008D71E4">
        <w:rPr>
          <w:rFonts w:ascii="Times New Roman" w:hAnsi="Times New Roman" w:cs="Times New Roman"/>
          <w:sz w:val="24"/>
          <w:szCs w:val="24"/>
        </w:rPr>
        <w:t xml:space="preserve"> march 1983.</w:t>
      </w:r>
      <w:r w:rsidR="002A3331">
        <w:rPr>
          <w:rFonts w:ascii="Times New Roman" w:hAnsi="Times New Roman" w:cs="Times New Roman"/>
          <w:sz w:val="24"/>
          <w:szCs w:val="24"/>
        </w:rPr>
        <w:t>As of 31</w:t>
      </w:r>
      <w:r w:rsidR="002A3331" w:rsidRPr="002A3331">
        <w:rPr>
          <w:rFonts w:ascii="Times New Roman" w:hAnsi="Times New Roman" w:cs="Times New Roman"/>
          <w:sz w:val="24"/>
          <w:szCs w:val="24"/>
          <w:vertAlign w:val="superscript"/>
        </w:rPr>
        <w:t>st</w:t>
      </w:r>
      <w:r w:rsidR="002A3331">
        <w:rPr>
          <w:rFonts w:ascii="Times New Roman" w:hAnsi="Times New Roman" w:cs="Times New Roman"/>
          <w:sz w:val="24"/>
          <w:szCs w:val="24"/>
        </w:rPr>
        <w:t xml:space="preserve"> December, the bank’s Authorized Capital is 20,000.00 Million BDT and Paid-up Capital is 16,099.90 Million BDT and the bank has 44</w:t>
      </w:r>
      <w:r w:rsidR="00A67570">
        <w:rPr>
          <w:rFonts w:ascii="Times New Roman" w:hAnsi="Times New Roman" w:cs="Times New Roman"/>
          <w:sz w:val="24"/>
          <w:szCs w:val="24"/>
        </w:rPr>
        <w:t>,126 shareholders. It is enlisted with DSE(Dhaka Stock Exchange) and CSE(Chittagong Stock Exchange)</w:t>
      </w:r>
      <w:r w:rsidR="00B4061A">
        <w:rPr>
          <w:rFonts w:ascii="Times New Roman" w:hAnsi="Times New Roman" w:cs="Times New Roman"/>
          <w:sz w:val="24"/>
          <w:szCs w:val="24"/>
        </w:rPr>
        <w:t>.</w:t>
      </w:r>
    </w:p>
    <w:p w:rsidR="00E46CE1" w:rsidRDefault="00E46CE1" w:rsidP="00050DBC">
      <w:pPr>
        <w:pStyle w:val="Heading2"/>
      </w:pPr>
    </w:p>
    <w:p w:rsidR="00B4061A" w:rsidRDefault="00B4061A" w:rsidP="00050DBC">
      <w:pPr>
        <w:pStyle w:val="Heading2"/>
      </w:pPr>
      <w:r>
        <w:t xml:space="preserve"> </w:t>
      </w:r>
      <w:bookmarkStart w:id="18" w:name="_Toc504940922"/>
      <w:bookmarkStart w:id="19" w:name="_Toc504943840"/>
      <w:r>
        <w:t>History of Islami Bank in Bangladesh</w:t>
      </w:r>
      <w:bookmarkEnd w:id="18"/>
      <w:bookmarkEnd w:id="19"/>
    </w:p>
    <w:p w:rsidR="00B4061A" w:rsidRDefault="00B4061A" w:rsidP="00F05E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Muslim nations started awakening by the advancement of the Islamic economy during the mid-eighties , evolving Islamic Bank which provide premium free banking </w:t>
      </w:r>
      <w:r w:rsidR="00FF1164">
        <w:rPr>
          <w:rFonts w:ascii="Times New Roman" w:hAnsi="Times New Roman" w:cs="Times New Roman"/>
          <w:sz w:val="24"/>
          <w:szCs w:val="24"/>
        </w:rPr>
        <w:t>sectors. There</w:t>
      </w:r>
      <w:r w:rsidR="00C323AD">
        <w:rPr>
          <w:rFonts w:ascii="Times New Roman" w:hAnsi="Times New Roman" w:cs="Times New Roman"/>
          <w:sz w:val="24"/>
          <w:szCs w:val="24"/>
        </w:rPr>
        <w:t xml:space="preserve"> are at present 614 interest free institutions are all over the </w:t>
      </w:r>
      <w:r w:rsidR="009C3AC9">
        <w:rPr>
          <w:rFonts w:ascii="Times New Roman" w:hAnsi="Times New Roman" w:cs="Times New Roman"/>
          <w:sz w:val="24"/>
          <w:szCs w:val="24"/>
        </w:rPr>
        <w:t>world. Today</w:t>
      </w:r>
      <w:r w:rsidR="00C323AD">
        <w:rPr>
          <w:rFonts w:ascii="Times New Roman" w:hAnsi="Times New Roman" w:cs="Times New Roman"/>
          <w:sz w:val="24"/>
          <w:szCs w:val="24"/>
        </w:rPr>
        <w:t xml:space="preserve"> Islami Bank works in every Muslim nation, as  well as have stretched out wings toward the western </w:t>
      </w:r>
      <w:r w:rsidR="00FF1164">
        <w:rPr>
          <w:rFonts w:ascii="Times New Roman" w:hAnsi="Times New Roman" w:cs="Times New Roman"/>
          <w:sz w:val="24"/>
          <w:szCs w:val="24"/>
        </w:rPr>
        <w:t>work</w:t>
      </w:r>
      <w:r w:rsidR="00C323AD">
        <w:rPr>
          <w:rFonts w:ascii="Times New Roman" w:hAnsi="Times New Roman" w:cs="Times New Roman"/>
          <w:sz w:val="24"/>
          <w:szCs w:val="24"/>
        </w:rPr>
        <w:t xml:space="preserve"> to serve both Muslim and Non-Muslim clients.</w:t>
      </w:r>
      <w:r w:rsidR="009C3AC9">
        <w:rPr>
          <w:rFonts w:ascii="Times New Roman" w:hAnsi="Times New Roman" w:cs="Times New Roman"/>
          <w:sz w:val="24"/>
          <w:szCs w:val="24"/>
        </w:rPr>
        <w:t>Mitghamar Local Saving bank is said to be the pioneer in this field being established in 1963,whereas Bangladesh signed the charter of Islamic Development Bank and conferred itself to design a monetary and money related framework according Islamic Shariah in 1974.</w:t>
      </w:r>
      <w:r w:rsidR="008D59E2">
        <w:rPr>
          <w:rFonts w:ascii="Times New Roman" w:hAnsi="Times New Roman" w:cs="Times New Roman"/>
          <w:sz w:val="24"/>
          <w:szCs w:val="24"/>
        </w:rPr>
        <w:t xml:space="preserve">In 1978, Bangladesh suggested in Islamic Foreign Minister conference in Senegal towards deliberate endeavor to Islamic </w:t>
      </w:r>
      <w:r w:rsidR="00FF1164">
        <w:rPr>
          <w:rFonts w:ascii="Times New Roman" w:hAnsi="Times New Roman" w:cs="Times New Roman"/>
          <w:sz w:val="24"/>
          <w:szCs w:val="24"/>
        </w:rPr>
        <w:t>Banking. Two</w:t>
      </w:r>
      <w:r w:rsidR="009D387C">
        <w:rPr>
          <w:rFonts w:ascii="Times New Roman" w:hAnsi="Times New Roman" w:cs="Times New Roman"/>
          <w:sz w:val="24"/>
          <w:szCs w:val="24"/>
        </w:rPr>
        <w:t xml:space="preserve"> years later on in a Foreign Minister Conference which was held in Pakistan, Bangladeshi Foreign Clergyman Prof. Shamsul Hoq proposed for making strides for Islamic </w:t>
      </w:r>
      <w:r w:rsidR="00FF1164">
        <w:rPr>
          <w:rFonts w:ascii="Times New Roman" w:hAnsi="Times New Roman" w:cs="Times New Roman"/>
          <w:sz w:val="24"/>
          <w:szCs w:val="24"/>
        </w:rPr>
        <w:t>Banking. Further</w:t>
      </w:r>
      <w:r w:rsidR="009D387C">
        <w:rPr>
          <w:rFonts w:ascii="Times New Roman" w:hAnsi="Times New Roman" w:cs="Times New Roman"/>
          <w:sz w:val="24"/>
          <w:szCs w:val="24"/>
        </w:rPr>
        <w:t xml:space="preserve">, The Central Bank of Bangladesh sent </w:t>
      </w:r>
      <w:r w:rsidR="00FF1164">
        <w:rPr>
          <w:rFonts w:ascii="Times New Roman" w:hAnsi="Times New Roman" w:cs="Times New Roman"/>
          <w:sz w:val="24"/>
          <w:szCs w:val="24"/>
        </w:rPr>
        <w:t>portrayal</w:t>
      </w:r>
      <w:r w:rsidR="009D387C">
        <w:rPr>
          <w:rFonts w:ascii="Times New Roman" w:hAnsi="Times New Roman" w:cs="Times New Roman"/>
          <w:sz w:val="24"/>
          <w:szCs w:val="24"/>
        </w:rPr>
        <w:t xml:space="preserve"> abroad t</w:t>
      </w:r>
      <w:r w:rsidR="00A40501">
        <w:rPr>
          <w:rFonts w:ascii="Times New Roman" w:hAnsi="Times New Roman" w:cs="Times New Roman"/>
          <w:sz w:val="24"/>
          <w:szCs w:val="24"/>
        </w:rPr>
        <w:t xml:space="preserve">o ponder Islamic Banking </w:t>
      </w:r>
      <w:r w:rsidR="00FF1164">
        <w:rPr>
          <w:rFonts w:ascii="Times New Roman" w:hAnsi="Times New Roman" w:cs="Times New Roman"/>
          <w:sz w:val="24"/>
          <w:szCs w:val="24"/>
        </w:rPr>
        <w:t>System. The</w:t>
      </w:r>
      <w:r w:rsidR="00A40501">
        <w:rPr>
          <w:rFonts w:ascii="Times New Roman" w:hAnsi="Times New Roman" w:cs="Times New Roman"/>
          <w:sz w:val="24"/>
          <w:szCs w:val="24"/>
        </w:rPr>
        <w:t xml:space="preserve"> very next year President of Bangladesh tended in the third Islamic Summit Gathering recommended’’ The Islamic nations ought to build up a different banking arrangement of their own to facilitate their own trade and commerce’’</w:t>
      </w:r>
      <w:r w:rsidR="002C6EA9">
        <w:rPr>
          <w:rFonts w:ascii="Times New Roman" w:hAnsi="Times New Roman" w:cs="Times New Roman"/>
          <w:sz w:val="24"/>
          <w:szCs w:val="24"/>
        </w:rPr>
        <w:t xml:space="preserve">.IDB took a visit and found tremendous contributions by Islamic Economic Research </w:t>
      </w:r>
      <w:r w:rsidR="00877C88">
        <w:rPr>
          <w:rFonts w:ascii="Times New Roman" w:hAnsi="Times New Roman" w:cs="Times New Roman"/>
          <w:sz w:val="24"/>
          <w:szCs w:val="24"/>
        </w:rPr>
        <w:t>Bureau (</w:t>
      </w:r>
      <w:r w:rsidR="002C6EA9">
        <w:rPr>
          <w:rFonts w:ascii="Times New Roman" w:hAnsi="Times New Roman" w:cs="Times New Roman"/>
          <w:sz w:val="24"/>
          <w:szCs w:val="24"/>
        </w:rPr>
        <w:t xml:space="preserve">IERB) and Bangladesh Islamic Bankers Association (BIBA) and thereafter tried motivating public through several workshops on Islamic Banking. </w:t>
      </w:r>
      <w:r w:rsidR="00877C88">
        <w:rPr>
          <w:rFonts w:ascii="Times New Roman" w:hAnsi="Times New Roman" w:cs="Times New Roman"/>
          <w:sz w:val="24"/>
          <w:szCs w:val="24"/>
        </w:rPr>
        <w:t xml:space="preserve">Proficient exercises </w:t>
      </w:r>
      <w:r w:rsidR="00877C88">
        <w:rPr>
          <w:rFonts w:ascii="Times New Roman" w:hAnsi="Times New Roman" w:cs="Times New Roman"/>
          <w:sz w:val="24"/>
          <w:szCs w:val="24"/>
        </w:rPr>
        <w:lastRenderedPageBreak/>
        <w:t>strengthened by Muslim Business Society Which are</w:t>
      </w:r>
      <w:r w:rsidR="002C6EA9">
        <w:rPr>
          <w:rFonts w:ascii="Times New Roman" w:hAnsi="Times New Roman" w:cs="Times New Roman"/>
          <w:sz w:val="24"/>
          <w:szCs w:val="24"/>
        </w:rPr>
        <w:t xml:space="preserve"> now recognized as Industrialists and Businessman Association and the body </w:t>
      </w:r>
      <w:r w:rsidR="00FF1164">
        <w:rPr>
          <w:rFonts w:ascii="Times New Roman" w:hAnsi="Times New Roman" w:cs="Times New Roman"/>
          <w:sz w:val="24"/>
          <w:szCs w:val="24"/>
        </w:rPr>
        <w:t>activated</w:t>
      </w:r>
      <w:r w:rsidR="002C6EA9">
        <w:rPr>
          <w:rFonts w:ascii="Times New Roman" w:hAnsi="Times New Roman" w:cs="Times New Roman"/>
          <w:sz w:val="24"/>
          <w:szCs w:val="24"/>
        </w:rPr>
        <w:t xml:space="preserve"> fundamentally equity capital for developing Islamic </w:t>
      </w:r>
      <w:r w:rsidR="00FF1164">
        <w:rPr>
          <w:rFonts w:ascii="Times New Roman" w:hAnsi="Times New Roman" w:cs="Times New Roman"/>
          <w:sz w:val="24"/>
          <w:szCs w:val="24"/>
        </w:rPr>
        <w:t>Bank. At</w:t>
      </w:r>
      <w:r w:rsidR="002C6EA9">
        <w:rPr>
          <w:rFonts w:ascii="Times New Roman" w:hAnsi="Times New Roman" w:cs="Times New Roman"/>
          <w:sz w:val="24"/>
          <w:szCs w:val="24"/>
        </w:rPr>
        <w:t xml:space="preserve"> long last, in 1983 Islami Bank Bangladesh Limited turned out to </w:t>
      </w:r>
      <w:r w:rsidR="00877C88">
        <w:rPr>
          <w:rFonts w:ascii="Times New Roman" w:hAnsi="Times New Roman" w:cs="Times New Roman"/>
          <w:sz w:val="24"/>
          <w:szCs w:val="24"/>
        </w:rPr>
        <w:t>take provocation</w:t>
      </w:r>
      <w:r w:rsidR="002C6EA9">
        <w:rPr>
          <w:rFonts w:ascii="Times New Roman" w:hAnsi="Times New Roman" w:cs="Times New Roman"/>
          <w:sz w:val="24"/>
          <w:szCs w:val="24"/>
        </w:rPr>
        <w:t xml:space="preserve"> of doing the banking </w:t>
      </w:r>
      <w:r w:rsidR="00FF1164">
        <w:rPr>
          <w:rFonts w:ascii="Times New Roman" w:hAnsi="Times New Roman" w:cs="Times New Roman"/>
          <w:sz w:val="24"/>
          <w:szCs w:val="24"/>
        </w:rPr>
        <w:t>business. Islami</w:t>
      </w:r>
      <w:r w:rsidR="002C6EA9">
        <w:rPr>
          <w:rFonts w:ascii="Times New Roman" w:hAnsi="Times New Roman" w:cs="Times New Roman"/>
          <w:sz w:val="24"/>
          <w:szCs w:val="24"/>
        </w:rPr>
        <w:t xml:space="preserve"> Bank Bangladesh </w:t>
      </w:r>
      <w:r w:rsidR="00877C88">
        <w:rPr>
          <w:rFonts w:ascii="Times New Roman" w:hAnsi="Times New Roman" w:cs="Times New Roman"/>
          <w:sz w:val="24"/>
          <w:szCs w:val="24"/>
        </w:rPr>
        <w:t>Limited (</w:t>
      </w:r>
      <w:r w:rsidR="002C6EA9">
        <w:rPr>
          <w:rFonts w:ascii="Times New Roman" w:hAnsi="Times New Roman" w:cs="Times New Roman"/>
          <w:sz w:val="24"/>
          <w:szCs w:val="24"/>
        </w:rPr>
        <w:t>IBBL) is thought to be the principal premium free bank in Southeast Asia now.</w:t>
      </w:r>
      <w:r w:rsidR="00FF1164">
        <w:rPr>
          <w:rFonts w:ascii="Times New Roman" w:hAnsi="Times New Roman" w:cs="Times New Roman"/>
          <w:sz w:val="24"/>
          <w:szCs w:val="24"/>
        </w:rPr>
        <w:t xml:space="preserve"> </w:t>
      </w:r>
      <w:r w:rsidR="002C6EA9">
        <w:rPr>
          <w:rFonts w:ascii="Times New Roman" w:hAnsi="Times New Roman" w:cs="Times New Roman"/>
          <w:sz w:val="24"/>
          <w:szCs w:val="24"/>
        </w:rPr>
        <w:t>I</w:t>
      </w:r>
      <w:r w:rsidR="002C746E">
        <w:rPr>
          <w:rFonts w:ascii="Times New Roman" w:hAnsi="Times New Roman" w:cs="Times New Roman"/>
          <w:sz w:val="24"/>
          <w:szCs w:val="24"/>
        </w:rPr>
        <w:t xml:space="preserve"> was joined on 13-03-1983 as Public Limited Company with limited liability under the Company Act 1913.The bank started in operations on March 30</w:t>
      </w:r>
      <w:r w:rsidR="002C746E" w:rsidRPr="002C746E">
        <w:rPr>
          <w:rFonts w:ascii="Times New Roman" w:hAnsi="Times New Roman" w:cs="Times New Roman"/>
          <w:sz w:val="24"/>
          <w:szCs w:val="24"/>
          <w:vertAlign w:val="superscript"/>
        </w:rPr>
        <w:t>th</w:t>
      </w:r>
      <w:r w:rsidR="002C746E">
        <w:rPr>
          <w:rFonts w:ascii="Times New Roman" w:hAnsi="Times New Roman" w:cs="Times New Roman"/>
          <w:sz w:val="24"/>
          <w:szCs w:val="24"/>
        </w:rPr>
        <w:t>,1983 with significant offer and considered to be the first interest free bank in Bangladesh.</w:t>
      </w:r>
    </w:p>
    <w:p w:rsidR="00896891" w:rsidRDefault="00896891" w:rsidP="002A4828">
      <w:pPr>
        <w:pStyle w:val="Heading2"/>
      </w:pPr>
      <w:bookmarkStart w:id="20" w:name="_Toc504940923"/>
      <w:bookmarkStart w:id="21" w:name="_Toc504943841"/>
      <w:r>
        <w:t>Corporate  Information</w:t>
      </w:r>
      <w:bookmarkEnd w:id="20"/>
      <w:bookmarkEnd w:id="21"/>
    </w:p>
    <w:p w:rsidR="00896891" w:rsidRDefault="00896891" w:rsidP="00F05EF4">
      <w:pPr>
        <w:spacing w:line="360" w:lineRule="auto"/>
        <w:jc w:val="both"/>
        <w:rPr>
          <w:rFonts w:ascii="Times New Roman" w:hAnsi="Times New Roman" w:cs="Times New Roman"/>
          <w:b/>
          <w:sz w:val="28"/>
          <w:szCs w:val="28"/>
        </w:rPr>
      </w:pPr>
      <w:r>
        <w:rPr>
          <w:rFonts w:ascii="Times New Roman" w:hAnsi="Times New Roman" w:cs="Times New Roman"/>
          <w:b/>
          <w:sz w:val="28"/>
          <w:szCs w:val="28"/>
        </w:rPr>
        <w:t>Financial Information: [As on: 31 December 2016 ]</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348"/>
        <w:gridCol w:w="6228"/>
      </w:tblGrid>
      <w:tr w:rsidR="00E46CE1" w:rsidTr="00DF7480">
        <w:trPr>
          <w:jc w:val="center"/>
        </w:trPr>
        <w:tc>
          <w:tcPr>
            <w:tcW w:w="3348" w:type="dxa"/>
          </w:tcPr>
          <w:p w:rsidR="00E46CE1" w:rsidRPr="00E46CE1" w:rsidRDefault="00E46CE1" w:rsidP="00E46CE1">
            <w:pPr>
              <w:jc w:val="center"/>
              <w:rPr>
                <w:rFonts w:ascii="Times New Roman" w:hAnsi="Times New Roman" w:cs="Times New Roman"/>
                <w:b/>
                <w:bCs/>
                <w:sz w:val="36"/>
                <w:szCs w:val="36"/>
              </w:rPr>
            </w:pPr>
            <w:r w:rsidRPr="00E46CE1">
              <w:rPr>
                <w:rFonts w:ascii="Times New Roman" w:hAnsi="Times New Roman" w:cs="Times New Roman"/>
                <w:b/>
                <w:bCs/>
                <w:sz w:val="36"/>
                <w:szCs w:val="36"/>
              </w:rPr>
              <w:t>Particulars</w:t>
            </w:r>
          </w:p>
        </w:tc>
        <w:tc>
          <w:tcPr>
            <w:tcW w:w="6228" w:type="dxa"/>
          </w:tcPr>
          <w:p w:rsidR="00E46CE1" w:rsidRPr="00E46CE1" w:rsidRDefault="00E46CE1" w:rsidP="00E46CE1">
            <w:pPr>
              <w:jc w:val="center"/>
              <w:rPr>
                <w:rFonts w:ascii="Times New Roman" w:hAnsi="Times New Roman" w:cs="Times New Roman"/>
                <w:b/>
                <w:bCs/>
                <w:sz w:val="36"/>
                <w:szCs w:val="36"/>
              </w:rPr>
            </w:pPr>
            <w:r w:rsidRPr="00E46CE1">
              <w:rPr>
                <w:rFonts w:ascii="Times New Roman" w:hAnsi="Times New Roman" w:cs="Times New Roman"/>
                <w:b/>
                <w:bCs/>
                <w:sz w:val="36"/>
                <w:szCs w:val="36"/>
              </w:rPr>
              <w:t>Amount in BDT</w:t>
            </w: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Authorized Capital</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20,000.00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Paid-up Capital</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16,099.91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Equity</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48,738.95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Reserve Fund</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31,029,05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Deposit</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681,352.25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Investment</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676,747.80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Pr="00607D06" w:rsidRDefault="00607D06" w:rsidP="00EB1B93">
            <w:pPr>
              <w:jc w:val="both"/>
              <w:rPr>
                <w:rFonts w:ascii="Times New Roman" w:hAnsi="Times New Roman" w:cs="Times New Roman"/>
                <w:b/>
                <w:sz w:val="24"/>
                <w:szCs w:val="24"/>
              </w:rPr>
            </w:pPr>
            <w:r>
              <w:rPr>
                <w:rFonts w:ascii="Times New Roman" w:hAnsi="Times New Roman" w:cs="Times New Roman"/>
                <w:b/>
                <w:sz w:val="24"/>
                <w:szCs w:val="24"/>
              </w:rPr>
              <w:t>Foreign Exchange Business</w:t>
            </w:r>
          </w:p>
        </w:tc>
        <w:tc>
          <w:tcPr>
            <w:tcW w:w="6228" w:type="dxa"/>
          </w:tcPr>
          <w:p w:rsidR="00050DBC" w:rsidRDefault="00050DB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Import</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339,954.00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Export</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243,647.00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607D06" w:rsidP="00EB1B93">
            <w:pPr>
              <w:jc w:val="both"/>
              <w:rPr>
                <w:rFonts w:ascii="Times New Roman" w:hAnsi="Times New Roman" w:cs="Times New Roman"/>
                <w:sz w:val="24"/>
                <w:szCs w:val="24"/>
              </w:rPr>
            </w:pPr>
            <w:r>
              <w:rPr>
                <w:rFonts w:ascii="Times New Roman" w:hAnsi="Times New Roman" w:cs="Times New Roman"/>
                <w:sz w:val="24"/>
                <w:szCs w:val="24"/>
              </w:rPr>
              <w:t>Remittance</w:t>
            </w:r>
          </w:p>
        </w:tc>
        <w:tc>
          <w:tcPr>
            <w:tcW w:w="6228" w:type="dxa"/>
          </w:tcPr>
          <w:p w:rsidR="00050DBC" w:rsidRDefault="00607D06" w:rsidP="00E46CE1">
            <w:pPr>
              <w:jc w:val="center"/>
              <w:rPr>
                <w:rFonts w:ascii="Times New Roman" w:hAnsi="Times New Roman" w:cs="Times New Roman"/>
                <w:sz w:val="24"/>
                <w:szCs w:val="24"/>
              </w:rPr>
            </w:pPr>
            <w:r>
              <w:rPr>
                <w:rFonts w:ascii="Times New Roman" w:hAnsi="Times New Roman" w:cs="Times New Roman"/>
                <w:sz w:val="24"/>
                <w:szCs w:val="24"/>
              </w:rPr>
              <w:t>279,980.00 Million</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Pr="00070A41" w:rsidRDefault="00070A41" w:rsidP="00EB1B93">
            <w:pPr>
              <w:jc w:val="both"/>
              <w:rPr>
                <w:rFonts w:ascii="Times New Roman" w:hAnsi="Times New Roman" w:cs="Times New Roman"/>
                <w:b/>
                <w:sz w:val="24"/>
                <w:szCs w:val="24"/>
              </w:rPr>
            </w:pPr>
            <w:r>
              <w:rPr>
                <w:rFonts w:ascii="Times New Roman" w:hAnsi="Times New Roman" w:cs="Times New Roman"/>
                <w:b/>
                <w:sz w:val="24"/>
                <w:szCs w:val="24"/>
              </w:rPr>
              <w:t>Organizational Information</w:t>
            </w:r>
          </w:p>
        </w:tc>
        <w:tc>
          <w:tcPr>
            <w:tcW w:w="6228" w:type="dxa"/>
          </w:tcPr>
          <w:p w:rsidR="00050DBC" w:rsidRDefault="00050DB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Name</w:t>
            </w:r>
          </w:p>
        </w:tc>
        <w:tc>
          <w:tcPr>
            <w:tcW w:w="6228" w:type="dxa"/>
          </w:tcPr>
          <w:p w:rsidR="007A2B6C" w:rsidRDefault="007A2B6C" w:rsidP="00E46CE1">
            <w:pPr>
              <w:jc w:val="center"/>
              <w:rPr>
                <w:rFonts w:ascii="Times New Roman" w:hAnsi="Times New Roman" w:cs="Times New Roman"/>
                <w:sz w:val="24"/>
                <w:szCs w:val="24"/>
              </w:rPr>
            </w:pPr>
            <w:r>
              <w:rPr>
                <w:rFonts w:ascii="Times New Roman" w:hAnsi="Times New Roman" w:cs="Times New Roman"/>
                <w:sz w:val="24"/>
                <w:szCs w:val="24"/>
              </w:rPr>
              <w:t>Islami Bank Bangladesh Limited</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Status</w:t>
            </w: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Public Limited Company</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Date of Incorporation</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13-March-1983</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Date of Commencement</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27-March-1983</w:t>
            </w:r>
          </w:p>
          <w:p w:rsidR="007A2B6C" w:rsidRDefault="007A2B6C" w:rsidP="00E46CE1">
            <w:pPr>
              <w:jc w:val="center"/>
              <w:rPr>
                <w:rFonts w:ascii="Times New Roman" w:hAnsi="Times New Roman" w:cs="Times New Roman"/>
                <w:sz w:val="24"/>
                <w:szCs w:val="24"/>
              </w:rPr>
            </w:pP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lastRenderedPageBreak/>
              <w:t>Head Office</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Islami Bank Tower 40, Dilkusha Commercial Area Dhaka-1207</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Telephone</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9563040, 9560099, 9567161, 9567162</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Mobile</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01711-435638-9</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Swift Code</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IBBLBDDH</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E-mail</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sidRPr="00743700">
              <w:rPr>
                <w:rFonts w:ascii="Times New Roman" w:hAnsi="Times New Roman" w:cs="Times New Roman"/>
                <w:sz w:val="24"/>
                <w:szCs w:val="24"/>
              </w:rPr>
              <w:t>info@islamibankbd.com</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Web Page</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sidRPr="00743700">
              <w:rPr>
                <w:rFonts w:ascii="Times New Roman" w:hAnsi="Times New Roman" w:cs="Times New Roman"/>
                <w:sz w:val="24"/>
                <w:szCs w:val="24"/>
              </w:rPr>
              <w:t>www.islamibankbd.com</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Chairman</w:t>
            </w:r>
          </w:p>
          <w:p w:rsidR="007A2B6C" w:rsidRDefault="007A2B6C" w:rsidP="00EB1B93">
            <w:pPr>
              <w:jc w:val="both"/>
              <w:rPr>
                <w:rFonts w:ascii="Times New Roman" w:hAnsi="Times New Roman" w:cs="Times New Roman"/>
                <w:sz w:val="24"/>
                <w:szCs w:val="24"/>
              </w:rPr>
            </w:pPr>
          </w:p>
        </w:tc>
        <w:tc>
          <w:tcPr>
            <w:tcW w:w="6228" w:type="dxa"/>
          </w:tcPr>
          <w:p w:rsidR="00050DBC" w:rsidRDefault="007A2B6C" w:rsidP="00E46CE1">
            <w:pPr>
              <w:jc w:val="center"/>
              <w:rPr>
                <w:rFonts w:ascii="Times New Roman" w:hAnsi="Times New Roman" w:cs="Times New Roman"/>
                <w:sz w:val="24"/>
                <w:szCs w:val="24"/>
              </w:rPr>
            </w:pPr>
            <w:r>
              <w:rPr>
                <w:rFonts w:ascii="Times New Roman" w:hAnsi="Times New Roman" w:cs="Times New Roman"/>
                <w:sz w:val="24"/>
                <w:szCs w:val="24"/>
              </w:rPr>
              <w:t>Mr. Arastoo Khan</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Managing Director</w:t>
            </w:r>
          </w:p>
          <w:p w:rsidR="007A2B6C" w:rsidRDefault="007A2B6C" w:rsidP="00EB1B93">
            <w:pPr>
              <w:jc w:val="both"/>
              <w:rPr>
                <w:rFonts w:ascii="Times New Roman" w:hAnsi="Times New Roman" w:cs="Times New Roman"/>
                <w:sz w:val="24"/>
                <w:szCs w:val="24"/>
              </w:rPr>
            </w:pPr>
          </w:p>
        </w:tc>
        <w:tc>
          <w:tcPr>
            <w:tcW w:w="6228" w:type="dxa"/>
          </w:tcPr>
          <w:p w:rsidR="00050DBC" w:rsidRDefault="00FB7573" w:rsidP="00E46CE1">
            <w:pPr>
              <w:jc w:val="center"/>
              <w:rPr>
                <w:rFonts w:ascii="Times New Roman" w:hAnsi="Times New Roman" w:cs="Times New Roman"/>
                <w:sz w:val="24"/>
                <w:szCs w:val="24"/>
              </w:rPr>
            </w:pPr>
            <w:r>
              <w:rPr>
                <w:rFonts w:ascii="Times New Roman" w:hAnsi="Times New Roman" w:cs="Times New Roman"/>
                <w:sz w:val="24"/>
                <w:szCs w:val="24"/>
              </w:rPr>
              <w:t>Md. Abdul Hamid Miah</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Number of Branches</w:t>
            </w:r>
          </w:p>
          <w:p w:rsidR="007A2B6C" w:rsidRDefault="007A2B6C" w:rsidP="00EB1B93">
            <w:pPr>
              <w:jc w:val="both"/>
              <w:rPr>
                <w:rFonts w:ascii="Times New Roman" w:hAnsi="Times New Roman" w:cs="Times New Roman"/>
                <w:sz w:val="24"/>
                <w:szCs w:val="24"/>
              </w:rPr>
            </w:pPr>
          </w:p>
        </w:tc>
        <w:tc>
          <w:tcPr>
            <w:tcW w:w="6228" w:type="dxa"/>
          </w:tcPr>
          <w:p w:rsidR="00050DBC" w:rsidRDefault="00580F6C" w:rsidP="00E46CE1">
            <w:pPr>
              <w:jc w:val="center"/>
              <w:rPr>
                <w:rFonts w:ascii="Times New Roman" w:hAnsi="Times New Roman" w:cs="Times New Roman"/>
                <w:sz w:val="24"/>
                <w:szCs w:val="24"/>
              </w:rPr>
            </w:pPr>
            <w:r>
              <w:rPr>
                <w:rFonts w:ascii="Times New Roman" w:hAnsi="Times New Roman" w:cs="Times New Roman"/>
                <w:sz w:val="24"/>
                <w:szCs w:val="24"/>
              </w:rPr>
              <w:t>*318</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Number of ATM Booths</w:t>
            </w:r>
          </w:p>
          <w:p w:rsidR="007A2B6C" w:rsidRDefault="007A2B6C" w:rsidP="00EB1B93">
            <w:pPr>
              <w:jc w:val="both"/>
              <w:rPr>
                <w:rFonts w:ascii="Times New Roman" w:hAnsi="Times New Roman" w:cs="Times New Roman"/>
                <w:sz w:val="24"/>
                <w:szCs w:val="24"/>
              </w:rPr>
            </w:pPr>
          </w:p>
        </w:tc>
        <w:tc>
          <w:tcPr>
            <w:tcW w:w="6228" w:type="dxa"/>
          </w:tcPr>
          <w:p w:rsidR="00050DBC" w:rsidRDefault="00580F6C" w:rsidP="00E46CE1">
            <w:pPr>
              <w:jc w:val="center"/>
              <w:rPr>
                <w:rFonts w:ascii="Times New Roman" w:hAnsi="Times New Roman" w:cs="Times New Roman"/>
                <w:sz w:val="24"/>
                <w:szCs w:val="24"/>
              </w:rPr>
            </w:pPr>
            <w:r>
              <w:rPr>
                <w:rFonts w:ascii="Times New Roman" w:hAnsi="Times New Roman" w:cs="Times New Roman"/>
                <w:sz w:val="24"/>
                <w:szCs w:val="24"/>
              </w:rPr>
              <w:t>520</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Number of Shareholders</w:t>
            </w:r>
          </w:p>
          <w:p w:rsidR="007A2B6C" w:rsidRDefault="007A2B6C" w:rsidP="00EB1B93">
            <w:pPr>
              <w:jc w:val="both"/>
              <w:rPr>
                <w:rFonts w:ascii="Times New Roman" w:hAnsi="Times New Roman" w:cs="Times New Roman"/>
                <w:sz w:val="24"/>
                <w:szCs w:val="24"/>
              </w:rPr>
            </w:pPr>
          </w:p>
        </w:tc>
        <w:tc>
          <w:tcPr>
            <w:tcW w:w="6228" w:type="dxa"/>
          </w:tcPr>
          <w:p w:rsidR="00050DBC" w:rsidRDefault="00580F6C" w:rsidP="00E46CE1">
            <w:pPr>
              <w:jc w:val="center"/>
              <w:rPr>
                <w:rFonts w:ascii="Times New Roman" w:hAnsi="Times New Roman" w:cs="Times New Roman"/>
                <w:sz w:val="24"/>
                <w:szCs w:val="24"/>
              </w:rPr>
            </w:pPr>
            <w:r>
              <w:rPr>
                <w:rFonts w:ascii="Times New Roman" w:hAnsi="Times New Roman" w:cs="Times New Roman"/>
                <w:sz w:val="24"/>
                <w:szCs w:val="24"/>
              </w:rPr>
              <w:t>44,126</w:t>
            </w:r>
          </w:p>
        </w:tc>
      </w:tr>
      <w:tr w:rsidR="00050DBC" w:rsidTr="00DF7480">
        <w:trPr>
          <w:jc w:val="center"/>
        </w:trPr>
        <w:tc>
          <w:tcPr>
            <w:tcW w:w="3348" w:type="dxa"/>
          </w:tcPr>
          <w:p w:rsidR="00050DBC" w:rsidRDefault="007A2B6C" w:rsidP="00EB1B93">
            <w:pPr>
              <w:jc w:val="both"/>
              <w:rPr>
                <w:rFonts w:ascii="Times New Roman" w:hAnsi="Times New Roman" w:cs="Times New Roman"/>
                <w:sz w:val="24"/>
                <w:szCs w:val="24"/>
              </w:rPr>
            </w:pPr>
            <w:r>
              <w:rPr>
                <w:rFonts w:ascii="Times New Roman" w:hAnsi="Times New Roman" w:cs="Times New Roman"/>
                <w:sz w:val="24"/>
                <w:szCs w:val="24"/>
              </w:rPr>
              <w:t>Number of Manpower</w:t>
            </w:r>
          </w:p>
          <w:p w:rsidR="007A2B6C" w:rsidRDefault="007A2B6C" w:rsidP="00EB1B93">
            <w:pPr>
              <w:jc w:val="both"/>
              <w:rPr>
                <w:rFonts w:ascii="Times New Roman" w:hAnsi="Times New Roman" w:cs="Times New Roman"/>
                <w:sz w:val="24"/>
                <w:szCs w:val="24"/>
              </w:rPr>
            </w:pPr>
          </w:p>
        </w:tc>
        <w:tc>
          <w:tcPr>
            <w:tcW w:w="6228" w:type="dxa"/>
          </w:tcPr>
          <w:p w:rsidR="00050DBC" w:rsidRDefault="00580F6C" w:rsidP="00E46CE1">
            <w:pPr>
              <w:jc w:val="center"/>
              <w:rPr>
                <w:rFonts w:ascii="Times New Roman" w:hAnsi="Times New Roman" w:cs="Times New Roman"/>
                <w:sz w:val="24"/>
                <w:szCs w:val="24"/>
              </w:rPr>
            </w:pPr>
            <w:r>
              <w:rPr>
                <w:rFonts w:ascii="Times New Roman" w:hAnsi="Times New Roman" w:cs="Times New Roman"/>
                <w:sz w:val="24"/>
                <w:szCs w:val="24"/>
              </w:rPr>
              <w:t>13569</w:t>
            </w:r>
          </w:p>
        </w:tc>
      </w:tr>
    </w:tbl>
    <w:p w:rsidR="002A4828" w:rsidRDefault="002A4828" w:rsidP="00EB1B93">
      <w:pPr>
        <w:jc w:val="both"/>
        <w:rPr>
          <w:rFonts w:ascii="Times New Roman" w:hAnsi="Times New Roman" w:cs="Times New Roman"/>
          <w:b/>
          <w:sz w:val="24"/>
          <w:szCs w:val="24"/>
        </w:rPr>
      </w:pPr>
    </w:p>
    <w:p w:rsidR="00050DBC" w:rsidRPr="002A4828" w:rsidRDefault="00050DBC" w:rsidP="002A4828">
      <w:pPr>
        <w:pStyle w:val="Heading2"/>
      </w:pPr>
      <w:bookmarkStart w:id="22" w:name="_Toc504940924"/>
      <w:bookmarkStart w:id="23" w:name="_Toc504943842"/>
      <w:r w:rsidRPr="00B10F24">
        <w:t>Mil</w:t>
      </w:r>
      <w:r w:rsidR="00F740B9">
        <w:t>e</w:t>
      </w:r>
      <w:r w:rsidRPr="00B10F24">
        <w:t>ston</w:t>
      </w:r>
      <w:r w:rsidR="00B10F24" w:rsidRPr="00B10F24">
        <w:t>es of Islami Bank Bangladesh Limited</w:t>
      </w:r>
      <w:bookmarkEnd w:id="22"/>
      <w:bookmarkEnd w:id="23"/>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698"/>
        <w:gridCol w:w="4878"/>
      </w:tblGrid>
      <w:tr w:rsidR="00E46CE1" w:rsidTr="00DF7480">
        <w:tc>
          <w:tcPr>
            <w:tcW w:w="4698" w:type="dxa"/>
          </w:tcPr>
          <w:p w:rsidR="00E46CE1" w:rsidRPr="00E46CE1" w:rsidRDefault="00E46CE1" w:rsidP="00E46CE1">
            <w:pPr>
              <w:pStyle w:val="ListParagraph"/>
              <w:jc w:val="both"/>
              <w:rPr>
                <w:rFonts w:ascii="Times New Roman" w:hAnsi="Times New Roman" w:cs="Times New Roman"/>
                <w:b/>
                <w:bCs/>
                <w:sz w:val="36"/>
                <w:szCs w:val="36"/>
              </w:rPr>
            </w:pPr>
            <w:r w:rsidRPr="00E46CE1">
              <w:rPr>
                <w:rFonts w:ascii="Times New Roman" w:hAnsi="Times New Roman" w:cs="Times New Roman"/>
                <w:b/>
                <w:bCs/>
                <w:sz w:val="36"/>
                <w:szCs w:val="36"/>
              </w:rPr>
              <w:t>Particulars</w:t>
            </w:r>
          </w:p>
        </w:tc>
        <w:tc>
          <w:tcPr>
            <w:tcW w:w="4878" w:type="dxa"/>
          </w:tcPr>
          <w:p w:rsidR="00E46CE1" w:rsidRPr="00E46CE1" w:rsidRDefault="00E46CE1" w:rsidP="00E46CE1">
            <w:pPr>
              <w:jc w:val="center"/>
              <w:rPr>
                <w:rFonts w:ascii="Times New Roman" w:hAnsi="Times New Roman" w:cs="Times New Roman"/>
                <w:b/>
                <w:bCs/>
                <w:sz w:val="36"/>
                <w:szCs w:val="36"/>
              </w:rPr>
            </w:pPr>
          </w:p>
        </w:tc>
      </w:tr>
      <w:tr w:rsidR="00050DBC" w:rsidTr="00DF7480">
        <w:tc>
          <w:tcPr>
            <w:tcW w:w="4698" w:type="dxa"/>
          </w:tcPr>
          <w:p w:rsidR="00050DBC" w:rsidRPr="00B10F24" w:rsidRDefault="00B10F24" w:rsidP="00B10F24">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Incorporation</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13.03.1983</w:t>
            </w:r>
          </w:p>
        </w:tc>
      </w:tr>
      <w:tr w:rsidR="00050DBC" w:rsidTr="00DF7480">
        <w:tc>
          <w:tcPr>
            <w:tcW w:w="4698" w:type="dxa"/>
          </w:tcPr>
          <w:p w:rsidR="00050DBC" w:rsidRPr="00B10F24" w:rsidRDefault="00B10F24" w:rsidP="00B10F24">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Certificate of starting of Business</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27.03.1983</w:t>
            </w:r>
          </w:p>
        </w:tc>
      </w:tr>
      <w:tr w:rsidR="00050DBC" w:rsidTr="00DF7480">
        <w:tc>
          <w:tcPr>
            <w:tcW w:w="4698" w:type="dxa"/>
          </w:tcPr>
          <w:p w:rsidR="00050DBC" w:rsidRDefault="00B10F24" w:rsidP="00B10F24">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Inauguration of 1</w:t>
            </w:r>
            <w:r w:rsidRPr="00B10F24">
              <w:rPr>
                <w:rFonts w:ascii="Times New Roman" w:hAnsi="Times New Roman" w:cs="Times New Roman"/>
                <w:sz w:val="24"/>
                <w:szCs w:val="24"/>
                <w:vertAlign w:val="superscript"/>
              </w:rPr>
              <w:t>st</w:t>
            </w:r>
            <w:r>
              <w:rPr>
                <w:rFonts w:ascii="Times New Roman" w:hAnsi="Times New Roman" w:cs="Times New Roman"/>
                <w:sz w:val="24"/>
                <w:szCs w:val="24"/>
              </w:rPr>
              <w:t xml:space="preserve"> Branch</w:t>
            </w:r>
          </w:p>
          <w:p w:rsidR="00B10F24" w:rsidRPr="00B10F24" w:rsidRDefault="00B10F24" w:rsidP="00B10F24">
            <w:pPr>
              <w:pStyle w:val="ListParagraph"/>
              <w:jc w:val="both"/>
              <w:rPr>
                <w:rFonts w:ascii="Times New Roman" w:hAnsi="Times New Roman" w:cs="Times New Roman"/>
                <w:sz w:val="24"/>
                <w:szCs w:val="24"/>
              </w:rPr>
            </w:pP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30.03.1983</w:t>
            </w:r>
          </w:p>
        </w:tc>
      </w:tr>
      <w:tr w:rsidR="00050DBC" w:rsidTr="00DF7480">
        <w:tc>
          <w:tcPr>
            <w:tcW w:w="4698" w:type="dxa"/>
          </w:tcPr>
          <w:p w:rsidR="00050DBC" w:rsidRPr="00B10F24" w:rsidRDefault="00B10F24" w:rsidP="00B10F24">
            <w:pPr>
              <w:pStyle w:val="ListParagraph"/>
              <w:numPr>
                <w:ilvl w:val="0"/>
                <w:numId w:val="35"/>
              </w:numPr>
              <w:jc w:val="both"/>
              <w:rPr>
                <w:rFonts w:ascii="Times New Roman" w:hAnsi="Times New Roman" w:cs="Times New Roman"/>
                <w:sz w:val="24"/>
                <w:szCs w:val="24"/>
              </w:rPr>
            </w:pPr>
            <w:r w:rsidRPr="00B10F24">
              <w:rPr>
                <w:rFonts w:ascii="Times New Roman" w:hAnsi="Times New Roman" w:cs="Times New Roman"/>
                <w:sz w:val="24"/>
                <w:szCs w:val="24"/>
              </w:rPr>
              <w:t>Formal Inauguration</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12.08.1983</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Formation of Shariah Council</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01.05.1983</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Listing in DSE</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04.07.1983</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Formation of Sadakah Tahbil as a Corporate Social Responsibility wing</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02.07.1985</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IPO</w:t>
            </w:r>
          </w:p>
        </w:tc>
        <w:tc>
          <w:tcPr>
            <w:tcW w:w="4878" w:type="dxa"/>
          </w:tcPr>
          <w:p w:rsidR="00050DBC" w:rsidRPr="00F740B9" w:rsidRDefault="00050DBC" w:rsidP="00E46CE1">
            <w:pPr>
              <w:jc w:val="center"/>
              <w:rPr>
                <w:rFonts w:ascii="Times New Roman" w:hAnsi="Times New Roman" w:cs="Times New Roman"/>
                <w:sz w:val="24"/>
                <w:szCs w:val="24"/>
              </w:rPr>
            </w:pP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 xml:space="preserve">Subscription opened </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30.06.1985</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Subscription closings</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14.07.1985</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1st Rights Share Issue</w:t>
            </w:r>
          </w:p>
        </w:tc>
        <w:tc>
          <w:tcPr>
            <w:tcW w:w="4878" w:type="dxa"/>
          </w:tcPr>
          <w:p w:rsidR="00050DBC" w:rsidRPr="00F740B9" w:rsidRDefault="00050DBC" w:rsidP="00E46CE1">
            <w:pPr>
              <w:jc w:val="center"/>
              <w:rPr>
                <w:rFonts w:ascii="Times New Roman" w:hAnsi="Times New Roman" w:cs="Times New Roman"/>
                <w:sz w:val="24"/>
                <w:szCs w:val="24"/>
              </w:rPr>
            </w:pP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Subscription Opened</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10.07.1989</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Subscription Clossings</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31.12.1989</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Listing in CSE</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07.03.1996</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Agreement with CDBL</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12.06.1997</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lastRenderedPageBreak/>
              <w:t>Inhouse Core Banking Software</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29.12.2004</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Opening of 100</w:t>
            </w:r>
            <w:r w:rsidRPr="00C86D0D">
              <w:rPr>
                <w:rFonts w:ascii="Times New Roman" w:hAnsi="Times New Roman" w:cs="Times New Roman"/>
                <w:sz w:val="24"/>
                <w:szCs w:val="24"/>
                <w:vertAlign w:val="superscript"/>
              </w:rPr>
              <w:t>th</w:t>
            </w:r>
            <w:r w:rsidRPr="00C86D0D">
              <w:rPr>
                <w:rFonts w:ascii="Times New Roman" w:hAnsi="Times New Roman" w:cs="Times New Roman"/>
                <w:sz w:val="24"/>
                <w:szCs w:val="24"/>
              </w:rPr>
              <w:t xml:space="preserve"> Branch</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02.04.2005</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Issuance Date of Mudarabah Perpetual Bond</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25.11.2007</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Advancement of Brokerage House</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31.12.2007</w:t>
            </w:r>
          </w:p>
        </w:tc>
      </w:tr>
      <w:tr w:rsidR="00050DBC" w:rsidTr="00DF7480">
        <w:tc>
          <w:tcPr>
            <w:tcW w:w="4698" w:type="dxa"/>
          </w:tcPr>
          <w:p w:rsidR="00050DBC" w:rsidRPr="00C86D0D" w:rsidRDefault="00B10F24"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Beginning of 200</w:t>
            </w:r>
            <w:r w:rsidRPr="00C86D0D">
              <w:rPr>
                <w:rFonts w:ascii="Times New Roman" w:hAnsi="Times New Roman" w:cs="Times New Roman"/>
                <w:sz w:val="24"/>
                <w:szCs w:val="24"/>
                <w:vertAlign w:val="superscript"/>
              </w:rPr>
              <w:t>th</w:t>
            </w:r>
            <w:r w:rsidRPr="00C86D0D">
              <w:rPr>
                <w:rFonts w:ascii="Times New Roman" w:hAnsi="Times New Roman" w:cs="Times New Roman"/>
                <w:sz w:val="24"/>
                <w:szCs w:val="24"/>
              </w:rPr>
              <w:t xml:space="preserve"> Branch</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21.06.2009</w:t>
            </w:r>
          </w:p>
        </w:tc>
      </w:tr>
      <w:tr w:rsidR="00050DBC" w:rsidTr="00DF7480">
        <w:tc>
          <w:tcPr>
            <w:tcW w:w="4698" w:type="dxa"/>
          </w:tcPr>
          <w:p w:rsidR="00050DBC" w:rsidRPr="00C86D0D" w:rsidRDefault="00743700"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Formation of Subsidiary Companies</w:t>
            </w:r>
          </w:p>
        </w:tc>
        <w:tc>
          <w:tcPr>
            <w:tcW w:w="4878" w:type="dxa"/>
          </w:tcPr>
          <w:p w:rsidR="00050DBC" w:rsidRPr="00F740B9" w:rsidRDefault="00050DBC" w:rsidP="00E46CE1">
            <w:pPr>
              <w:jc w:val="center"/>
              <w:rPr>
                <w:rFonts w:ascii="Times New Roman" w:hAnsi="Times New Roman" w:cs="Times New Roman"/>
                <w:sz w:val="24"/>
                <w:szCs w:val="24"/>
              </w:rPr>
            </w:pPr>
          </w:p>
        </w:tc>
      </w:tr>
      <w:tr w:rsidR="00050DBC" w:rsidTr="00DF7480">
        <w:tc>
          <w:tcPr>
            <w:tcW w:w="4698" w:type="dxa"/>
          </w:tcPr>
          <w:p w:rsidR="00050DBC" w:rsidRPr="00C86D0D" w:rsidRDefault="00743700"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Islami Bank Security limited</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22.03.2010</w:t>
            </w:r>
          </w:p>
        </w:tc>
      </w:tr>
      <w:tr w:rsidR="00050DBC" w:rsidTr="00DF7480">
        <w:tc>
          <w:tcPr>
            <w:tcW w:w="4698" w:type="dxa"/>
          </w:tcPr>
          <w:p w:rsidR="00050DBC" w:rsidRPr="00C86D0D" w:rsidRDefault="00743700" w:rsidP="00C86D0D">
            <w:pPr>
              <w:pStyle w:val="ListParagraph"/>
              <w:numPr>
                <w:ilvl w:val="0"/>
                <w:numId w:val="35"/>
              </w:numPr>
              <w:jc w:val="both"/>
              <w:rPr>
                <w:rFonts w:ascii="Times New Roman" w:hAnsi="Times New Roman" w:cs="Times New Roman"/>
                <w:sz w:val="24"/>
                <w:szCs w:val="24"/>
              </w:rPr>
            </w:pPr>
            <w:r w:rsidRPr="00C86D0D">
              <w:rPr>
                <w:rFonts w:ascii="Times New Roman" w:hAnsi="Times New Roman" w:cs="Times New Roman"/>
                <w:sz w:val="24"/>
                <w:szCs w:val="24"/>
              </w:rPr>
              <w:t>Islami Bank Capital Management Limited</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01.04.2010</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Islami Bank Bangladesh Limited Exchange Singapore Pte Limited</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13.07.2009</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Beginning of 250</w:t>
            </w:r>
            <w:r w:rsidRPr="00C86D0D">
              <w:rPr>
                <w:rFonts w:ascii="Times New Roman" w:hAnsi="Times New Roman" w:cs="Times New Roman"/>
                <w:sz w:val="24"/>
                <w:szCs w:val="24"/>
                <w:vertAlign w:val="superscript"/>
              </w:rPr>
              <w:t>th</w:t>
            </w:r>
            <w:r w:rsidRPr="00C86D0D">
              <w:rPr>
                <w:rFonts w:ascii="Times New Roman" w:hAnsi="Times New Roman" w:cs="Times New Roman"/>
                <w:sz w:val="24"/>
                <w:szCs w:val="24"/>
              </w:rPr>
              <w:t xml:space="preserve"> Branch</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15.02.2010</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Launching of OBU</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04.01.2011</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Online Banking</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07.01.2011</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Exclusive Sponsor for Beautification of the Capital of Bangladesh on occasion of Cricket World Cup 2011</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17.02.2011</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Launching of Ibanking</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16.12.2011</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Agreement with BCB for becoming franchise of Bangladesh Cricket League</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18.010.2011</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 xml:space="preserve">Inauguration of mCash </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27.12.2012</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Agreement with Grameen for Biogas plant</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30.12.2012</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Witnessed Tk.500,000 Million Deposit</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31.12.2012</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Launching of Shari’ah based Credit Card-Islami Bank Khidmah Card</w:t>
            </w:r>
          </w:p>
        </w:tc>
        <w:tc>
          <w:tcPr>
            <w:tcW w:w="4878" w:type="dxa"/>
          </w:tcPr>
          <w:p w:rsidR="00050DBC" w:rsidRPr="00F740B9" w:rsidRDefault="00C86D0D" w:rsidP="00E46CE1">
            <w:pPr>
              <w:jc w:val="center"/>
              <w:rPr>
                <w:rFonts w:ascii="Times New Roman" w:hAnsi="Times New Roman" w:cs="Times New Roman"/>
                <w:sz w:val="24"/>
                <w:szCs w:val="24"/>
              </w:rPr>
            </w:pPr>
            <w:r w:rsidRPr="00F740B9">
              <w:rPr>
                <w:rFonts w:ascii="Times New Roman" w:hAnsi="Times New Roman" w:cs="Times New Roman"/>
                <w:sz w:val="24"/>
                <w:szCs w:val="24"/>
              </w:rPr>
              <w:t>14.04.2014</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4000 VISA logo ATMs covering all over the country</w:t>
            </w:r>
          </w:p>
        </w:tc>
        <w:tc>
          <w:tcPr>
            <w:tcW w:w="4878" w:type="dxa"/>
          </w:tcPr>
          <w:p w:rsidR="00050DBC" w:rsidRPr="00F740B9" w:rsidRDefault="00F740B9" w:rsidP="00E46CE1">
            <w:pPr>
              <w:jc w:val="center"/>
              <w:rPr>
                <w:rFonts w:ascii="Times New Roman" w:hAnsi="Times New Roman" w:cs="Times New Roman"/>
                <w:sz w:val="24"/>
                <w:szCs w:val="24"/>
              </w:rPr>
            </w:pPr>
            <w:r w:rsidRPr="00F740B9">
              <w:rPr>
                <w:rFonts w:ascii="Times New Roman" w:hAnsi="Times New Roman" w:cs="Times New Roman"/>
                <w:sz w:val="24"/>
                <w:szCs w:val="24"/>
              </w:rPr>
              <w:t>31.06.2014</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Launching of Travel Card</w:t>
            </w:r>
          </w:p>
        </w:tc>
        <w:tc>
          <w:tcPr>
            <w:tcW w:w="4878" w:type="dxa"/>
          </w:tcPr>
          <w:p w:rsidR="00050DBC" w:rsidRPr="00F740B9" w:rsidRDefault="00F740B9" w:rsidP="00E46CE1">
            <w:pPr>
              <w:jc w:val="center"/>
              <w:rPr>
                <w:rFonts w:ascii="Times New Roman" w:hAnsi="Times New Roman" w:cs="Times New Roman"/>
                <w:sz w:val="24"/>
                <w:szCs w:val="24"/>
              </w:rPr>
            </w:pPr>
            <w:r w:rsidRPr="00F740B9">
              <w:rPr>
                <w:rFonts w:ascii="Times New Roman" w:hAnsi="Times New Roman" w:cs="Times New Roman"/>
                <w:sz w:val="24"/>
                <w:szCs w:val="24"/>
              </w:rPr>
              <w:t>16.10.2014</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Launching of 400</w:t>
            </w:r>
            <w:r w:rsidRPr="00C86D0D">
              <w:rPr>
                <w:rFonts w:ascii="Times New Roman" w:hAnsi="Times New Roman" w:cs="Times New Roman"/>
                <w:sz w:val="24"/>
                <w:szCs w:val="24"/>
                <w:vertAlign w:val="superscript"/>
              </w:rPr>
              <w:t>th</w:t>
            </w:r>
            <w:r w:rsidRPr="00C86D0D">
              <w:rPr>
                <w:rFonts w:ascii="Times New Roman" w:hAnsi="Times New Roman" w:cs="Times New Roman"/>
                <w:sz w:val="24"/>
                <w:szCs w:val="24"/>
              </w:rPr>
              <w:t xml:space="preserve"> Booth</w:t>
            </w:r>
          </w:p>
        </w:tc>
        <w:tc>
          <w:tcPr>
            <w:tcW w:w="4878" w:type="dxa"/>
          </w:tcPr>
          <w:p w:rsidR="00050DBC" w:rsidRPr="00F740B9" w:rsidRDefault="00F740B9" w:rsidP="00E46CE1">
            <w:pPr>
              <w:jc w:val="center"/>
              <w:rPr>
                <w:rFonts w:ascii="Times New Roman" w:hAnsi="Times New Roman" w:cs="Times New Roman"/>
                <w:sz w:val="24"/>
                <w:szCs w:val="24"/>
              </w:rPr>
            </w:pPr>
            <w:r w:rsidRPr="00F740B9">
              <w:rPr>
                <w:rFonts w:ascii="Times New Roman" w:hAnsi="Times New Roman" w:cs="Times New Roman"/>
                <w:sz w:val="24"/>
                <w:szCs w:val="24"/>
              </w:rPr>
              <w:t>31.10.2014</w:t>
            </w:r>
          </w:p>
        </w:tc>
      </w:tr>
      <w:tr w:rsidR="00050DBC" w:rsidTr="00DF7480">
        <w:tc>
          <w:tcPr>
            <w:tcW w:w="4698" w:type="dxa"/>
          </w:tcPr>
          <w:p w:rsidR="00050DBC" w:rsidRPr="00C86D0D" w:rsidRDefault="00743700"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Recipient of SAFA Best Presented Annual Report Awards (1</w:t>
            </w:r>
            <w:r w:rsidRPr="00C86D0D">
              <w:rPr>
                <w:rFonts w:ascii="Times New Roman" w:hAnsi="Times New Roman" w:cs="Times New Roman"/>
                <w:sz w:val="24"/>
                <w:szCs w:val="24"/>
                <w:vertAlign w:val="superscript"/>
              </w:rPr>
              <w:t>st</w:t>
            </w:r>
            <w:r w:rsidRPr="00C86D0D">
              <w:rPr>
                <w:rFonts w:ascii="Times New Roman" w:hAnsi="Times New Roman" w:cs="Times New Roman"/>
                <w:sz w:val="24"/>
                <w:szCs w:val="24"/>
              </w:rPr>
              <w:t xml:space="preserve"> Position) and SAARC Anniversary Awards for Corporate Governance Disclosure 2012</w:t>
            </w:r>
          </w:p>
        </w:tc>
        <w:tc>
          <w:tcPr>
            <w:tcW w:w="4878" w:type="dxa"/>
          </w:tcPr>
          <w:p w:rsidR="00050DBC" w:rsidRPr="00F740B9" w:rsidRDefault="00F740B9" w:rsidP="00E46CE1">
            <w:pPr>
              <w:jc w:val="center"/>
              <w:rPr>
                <w:rFonts w:ascii="Times New Roman" w:hAnsi="Times New Roman" w:cs="Times New Roman"/>
                <w:sz w:val="24"/>
                <w:szCs w:val="24"/>
              </w:rPr>
            </w:pPr>
            <w:r w:rsidRPr="00F740B9">
              <w:rPr>
                <w:rFonts w:ascii="Times New Roman" w:hAnsi="Times New Roman" w:cs="Times New Roman"/>
                <w:sz w:val="24"/>
                <w:szCs w:val="24"/>
              </w:rPr>
              <w:t>03.05.2014</w:t>
            </w:r>
          </w:p>
        </w:tc>
      </w:tr>
      <w:tr w:rsidR="00050DBC" w:rsidTr="00DF7480">
        <w:tc>
          <w:tcPr>
            <w:tcW w:w="4698" w:type="dxa"/>
          </w:tcPr>
          <w:p w:rsidR="00050DBC" w:rsidRPr="00C86D0D" w:rsidRDefault="00C86D0D" w:rsidP="00C86D0D">
            <w:pPr>
              <w:pStyle w:val="ListParagraph"/>
              <w:numPr>
                <w:ilvl w:val="0"/>
                <w:numId w:val="36"/>
              </w:numPr>
              <w:jc w:val="both"/>
              <w:rPr>
                <w:rFonts w:ascii="Times New Roman" w:hAnsi="Times New Roman" w:cs="Times New Roman"/>
                <w:sz w:val="24"/>
                <w:szCs w:val="24"/>
              </w:rPr>
            </w:pPr>
            <w:r w:rsidRPr="00C86D0D">
              <w:rPr>
                <w:rFonts w:ascii="Times New Roman" w:hAnsi="Times New Roman" w:cs="Times New Roman"/>
                <w:sz w:val="24"/>
                <w:szCs w:val="24"/>
              </w:rPr>
              <w:t>Beginning of 300</w:t>
            </w:r>
            <w:r w:rsidRPr="00C86D0D">
              <w:rPr>
                <w:rFonts w:ascii="Times New Roman" w:hAnsi="Times New Roman" w:cs="Times New Roman"/>
                <w:sz w:val="24"/>
                <w:szCs w:val="24"/>
                <w:vertAlign w:val="superscript"/>
              </w:rPr>
              <w:t>th</w:t>
            </w:r>
            <w:r w:rsidRPr="00C86D0D">
              <w:rPr>
                <w:rFonts w:ascii="Times New Roman" w:hAnsi="Times New Roman" w:cs="Times New Roman"/>
                <w:sz w:val="24"/>
                <w:szCs w:val="24"/>
              </w:rPr>
              <w:t xml:space="preserve"> Branch</w:t>
            </w:r>
          </w:p>
        </w:tc>
        <w:tc>
          <w:tcPr>
            <w:tcW w:w="4878" w:type="dxa"/>
          </w:tcPr>
          <w:p w:rsidR="00050DBC" w:rsidRPr="00F740B9" w:rsidRDefault="00F740B9" w:rsidP="00E46CE1">
            <w:pPr>
              <w:jc w:val="center"/>
              <w:rPr>
                <w:rFonts w:ascii="Times New Roman" w:hAnsi="Times New Roman" w:cs="Times New Roman"/>
                <w:sz w:val="24"/>
                <w:szCs w:val="24"/>
              </w:rPr>
            </w:pPr>
            <w:r w:rsidRPr="00F740B9">
              <w:rPr>
                <w:rFonts w:ascii="Times New Roman" w:hAnsi="Times New Roman" w:cs="Times New Roman"/>
                <w:sz w:val="24"/>
                <w:szCs w:val="24"/>
              </w:rPr>
              <w:t>09.09.2015</w:t>
            </w:r>
          </w:p>
        </w:tc>
      </w:tr>
    </w:tbl>
    <w:p w:rsidR="00EB1B93" w:rsidRPr="00F05EF4" w:rsidRDefault="00EB1B93" w:rsidP="00F05EF4">
      <w:pPr>
        <w:jc w:val="both"/>
        <w:rPr>
          <w:rFonts w:ascii="Times New Roman" w:hAnsi="Times New Roman" w:cs="Times New Roman"/>
          <w:b/>
          <w:sz w:val="32"/>
          <w:szCs w:val="32"/>
        </w:rPr>
      </w:pPr>
    </w:p>
    <w:p w:rsidR="00F04C26" w:rsidRDefault="00F04C26" w:rsidP="002A4828">
      <w:pPr>
        <w:pStyle w:val="Heading2"/>
      </w:pPr>
      <w:bookmarkStart w:id="24" w:name="_Toc504940925"/>
      <w:bookmarkStart w:id="25" w:name="_Toc504943843"/>
      <w:r>
        <w:t>Mission</w:t>
      </w:r>
      <w:bookmarkEnd w:id="24"/>
      <w:bookmarkEnd w:id="25"/>
    </w:p>
    <w:p w:rsidR="00F04C26" w:rsidRPr="00F04C26" w:rsidRDefault="00F04C26" w:rsidP="00F05EF4">
      <w:pPr>
        <w:pStyle w:val="ListParagraph"/>
        <w:numPr>
          <w:ilvl w:val="0"/>
          <w:numId w:val="10"/>
        </w:numPr>
        <w:spacing w:line="360" w:lineRule="auto"/>
        <w:jc w:val="both"/>
        <w:rPr>
          <w:rFonts w:ascii="Times New Roman" w:hAnsi="Times New Roman" w:cs="Times New Roman"/>
          <w:sz w:val="24"/>
          <w:szCs w:val="24"/>
        </w:rPr>
      </w:pPr>
      <w:r w:rsidRPr="00F04C26">
        <w:rPr>
          <w:rFonts w:ascii="Times New Roman" w:hAnsi="Times New Roman" w:cs="Times New Roman"/>
          <w:sz w:val="24"/>
          <w:szCs w:val="24"/>
        </w:rPr>
        <w:t>Through Prosperity Oriented System establishing the Islami Banking</w:t>
      </w:r>
    </w:p>
    <w:p w:rsidR="00F04C26" w:rsidRDefault="00F04C26" w:rsidP="00F05EF4">
      <w:pPr>
        <w:pStyle w:val="ListParagraph"/>
        <w:numPr>
          <w:ilvl w:val="0"/>
          <w:numId w:val="10"/>
        </w:numPr>
        <w:spacing w:line="360" w:lineRule="auto"/>
        <w:jc w:val="both"/>
        <w:rPr>
          <w:rFonts w:ascii="Times New Roman" w:hAnsi="Times New Roman" w:cs="Times New Roman"/>
          <w:sz w:val="24"/>
          <w:szCs w:val="24"/>
        </w:rPr>
      </w:pPr>
      <w:r w:rsidRPr="00F04C26">
        <w:rPr>
          <w:rFonts w:ascii="Times New Roman" w:hAnsi="Times New Roman" w:cs="Times New Roman"/>
          <w:sz w:val="24"/>
          <w:szCs w:val="24"/>
        </w:rPr>
        <w:t>Justice to be served in the economic field</w:t>
      </w:r>
      <w:r>
        <w:rPr>
          <w:rFonts w:ascii="Times New Roman" w:hAnsi="Times New Roman" w:cs="Times New Roman"/>
          <w:sz w:val="24"/>
          <w:szCs w:val="24"/>
        </w:rPr>
        <w:t>.</w:t>
      </w:r>
    </w:p>
    <w:p w:rsidR="00F04C26" w:rsidRDefault="00F04C26" w:rsidP="00F05EF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obtain balanced development in the sectors which are to be drawn the priority.</w:t>
      </w:r>
    </w:p>
    <w:p w:rsidR="00F04C26" w:rsidRDefault="00F04C26" w:rsidP="00F05EF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To exhilarate socio-economy and services to the low-income community.</w:t>
      </w:r>
    </w:p>
    <w:p w:rsidR="00F04C26" w:rsidRPr="00F04C26" w:rsidRDefault="00F04C26" w:rsidP="00F05EF4">
      <w:pPr>
        <w:pStyle w:val="ListParagraph"/>
        <w:spacing w:line="360" w:lineRule="auto"/>
        <w:jc w:val="both"/>
        <w:rPr>
          <w:rFonts w:ascii="Times New Roman" w:hAnsi="Times New Roman" w:cs="Times New Roman"/>
          <w:sz w:val="24"/>
          <w:szCs w:val="24"/>
        </w:rPr>
      </w:pPr>
    </w:p>
    <w:p w:rsidR="00A74A4F" w:rsidRDefault="006B50BB" w:rsidP="002A4828">
      <w:pPr>
        <w:pStyle w:val="Heading2"/>
      </w:pPr>
      <w:bookmarkStart w:id="26" w:name="_Toc504940926"/>
      <w:bookmarkStart w:id="27" w:name="_Toc504943844"/>
      <w:r>
        <w:t>Vision</w:t>
      </w:r>
      <w:bookmarkEnd w:id="26"/>
      <w:bookmarkEnd w:id="27"/>
    </w:p>
    <w:p w:rsidR="006B50BB" w:rsidRDefault="006B50BB" w:rsidP="00F05E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 be prominent Islami Bank is the banks vision and further:</w:t>
      </w:r>
    </w:p>
    <w:p w:rsidR="00A74A4F" w:rsidRDefault="006B50BB" w:rsidP="00F05EF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Adapting modern technology to ensure the soundness and advancing the system through the use of Islamic </w:t>
      </w:r>
      <w:r w:rsidR="00F05EF4">
        <w:rPr>
          <w:rFonts w:ascii="Times New Roman" w:hAnsi="Times New Roman" w:cs="Times New Roman"/>
          <w:sz w:val="24"/>
          <w:szCs w:val="24"/>
        </w:rPr>
        <w:t>Principles, to</w:t>
      </w:r>
      <w:r>
        <w:rPr>
          <w:rFonts w:ascii="Times New Roman" w:hAnsi="Times New Roman" w:cs="Times New Roman"/>
          <w:sz w:val="24"/>
          <w:szCs w:val="24"/>
        </w:rPr>
        <w:t xml:space="preserve"> be the strongest in the banking field.</w:t>
      </w:r>
    </w:p>
    <w:p w:rsidR="006B50BB" w:rsidRDefault="006B50BB" w:rsidP="00F05EF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Foster savings through direct investment.</w:t>
      </w:r>
    </w:p>
    <w:p w:rsidR="006B50BB" w:rsidRDefault="006B50BB" w:rsidP="00F05EF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Foster investing in programme that may lead to higher employment.</w:t>
      </w:r>
    </w:p>
    <w:p w:rsidR="006B50BB" w:rsidRDefault="006B50BB" w:rsidP="002A4828">
      <w:pPr>
        <w:pStyle w:val="Heading2"/>
      </w:pPr>
      <w:bookmarkStart w:id="28" w:name="_Toc504940927"/>
      <w:bookmarkStart w:id="29" w:name="_Toc504943845"/>
      <w:r>
        <w:t>Objectives of IBBL</w:t>
      </w:r>
      <w:bookmarkEnd w:id="28"/>
      <w:bookmarkEnd w:id="29"/>
    </w:p>
    <w:p w:rsidR="006B50BB" w:rsidRDefault="00067F64" w:rsidP="00F05E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basic objective of IBBL is to foster the solicitations of Islamic Principles in the business </w:t>
      </w:r>
      <w:r w:rsidR="00F05EF4">
        <w:rPr>
          <w:rFonts w:ascii="Times New Roman" w:hAnsi="Times New Roman" w:cs="Times New Roman"/>
          <w:sz w:val="24"/>
          <w:szCs w:val="24"/>
        </w:rPr>
        <w:t>world. IBBL’s</w:t>
      </w:r>
      <w:r>
        <w:rPr>
          <w:rFonts w:ascii="Times New Roman" w:hAnsi="Times New Roman" w:cs="Times New Roman"/>
          <w:sz w:val="24"/>
          <w:szCs w:val="24"/>
        </w:rPr>
        <w:t xml:space="preserve"> appearances in the economy are listed below:</w:t>
      </w:r>
    </w:p>
    <w:p w:rsidR="00F05EF4" w:rsidRDefault="00F05EF4" w:rsidP="00F05EF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To offer contemporary financial services in conformity with Islamic Shariah;</w:t>
      </w:r>
    </w:p>
    <w:p w:rsidR="00F05EF4" w:rsidRDefault="00F05EF4" w:rsidP="00F05EF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To contribute towards economic development and prosperity within the principles of Islamic justice</w:t>
      </w:r>
    </w:p>
    <w:p w:rsidR="00F05EF4" w:rsidRDefault="00F05EF4" w:rsidP="00F05EF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Optimum allocation of scarce financial resources; and</w:t>
      </w:r>
    </w:p>
    <w:p w:rsidR="00F05EF4" w:rsidRDefault="00F05EF4" w:rsidP="00F05EF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To help ensure equitable distribution of income.</w:t>
      </w:r>
    </w:p>
    <w:p w:rsidR="00F069FC" w:rsidRDefault="00F069FC" w:rsidP="00F069FC">
      <w:pPr>
        <w:spacing w:line="360" w:lineRule="auto"/>
        <w:jc w:val="both"/>
        <w:rPr>
          <w:rFonts w:ascii="Times New Roman" w:hAnsi="Times New Roman" w:cs="Times New Roman"/>
          <w:sz w:val="24"/>
          <w:szCs w:val="24"/>
        </w:rPr>
      </w:pPr>
    </w:p>
    <w:p w:rsidR="00F069FC" w:rsidRDefault="00E15B00" w:rsidP="002A4828">
      <w:pPr>
        <w:pStyle w:val="Heading2"/>
        <w:rPr>
          <w:sz w:val="24"/>
          <w:szCs w:val="24"/>
        </w:rPr>
      </w:pPr>
      <w:bookmarkStart w:id="30" w:name="_Toc504940928"/>
      <w:bookmarkStart w:id="31" w:name="_Toc504943846"/>
      <w:r>
        <w:t>Strategic</w:t>
      </w:r>
      <w:r w:rsidR="00F069FC">
        <w:t xml:space="preserve"> Objectives</w:t>
      </w:r>
      <w:bookmarkEnd w:id="30"/>
      <w:bookmarkEnd w:id="31"/>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customers’ satisfaction.</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welfare oriented banking.</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make the bank as a stable financial institution through establishing a set of managerial succession and adopting technical changes.</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prioritize welfare of clients</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emerge a healthier and stronger bank at the top of the banking sector and continue stable positions in ratings, based on the volume of quality assets.</w:t>
      </w:r>
    </w:p>
    <w:p w:rsidR="00C8061D" w:rsidRDefault="00633DC1"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diverseness by segment, size, economic</w:t>
      </w:r>
      <w:r w:rsidR="00C8061D">
        <w:rPr>
          <w:rFonts w:ascii="Times New Roman" w:hAnsi="Times New Roman" w:cs="Times New Roman"/>
          <w:sz w:val="24"/>
          <w:szCs w:val="24"/>
        </w:rPr>
        <w:t xml:space="preserve"> and geographical location wise inves</w:t>
      </w:r>
      <w:r>
        <w:rPr>
          <w:rFonts w:ascii="Times New Roman" w:hAnsi="Times New Roman" w:cs="Times New Roman"/>
          <w:sz w:val="24"/>
          <w:szCs w:val="24"/>
        </w:rPr>
        <w:t>tment and propagation</w:t>
      </w:r>
      <w:r w:rsidR="00C8061D">
        <w:rPr>
          <w:rFonts w:ascii="Times New Roman" w:hAnsi="Times New Roman" w:cs="Times New Roman"/>
          <w:sz w:val="24"/>
          <w:szCs w:val="24"/>
        </w:rPr>
        <w:t xml:space="preserve"> need based retail and SME/Women entrepreneur financing.</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invest in the thrust and priority sector of the economy.</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strive hard to become an employer of choice and nurturing and developing talent in a performance-driven culture.</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pay more importance in human resources as well as financial capital.</w:t>
      </w:r>
    </w:p>
    <w:p w:rsidR="00C8061D" w:rsidRDefault="00C8061D"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lucrative career path, attractive facilities and excellent working environment.</w:t>
      </w:r>
    </w:p>
    <w:p w:rsidR="00C8061D" w:rsidRDefault="00C8061D" w:rsidP="00E15B00">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ensure zero tolerance on negligence in compliance issues both Shariah and regulatory </w:t>
      </w:r>
      <w:r w:rsidR="00E15B00">
        <w:rPr>
          <w:rFonts w:ascii="Times New Roman" w:hAnsi="Times New Roman" w:cs="Times New Roman"/>
          <w:sz w:val="24"/>
          <w:szCs w:val="24"/>
        </w:rPr>
        <w:t>issues.</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train and develop human resources continuously and provide adequate logistics to satisfy customer’s need.</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be excellent in serving the cause of least developed community and area.</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motivate team members to take ownership of every job.</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development of devoted and satisfied human resources.</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encourage sound and pro-active future generation.</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achieve global standard.</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strengthen corporate culture.</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Corporate Social Responsibilities (CSR) through all activities.</w:t>
      </w:r>
    </w:p>
    <w:p w:rsidR="00E15B00" w:rsidRDefault="00E15B00" w:rsidP="00C8061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 promote using green banking and solar energy and ecological balancing.</w:t>
      </w:r>
    </w:p>
    <w:p w:rsidR="00E15B00" w:rsidRDefault="00E15B00" w:rsidP="002A4828">
      <w:pPr>
        <w:pStyle w:val="Heading2"/>
      </w:pPr>
      <w:bookmarkStart w:id="32" w:name="_Toc504940929"/>
      <w:bookmarkStart w:id="33" w:name="_Toc504943847"/>
      <w:r>
        <w:t>Core Values</w:t>
      </w:r>
      <w:bookmarkEnd w:id="32"/>
      <w:bookmarkEnd w:id="33"/>
    </w:p>
    <w:p w:rsidR="00E15B00" w:rsidRDefault="00E15B00"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Trust in Almighty Allah.</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Regulable observance in Islamic Shariah.</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Highest grade honesty and integrity.</w:t>
      </w:r>
    </w:p>
    <w:p w:rsidR="00633DC1" w:rsidRDefault="00633DC1" w:rsidP="00633DC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Prosperity oriented banking.</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Impartiality and justice.</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alertness.</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Personalized serving.</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Adopting to technological change.</w:t>
      </w:r>
    </w:p>
    <w:p w:rsidR="00633DC1" w:rsidRDefault="00633DC1" w:rsidP="00E15B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Strict accountability, transparency and delegation.</w:t>
      </w:r>
    </w:p>
    <w:p w:rsidR="005F16FD" w:rsidRDefault="005F16FD" w:rsidP="002A4828">
      <w:pPr>
        <w:pStyle w:val="Heading2"/>
      </w:pPr>
      <w:bookmarkStart w:id="34" w:name="_Toc504940930"/>
      <w:bookmarkStart w:id="35" w:name="_Toc504943848"/>
      <w:r>
        <w:t>Commitments</w:t>
      </w:r>
      <w:bookmarkEnd w:id="34"/>
      <w:bookmarkEnd w:id="35"/>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Shariah.</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the Regulators.</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the Shareholders.</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the Community.</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the Customers.</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the Employees.</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Others Stakeholders.</w:t>
      </w:r>
    </w:p>
    <w:p w:rsidR="005F16FD" w:rsidRDefault="005F16FD" w:rsidP="005F16F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 Environment</w:t>
      </w:r>
    </w:p>
    <w:p w:rsidR="005F16FD" w:rsidRDefault="005F16FD" w:rsidP="002A4828">
      <w:pPr>
        <w:pStyle w:val="Heading2"/>
      </w:pPr>
      <w:bookmarkStart w:id="36" w:name="_Toc504940931"/>
      <w:bookmarkStart w:id="37" w:name="_Toc504943849"/>
      <w:r>
        <w:t>Corporate Social Responsibility (CSR)</w:t>
      </w:r>
      <w:bookmarkEnd w:id="36"/>
      <w:bookmarkEnd w:id="37"/>
    </w:p>
    <w:p w:rsidR="005F16FD" w:rsidRPr="005F16FD" w:rsidRDefault="005F16FD" w:rsidP="005F16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Islamic banks </w:t>
      </w:r>
      <w:r w:rsidR="00925AEB">
        <w:rPr>
          <w:rFonts w:ascii="Times New Roman" w:hAnsi="Times New Roman" w:cs="Times New Roman"/>
          <w:sz w:val="24"/>
          <w:szCs w:val="24"/>
        </w:rPr>
        <w:t>undertake</w:t>
      </w:r>
      <w:r>
        <w:rPr>
          <w:rFonts w:ascii="Times New Roman" w:hAnsi="Times New Roman" w:cs="Times New Roman"/>
          <w:sz w:val="24"/>
          <w:szCs w:val="24"/>
        </w:rPr>
        <w:t xml:space="preserve"> and implement various types of social programs under Corporate Social </w:t>
      </w:r>
      <w:r w:rsidR="00925AEB">
        <w:rPr>
          <w:rFonts w:ascii="Times New Roman" w:hAnsi="Times New Roman" w:cs="Times New Roman"/>
          <w:sz w:val="24"/>
          <w:szCs w:val="24"/>
        </w:rPr>
        <w:t>Responsibility</w:t>
      </w:r>
      <w:r>
        <w:rPr>
          <w:rFonts w:ascii="Times New Roman" w:hAnsi="Times New Roman" w:cs="Times New Roman"/>
          <w:sz w:val="24"/>
          <w:szCs w:val="24"/>
        </w:rPr>
        <w:t xml:space="preserve"> (CSR) </w:t>
      </w:r>
      <w:r w:rsidR="00925AEB">
        <w:rPr>
          <w:rFonts w:ascii="Times New Roman" w:hAnsi="Times New Roman" w:cs="Times New Roman"/>
          <w:sz w:val="24"/>
          <w:szCs w:val="24"/>
        </w:rPr>
        <w:t>activities</w:t>
      </w:r>
      <w:r>
        <w:rPr>
          <w:rFonts w:ascii="Times New Roman" w:hAnsi="Times New Roman" w:cs="Times New Roman"/>
          <w:sz w:val="24"/>
          <w:szCs w:val="24"/>
        </w:rPr>
        <w:t>.</w:t>
      </w:r>
      <w:r w:rsidR="00925AEB">
        <w:rPr>
          <w:rFonts w:ascii="Times New Roman" w:hAnsi="Times New Roman" w:cs="Times New Roman"/>
          <w:sz w:val="24"/>
          <w:szCs w:val="24"/>
        </w:rPr>
        <w:t xml:space="preserve"> </w:t>
      </w:r>
      <w:r>
        <w:rPr>
          <w:rFonts w:ascii="Times New Roman" w:hAnsi="Times New Roman" w:cs="Times New Roman"/>
          <w:sz w:val="24"/>
          <w:szCs w:val="24"/>
        </w:rPr>
        <w:t xml:space="preserve">Sources of funds of Islamic banks available for CSR activities include Zakat, compensation charges (penal charges from defaulting investment clients) and Shariah permitted others sources of earnings. These funds are spent among different types of education, </w:t>
      </w:r>
      <w:r w:rsidR="00925AEB">
        <w:rPr>
          <w:rFonts w:ascii="Times New Roman" w:hAnsi="Times New Roman" w:cs="Times New Roman"/>
          <w:sz w:val="24"/>
          <w:szCs w:val="24"/>
        </w:rPr>
        <w:t>training, health</w:t>
      </w:r>
      <w:r>
        <w:rPr>
          <w:rFonts w:ascii="Times New Roman" w:hAnsi="Times New Roman" w:cs="Times New Roman"/>
          <w:sz w:val="24"/>
          <w:szCs w:val="24"/>
        </w:rPr>
        <w:t xml:space="preserve"> and charity-based organizations in Bangladesh. Islamic banks serve the deprived and disadvantaged segments of people, who, because of extreme poverty, remain outside the purview of the conventional banking system; the banks made financial transactions based on human necessities and embark upon productivity-oriented projects or activities to reduce the incidence of povert</w:t>
      </w:r>
      <w:r w:rsidR="00925AEB">
        <w:rPr>
          <w:rFonts w:ascii="Times New Roman" w:hAnsi="Times New Roman" w:cs="Times New Roman"/>
          <w:sz w:val="24"/>
          <w:szCs w:val="24"/>
        </w:rPr>
        <w:t>y. Expenditure on CSR activities of 2016 was about Tk.672 million.</w:t>
      </w:r>
    </w:p>
    <w:p w:rsidR="00067F64" w:rsidRDefault="00067F64" w:rsidP="006B50BB">
      <w:pPr>
        <w:jc w:val="both"/>
        <w:rPr>
          <w:rFonts w:ascii="Times New Roman" w:hAnsi="Times New Roman" w:cs="Times New Roman"/>
          <w:sz w:val="24"/>
          <w:szCs w:val="24"/>
        </w:rPr>
      </w:pPr>
    </w:p>
    <w:p w:rsidR="000B5824" w:rsidRDefault="000B5824" w:rsidP="002A4828">
      <w:pPr>
        <w:pStyle w:val="Heading2"/>
      </w:pPr>
      <w:bookmarkStart w:id="38" w:name="_Toc504940932"/>
      <w:bookmarkStart w:id="39" w:name="_Toc504943850"/>
      <w:r>
        <w:t>Services and Products</w:t>
      </w:r>
      <w:bookmarkEnd w:id="38"/>
      <w:bookmarkEnd w:id="39"/>
    </w:p>
    <w:p w:rsidR="000B5824" w:rsidRPr="002A4828" w:rsidRDefault="000B5824" w:rsidP="002A4828">
      <w:pPr>
        <w:pStyle w:val="Heading3"/>
        <w:rPr>
          <w:sz w:val="24"/>
          <w:szCs w:val="24"/>
        </w:rPr>
      </w:pPr>
      <w:bookmarkStart w:id="40" w:name="_Toc504940933"/>
      <w:bookmarkStart w:id="41" w:name="_Toc504943851"/>
      <w:r w:rsidRPr="002A4828">
        <w:rPr>
          <w:sz w:val="24"/>
          <w:szCs w:val="24"/>
        </w:rPr>
        <w:t>Deposits</w:t>
      </w:r>
      <w:bookmarkEnd w:id="40"/>
      <w:bookmarkEnd w:id="41"/>
    </w:p>
    <w:p w:rsidR="000B5824" w:rsidRDefault="000B5824" w:rsidP="0016658A">
      <w:p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Bangladesh Limited put together deposits through various account types.</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Savings Account.</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Al Wadeah Current Account</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Hajj Savings Account.</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Term Deposit Account.</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Special Notice Accounts.</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Savings Bond.</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Mudarba Pension Account</w:t>
      </w:r>
      <w:r w:rsidR="0088655B">
        <w:rPr>
          <w:rFonts w:ascii="Times New Roman" w:hAnsi="Times New Roman" w:cs="Times New Roman"/>
          <w:sz w:val="24"/>
          <w:szCs w:val="24"/>
        </w:rPr>
        <w:t>.</w:t>
      </w:r>
    </w:p>
    <w:p w:rsidR="000B5824" w:rsidRDefault="000B5824"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Mudaraba Monthly Profit </w:t>
      </w:r>
      <w:r w:rsidR="0088655B">
        <w:rPr>
          <w:rFonts w:ascii="Times New Roman" w:hAnsi="Times New Roman" w:cs="Times New Roman"/>
          <w:sz w:val="24"/>
          <w:szCs w:val="24"/>
        </w:rPr>
        <w:t>Deposit Account.</w:t>
      </w:r>
    </w:p>
    <w:p w:rsidR="0088655B" w:rsidRDefault="0088655B"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Mudaraba Muhor Savings Account.</w:t>
      </w:r>
    </w:p>
    <w:p w:rsidR="0088655B" w:rsidRDefault="0088655B"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Waqf Cash Deposit Account.</w:t>
      </w:r>
    </w:p>
    <w:p w:rsidR="0088655B" w:rsidRPr="0088655B" w:rsidRDefault="0088655B"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NRB Savings Bond.</w:t>
      </w:r>
    </w:p>
    <w:p w:rsidR="0088655B" w:rsidRDefault="0088655B"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Foreign Currency Deposit Account.</w:t>
      </w:r>
    </w:p>
    <w:p w:rsidR="0088655B" w:rsidRDefault="0088655B"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Students Savings Account.</w:t>
      </w:r>
    </w:p>
    <w:p w:rsidR="0088655B" w:rsidRPr="000B5824" w:rsidRDefault="0088655B" w:rsidP="0016658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 Farmers Savings Account.</w:t>
      </w:r>
    </w:p>
    <w:p w:rsidR="0088655B" w:rsidRPr="002A4828" w:rsidRDefault="0088655B" w:rsidP="002A4828">
      <w:pPr>
        <w:pStyle w:val="Heading3"/>
        <w:rPr>
          <w:rStyle w:val="Heading2Char"/>
          <w:sz w:val="28"/>
          <w:szCs w:val="32"/>
        </w:rPr>
      </w:pPr>
      <w:bookmarkStart w:id="42" w:name="_Toc504940934"/>
      <w:bookmarkStart w:id="43" w:name="_Toc504943852"/>
      <w:r w:rsidRPr="002A4828">
        <w:rPr>
          <w:rStyle w:val="Heading2Char"/>
          <w:sz w:val="28"/>
          <w:szCs w:val="32"/>
        </w:rPr>
        <w:t>Investment</w:t>
      </w:r>
      <w:bookmarkEnd w:id="42"/>
      <w:bookmarkEnd w:id="43"/>
    </w:p>
    <w:p w:rsidR="0088655B" w:rsidRDefault="0088655B" w:rsidP="0016658A">
      <w:pPr>
        <w:spacing w:line="360" w:lineRule="auto"/>
        <w:jc w:val="both"/>
        <w:rPr>
          <w:rFonts w:ascii="Times New Roman" w:hAnsi="Times New Roman" w:cs="Times New Roman"/>
          <w:sz w:val="24"/>
          <w:szCs w:val="24"/>
        </w:rPr>
      </w:pPr>
      <w:r>
        <w:rPr>
          <w:rFonts w:ascii="Times New Roman" w:hAnsi="Times New Roman" w:cs="Times New Roman"/>
          <w:sz w:val="24"/>
          <w:szCs w:val="24"/>
        </w:rPr>
        <w:t>Followings are the modes used for investment:</w:t>
      </w:r>
    </w:p>
    <w:p w:rsidR="0088655B" w:rsidRDefault="0088655B" w:rsidP="0016658A">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BAI-MODES</w:t>
      </w:r>
    </w:p>
    <w:p w:rsidR="0088655B" w:rsidRDefault="0088655B" w:rsidP="0016658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Istisna</w:t>
      </w:r>
    </w:p>
    <w:p w:rsidR="0088655B" w:rsidRDefault="0088655B" w:rsidP="0016658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Bai-Muajjal</w:t>
      </w:r>
    </w:p>
    <w:p w:rsidR="0088655B" w:rsidRDefault="0088655B" w:rsidP="0016658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Bai-Murabaha</w:t>
      </w:r>
    </w:p>
    <w:p w:rsidR="0088655B" w:rsidRDefault="0088655B" w:rsidP="0016658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Bai-Salam</w:t>
      </w:r>
    </w:p>
    <w:p w:rsidR="0088655B" w:rsidRDefault="0088655B" w:rsidP="0016658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Bai-Istijrar</w:t>
      </w:r>
    </w:p>
    <w:p w:rsidR="0088655B" w:rsidRPr="0088655B" w:rsidRDefault="0088655B" w:rsidP="0016658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Bai-As-Sarf</w:t>
      </w:r>
    </w:p>
    <w:p w:rsidR="00B301AC" w:rsidRDefault="00B301AC" w:rsidP="0016658A">
      <w:pPr>
        <w:spacing w:line="360" w:lineRule="auto"/>
        <w:ind w:left="360"/>
        <w:jc w:val="both"/>
        <w:rPr>
          <w:rFonts w:ascii="Times New Roman" w:hAnsi="Times New Roman" w:cs="Times New Roman"/>
          <w:b/>
          <w:sz w:val="32"/>
          <w:szCs w:val="32"/>
        </w:rPr>
      </w:pPr>
    </w:p>
    <w:p w:rsidR="00B301AC" w:rsidRDefault="00B301AC" w:rsidP="0016658A">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SHARE-MODES</w:t>
      </w:r>
    </w:p>
    <w:p w:rsidR="00B301AC" w:rsidRDefault="00B301AC" w:rsidP="0016658A">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Musharaka</w:t>
      </w:r>
    </w:p>
    <w:p w:rsidR="00B301AC" w:rsidRPr="002A4828" w:rsidRDefault="00B301AC" w:rsidP="00B301AC">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Mudarabah</w:t>
      </w:r>
    </w:p>
    <w:p w:rsidR="00B301AC" w:rsidRPr="00B301AC" w:rsidRDefault="00B301AC" w:rsidP="00B301AC">
      <w:pPr>
        <w:jc w:val="both"/>
        <w:rPr>
          <w:rFonts w:ascii="Times New Roman" w:hAnsi="Times New Roman" w:cs="Times New Roman"/>
          <w:b/>
          <w:sz w:val="28"/>
          <w:szCs w:val="28"/>
        </w:rPr>
      </w:pPr>
    </w:p>
    <w:p w:rsidR="00A74A4F" w:rsidRDefault="00B301AC" w:rsidP="00B301AC">
      <w:pPr>
        <w:jc w:val="both"/>
        <w:rPr>
          <w:rFonts w:ascii="Times New Roman" w:hAnsi="Times New Roman" w:cs="Times New Roman"/>
          <w:b/>
          <w:sz w:val="32"/>
          <w:szCs w:val="32"/>
        </w:rPr>
      </w:pPr>
      <w:r>
        <w:rPr>
          <w:rFonts w:ascii="Times New Roman" w:hAnsi="Times New Roman" w:cs="Times New Roman"/>
          <w:b/>
          <w:sz w:val="32"/>
          <w:szCs w:val="32"/>
        </w:rPr>
        <w:t>IJARA-MODES</w:t>
      </w:r>
    </w:p>
    <w:p w:rsidR="00B301AC" w:rsidRPr="00B301AC" w:rsidRDefault="00B301AC" w:rsidP="00B301AC">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Rent Purchase Under Shirkatul Melk.</w:t>
      </w:r>
    </w:p>
    <w:p w:rsidR="00B301AC" w:rsidRDefault="00B301AC" w:rsidP="0016658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Non Resident Bangladeshi Entrepreneurs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House Hold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Transport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Women Entrepreneurs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Investment Scheme for Doctors</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Real Estate Investment Program</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Car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Real Esteate Investment ( Working Capital &amp; Commercial)</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Smal Business Investment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Agricultural </w:t>
      </w:r>
      <w:r w:rsidR="0016658A">
        <w:rPr>
          <w:rFonts w:ascii="Times New Roman" w:hAnsi="Times New Roman" w:cs="Times New Roman"/>
          <w:sz w:val="24"/>
          <w:szCs w:val="24"/>
        </w:rPr>
        <w:t xml:space="preserve">Implement </w:t>
      </w:r>
      <w:r>
        <w:rPr>
          <w:rFonts w:ascii="Times New Roman" w:hAnsi="Times New Roman" w:cs="Times New Roman"/>
          <w:sz w:val="24"/>
          <w:szCs w:val="24"/>
        </w:rPr>
        <w:t>Investment</w:t>
      </w:r>
      <w:r w:rsidR="0016658A">
        <w:rPr>
          <w:rFonts w:ascii="Times New Roman" w:hAnsi="Times New Roman" w:cs="Times New Roman"/>
          <w:sz w:val="24"/>
          <w:szCs w:val="24"/>
        </w:rPr>
        <w:t xml:space="preserve"> Scheme</w:t>
      </w:r>
    </w:p>
    <w:p w:rsidR="00B301AC" w:rsidRPr="00B301AC"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Micro Industries Investment Scheme</w:t>
      </w:r>
    </w:p>
    <w:p w:rsidR="00B301AC" w:rsidRPr="0016658A" w:rsidRDefault="00B301AC" w:rsidP="0016658A">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Agricultural Investment of Islami Bank Bangladesh Limited</w:t>
      </w:r>
    </w:p>
    <w:p w:rsidR="0016658A" w:rsidRPr="002A4828" w:rsidRDefault="0016658A" w:rsidP="002A4828">
      <w:pPr>
        <w:pStyle w:val="Heading3"/>
        <w:rPr>
          <w:sz w:val="24"/>
          <w:szCs w:val="24"/>
        </w:rPr>
      </w:pPr>
      <w:bookmarkStart w:id="44" w:name="_Toc504940935"/>
      <w:bookmarkStart w:id="45" w:name="_Toc504943853"/>
      <w:r w:rsidRPr="002A4828">
        <w:rPr>
          <w:sz w:val="24"/>
          <w:szCs w:val="24"/>
        </w:rPr>
        <w:t>SME and Rural Development Scheme</w:t>
      </w:r>
      <w:bookmarkEnd w:id="44"/>
      <w:bookmarkEnd w:id="45"/>
    </w:p>
    <w:p w:rsidR="0016658A" w:rsidRDefault="0016658A" w:rsidP="0016658A">
      <w:pPr>
        <w:spacing w:line="360" w:lineRule="auto"/>
        <w:jc w:val="both"/>
        <w:rPr>
          <w:rFonts w:ascii="Times New Roman" w:hAnsi="Times New Roman" w:cs="Times New Roman"/>
          <w:sz w:val="24"/>
          <w:szCs w:val="24"/>
        </w:rPr>
      </w:pPr>
      <w:r>
        <w:rPr>
          <w:rFonts w:ascii="Times New Roman" w:hAnsi="Times New Roman" w:cs="Times New Roman"/>
          <w:sz w:val="24"/>
          <w:szCs w:val="24"/>
        </w:rPr>
        <w:t>A scheme named ‘Rural Development Scheme’ has been inaugurated to cater to the necessity of investment of the agriculture and rural division to make opportunity for employment and furthering income of the rural society with a view to diminish poverty. Since the beginning. The bank has been providing priority in financing SME.</w:t>
      </w:r>
    </w:p>
    <w:p w:rsidR="0016658A" w:rsidRPr="002A4828" w:rsidRDefault="0016658A" w:rsidP="002A4828">
      <w:pPr>
        <w:pStyle w:val="Heading3"/>
        <w:rPr>
          <w:sz w:val="24"/>
          <w:szCs w:val="24"/>
        </w:rPr>
      </w:pPr>
      <w:bookmarkStart w:id="46" w:name="_Toc504940936"/>
      <w:bookmarkStart w:id="47" w:name="_Toc504943854"/>
      <w:r w:rsidRPr="002A4828">
        <w:rPr>
          <w:sz w:val="24"/>
          <w:szCs w:val="24"/>
        </w:rPr>
        <w:t>Off</w:t>
      </w:r>
      <w:r w:rsidR="00805D88" w:rsidRPr="002A4828">
        <w:rPr>
          <w:sz w:val="24"/>
          <w:szCs w:val="24"/>
        </w:rPr>
        <w:t>-S</w:t>
      </w:r>
      <w:r w:rsidRPr="002A4828">
        <w:rPr>
          <w:sz w:val="24"/>
          <w:szCs w:val="24"/>
        </w:rPr>
        <w:t>hore Banking Unit (OBU)</w:t>
      </w:r>
      <w:bookmarkEnd w:id="46"/>
      <w:bookmarkEnd w:id="47"/>
    </w:p>
    <w:p w:rsidR="0016658A" w:rsidRPr="00805D88" w:rsidRDefault="00805D88" w:rsidP="0016658A">
      <w:pPr>
        <w:spacing w:line="360" w:lineRule="auto"/>
        <w:jc w:val="both"/>
        <w:rPr>
          <w:rFonts w:ascii="Times New Roman" w:hAnsi="Times New Roman" w:cs="Times New Roman"/>
          <w:sz w:val="24"/>
          <w:szCs w:val="24"/>
        </w:rPr>
      </w:pPr>
      <w:r>
        <w:rPr>
          <w:rFonts w:ascii="Times New Roman" w:hAnsi="Times New Roman" w:cs="Times New Roman"/>
          <w:sz w:val="24"/>
          <w:szCs w:val="24"/>
        </w:rPr>
        <w:t>Three Off-Shore Banking Units, which has been operating under the authority of Islami Bank Bangladesh Limited are located  at Agrabad branch of Chittagong and at the Head Office Complex Branch of Dhaka and also at Uttara branch of IBBL. The license is issued by the Central Bank of Bangladesh.</w:t>
      </w:r>
    </w:p>
    <w:p w:rsidR="0016658A" w:rsidRPr="002A4828" w:rsidRDefault="009A0994" w:rsidP="002A4828">
      <w:pPr>
        <w:pStyle w:val="Heading3"/>
        <w:rPr>
          <w:sz w:val="24"/>
          <w:szCs w:val="24"/>
        </w:rPr>
      </w:pPr>
      <w:bookmarkStart w:id="48" w:name="_Toc504940937"/>
      <w:bookmarkStart w:id="49" w:name="_Toc504943855"/>
      <w:r w:rsidRPr="002A4828">
        <w:rPr>
          <w:sz w:val="24"/>
          <w:szCs w:val="24"/>
        </w:rPr>
        <w:t>Locker Service</w:t>
      </w:r>
      <w:bookmarkEnd w:id="48"/>
      <w:bookmarkEnd w:id="49"/>
    </w:p>
    <w:p w:rsidR="009A0994" w:rsidRDefault="009A0994" w:rsidP="0016658A">
      <w:p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Bangladesh Limited offers safe deposit locker service in some selected branches. Islami Bank Bangladesh Limited gives complete facilities for safekeeping of valuable documents, items and other valuables.</w:t>
      </w:r>
    </w:p>
    <w:p w:rsidR="001E68C1" w:rsidRPr="002A4828" w:rsidRDefault="001E68C1" w:rsidP="002A4828">
      <w:pPr>
        <w:pStyle w:val="Heading3"/>
        <w:rPr>
          <w:sz w:val="24"/>
          <w:szCs w:val="24"/>
        </w:rPr>
      </w:pPr>
      <w:bookmarkStart w:id="50" w:name="_Toc504940938"/>
      <w:bookmarkStart w:id="51" w:name="_Toc504943856"/>
      <w:r w:rsidRPr="002A4828">
        <w:rPr>
          <w:sz w:val="24"/>
          <w:szCs w:val="24"/>
        </w:rPr>
        <w:t>Services through Islami Bank Foundation</w:t>
      </w:r>
      <w:bookmarkEnd w:id="50"/>
      <w:bookmarkEnd w:id="51"/>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Distressed Women Rahbilitation Centre</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Hospitals</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Bangladesh Cultural Centre</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Islami Bank Medical College, Rajshahi </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Islami Bank Mohila Madrasah</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Community Hospitals</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Homeopathic Clients</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Nursing Training Institute</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Model School</w:t>
      </w:r>
    </w:p>
    <w:p w:rsidR="001E68C1" w:rsidRDefault="001E68C1" w:rsidP="001E68C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Institute of Health Technology</w:t>
      </w:r>
    </w:p>
    <w:p w:rsidR="00892CC3" w:rsidRDefault="001E68C1" w:rsidP="00892CC3">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Islami </w:t>
      </w:r>
      <w:r w:rsidR="00892CC3">
        <w:rPr>
          <w:rFonts w:ascii="Times New Roman" w:hAnsi="Times New Roman" w:cs="Times New Roman"/>
          <w:sz w:val="24"/>
          <w:szCs w:val="24"/>
        </w:rPr>
        <w:t>Bank Crafts and Fashion</w:t>
      </w:r>
    </w:p>
    <w:p w:rsidR="00892CC3" w:rsidRPr="002A4828" w:rsidRDefault="00892CC3" w:rsidP="002A4828">
      <w:pPr>
        <w:pStyle w:val="Heading3"/>
        <w:rPr>
          <w:sz w:val="24"/>
          <w:szCs w:val="24"/>
        </w:rPr>
      </w:pPr>
      <w:bookmarkStart w:id="52" w:name="_Toc504940939"/>
      <w:bookmarkStart w:id="53" w:name="_Toc504943857"/>
      <w:r w:rsidRPr="002A4828">
        <w:rPr>
          <w:sz w:val="24"/>
          <w:szCs w:val="24"/>
        </w:rPr>
        <w:t>Remittance Services</w:t>
      </w:r>
      <w:bookmarkEnd w:id="52"/>
      <w:bookmarkEnd w:id="53"/>
    </w:p>
    <w:p w:rsidR="00892CC3" w:rsidRDefault="00892CC3" w:rsidP="00892CC3">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Outward Remittance</w:t>
      </w:r>
    </w:p>
    <w:p w:rsidR="00892CC3" w:rsidRDefault="00892CC3" w:rsidP="00892CC3">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Foreign Remittance Services</w:t>
      </w:r>
    </w:p>
    <w:p w:rsidR="00892CC3" w:rsidRPr="00892CC3" w:rsidRDefault="00892CC3" w:rsidP="00892CC3">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Inward Remittance</w:t>
      </w:r>
    </w:p>
    <w:p w:rsidR="001E68C1" w:rsidRPr="001E68C1" w:rsidRDefault="001E68C1" w:rsidP="0016658A">
      <w:pPr>
        <w:spacing w:line="360" w:lineRule="auto"/>
        <w:jc w:val="both"/>
        <w:rPr>
          <w:rFonts w:ascii="Times New Roman" w:hAnsi="Times New Roman" w:cs="Times New Roman"/>
          <w:sz w:val="24"/>
          <w:szCs w:val="24"/>
        </w:rPr>
      </w:pPr>
    </w:p>
    <w:p w:rsidR="00B301AC" w:rsidRPr="00B301AC" w:rsidRDefault="00B301AC" w:rsidP="00B301AC">
      <w:pPr>
        <w:jc w:val="both"/>
        <w:rPr>
          <w:rFonts w:ascii="Times New Roman" w:hAnsi="Times New Roman" w:cs="Times New Roman"/>
          <w:b/>
          <w:sz w:val="24"/>
          <w:szCs w:val="24"/>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892CC3" w:rsidRPr="002A4828" w:rsidRDefault="00892CC3" w:rsidP="002A4828">
      <w:pPr>
        <w:jc w:val="both"/>
        <w:rPr>
          <w:rFonts w:ascii="Times New Roman" w:hAnsi="Times New Roman" w:cs="Times New Roman"/>
          <w:b/>
          <w:sz w:val="44"/>
          <w:szCs w:val="44"/>
        </w:rPr>
      </w:pPr>
    </w:p>
    <w:p w:rsidR="00013779" w:rsidRPr="002A4828" w:rsidRDefault="002A4828" w:rsidP="002A4828">
      <w:pPr>
        <w:pStyle w:val="Heading1"/>
        <w:jc w:val="center"/>
      </w:pPr>
      <w:bookmarkStart w:id="54" w:name="_Toc504940940"/>
      <w:bookmarkStart w:id="55" w:name="_Toc504943858"/>
      <w:r>
        <w:lastRenderedPageBreak/>
        <w:t xml:space="preserve">Part 03: </w:t>
      </w:r>
      <w:r w:rsidR="00013779">
        <w:t>Financial Performance of IBBL</w:t>
      </w:r>
      <w:r>
        <w:t xml:space="preserve"> </w:t>
      </w:r>
      <w:r w:rsidR="00013779" w:rsidRPr="002A4828">
        <w:t>Through Ratio Analysis</w:t>
      </w:r>
      <w:bookmarkEnd w:id="54"/>
      <w:bookmarkEnd w:id="55"/>
    </w:p>
    <w:p w:rsidR="00050DBC" w:rsidRDefault="00050DBC" w:rsidP="002A4828">
      <w:pPr>
        <w:pStyle w:val="Heading2"/>
        <w:numPr>
          <w:ilvl w:val="1"/>
          <w:numId w:val="46"/>
        </w:numPr>
      </w:pPr>
    </w:p>
    <w:p w:rsidR="00013779" w:rsidRDefault="00013779" w:rsidP="002A4828">
      <w:pPr>
        <w:pStyle w:val="Heading2"/>
      </w:pPr>
      <w:bookmarkStart w:id="56" w:name="_Toc504940941"/>
      <w:bookmarkStart w:id="57" w:name="_Toc504943859"/>
      <w:r>
        <w:t>Return On Equity</w:t>
      </w:r>
      <w:bookmarkEnd w:id="56"/>
      <w:bookmarkEnd w:id="57"/>
    </w:p>
    <w:p w:rsidR="00EE3924" w:rsidRPr="00013779" w:rsidRDefault="00EE3924" w:rsidP="00013779">
      <w:pPr>
        <w:jc w:val="both"/>
        <w:rPr>
          <w:rFonts w:ascii="Times New Roman" w:hAnsi="Times New Roman" w:cs="Times New Roman"/>
          <w:b/>
          <w:sz w:val="32"/>
          <w:szCs w:val="32"/>
        </w:rPr>
      </w:pPr>
    </w:p>
    <w:p w:rsidR="00A74A4F" w:rsidRDefault="00EE3924" w:rsidP="00EB1B93">
      <w:pPr>
        <w:pStyle w:val="ListParagraph"/>
        <w:jc w:val="both"/>
        <w:rPr>
          <w:rFonts w:ascii="Times New Roman" w:hAnsi="Times New Roman" w:cs="Times New Roman"/>
          <w:b/>
          <w:sz w:val="32"/>
          <w:szCs w:val="32"/>
        </w:rPr>
      </w:pPr>
      <w:r w:rsidRPr="00EE3924">
        <w:rPr>
          <w:rFonts w:ascii="Times New Roman" w:hAnsi="Times New Roman" w:cs="Times New Roman"/>
          <w:b/>
          <w:noProof/>
          <w:sz w:val="32"/>
          <w:szCs w:val="32"/>
          <w:lang w:bidi="bn-BD"/>
        </w:rPr>
        <w:drawing>
          <wp:inline distT="0" distB="0" distL="0" distR="0">
            <wp:extent cx="55626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4A4F" w:rsidRDefault="00A74A4F" w:rsidP="004A3D4E">
      <w:pPr>
        <w:pStyle w:val="ListParagraph"/>
        <w:spacing w:line="360" w:lineRule="auto"/>
        <w:jc w:val="both"/>
        <w:rPr>
          <w:rFonts w:ascii="Times New Roman" w:hAnsi="Times New Roman" w:cs="Times New Roman"/>
          <w:b/>
          <w:sz w:val="32"/>
          <w:szCs w:val="32"/>
        </w:rPr>
      </w:pPr>
    </w:p>
    <w:p w:rsidR="00A74A4F" w:rsidRPr="0031113A" w:rsidRDefault="0031113A" w:rsidP="004A3D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Return on Equity or ROE is immensely considered to the common shareholders of an the enterprise as it implies the come-back rate that the management has attained on the capital given by the owner after all the payoffs to all the capital suppliers are </w:t>
      </w:r>
      <w:r w:rsidR="0053358F">
        <w:rPr>
          <w:rFonts w:ascii="Times New Roman" w:hAnsi="Times New Roman" w:cs="Times New Roman"/>
          <w:sz w:val="24"/>
          <w:szCs w:val="24"/>
        </w:rPr>
        <w:t>done. This</w:t>
      </w:r>
      <w:r>
        <w:rPr>
          <w:rFonts w:ascii="Times New Roman" w:hAnsi="Times New Roman" w:cs="Times New Roman"/>
          <w:sz w:val="24"/>
          <w:szCs w:val="24"/>
        </w:rPr>
        <w:t xml:space="preserve"> is to measure </w:t>
      </w:r>
      <w:r w:rsidR="00E90472">
        <w:rPr>
          <w:rFonts w:ascii="Times New Roman" w:hAnsi="Times New Roman" w:cs="Times New Roman"/>
          <w:sz w:val="24"/>
          <w:szCs w:val="24"/>
        </w:rPr>
        <w:t xml:space="preserve"> how have the stakeholders fall into state throughout the year. In a sense of accounting this ROE is a core measure to performance as serving the shareholders is prime goal.Islami Bank Bangladesh Limited has </w:t>
      </w:r>
      <w:r w:rsidR="00E4318F">
        <w:rPr>
          <w:rFonts w:ascii="Times New Roman" w:hAnsi="Times New Roman" w:cs="Times New Roman"/>
          <w:sz w:val="24"/>
          <w:szCs w:val="24"/>
        </w:rPr>
        <w:t>yielded 13.90% in profit in 2012</w:t>
      </w:r>
      <w:r w:rsidR="00E90472">
        <w:rPr>
          <w:rFonts w:ascii="Times New Roman" w:hAnsi="Times New Roman" w:cs="Times New Roman"/>
          <w:sz w:val="24"/>
          <w:szCs w:val="24"/>
        </w:rPr>
        <w:t xml:space="preserve"> in every taka in equity.So,the performance can be said as</w:t>
      </w:r>
      <w:r w:rsidR="00E4318F">
        <w:rPr>
          <w:rFonts w:ascii="Times New Roman" w:hAnsi="Times New Roman" w:cs="Times New Roman"/>
          <w:sz w:val="24"/>
          <w:szCs w:val="24"/>
        </w:rPr>
        <w:t xml:space="preserve"> it was quite excellent </w:t>
      </w:r>
      <w:r w:rsidR="0053358F">
        <w:rPr>
          <w:rFonts w:ascii="Times New Roman" w:hAnsi="Times New Roman" w:cs="Times New Roman"/>
          <w:sz w:val="24"/>
          <w:szCs w:val="24"/>
        </w:rPr>
        <w:t>then. After</w:t>
      </w:r>
      <w:r w:rsidR="00E4318F">
        <w:rPr>
          <w:rFonts w:ascii="Times New Roman" w:hAnsi="Times New Roman" w:cs="Times New Roman"/>
          <w:sz w:val="24"/>
          <w:szCs w:val="24"/>
        </w:rPr>
        <w:t xml:space="preserve"> 2012,the ROE has </w:t>
      </w:r>
      <w:r w:rsidR="0053358F">
        <w:rPr>
          <w:rFonts w:ascii="Times New Roman" w:hAnsi="Times New Roman" w:cs="Times New Roman"/>
          <w:sz w:val="24"/>
          <w:szCs w:val="24"/>
        </w:rPr>
        <w:t>continuously</w:t>
      </w:r>
      <w:r w:rsidR="00E4318F">
        <w:rPr>
          <w:rFonts w:ascii="Times New Roman" w:hAnsi="Times New Roman" w:cs="Times New Roman"/>
          <w:sz w:val="24"/>
          <w:szCs w:val="24"/>
        </w:rPr>
        <w:t xml:space="preserve"> decreased for the next three years till 2015.But in 2016,ROE has turned out 9.16% implying IBBL has generated 9.16% profit against every taka in </w:t>
      </w:r>
      <w:r w:rsidR="0053358F">
        <w:rPr>
          <w:rFonts w:ascii="Times New Roman" w:hAnsi="Times New Roman" w:cs="Times New Roman"/>
          <w:sz w:val="24"/>
          <w:szCs w:val="24"/>
        </w:rPr>
        <w:t>equity, which</w:t>
      </w:r>
      <w:r w:rsidR="00E4318F">
        <w:rPr>
          <w:rFonts w:ascii="Times New Roman" w:hAnsi="Times New Roman" w:cs="Times New Roman"/>
          <w:sz w:val="24"/>
          <w:szCs w:val="24"/>
        </w:rPr>
        <w:t xml:space="preserve"> is almost 3% more than it came up in 2015,the previous year. The ROE implies the better performance.Overall,the Return on Owner’s Equity of IBBL is quite good and satisfactory. </w:t>
      </w:r>
    </w:p>
    <w:p w:rsidR="00A74A4F" w:rsidRDefault="00A74A4F" w:rsidP="00EB1B93">
      <w:pPr>
        <w:pStyle w:val="ListParagraph"/>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A74A4F" w:rsidRDefault="00A74A4F" w:rsidP="002A4828">
      <w:pPr>
        <w:pStyle w:val="Heading2"/>
      </w:pPr>
    </w:p>
    <w:p w:rsidR="00A74A4F" w:rsidRPr="00E22941" w:rsidRDefault="007E7691" w:rsidP="002A4828">
      <w:pPr>
        <w:pStyle w:val="Heading2"/>
      </w:pPr>
      <w:bookmarkStart w:id="58" w:name="_Toc504940942"/>
      <w:bookmarkStart w:id="59" w:name="_Toc504943860"/>
      <w:r w:rsidRPr="00E22941">
        <w:t>Return on Asset</w:t>
      </w:r>
      <w:bookmarkEnd w:id="58"/>
      <w:bookmarkEnd w:id="59"/>
    </w:p>
    <w:p w:rsidR="007E7691" w:rsidRPr="00E22941" w:rsidRDefault="007E7691" w:rsidP="00E22941">
      <w:pPr>
        <w:jc w:val="both"/>
        <w:rPr>
          <w:rFonts w:ascii="Times New Roman" w:hAnsi="Times New Roman" w:cs="Times New Roman"/>
          <w:b/>
          <w:sz w:val="32"/>
          <w:szCs w:val="32"/>
        </w:rPr>
      </w:pPr>
      <w:r w:rsidRPr="007E7691">
        <w:rPr>
          <w:noProof/>
          <w:lang w:bidi="bn-BD"/>
        </w:rPr>
        <w:drawing>
          <wp:inline distT="0" distB="0" distL="0" distR="0">
            <wp:extent cx="501015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7691" w:rsidRDefault="007E7691" w:rsidP="004A3D4E">
      <w:pPr>
        <w:pStyle w:val="ListParagraph"/>
        <w:spacing w:line="360" w:lineRule="auto"/>
        <w:jc w:val="both"/>
        <w:rPr>
          <w:rFonts w:ascii="Times New Roman" w:hAnsi="Times New Roman" w:cs="Times New Roman"/>
          <w:b/>
          <w:sz w:val="32"/>
          <w:szCs w:val="32"/>
        </w:rPr>
      </w:pPr>
    </w:p>
    <w:p w:rsidR="007E7691" w:rsidRPr="00E22941" w:rsidRDefault="007E7691" w:rsidP="004A3D4E">
      <w:pPr>
        <w:spacing w:line="360" w:lineRule="auto"/>
        <w:jc w:val="both"/>
        <w:rPr>
          <w:rFonts w:ascii="Times New Roman" w:hAnsi="Times New Roman" w:cs="Times New Roman"/>
          <w:sz w:val="24"/>
          <w:szCs w:val="24"/>
        </w:rPr>
      </w:pPr>
      <w:r w:rsidRPr="00E22941">
        <w:rPr>
          <w:rFonts w:ascii="Times New Roman" w:hAnsi="Times New Roman" w:cs="Times New Roman"/>
          <w:sz w:val="24"/>
          <w:szCs w:val="24"/>
        </w:rPr>
        <w:t>Return On Asset or ROA tell</w:t>
      </w:r>
      <w:r w:rsidR="00983D47" w:rsidRPr="00E22941">
        <w:rPr>
          <w:rFonts w:ascii="Times New Roman" w:hAnsi="Times New Roman" w:cs="Times New Roman"/>
          <w:sz w:val="24"/>
          <w:szCs w:val="24"/>
        </w:rPr>
        <w:t>s</w:t>
      </w:r>
      <w:r w:rsidRPr="00E22941">
        <w:rPr>
          <w:rFonts w:ascii="Times New Roman" w:hAnsi="Times New Roman" w:cs="Times New Roman"/>
          <w:sz w:val="24"/>
          <w:szCs w:val="24"/>
        </w:rPr>
        <w:t xml:space="preserve"> about the company inflows to all the capital convoluted in the enterprise including debt, common stock, preferred stock and retained earnings. Profit per taka of asset is the measurement the ratio is upto,which means how good at using the company’s total asset to make profit by the </w:t>
      </w:r>
      <w:r w:rsidR="00983D47" w:rsidRPr="00E22941">
        <w:rPr>
          <w:rFonts w:ascii="Times New Roman" w:hAnsi="Times New Roman" w:cs="Times New Roman"/>
          <w:sz w:val="24"/>
          <w:szCs w:val="24"/>
        </w:rPr>
        <w:t>management. The</w:t>
      </w:r>
      <w:r w:rsidRPr="00E22941">
        <w:rPr>
          <w:rFonts w:ascii="Times New Roman" w:hAnsi="Times New Roman" w:cs="Times New Roman"/>
          <w:sz w:val="24"/>
          <w:szCs w:val="24"/>
        </w:rPr>
        <w:t xml:space="preserve"> higher return implies the management is good at utilizing the </w:t>
      </w:r>
      <w:r w:rsidR="006E0AD6" w:rsidRPr="00E22941">
        <w:rPr>
          <w:rFonts w:ascii="Times New Roman" w:hAnsi="Times New Roman" w:cs="Times New Roman"/>
          <w:sz w:val="24"/>
          <w:szCs w:val="24"/>
        </w:rPr>
        <w:t>assets. The</w:t>
      </w:r>
      <w:r w:rsidR="00983D47" w:rsidRPr="00E22941">
        <w:rPr>
          <w:rFonts w:ascii="Times New Roman" w:hAnsi="Times New Roman" w:cs="Times New Roman"/>
          <w:sz w:val="24"/>
          <w:szCs w:val="24"/>
        </w:rPr>
        <w:t xml:space="preserve"> graph shows that the ratio was 1.14% in 2012 which means the bank made 1.14% profit for every taka on the total capital the used to </w:t>
      </w:r>
      <w:r w:rsidR="006E0AD6" w:rsidRPr="00E22941">
        <w:rPr>
          <w:rFonts w:ascii="Times New Roman" w:hAnsi="Times New Roman" w:cs="Times New Roman"/>
          <w:sz w:val="24"/>
          <w:szCs w:val="24"/>
        </w:rPr>
        <w:t>employ. After then the Ratio has co</w:t>
      </w:r>
      <w:r w:rsidR="00983D47" w:rsidRPr="00E22941">
        <w:rPr>
          <w:rFonts w:ascii="Times New Roman" w:hAnsi="Times New Roman" w:cs="Times New Roman"/>
          <w:sz w:val="24"/>
          <w:szCs w:val="24"/>
        </w:rPr>
        <w:t>nti</w:t>
      </w:r>
      <w:r w:rsidR="006E0AD6" w:rsidRPr="00E22941">
        <w:rPr>
          <w:rFonts w:ascii="Times New Roman" w:hAnsi="Times New Roman" w:cs="Times New Roman"/>
          <w:sz w:val="24"/>
          <w:szCs w:val="24"/>
        </w:rPr>
        <w:t>nu</w:t>
      </w:r>
      <w:r w:rsidR="00983D47" w:rsidRPr="00E22941">
        <w:rPr>
          <w:rFonts w:ascii="Times New Roman" w:hAnsi="Times New Roman" w:cs="Times New Roman"/>
          <w:sz w:val="24"/>
          <w:szCs w:val="24"/>
        </w:rPr>
        <w:t xml:space="preserve">ously </w:t>
      </w:r>
      <w:r w:rsidR="006E0AD6" w:rsidRPr="00E22941">
        <w:rPr>
          <w:rFonts w:ascii="Times New Roman" w:hAnsi="Times New Roman" w:cs="Times New Roman"/>
          <w:sz w:val="24"/>
          <w:szCs w:val="24"/>
        </w:rPr>
        <w:t xml:space="preserve">declined till 2015 indicating that the management were in deft in taking advantage of its asset base than the earlier </w:t>
      </w:r>
      <w:r w:rsidR="0053358F" w:rsidRPr="00E22941">
        <w:rPr>
          <w:rFonts w:ascii="Times New Roman" w:hAnsi="Times New Roman" w:cs="Times New Roman"/>
          <w:sz w:val="24"/>
          <w:szCs w:val="24"/>
        </w:rPr>
        <w:t>years. In</w:t>
      </w:r>
      <w:r w:rsidR="006E0AD6" w:rsidRPr="00E22941">
        <w:rPr>
          <w:rFonts w:ascii="Times New Roman" w:hAnsi="Times New Roman" w:cs="Times New Roman"/>
          <w:sz w:val="24"/>
          <w:szCs w:val="24"/>
        </w:rPr>
        <w:t xml:space="preserve"> 2016 the ratio has increased to .56% than it’s previous year which was .42% in 2015 indicating the management is efficiently using its asset base.</w:t>
      </w:r>
    </w:p>
    <w:p w:rsidR="006E0AD6" w:rsidRPr="006E0AD6" w:rsidRDefault="006E0AD6" w:rsidP="006E0AD6">
      <w:pPr>
        <w:jc w:val="both"/>
        <w:rPr>
          <w:rFonts w:ascii="Times New Roman" w:hAnsi="Times New Roman" w:cs="Times New Roman"/>
          <w:sz w:val="24"/>
          <w:szCs w:val="24"/>
        </w:rPr>
      </w:pPr>
      <w:r>
        <w:rPr>
          <w:rFonts w:ascii="Times New Roman" w:hAnsi="Times New Roman" w:cs="Times New Roman"/>
          <w:sz w:val="24"/>
          <w:szCs w:val="24"/>
        </w:rPr>
        <w:t>;</w:t>
      </w:r>
    </w:p>
    <w:p w:rsidR="00A74A4F" w:rsidRPr="004A3D4E" w:rsidRDefault="00A74A4F" w:rsidP="004A3D4E">
      <w:pPr>
        <w:jc w:val="both"/>
        <w:rPr>
          <w:rFonts w:ascii="Times New Roman" w:hAnsi="Times New Roman" w:cs="Times New Roman"/>
          <w:b/>
          <w:sz w:val="32"/>
          <w:szCs w:val="32"/>
        </w:rPr>
      </w:pPr>
    </w:p>
    <w:p w:rsidR="00A74A4F" w:rsidRDefault="00A74A4F" w:rsidP="00EB1B93">
      <w:pPr>
        <w:pStyle w:val="ListParagraph"/>
        <w:jc w:val="both"/>
        <w:rPr>
          <w:rFonts w:ascii="Times New Roman" w:hAnsi="Times New Roman" w:cs="Times New Roman"/>
          <w:b/>
          <w:sz w:val="32"/>
          <w:szCs w:val="32"/>
        </w:rPr>
      </w:pPr>
    </w:p>
    <w:p w:rsidR="002A4828" w:rsidRDefault="002A4828" w:rsidP="00EB1B93">
      <w:pPr>
        <w:pStyle w:val="ListParagraph"/>
        <w:jc w:val="both"/>
        <w:rPr>
          <w:rFonts w:ascii="Times New Roman" w:hAnsi="Times New Roman" w:cs="Times New Roman"/>
          <w:b/>
          <w:sz w:val="32"/>
          <w:szCs w:val="32"/>
        </w:rPr>
      </w:pPr>
    </w:p>
    <w:p w:rsidR="002A4828" w:rsidRPr="00EB1B93" w:rsidRDefault="002A4828" w:rsidP="00EB1B93">
      <w:pPr>
        <w:pStyle w:val="ListParagraph"/>
        <w:jc w:val="both"/>
        <w:rPr>
          <w:rFonts w:ascii="Times New Roman" w:hAnsi="Times New Roman" w:cs="Times New Roman"/>
          <w:b/>
          <w:sz w:val="32"/>
          <w:szCs w:val="32"/>
        </w:rPr>
      </w:pPr>
    </w:p>
    <w:p w:rsidR="003C0B17" w:rsidRPr="00E22941" w:rsidRDefault="00165345" w:rsidP="002A4828">
      <w:pPr>
        <w:pStyle w:val="Heading2"/>
      </w:pPr>
      <w:bookmarkStart w:id="60" w:name="_Toc504940943"/>
      <w:bookmarkStart w:id="61" w:name="_Toc504943861"/>
      <w:r w:rsidRPr="00E22941">
        <w:lastRenderedPageBreak/>
        <w:t>Gross Profit Ratio</w:t>
      </w:r>
      <w:bookmarkEnd w:id="60"/>
      <w:bookmarkEnd w:id="61"/>
    </w:p>
    <w:p w:rsidR="00165345" w:rsidRPr="00E22941" w:rsidRDefault="00165345" w:rsidP="004A3D4E">
      <w:pPr>
        <w:spacing w:line="360" w:lineRule="auto"/>
        <w:rPr>
          <w:rFonts w:ascii="Times New Roman" w:hAnsi="Times New Roman" w:cs="Times New Roman"/>
          <w:b/>
          <w:sz w:val="32"/>
          <w:szCs w:val="32"/>
        </w:rPr>
      </w:pPr>
      <w:r w:rsidRPr="00165345">
        <w:rPr>
          <w:noProof/>
          <w:lang w:bidi="bn-BD"/>
        </w:rPr>
        <w:drawing>
          <wp:inline distT="0" distB="0" distL="0" distR="0">
            <wp:extent cx="5000625" cy="27432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345" w:rsidRPr="004A3D4E" w:rsidRDefault="00165345" w:rsidP="004A3D4E">
      <w:pPr>
        <w:rPr>
          <w:rFonts w:ascii="Times New Roman" w:hAnsi="Times New Roman" w:cs="Times New Roman"/>
          <w:b/>
          <w:sz w:val="32"/>
          <w:szCs w:val="32"/>
        </w:rPr>
      </w:pPr>
    </w:p>
    <w:p w:rsidR="00165345" w:rsidRPr="00E22941" w:rsidRDefault="00165345" w:rsidP="004A3D4E">
      <w:pPr>
        <w:spacing w:line="360" w:lineRule="auto"/>
        <w:jc w:val="both"/>
        <w:rPr>
          <w:rFonts w:ascii="Times New Roman" w:hAnsi="Times New Roman" w:cs="Times New Roman"/>
          <w:sz w:val="24"/>
          <w:szCs w:val="24"/>
        </w:rPr>
      </w:pPr>
      <w:r w:rsidRPr="00E22941">
        <w:rPr>
          <w:rFonts w:ascii="Times New Roman" w:hAnsi="Times New Roman" w:cs="Times New Roman"/>
          <w:sz w:val="24"/>
          <w:szCs w:val="24"/>
        </w:rPr>
        <w:t xml:space="preserve">One of the topmost measure of the profitability is the Gross Profit Ratio </w:t>
      </w:r>
      <w:r w:rsidR="00C95D16" w:rsidRPr="00E22941">
        <w:rPr>
          <w:rFonts w:ascii="Times New Roman" w:hAnsi="Times New Roman" w:cs="Times New Roman"/>
          <w:sz w:val="24"/>
          <w:szCs w:val="24"/>
        </w:rPr>
        <w:t xml:space="preserve">as its work is to look at the considerable entrances and discharges of </w:t>
      </w:r>
      <w:r w:rsidR="0048240C" w:rsidRPr="00E22941">
        <w:rPr>
          <w:rFonts w:ascii="Times New Roman" w:hAnsi="Times New Roman" w:cs="Times New Roman"/>
          <w:sz w:val="24"/>
          <w:szCs w:val="24"/>
        </w:rPr>
        <w:t>money: income</w:t>
      </w:r>
      <w:r w:rsidR="00C95D16" w:rsidRPr="00E22941">
        <w:rPr>
          <w:rFonts w:ascii="Times New Roman" w:hAnsi="Times New Roman" w:cs="Times New Roman"/>
          <w:sz w:val="24"/>
          <w:szCs w:val="24"/>
        </w:rPr>
        <w:t>/sale(inflow) and direct cost/the cost of goods sold(outflows).This ratio hints about the company’s financial soundness.</w:t>
      </w:r>
      <w:r w:rsidR="00E22941">
        <w:rPr>
          <w:rFonts w:ascii="Times New Roman" w:hAnsi="Times New Roman" w:cs="Times New Roman"/>
          <w:sz w:val="24"/>
          <w:szCs w:val="24"/>
        </w:rPr>
        <w:t xml:space="preserve"> The ratio</w:t>
      </w:r>
      <w:r w:rsidR="00FA41FD">
        <w:rPr>
          <w:rFonts w:ascii="Times New Roman" w:hAnsi="Times New Roman" w:cs="Times New Roman"/>
          <w:sz w:val="24"/>
          <w:szCs w:val="24"/>
        </w:rPr>
        <w:t xml:space="preserve"> has to be plentiful to meet up</w:t>
      </w:r>
      <w:r w:rsidR="00E22941">
        <w:rPr>
          <w:rFonts w:ascii="Times New Roman" w:hAnsi="Times New Roman" w:cs="Times New Roman"/>
          <w:sz w:val="24"/>
          <w:szCs w:val="24"/>
        </w:rPr>
        <w:t xml:space="preserve"> th</w:t>
      </w:r>
      <w:r w:rsidR="00FA41FD">
        <w:rPr>
          <w:rFonts w:ascii="Times New Roman" w:hAnsi="Times New Roman" w:cs="Times New Roman"/>
          <w:sz w:val="24"/>
          <w:szCs w:val="24"/>
        </w:rPr>
        <w:t xml:space="preserve">e costs and provide for </w:t>
      </w:r>
      <w:r w:rsidR="00565EEE">
        <w:rPr>
          <w:rFonts w:ascii="Times New Roman" w:hAnsi="Times New Roman" w:cs="Times New Roman"/>
          <w:sz w:val="24"/>
          <w:szCs w:val="24"/>
        </w:rPr>
        <w:t>profits, as</w:t>
      </w:r>
      <w:r w:rsidR="00FA41FD">
        <w:rPr>
          <w:rFonts w:ascii="Times New Roman" w:hAnsi="Times New Roman" w:cs="Times New Roman"/>
          <w:sz w:val="24"/>
          <w:szCs w:val="24"/>
        </w:rPr>
        <w:t xml:space="preserve"> it is the actual measuring rod to </w:t>
      </w:r>
      <w:r w:rsidR="00565EEE">
        <w:rPr>
          <w:rFonts w:ascii="Times New Roman" w:hAnsi="Times New Roman" w:cs="Times New Roman"/>
          <w:sz w:val="24"/>
          <w:szCs w:val="24"/>
        </w:rPr>
        <w:t>profitability, so</w:t>
      </w:r>
      <w:r w:rsidR="00FA41FD">
        <w:rPr>
          <w:rFonts w:ascii="Times New Roman" w:hAnsi="Times New Roman" w:cs="Times New Roman"/>
          <w:sz w:val="24"/>
          <w:szCs w:val="24"/>
        </w:rPr>
        <w:t xml:space="preserve"> it has to be </w:t>
      </w:r>
      <w:r w:rsidR="00565EEE">
        <w:rPr>
          <w:rFonts w:ascii="Times New Roman" w:hAnsi="Times New Roman" w:cs="Times New Roman"/>
          <w:sz w:val="24"/>
          <w:szCs w:val="24"/>
        </w:rPr>
        <w:t>static. Unless</w:t>
      </w:r>
      <w:r w:rsidR="00FA41FD">
        <w:rPr>
          <w:rFonts w:ascii="Times New Roman" w:hAnsi="Times New Roman" w:cs="Times New Roman"/>
          <w:sz w:val="24"/>
          <w:szCs w:val="24"/>
        </w:rPr>
        <w:t xml:space="preserve"> the enterprise is undergoing </w:t>
      </w:r>
      <w:r w:rsidR="00565EEE">
        <w:rPr>
          <w:rFonts w:ascii="Times New Roman" w:hAnsi="Times New Roman" w:cs="Times New Roman"/>
          <w:sz w:val="24"/>
          <w:szCs w:val="24"/>
        </w:rPr>
        <w:t>changes, Gross</w:t>
      </w:r>
      <w:r w:rsidR="00FA41FD">
        <w:rPr>
          <w:rFonts w:ascii="Times New Roman" w:hAnsi="Times New Roman" w:cs="Times New Roman"/>
          <w:sz w:val="24"/>
          <w:szCs w:val="24"/>
        </w:rPr>
        <w:t xml:space="preserve"> Profit Ratio should not </w:t>
      </w:r>
      <w:r w:rsidR="00565EEE">
        <w:rPr>
          <w:rFonts w:ascii="Times New Roman" w:hAnsi="Times New Roman" w:cs="Times New Roman"/>
          <w:sz w:val="24"/>
          <w:szCs w:val="24"/>
        </w:rPr>
        <w:t>oscillate</w:t>
      </w:r>
      <w:r w:rsidR="00FA41FD">
        <w:rPr>
          <w:rFonts w:ascii="Times New Roman" w:hAnsi="Times New Roman" w:cs="Times New Roman"/>
          <w:sz w:val="24"/>
          <w:szCs w:val="24"/>
        </w:rPr>
        <w:t xml:space="preserve"> much from one period to </w:t>
      </w:r>
      <w:r w:rsidR="0048240C">
        <w:rPr>
          <w:rFonts w:ascii="Times New Roman" w:hAnsi="Times New Roman" w:cs="Times New Roman"/>
          <w:sz w:val="24"/>
          <w:szCs w:val="24"/>
        </w:rPr>
        <w:t>another. The</w:t>
      </w:r>
      <w:r w:rsidR="00386825">
        <w:rPr>
          <w:rFonts w:ascii="Times New Roman" w:hAnsi="Times New Roman" w:cs="Times New Roman"/>
          <w:sz w:val="24"/>
          <w:szCs w:val="24"/>
        </w:rPr>
        <w:t xml:space="preserve"> graph demonstrates that the ratio is 48% in 2012,there there is a dip in the very next year which is a 2%fall , this is because of a bit aggravated </w:t>
      </w:r>
      <w:r w:rsidR="0048240C">
        <w:rPr>
          <w:rFonts w:ascii="Times New Roman" w:hAnsi="Times New Roman" w:cs="Times New Roman"/>
          <w:sz w:val="24"/>
          <w:szCs w:val="24"/>
        </w:rPr>
        <w:t>direct</w:t>
      </w:r>
      <w:r w:rsidR="00386825">
        <w:rPr>
          <w:rFonts w:ascii="Times New Roman" w:hAnsi="Times New Roman" w:cs="Times New Roman"/>
          <w:sz w:val="24"/>
          <w:szCs w:val="24"/>
        </w:rPr>
        <w:t xml:space="preserve"> cost of the </w:t>
      </w:r>
      <w:r w:rsidR="0048240C">
        <w:rPr>
          <w:rFonts w:ascii="Times New Roman" w:hAnsi="Times New Roman" w:cs="Times New Roman"/>
          <w:sz w:val="24"/>
          <w:szCs w:val="24"/>
        </w:rPr>
        <w:t>bank. After</w:t>
      </w:r>
      <w:r w:rsidR="00EC71A9">
        <w:rPr>
          <w:rFonts w:ascii="Times New Roman" w:hAnsi="Times New Roman" w:cs="Times New Roman"/>
          <w:sz w:val="24"/>
          <w:szCs w:val="24"/>
        </w:rPr>
        <w:t xml:space="preserve"> </w:t>
      </w:r>
      <w:r w:rsidR="0048240C">
        <w:rPr>
          <w:rFonts w:ascii="Times New Roman" w:hAnsi="Times New Roman" w:cs="Times New Roman"/>
          <w:sz w:val="24"/>
          <w:szCs w:val="24"/>
        </w:rPr>
        <w:t>then, there</w:t>
      </w:r>
      <w:r w:rsidR="00EC71A9">
        <w:rPr>
          <w:rFonts w:ascii="Times New Roman" w:hAnsi="Times New Roman" w:cs="Times New Roman"/>
          <w:sz w:val="24"/>
          <w:szCs w:val="24"/>
        </w:rPr>
        <w:t xml:space="preserve"> seems to be a good </w:t>
      </w:r>
      <w:r w:rsidR="0048240C">
        <w:rPr>
          <w:rFonts w:ascii="Times New Roman" w:hAnsi="Times New Roman" w:cs="Times New Roman"/>
          <w:sz w:val="24"/>
          <w:szCs w:val="24"/>
        </w:rPr>
        <w:t>turnover, the</w:t>
      </w:r>
      <w:r w:rsidR="00EC71A9">
        <w:rPr>
          <w:rFonts w:ascii="Times New Roman" w:hAnsi="Times New Roman" w:cs="Times New Roman"/>
          <w:sz w:val="24"/>
          <w:szCs w:val="24"/>
        </w:rPr>
        <w:t xml:space="preserve"> bank started to make the ratio higher when the bank reduced its direct costs from the very next year 2014 and </w:t>
      </w:r>
      <w:r w:rsidR="0048240C">
        <w:rPr>
          <w:rFonts w:ascii="Times New Roman" w:hAnsi="Times New Roman" w:cs="Times New Roman"/>
          <w:sz w:val="24"/>
          <w:szCs w:val="24"/>
        </w:rPr>
        <w:t>onwards. The</w:t>
      </w:r>
      <w:r w:rsidR="00EC71A9">
        <w:rPr>
          <w:rFonts w:ascii="Times New Roman" w:hAnsi="Times New Roman" w:cs="Times New Roman"/>
          <w:sz w:val="24"/>
          <w:szCs w:val="24"/>
        </w:rPr>
        <w:t xml:space="preserve"> ratio attained 52% </w:t>
      </w:r>
      <w:r w:rsidR="00386825">
        <w:rPr>
          <w:rFonts w:ascii="Times New Roman" w:hAnsi="Times New Roman" w:cs="Times New Roman"/>
          <w:sz w:val="24"/>
          <w:szCs w:val="24"/>
        </w:rPr>
        <w:t xml:space="preserve"> </w:t>
      </w:r>
      <w:r w:rsidR="00EC71A9">
        <w:rPr>
          <w:rFonts w:ascii="Times New Roman" w:hAnsi="Times New Roman" w:cs="Times New Roman"/>
          <w:sz w:val="24"/>
          <w:szCs w:val="24"/>
        </w:rPr>
        <w:t>in 2016 which suggests that overall profitability is quite satisfactory.</w:t>
      </w:r>
    </w:p>
    <w:p w:rsidR="003C0B17" w:rsidRDefault="003C0B17" w:rsidP="003C0B17"/>
    <w:p w:rsidR="003C0B17" w:rsidRDefault="003C0B17" w:rsidP="003C0B17"/>
    <w:p w:rsidR="002A4828" w:rsidRDefault="002A4828" w:rsidP="003C0B17"/>
    <w:p w:rsidR="002A4828" w:rsidRDefault="002A4828" w:rsidP="003C0B17"/>
    <w:p w:rsidR="0053358F" w:rsidRDefault="0053358F" w:rsidP="003C0B17"/>
    <w:p w:rsidR="0053358F" w:rsidRPr="00277730" w:rsidRDefault="0053358F" w:rsidP="002A4828">
      <w:pPr>
        <w:pStyle w:val="Heading2"/>
      </w:pPr>
      <w:bookmarkStart w:id="62" w:name="_Toc504940944"/>
      <w:bookmarkStart w:id="63" w:name="_Toc504943862"/>
      <w:r w:rsidRPr="00277730">
        <w:lastRenderedPageBreak/>
        <w:t>Earnings Per Share (EPS)</w:t>
      </w:r>
      <w:bookmarkEnd w:id="62"/>
      <w:bookmarkEnd w:id="63"/>
    </w:p>
    <w:p w:rsidR="0053358F" w:rsidRDefault="0053358F" w:rsidP="004A3D4E">
      <w:pPr>
        <w:spacing w:line="360" w:lineRule="auto"/>
        <w:rPr>
          <w:b/>
          <w:sz w:val="32"/>
          <w:szCs w:val="32"/>
        </w:rPr>
      </w:pPr>
      <w:r w:rsidRPr="0053358F">
        <w:rPr>
          <w:b/>
          <w:noProof/>
          <w:sz w:val="32"/>
          <w:szCs w:val="32"/>
          <w:lang w:bidi="bn-BD"/>
        </w:rPr>
        <w:drawing>
          <wp:inline distT="0" distB="0" distL="0" distR="0">
            <wp:extent cx="501015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358F" w:rsidRPr="00277730" w:rsidRDefault="0053358F" w:rsidP="004A3D4E">
      <w:pPr>
        <w:spacing w:line="360" w:lineRule="auto"/>
        <w:jc w:val="both"/>
        <w:rPr>
          <w:rFonts w:ascii="Times New Roman" w:hAnsi="Times New Roman" w:cs="Times New Roman"/>
          <w:sz w:val="24"/>
          <w:szCs w:val="24"/>
        </w:rPr>
      </w:pPr>
      <w:r w:rsidRPr="00277730">
        <w:rPr>
          <w:rFonts w:ascii="Times New Roman" w:hAnsi="Times New Roman" w:cs="Times New Roman"/>
          <w:sz w:val="24"/>
          <w:szCs w:val="24"/>
        </w:rPr>
        <w:t xml:space="preserve">Another determinative of the profitability is the Earnings Per Share or EPS, is the part of the company’s gain allocated to each pending shares of </w:t>
      </w:r>
      <w:r w:rsidR="006F3FA5" w:rsidRPr="00277730">
        <w:rPr>
          <w:rFonts w:ascii="Times New Roman" w:hAnsi="Times New Roman" w:cs="Times New Roman"/>
          <w:sz w:val="24"/>
          <w:szCs w:val="24"/>
        </w:rPr>
        <w:t>stock. Earnings</w:t>
      </w:r>
      <w:r w:rsidRPr="00277730">
        <w:rPr>
          <w:rFonts w:ascii="Times New Roman" w:hAnsi="Times New Roman" w:cs="Times New Roman"/>
          <w:sz w:val="24"/>
          <w:szCs w:val="24"/>
        </w:rPr>
        <w:t xml:space="preserve"> per share is a market anticipation ratio</w:t>
      </w:r>
      <w:r w:rsidR="006F3FA5" w:rsidRPr="00277730">
        <w:rPr>
          <w:rFonts w:ascii="Times New Roman" w:hAnsi="Times New Roman" w:cs="Times New Roman"/>
          <w:sz w:val="24"/>
          <w:szCs w:val="24"/>
        </w:rPr>
        <w:t xml:space="preserve"> that measure the sum of the net income availed per share of stock outstanding. This is the portion of the money that each share of stock receives at the end of the year when all the gains are distributed to all the noted shares. This is also a enumeration that exhibits how profitable the company is on a shareholder basis, so that profit per share of the companies can be </w:t>
      </w:r>
      <w:r w:rsidR="003C3B4A" w:rsidRPr="00277730">
        <w:rPr>
          <w:rFonts w:ascii="Times New Roman" w:hAnsi="Times New Roman" w:cs="Times New Roman"/>
          <w:sz w:val="24"/>
          <w:szCs w:val="24"/>
        </w:rPr>
        <w:t>compared. Investors</w:t>
      </w:r>
      <w:r w:rsidR="006F3FA5" w:rsidRPr="00277730">
        <w:rPr>
          <w:rFonts w:ascii="Times New Roman" w:hAnsi="Times New Roman" w:cs="Times New Roman"/>
          <w:sz w:val="24"/>
          <w:szCs w:val="24"/>
        </w:rPr>
        <w:t xml:space="preserve"> always check o</w:t>
      </w:r>
      <w:r w:rsidR="007A3B8D" w:rsidRPr="00277730">
        <w:rPr>
          <w:rFonts w:ascii="Times New Roman" w:hAnsi="Times New Roman" w:cs="Times New Roman"/>
          <w:sz w:val="24"/>
          <w:szCs w:val="24"/>
        </w:rPr>
        <w:t xml:space="preserve">ut stuffs like which company has more profits to give out its </w:t>
      </w:r>
      <w:r w:rsidR="003C3B4A" w:rsidRPr="00277730">
        <w:rPr>
          <w:rFonts w:ascii="Times New Roman" w:hAnsi="Times New Roman" w:cs="Times New Roman"/>
          <w:sz w:val="24"/>
          <w:szCs w:val="24"/>
        </w:rPr>
        <w:t>shareholders, so</w:t>
      </w:r>
      <w:r w:rsidR="007A3B8D" w:rsidRPr="00277730">
        <w:rPr>
          <w:rFonts w:ascii="Times New Roman" w:hAnsi="Times New Roman" w:cs="Times New Roman"/>
          <w:sz w:val="24"/>
          <w:szCs w:val="24"/>
        </w:rPr>
        <w:t xml:space="preserve"> we can say that the higher the EPS the better it is for the </w:t>
      </w:r>
      <w:r w:rsidR="0048240C" w:rsidRPr="00277730">
        <w:rPr>
          <w:rFonts w:ascii="Times New Roman" w:hAnsi="Times New Roman" w:cs="Times New Roman"/>
          <w:sz w:val="24"/>
          <w:szCs w:val="24"/>
        </w:rPr>
        <w:t>enterprise. From</w:t>
      </w:r>
      <w:r w:rsidR="003C3B4A" w:rsidRPr="00277730">
        <w:rPr>
          <w:rFonts w:ascii="Times New Roman" w:hAnsi="Times New Roman" w:cs="Times New Roman"/>
          <w:sz w:val="24"/>
          <w:szCs w:val="24"/>
        </w:rPr>
        <w:t xml:space="preserve"> the analysis of the </w:t>
      </w:r>
      <w:r w:rsidR="0048240C" w:rsidRPr="00277730">
        <w:rPr>
          <w:rFonts w:ascii="Times New Roman" w:hAnsi="Times New Roman" w:cs="Times New Roman"/>
          <w:sz w:val="24"/>
          <w:szCs w:val="24"/>
        </w:rPr>
        <w:t>graph, we</w:t>
      </w:r>
      <w:r w:rsidR="003C3B4A" w:rsidRPr="00277730">
        <w:rPr>
          <w:rFonts w:ascii="Times New Roman" w:hAnsi="Times New Roman" w:cs="Times New Roman"/>
          <w:sz w:val="24"/>
          <w:szCs w:val="24"/>
        </w:rPr>
        <w:t xml:space="preserve"> can say that the ratio was much higher in the previous years p</w:t>
      </w:r>
      <w:r w:rsidR="00007736" w:rsidRPr="00277730">
        <w:rPr>
          <w:rFonts w:ascii="Times New Roman" w:hAnsi="Times New Roman" w:cs="Times New Roman"/>
          <w:sz w:val="24"/>
          <w:szCs w:val="24"/>
        </w:rPr>
        <w:t>articularly in 2012 it was 4.49</w:t>
      </w:r>
      <w:r w:rsidR="00AD0A3D" w:rsidRPr="00277730">
        <w:rPr>
          <w:rFonts w:ascii="Times New Roman" w:hAnsi="Times New Roman" w:cs="Times New Roman"/>
          <w:sz w:val="24"/>
          <w:szCs w:val="24"/>
        </w:rPr>
        <w:t xml:space="preserve"> then the very next it has fallen to 3.4 and </w:t>
      </w:r>
      <w:r w:rsidR="0048240C" w:rsidRPr="00277730">
        <w:rPr>
          <w:rFonts w:ascii="Times New Roman" w:hAnsi="Times New Roman" w:cs="Times New Roman"/>
          <w:sz w:val="24"/>
          <w:szCs w:val="24"/>
        </w:rPr>
        <w:t>continuously</w:t>
      </w:r>
      <w:r w:rsidR="00AD0A3D" w:rsidRPr="00277730">
        <w:rPr>
          <w:rFonts w:ascii="Times New Roman" w:hAnsi="Times New Roman" w:cs="Times New Roman"/>
          <w:sz w:val="24"/>
          <w:szCs w:val="24"/>
        </w:rPr>
        <w:t xml:space="preserve"> declined till 2015.In 2016,there is a bit increase is seen in the ratio than its prior </w:t>
      </w:r>
      <w:r w:rsidR="0048240C" w:rsidRPr="00277730">
        <w:rPr>
          <w:rFonts w:ascii="Times New Roman" w:hAnsi="Times New Roman" w:cs="Times New Roman"/>
          <w:sz w:val="24"/>
          <w:szCs w:val="24"/>
        </w:rPr>
        <w:t>year, indicating</w:t>
      </w:r>
      <w:r w:rsidR="00AD0A3D" w:rsidRPr="00277730">
        <w:rPr>
          <w:rFonts w:ascii="Times New Roman" w:hAnsi="Times New Roman" w:cs="Times New Roman"/>
          <w:sz w:val="24"/>
          <w:szCs w:val="24"/>
        </w:rPr>
        <w:t xml:space="preserve"> the investors got more income per share than they received in their previous year.Overall,The higher the EPS is the more the company is able to distribute its profits to its shareholder.Overall,Islami Bank Bangladesh Limited has its earning per share quite balanced. </w:t>
      </w:r>
    </w:p>
    <w:p w:rsidR="00277730" w:rsidRDefault="00277730" w:rsidP="006F3FA5">
      <w:pPr>
        <w:jc w:val="both"/>
        <w:rPr>
          <w:rFonts w:ascii="Times New Roman" w:hAnsi="Times New Roman" w:cs="Times New Roman"/>
          <w:sz w:val="24"/>
          <w:szCs w:val="24"/>
        </w:rPr>
      </w:pPr>
    </w:p>
    <w:p w:rsidR="002A4828" w:rsidRDefault="002A4828" w:rsidP="006F3FA5">
      <w:pPr>
        <w:jc w:val="both"/>
        <w:rPr>
          <w:rFonts w:ascii="Times New Roman" w:hAnsi="Times New Roman" w:cs="Times New Roman"/>
          <w:sz w:val="24"/>
          <w:szCs w:val="24"/>
        </w:rPr>
      </w:pPr>
    </w:p>
    <w:p w:rsidR="00277730" w:rsidRDefault="00277730" w:rsidP="006F3FA5">
      <w:pPr>
        <w:jc w:val="both"/>
        <w:rPr>
          <w:rFonts w:ascii="Times New Roman" w:hAnsi="Times New Roman" w:cs="Times New Roman"/>
          <w:sz w:val="24"/>
          <w:szCs w:val="24"/>
        </w:rPr>
      </w:pPr>
    </w:p>
    <w:p w:rsidR="00277730" w:rsidRDefault="00277730" w:rsidP="00E46CE1">
      <w:pPr>
        <w:pStyle w:val="Heading2"/>
      </w:pPr>
      <w:bookmarkStart w:id="64" w:name="_Toc504943863"/>
      <w:r>
        <w:lastRenderedPageBreak/>
        <w:t>Cost to Income Ratio</w:t>
      </w:r>
      <w:bookmarkEnd w:id="64"/>
    </w:p>
    <w:p w:rsidR="00277730" w:rsidRPr="00277730" w:rsidRDefault="00277730" w:rsidP="006F3FA5">
      <w:pPr>
        <w:jc w:val="both"/>
        <w:rPr>
          <w:rFonts w:ascii="Times New Roman" w:hAnsi="Times New Roman" w:cs="Times New Roman"/>
          <w:b/>
          <w:sz w:val="32"/>
          <w:szCs w:val="32"/>
        </w:rPr>
      </w:pPr>
      <w:r w:rsidRPr="00277730">
        <w:rPr>
          <w:rFonts w:ascii="Times New Roman" w:hAnsi="Times New Roman" w:cs="Times New Roman"/>
          <w:b/>
          <w:noProof/>
          <w:sz w:val="32"/>
          <w:szCs w:val="32"/>
          <w:lang w:bidi="bn-BD"/>
        </w:rPr>
        <w:drawing>
          <wp:inline distT="0" distB="0" distL="0" distR="0">
            <wp:extent cx="501015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7730" w:rsidRDefault="00277730" w:rsidP="006F3FA5">
      <w:pPr>
        <w:jc w:val="both"/>
        <w:rPr>
          <w:sz w:val="24"/>
          <w:szCs w:val="24"/>
        </w:rPr>
      </w:pPr>
    </w:p>
    <w:p w:rsidR="00277730" w:rsidRPr="004A3D4E" w:rsidRDefault="00277730" w:rsidP="004A3D4E">
      <w:pPr>
        <w:spacing w:line="360" w:lineRule="auto"/>
        <w:jc w:val="both"/>
        <w:rPr>
          <w:rFonts w:ascii="Times New Roman" w:hAnsi="Times New Roman" w:cs="Times New Roman"/>
          <w:sz w:val="24"/>
          <w:szCs w:val="24"/>
        </w:rPr>
      </w:pPr>
      <w:r w:rsidRPr="004A3D4E">
        <w:rPr>
          <w:rFonts w:ascii="Times New Roman" w:hAnsi="Times New Roman" w:cs="Times New Roman"/>
          <w:sz w:val="24"/>
          <w:szCs w:val="24"/>
        </w:rPr>
        <w:t>Cost-to-income ratio is one of the leading</w:t>
      </w:r>
      <w:r w:rsidR="00023B3C" w:rsidRPr="004A3D4E">
        <w:rPr>
          <w:rFonts w:ascii="Times New Roman" w:hAnsi="Times New Roman" w:cs="Times New Roman"/>
          <w:sz w:val="24"/>
          <w:szCs w:val="24"/>
        </w:rPr>
        <w:t xml:space="preserve"> financial measurement</w:t>
      </w:r>
      <w:r w:rsidRPr="004A3D4E">
        <w:rPr>
          <w:rFonts w:ascii="Times New Roman" w:hAnsi="Times New Roman" w:cs="Times New Roman"/>
          <w:sz w:val="24"/>
          <w:szCs w:val="24"/>
        </w:rPr>
        <w:t xml:space="preserve"> of a </w:t>
      </w:r>
      <w:r w:rsidR="0048240C" w:rsidRPr="004A3D4E">
        <w:rPr>
          <w:rFonts w:ascii="Times New Roman" w:hAnsi="Times New Roman" w:cs="Times New Roman"/>
          <w:sz w:val="24"/>
          <w:szCs w:val="24"/>
        </w:rPr>
        <w:t>bank. To</w:t>
      </w:r>
      <w:r w:rsidR="0011277C" w:rsidRPr="004A3D4E">
        <w:rPr>
          <w:rFonts w:ascii="Times New Roman" w:hAnsi="Times New Roman" w:cs="Times New Roman"/>
          <w:sz w:val="24"/>
          <w:szCs w:val="24"/>
        </w:rPr>
        <w:t xml:space="preserve"> derive </w:t>
      </w:r>
      <w:r w:rsidR="0048240C" w:rsidRPr="004A3D4E">
        <w:rPr>
          <w:rFonts w:ascii="Times New Roman" w:hAnsi="Times New Roman" w:cs="Times New Roman"/>
          <w:sz w:val="24"/>
          <w:szCs w:val="24"/>
        </w:rPr>
        <w:t>it, operating</w:t>
      </w:r>
      <w:r w:rsidR="0011277C" w:rsidRPr="004A3D4E">
        <w:rPr>
          <w:rFonts w:ascii="Times New Roman" w:hAnsi="Times New Roman" w:cs="Times New Roman"/>
          <w:sz w:val="24"/>
          <w:szCs w:val="24"/>
        </w:rPr>
        <w:t xml:space="preserve"> costs are to be </w:t>
      </w:r>
      <w:r w:rsidR="00AA1C31" w:rsidRPr="004A3D4E">
        <w:rPr>
          <w:rFonts w:ascii="Times New Roman" w:hAnsi="Times New Roman" w:cs="Times New Roman"/>
          <w:sz w:val="24"/>
          <w:szCs w:val="24"/>
        </w:rPr>
        <w:t>divided</w:t>
      </w:r>
      <w:r w:rsidR="0011277C" w:rsidRPr="004A3D4E">
        <w:rPr>
          <w:rFonts w:ascii="Times New Roman" w:hAnsi="Times New Roman" w:cs="Times New Roman"/>
          <w:sz w:val="24"/>
          <w:szCs w:val="24"/>
        </w:rPr>
        <w:t xml:space="preserve"> by the operating </w:t>
      </w:r>
      <w:r w:rsidR="00AA1C31" w:rsidRPr="004A3D4E">
        <w:rPr>
          <w:rFonts w:ascii="Times New Roman" w:hAnsi="Times New Roman" w:cs="Times New Roman"/>
          <w:sz w:val="24"/>
          <w:szCs w:val="24"/>
        </w:rPr>
        <w:t>income. The</w:t>
      </w:r>
      <w:r w:rsidR="0011277C" w:rsidRPr="004A3D4E">
        <w:rPr>
          <w:rFonts w:ascii="Times New Roman" w:hAnsi="Times New Roman" w:cs="Times New Roman"/>
          <w:sz w:val="24"/>
          <w:szCs w:val="24"/>
        </w:rPr>
        <w:t xml:space="preserve"> operating costs contains the salaries and property related expenses and all others administrative and fixed costs except the bad debts that have been written </w:t>
      </w:r>
      <w:r w:rsidR="00AA1C31" w:rsidRPr="004A3D4E">
        <w:rPr>
          <w:rFonts w:ascii="Times New Roman" w:hAnsi="Times New Roman" w:cs="Times New Roman"/>
          <w:sz w:val="24"/>
          <w:szCs w:val="24"/>
        </w:rPr>
        <w:t>off. This</w:t>
      </w:r>
      <w:r w:rsidR="0011277C" w:rsidRPr="004A3D4E">
        <w:rPr>
          <w:rFonts w:ascii="Times New Roman" w:hAnsi="Times New Roman" w:cs="Times New Roman"/>
          <w:sz w:val="24"/>
          <w:szCs w:val="24"/>
        </w:rPr>
        <w:t xml:space="preserve"> ratio actually illustrates the relationship between the cost and income of an </w:t>
      </w:r>
      <w:r w:rsidR="00AA1C31" w:rsidRPr="004A3D4E">
        <w:rPr>
          <w:rFonts w:ascii="Times New Roman" w:hAnsi="Times New Roman" w:cs="Times New Roman"/>
          <w:sz w:val="24"/>
          <w:szCs w:val="24"/>
        </w:rPr>
        <w:t>enterprise. The</w:t>
      </w:r>
      <w:r w:rsidR="0011277C" w:rsidRPr="004A3D4E">
        <w:rPr>
          <w:rFonts w:ascii="Times New Roman" w:hAnsi="Times New Roman" w:cs="Times New Roman"/>
          <w:sz w:val="24"/>
          <w:szCs w:val="24"/>
        </w:rPr>
        <w:t xml:space="preserve"> investors get to know the efficiency of the management of the firm though this </w:t>
      </w:r>
      <w:r w:rsidR="00AA1C31" w:rsidRPr="004A3D4E">
        <w:rPr>
          <w:rFonts w:ascii="Times New Roman" w:hAnsi="Times New Roman" w:cs="Times New Roman"/>
          <w:sz w:val="24"/>
          <w:szCs w:val="24"/>
        </w:rPr>
        <w:t>ratio. Profitability</w:t>
      </w:r>
      <w:r w:rsidR="0011277C" w:rsidRPr="004A3D4E">
        <w:rPr>
          <w:rFonts w:ascii="Times New Roman" w:hAnsi="Times New Roman" w:cs="Times New Roman"/>
          <w:sz w:val="24"/>
          <w:szCs w:val="24"/>
        </w:rPr>
        <w:t xml:space="preserve"> of a firm is </w:t>
      </w:r>
      <w:r w:rsidR="00AA1C31" w:rsidRPr="004A3D4E">
        <w:rPr>
          <w:rFonts w:ascii="Times New Roman" w:hAnsi="Times New Roman" w:cs="Times New Roman"/>
          <w:sz w:val="24"/>
          <w:szCs w:val="24"/>
        </w:rPr>
        <w:t>identified</w:t>
      </w:r>
      <w:r w:rsidR="0011277C" w:rsidRPr="004A3D4E">
        <w:rPr>
          <w:rFonts w:ascii="Times New Roman" w:hAnsi="Times New Roman" w:cs="Times New Roman"/>
          <w:sz w:val="24"/>
          <w:szCs w:val="24"/>
        </w:rPr>
        <w:t xml:space="preserve"> through how low the ratio </w:t>
      </w:r>
      <w:r w:rsidR="00AA1C31" w:rsidRPr="004A3D4E">
        <w:rPr>
          <w:rFonts w:ascii="Times New Roman" w:hAnsi="Times New Roman" w:cs="Times New Roman"/>
          <w:sz w:val="24"/>
          <w:szCs w:val="24"/>
        </w:rPr>
        <w:t>is, meaning</w:t>
      </w:r>
      <w:r w:rsidR="0011277C" w:rsidRPr="004A3D4E">
        <w:rPr>
          <w:rFonts w:ascii="Times New Roman" w:hAnsi="Times New Roman" w:cs="Times New Roman"/>
          <w:sz w:val="24"/>
          <w:szCs w:val="24"/>
        </w:rPr>
        <w:t xml:space="preserve"> the lower the ratio </w:t>
      </w:r>
      <w:r w:rsidR="00AA1C31" w:rsidRPr="004A3D4E">
        <w:rPr>
          <w:rFonts w:ascii="Times New Roman" w:hAnsi="Times New Roman" w:cs="Times New Roman"/>
          <w:sz w:val="24"/>
          <w:szCs w:val="24"/>
        </w:rPr>
        <w:t>is, the</w:t>
      </w:r>
      <w:r w:rsidR="0011277C" w:rsidRPr="004A3D4E">
        <w:rPr>
          <w:rFonts w:ascii="Times New Roman" w:hAnsi="Times New Roman" w:cs="Times New Roman"/>
          <w:sz w:val="24"/>
          <w:szCs w:val="24"/>
        </w:rPr>
        <w:t xml:space="preserve"> better it </w:t>
      </w:r>
      <w:r w:rsidR="00AA1C31" w:rsidRPr="004A3D4E">
        <w:rPr>
          <w:rFonts w:ascii="Times New Roman" w:hAnsi="Times New Roman" w:cs="Times New Roman"/>
          <w:sz w:val="24"/>
          <w:szCs w:val="24"/>
        </w:rPr>
        <w:t>is. The</w:t>
      </w:r>
      <w:r w:rsidR="0011277C" w:rsidRPr="004A3D4E">
        <w:rPr>
          <w:rFonts w:ascii="Times New Roman" w:hAnsi="Times New Roman" w:cs="Times New Roman"/>
          <w:sz w:val="24"/>
          <w:szCs w:val="24"/>
        </w:rPr>
        <w:t xml:space="preserve"> graph is indicating the bank has its ratio in the last 5 years</w:t>
      </w:r>
      <w:r w:rsidR="0079563B" w:rsidRPr="004A3D4E">
        <w:rPr>
          <w:rFonts w:ascii="Times New Roman" w:hAnsi="Times New Roman" w:cs="Times New Roman"/>
          <w:sz w:val="24"/>
          <w:szCs w:val="24"/>
        </w:rPr>
        <w:t xml:space="preserve"> almost </w:t>
      </w:r>
      <w:r w:rsidR="00AA1C31" w:rsidRPr="004A3D4E">
        <w:rPr>
          <w:rFonts w:ascii="Times New Roman" w:hAnsi="Times New Roman" w:cs="Times New Roman"/>
          <w:sz w:val="24"/>
          <w:szCs w:val="24"/>
        </w:rPr>
        <w:t>stable. In</w:t>
      </w:r>
      <w:r w:rsidR="0079563B" w:rsidRPr="004A3D4E">
        <w:rPr>
          <w:rFonts w:ascii="Times New Roman" w:hAnsi="Times New Roman" w:cs="Times New Roman"/>
          <w:sz w:val="24"/>
          <w:szCs w:val="24"/>
        </w:rPr>
        <w:t xml:space="preserve"> 2012,the ratio is .61 and the ratio increased to .74 and stays the same in 2014 </w:t>
      </w:r>
      <w:r w:rsidR="00AA1C31" w:rsidRPr="004A3D4E">
        <w:rPr>
          <w:rFonts w:ascii="Times New Roman" w:hAnsi="Times New Roman" w:cs="Times New Roman"/>
          <w:sz w:val="24"/>
          <w:szCs w:val="24"/>
        </w:rPr>
        <w:t>also. Changes</w:t>
      </w:r>
      <w:r w:rsidR="0079563B" w:rsidRPr="004A3D4E">
        <w:rPr>
          <w:rFonts w:ascii="Times New Roman" w:hAnsi="Times New Roman" w:cs="Times New Roman"/>
          <w:sz w:val="24"/>
          <w:szCs w:val="24"/>
        </w:rPr>
        <w:t xml:space="preserve"> in this ratio is an indication that there is likely to have some </w:t>
      </w:r>
      <w:r w:rsidR="00AA1C31" w:rsidRPr="004A3D4E">
        <w:rPr>
          <w:rFonts w:ascii="Times New Roman" w:hAnsi="Times New Roman" w:cs="Times New Roman"/>
          <w:sz w:val="24"/>
          <w:szCs w:val="24"/>
        </w:rPr>
        <w:t>problems. If</w:t>
      </w:r>
      <w:r w:rsidR="0079563B" w:rsidRPr="004A3D4E">
        <w:rPr>
          <w:rFonts w:ascii="Times New Roman" w:hAnsi="Times New Roman" w:cs="Times New Roman"/>
          <w:sz w:val="24"/>
          <w:szCs w:val="24"/>
        </w:rPr>
        <w:t xml:space="preserve"> the ratio is higher than its previous </w:t>
      </w:r>
      <w:r w:rsidR="00AA1C31" w:rsidRPr="004A3D4E">
        <w:rPr>
          <w:rFonts w:ascii="Times New Roman" w:hAnsi="Times New Roman" w:cs="Times New Roman"/>
          <w:sz w:val="24"/>
          <w:szCs w:val="24"/>
        </w:rPr>
        <w:t>year, it</w:t>
      </w:r>
      <w:r w:rsidR="0079563B" w:rsidRPr="004A3D4E">
        <w:rPr>
          <w:rFonts w:ascii="Times New Roman" w:hAnsi="Times New Roman" w:cs="Times New Roman"/>
          <w:sz w:val="24"/>
          <w:szCs w:val="24"/>
        </w:rPr>
        <w:t xml:space="preserve"> means the costs are increasing at a rate higher than the income.</w:t>
      </w:r>
      <w:r w:rsidR="00AA1C31" w:rsidRPr="004A3D4E">
        <w:rPr>
          <w:rFonts w:ascii="Times New Roman" w:hAnsi="Times New Roman" w:cs="Times New Roman"/>
          <w:sz w:val="24"/>
          <w:szCs w:val="24"/>
        </w:rPr>
        <w:t>Although,the ratio was declined a bit in 2015 ,it reached to .75 in the very next year. As the ratio is not fluctuating much in the last 5 years, we can add that the bank Is operating in its stable mode in this regard.</w:t>
      </w:r>
    </w:p>
    <w:p w:rsidR="00351509" w:rsidRDefault="00351509" w:rsidP="006F3FA5">
      <w:pPr>
        <w:jc w:val="both"/>
        <w:rPr>
          <w:rFonts w:ascii="Times New Roman" w:hAnsi="Times New Roman" w:cs="Times New Roman"/>
          <w:b/>
          <w:sz w:val="32"/>
          <w:szCs w:val="32"/>
        </w:rPr>
      </w:pPr>
    </w:p>
    <w:p w:rsidR="00050DBC" w:rsidRDefault="00050DBC" w:rsidP="006F3FA5">
      <w:pPr>
        <w:jc w:val="both"/>
        <w:rPr>
          <w:rFonts w:ascii="Times New Roman" w:hAnsi="Times New Roman" w:cs="Times New Roman"/>
          <w:b/>
          <w:sz w:val="32"/>
          <w:szCs w:val="32"/>
        </w:rPr>
      </w:pPr>
    </w:p>
    <w:p w:rsidR="00351509" w:rsidRDefault="00351509" w:rsidP="002A4828">
      <w:pPr>
        <w:pStyle w:val="Heading2"/>
      </w:pPr>
      <w:bookmarkStart w:id="65" w:name="_Toc504940945"/>
      <w:bookmarkStart w:id="66" w:name="_Toc504943864"/>
      <w:r>
        <w:lastRenderedPageBreak/>
        <w:t>Price Earning Ratio</w:t>
      </w:r>
      <w:bookmarkEnd w:id="65"/>
      <w:bookmarkEnd w:id="66"/>
    </w:p>
    <w:p w:rsidR="00351509" w:rsidRDefault="00351509" w:rsidP="004A3D4E">
      <w:pPr>
        <w:spacing w:line="360" w:lineRule="auto"/>
        <w:jc w:val="both"/>
        <w:rPr>
          <w:rFonts w:ascii="Times New Roman" w:hAnsi="Times New Roman" w:cs="Times New Roman"/>
          <w:b/>
          <w:sz w:val="32"/>
          <w:szCs w:val="32"/>
        </w:rPr>
      </w:pPr>
      <w:r w:rsidRPr="00351509">
        <w:rPr>
          <w:rFonts w:ascii="Times New Roman" w:hAnsi="Times New Roman" w:cs="Times New Roman"/>
          <w:b/>
          <w:noProof/>
          <w:sz w:val="32"/>
          <w:szCs w:val="32"/>
          <w:lang w:bidi="bn-BD"/>
        </w:rPr>
        <w:drawing>
          <wp:inline distT="0" distB="0" distL="0" distR="0">
            <wp:extent cx="5010150" cy="2743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1509" w:rsidRPr="00351509" w:rsidRDefault="00351509" w:rsidP="005A33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Earning Ratio tells about what the market being desirous to pay based on its current earnings. By predicting future earning per share, investors usually analyze stock’s fair market value by using price earning </w:t>
      </w:r>
      <w:r w:rsidR="0048240C">
        <w:rPr>
          <w:rFonts w:ascii="Times New Roman" w:hAnsi="Times New Roman" w:cs="Times New Roman"/>
          <w:bCs/>
          <w:sz w:val="24"/>
          <w:szCs w:val="24"/>
        </w:rPr>
        <w:t>ratio. How</w:t>
      </w:r>
      <w:r>
        <w:rPr>
          <w:rFonts w:ascii="Times New Roman" w:hAnsi="Times New Roman" w:cs="Times New Roman"/>
          <w:bCs/>
          <w:sz w:val="24"/>
          <w:szCs w:val="24"/>
        </w:rPr>
        <w:t xml:space="preserve"> much an investors should spend for a stock on the basis of present </w:t>
      </w:r>
      <w:r w:rsidR="004B0699">
        <w:rPr>
          <w:rFonts w:ascii="Times New Roman" w:hAnsi="Times New Roman" w:cs="Times New Roman"/>
          <w:bCs/>
          <w:sz w:val="24"/>
          <w:szCs w:val="24"/>
        </w:rPr>
        <w:t>inflows, the</w:t>
      </w:r>
      <w:r>
        <w:rPr>
          <w:rFonts w:ascii="Times New Roman" w:hAnsi="Times New Roman" w:cs="Times New Roman"/>
          <w:bCs/>
          <w:sz w:val="24"/>
          <w:szCs w:val="24"/>
        </w:rPr>
        <w:t xml:space="preserve"> ratio helps investors finding it </w:t>
      </w:r>
      <w:r w:rsidR="0048240C">
        <w:rPr>
          <w:rFonts w:ascii="Times New Roman" w:hAnsi="Times New Roman" w:cs="Times New Roman"/>
          <w:bCs/>
          <w:sz w:val="24"/>
          <w:szCs w:val="24"/>
        </w:rPr>
        <w:t>out. Actually</w:t>
      </w:r>
      <w:r>
        <w:rPr>
          <w:rFonts w:ascii="Times New Roman" w:hAnsi="Times New Roman" w:cs="Times New Roman"/>
          <w:bCs/>
          <w:sz w:val="24"/>
          <w:szCs w:val="24"/>
        </w:rPr>
        <w:t xml:space="preserve"> this ratio is upto the ‘times’ of investors</w:t>
      </w:r>
      <w:r w:rsidR="001F2F6C">
        <w:rPr>
          <w:rFonts w:ascii="Times New Roman" w:hAnsi="Times New Roman" w:cs="Times New Roman"/>
          <w:bCs/>
          <w:sz w:val="24"/>
          <w:szCs w:val="24"/>
        </w:rPr>
        <w:t xml:space="preserve"> are intending to pay per taka of </w:t>
      </w:r>
      <w:r w:rsidR="004B0699">
        <w:rPr>
          <w:rFonts w:ascii="Times New Roman" w:hAnsi="Times New Roman" w:cs="Times New Roman"/>
          <w:bCs/>
          <w:sz w:val="24"/>
          <w:szCs w:val="24"/>
        </w:rPr>
        <w:t>earnings</w:t>
      </w:r>
      <w:r w:rsidR="001F2F6C">
        <w:rPr>
          <w:rFonts w:ascii="Times New Roman" w:hAnsi="Times New Roman" w:cs="Times New Roman"/>
          <w:bCs/>
          <w:sz w:val="24"/>
          <w:szCs w:val="24"/>
        </w:rPr>
        <w:t xml:space="preserve"> higher price earning ratio suggests a goodwill and investors are going to pay for a higher price earning ratio carrying </w:t>
      </w:r>
      <w:r w:rsidR="004B0699">
        <w:rPr>
          <w:rFonts w:ascii="Times New Roman" w:hAnsi="Times New Roman" w:cs="Times New Roman"/>
          <w:bCs/>
          <w:sz w:val="24"/>
          <w:szCs w:val="24"/>
        </w:rPr>
        <w:t>company. The</w:t>
      </w:r>
      <w:r w:rsidR="001F2F6C">
        <w:rPr>
          <w:rFonts w:ascii="Times New Roman" w:hAnsi="Times New Roman" w:cs="Times New Roman"/>
          <w:bCs/>
          <w:sz w:val="24"/>
          <w:szCs w:val="24"/>
        </w:rPr>
        <w:t xml:space="preserve"> graph shows</w:t>
      </w:r>
      <w:r w:rsidR="005A3309">
        <w:rPr>
          <w:rFonts w:ascii="Times New Roman" w:hAnsi="Times New Roman" w:cs="Times New Roman"/>
          <w:bCs/>
          <w:sz w:val="24"/>
          <w:szCs w:val="24"/>
        </w:rPr>
        <w:t xml:space="preserve"> that the growth of price earning ratio of Islami Bank Bangladesh Limited was quite </w:t>
      </w:r>
      <w:r w:rsidR="004B0699">
        <w:rPr>
          <w:rFonts w:ascii="Times New Roman" w:hAnsi="Times New Roman" w:cs="Times New Roman"/>
          <w:bCs/>
          <w:sz w:val="24"/>
          <w:szCs w:val="24"/>
        </w:rPr>
        <w:t>continuous</w:t>
      </w:r>
      <w:r w:rsidR="005A3309">
        <w:rPr>
          <w:rFonts w:ascii="Times New Roman" w:hAnsi="Times New Roman" w:cs="Times New Roman"/>
          <w:bCs/>
          <w:sz w:val="24"/>
          <w:szCs w:val="24"/>
        </w:rPr>
        <w:t xml:space="preserve"> till 2013 </w:t>
      </w:r>
      <w:r w:rsidR="004A7DD8">
        <w:rPr>
          <w:rFonts w:ascii="Times New Roman" w:hAnsi="Times New Roman" w:cs="Times New Roman"/>
          <w:bCs/>
          <w:sz w:val="24"/>
          <w:szCs w:val="24"/>
        </w:rPr>
        <w:t>but a sudden .10</w:t>
      </w:r>
      <w:r w:rsidR="005A3309">
        <w:rPr>
          <w:rFonts w:ascii="Times New Roman" w:hAnsi="Times New Roman" w:cs="Times New Roman"/>
          <w:bCs/>
          <w:sz w:val="24"/>
          <w:szCs w:val="24"/>
        </w:rPr>
        <w:t xml:space="preserve"> fall has been identified in 2014.</w:t>
      </w:r>
      <w:r w:rsidR="004A7DD8">
        <w:rPr>
          <w:rFonts w:ascii="Times New Roman" w:hAnsi="Times New Roman" w:cs="Times New Roman"/>
          <w:bCs/>
          <w:sz w:val="24"/>
          <w:szCs w:val="24"/>
        </w:rPr>
        <w:t xml:space="preserve">In 2015,the ratio improved and reached to 12.17 in 2016,the highest price earning ratio among the last 5 </w:t>
      </w:r>
      <w:r w:rsidR="004B0699">
        <w:rPr>
          <w:rFonts w:ascii="Times New Roman" w:hAnsi="Times New Roman" w:cs="Times New Roman"/>
          <w:bCs/>
          <w:sz w:val="24"/>
          <w:szCs w:val="24"/>
        </w:rPr>
        <w:t>years. The</w:t>
      </w:r>
      <w:r w:rsidR="004A7DD8">
        <w:rPr>
          <w:rFonts w:ascii="Times New Roman" w:hAnsi="Times New Roman" w:cs="Times New Roman"/>
          <w:bCs/>
          <w:sz w:val="24"/>
          <w:szCs w:val="24"/>
        </w:rPr>
        <w:t xml:space="preserve"> price earning ratio 12.17 times means the investors are willing to spend 12.17 taka for Islami Bank Bangladesh Limited share for every taka of its present inflows as they predict a higher oncoming performance and advancement of this interest free bank.</w:t>
      </w:r>
    </w:p>
    <w:p w:rsidR="00277730" w:rsidRDefault="00277730" w:rsidP="006F3FA5">
      <w:pPr>
        <w:jc w:val="both"/>
        <w:rPr>
          <w:sz w:val="24"/>
          <w:szCs w:val="24"/>
        </w:rPr>
      </w:pPr>
    </w:p>
    <w:p w:rsidR="001D7FB9" w:rsidRDefault="001D7FB9" w:rsidP="006F3FA5">
      <w:pPr>
        <w:jc w:val="both"/>
        <w:rPr>
          <w:sz w:val="24"/>
          <w:szCs w:val="24"/>
        </w:rPr>
      </w:pPr>
    </w:p>
    <w:p w:rsidR="001D7FB9" w:rsidRDefault="001D7FB9" w:rsidP="006F3FA5">
      <w:pPr>
        <w:jc w:val="both"/>
        <w:rPr>
          <w:sz w:val="24"/>
          <w:szCs w:val="24"/>
        </w:rPr>
      </w:pPr>
    </w:p>
    <w:p w:rsidR="002A4828" w:rsidRDefault="002A4828" w:rsidP="006F3FA5">
      <w:pPr>
        <w:jc w:val="both"/>
        <w:rPr>
          <w:sz w:val="24"/>
          <w:szCs w:val="24"/>
        </w:rPr>
      </w:pPr>
    </w:p>
    <w:p w:rsidR="001D7FB9" w:rsidRDefault="001D7FB9" w:rsidP="006F3FA5">
      <w:pPr>
        <w:jc w:val="both"/>
        <w:rPr>
          <w:sz w:val="24"/>
          <w:szCs w:val="24"/>
        </w:rPr>
      </w:pPr>
    </w:p>
    <w:p w:rsidR="001D7FB9" w:rsidRDefault="001D7FB9" w:rsidP="002A4828">
      <w:pPr>
        <w:pStyle w:val="Heading2"/>
      </w:pPr>
      <w:bookmarkStart w:id="67" w:name="_Toc504940946"/>
      <w:bookmarkStart w:id="68" w:name="_Toc504943865"/>
      <w:r>
        <w:lastRenderedPageBreak/>
        <w:t>Net Asset Value per Share</w:t>
      </w:r>
      <w:bookmarkEnd w:id="67"/>
      <w:bookmarkEnd w:id="68"/>
    </w:p>
    <w:p w:rsidR="001D7FB9" w:rsidRDefault="001D7FB9" w:rsidP="004A3D4E">
      <w:pPr>
        <w:spacing w:line="360" w:lineRule="auto"/>
        <w:jc w:val="both"/>
        <w:rPr>
          <w:rFonts w:ascii="Times New Roman" w:hAnsi="Times New Roman" w:cs="Times New Roman"/>
          <w:b/>
          <w:sz w:val="32"/>
          <w:szCs w:val="32"/>
        </w:rPr>
      </w:pPr>
      <w:r w:rsidRPr="001D7FB9">
        <w:rPr>
          <w:rFonts w:ascii="Times New Roman" w:hAnsi="Times New Roman" w:cs="Times New Roman"/>
          <w:b/>
          <w:noProof/>
          <w:sz w:val="32"/>
          <w:szCs w:val="32"/>
          <w:lang w:bidi="bn-BD"/>
        </w:rPr>
        <w:drawing>
          <wp:inline distT="0" distB="0" distL="0" distR="0">
            <wp:extent cx="4867275" cy="274320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7FB9" w:rsidRDefault="001D7FB9" w:rsidP="006F3FA5">
      <w:pPr>
        <w:jc w:val="both"/>
        <w:rPr>
          <w:rFonts w:ascii="Times New Roman" w:hAnsi="Times New Roman" w:cs="Times New Roman"/>
          <w:b/>
          <w:sz w:val="32"/>
          <w:szCs w:val="32"/>
        </w:rPr>
      </w:pPr>
    </w:p>
    <w:p w:rsidR="001D7FB9" w:rsidRDefault="00F2509E"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important instrument to assess the value of the enterprise is to look at the net asset value per </w:t>
      </w:r>
      <w:r w:rsidR="00846E37">
        <w:rPr>
          <w:rFonts w:ascii="Times New Roman" w:hAnsi="Times New Roman" w:cs="Times New Roman"/>
          <w:sz w:val="24"/>
          <w:szCs w:val="24"/>
        </w:rPr>
        <w:t xml:space="preserve">share. Taking the assets of the company and deducting the liabilities from it we get the closing down value of a company, dividing that figure by the number of shares in issue the Net Asset Value per Share is derived.Net asset value can put up the anchoring point to take a look whether the market is really pessimistic about the enterprise or very expanded in terms of the determination of </w:t>
      </w:r>
      <w:r w:rsidR="00D27D89">
        <w:rPr>
          <w:rFonts w:ascii="Times New Roman" w:hAnsi="Times New Roman" w:cs="Times New Roman"/>
          <w:sz w:val="24"/>
          <w:szCs w:val="24"/>
        </w:rPr>
        <w:t>value. For</w:t>
      </w:r>
      <w:r w:rsidR="009A4DD7">
        <w:rPr>
          <w:rFonts w:ascii="Times New Roman" w:hAnsi="Times New Roman" w:cs="Times New Roman"/>
          <w:sz w:val="24"/>
          <w:szCs w:val="24"/>
        </w:rPr>
        <w:t xml:space="preserve"> a mutual </w:t>
      </w:r>
      <w:r w:rsidR="00D27D89">
        <w:rPr>
          <w:rFonts w:ascii="Times New Roman" w:hAnsi="Times New Roman" w:cs="Times New Roman"/>
          <w:sz w:val="24"/>
          <w:szCs w:val="24"/>
        </w:rPr>
        <w:t>fund, shares</w:t>
      </w:r>
      <w:r w:rsidR="009A4DD7">
        <w:rPr>
          <w:rFonts w:ascii="Times New Roman" w:hAnsi="Times New Roman" w:cs="Times New Roman"/>
          <w:sz w:val="24"/>
          <w:szCs w:val="24"/>
        </w:rPr>
        <w:t xml:space="preserve"> are bought and sold at this price at the end of each day.Net asset value per share is also called book value per share in the context of corporate financial statement of publicly traded </w:t>
      </w:r>
      <w:r w:rsidR="00D27D89">
        <w:rPr>
          <w:rFonts w:ascii="Times New Roman" w:hAnsi="Times New Roman" w:cs="Times New Roman"/>
          <w:sz w:val="24"/>
          <w:szCs w:val="24"/>
        </w:rPr>
        <w:t>companies, is</w:t>
      </w:r>
      <w:r w:rsidR="009A4DD7">
        <w:rPr>
          <w:rFonts w:ascii="Times New Roman" w:hAnsi="Times New Roman" w:cs="Times New Roman"/>
          <w:sz w:val="24"/>
          <w:szCs w:val="24"/>
        </w:rPr>
        <w:t xml:space="preserve"> actually underneath the market </w:t>
      </w:r>
      <w:r w:rsidR="00D27D89">
        <w:rPr>
          <w:rFonts w:ascii="Times New Roman" w:hAnsi="Times New Roman" w:cs="Times New Roman"/>
          <w:sz w:val="24"/>
          <w:szCs w:val="24"/>
        </w:rPr>
        <w:t>price. The graop</w:t>
      </w:r>
      <w:r w:rsidR="009A4DD7">
        <w:rPr>
          <w:rFonts w:ascii="Times New Roman" w:hAnsi="Times New Roman" w:cs="Times New Roman"/>
          <w:sz w:val="24"/>
          <w:szCs w:val="24"/>
        </w:rPr>
        <w:t xml:space="preserve">h shows that </w:t>
      </w:r>
      <w:r w:rsidR="00D27D89">
        <w:rPr>
          <w:rFonts w:ascii="Times New Roman" w:hAnsi="Times New Roman" w:cs="Times New Roman"/>
          <w:sz w:val="24"/>
          <w:szCs w:val="24"/>
        </w:rPr>
        <w:t>t</w:t>
      </w:r>
      <w:r w:rsidR="009A4DD7">
        <w:rPr>
          <w:rFonts w:ascii="Times New Roman" w:hAnsi="Times New Roman" w:cs="Times New Roman"/>
          <w:sz w:val="24"/>
          <w:szCs w:val="24"/>
        </w:rPr>
        <w:t>he Ne</w:t>
      </w:r>
      <w:r w:rsidR="00D27D89">
        <w:rPr>
          <w:rFonts w:ascii="Times New Roman" w:hAnsi="Times New Roman" w:cs="Times New Roman"/>
          <w:sz w:val="24"/>
          <w:szCs w:val="24"/>
        </w:rPr>
        <w:t>t Asset Value per Share in 2012 was 31.78 which is the positive indication for Islami Bank Bangladesh Limited. After then, in 2013 and the very next year of it it was continuously declined, but started to regain.In 2016,the Net Asset Value per Share is 30.27 Taka.</w:t>
      </w:r>
      <w:r w:rsidR="00142DB8">
        <w:rPr>
          <w:rFonts w:ascii="Times New Roman" w:hAnsi="Times New Roman" w:cs="Times New Roman"/>
          <w:sz w:val="24"/>
          <w:szCs w:val="24"/>
        </w:rPr>
        <w:t xml:space="preserve"> Islami Bank Bangladesh Limited stocks must always be priced above the net asset value per share, the assumptions is that,the bank may get an enriched return on its deployed assets than they would sold at fair value of market.</w:t>
      </w:r>
      <w:r w:rsidR="00D27D89">
        <w:rPr>
          <w:rFonts w:ascii="Times New Roman" w:hAnsi="Times New Roman" w:cs="Times New Roman"/>
          <w:sz w:val="24"/>
          <w:szCs w:val="24"/>
        </w:rPr>
        <w:t xml:space="preserve"> </w:t>
      </w:r>
    </w:p>
    <w:p w:rsidR="00531D61" w:rsidRDefault="00531D61" w:rsidP="00C855DA">
      <w:pPr>
        <w:spacing w:line="360" w:lineRule="auto"/>
        <w:jc w:val="both"/>
        <w:rPr>
          <w:rFonts w:ascii="Times New Roman" w:hAnsi="Times New Roman" w:cs="Times New Roman"/>
          <w:sz w:val="24"/>
          <w:szCs w:val="24"/>
        </w:rPr>
      </w:pPr>
    </w:p>
    <w:p w:rsidR="00531D61" w:rsidRDefault="00531D61" w:rsidP="00C855DA">
      <w:pPr>
        <w:spacing w:line="360" w:lineRule="auto"/>
        <w:jc w:val="both"/>
        <w:rPr>
          <w:rFonts w:ascii="Times New Roman" w:hAnsi="Times New Roman" w:cs="Times New Roman"/>
          <w:sz w:val="24"/>
          <w:szCs w:val="24"/>
        </w:rPr>
      </w:pPr>
    </w:p>
    <w:p w:rsidR="00531D61" w:rsidRDefault="00531D61" w:rsidP="002A4828">
      <w:pPr>
        <w:pStyle w:val="Heading2"/>
      </w:pPr>
      <w:bookmarkStart w:id="69" w:name="_Toc504940947"/>
      <w:bookmarkStart w:id="70" w:name="_Toc504943866"/>
      <w:r>
        <w:lastRenderedPageBreak/>
        <w:t>Market Value per Share</w:t>
      </w:r>
      <w:bookmarkEnd w:id="69"/>
      <w:bookmarkEnd w:id="70"/>
    </w:p>
    <w:p w:rsidR="00531D61" w:rsidRDefault="00531D61" w:rsidP="00C855DA">
      <w:pPr>
        <w:spacing w:line="360" w:lineRule="auto"/>
        <w:jc w:val="both"/>
        <w:rPr>
          <w:rFonts w:ascii="Times New Roman" w:hAnsi="Times New Roman" w:cs="Times New Roman"/>
          <w:sz w:val="24"/>
          <w:szCs w:val="24"/>
        </w:rPr>
      </w:pPr>
      <w:r w:rsidRPr="00531D61">
        <w:rPr>
          <w:rFonts w:ascii="Times New Roman" w:hAnsi="Times New Roman" w:cs="Times New Roman"/>
          <w:b/>
          <w:noProof/>
          <w:sz w:val="32"/>
          <w:szCs w:val="32"/>
          <w:lang w:bidi="bn-BD"/>
        </w:rPr>
        <w:drawing>
          <wp:inline distT="0" distB="0" distL="0" distR="0">
            <wp:extent cx="4867275" cy="274320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1D61" w:rsidRDefault="00531D61" w:rsidP="00C855DA">
      <w:pPr>
        <w:spacing w:line="360" w:lineRule="auto"/>
        <w:jc w:val="both"/>
        <w:rPr>
          <w:rFonts w:ascii="Times New Roman" w:hAnsi="Times New Roman" w:cs="Times New Roman"/>
          <w:sz w:val="24"/>
          <w:szCs w:val="24"/>
        </w:rPr>
      </w:pPr>
    </w:p>
    <w:p w:rsidR="00531D61" w:rsidRDefault="00531D61"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 ‘’Share Price’’ actually is the market value per share of </w:t>
      </w:r>
      <w:r w:rsidR="00A72101">
        <w:rPr>
          <w:rFonts w:ascii="Times New Roman" w:hAnsi="Times New Roman" w:cs="Times New Roman"/>
          <w:sz w:val="24"/>
          <w:szCs w:val="24"/>
        </w:rPr>
        <w:t>stock. It</w:t>
      </w:r>
      <w:r>
        <w:rPr>
          <w:rFonts w:ascii="Times New Roman" w:hAnsi="Times New Roman" w:cs="Times New Roman"/>
          <w:sz w:val="24"/>
          <w:szCs w:val="24"/>
        </w:rPr>
        <w:t xml:space="preserve"> is actually the amount of taka investors are willing to spend for one share of stock of the </w:t>
      </w:r>
      <w:r w:rsidR="00A72101">
        <w:rPr>
          <w:rFonts w:ascii="Times New Roman" w:hAnsi="Times New Roman" w:cs="Times New Roman"/>
          <w:sz w:val="24"/>
          <w:szCs w:val="24"/>
        </w:rPr>
        <w:t>enterprise. There</w:t>
      </w:r>
      <w:r>
        <w:rPr>
          <w:rFonts w:ascii="Times New Roman" w:hAnsi="Times New Roman" w:cs="Times New Roman"/>
          <w:sz w:val="24"/>
          <w:szCs w:val="24"/>
        </w:rPr>
        <w:t xml:space="preserve"> is no exact relation to the asset value </w:t>
      </w:r>
      <w:r w:rsidR="00A72101">
        <w:rPr>
          <w:rFonts w:ascii="Times New Roman" w:hAnsi="Times New Roman" w:cs="Times New Roman"/>
          <w:sz w:val="24"/>
          <w:szCs w:val="24"/>
        </w:rPr>
        <w:t xml:space="preserve">of a company to it, the information of which is on the basis of the balance sheet. Smart stock investors look at the market price exact the way- whether I am looking to buy one or ten thousand shares or every single share of the business, the price I am going to pay now must have absolute impact on the return I am getting in the </w:t>
      </w:r>
      <w:r w:rsidR="00311510">
        <w:rPr>
          <w:rFonts w:ascii="Times New Roman" w:hAnsi="Times New Roman" w:cs="Times New Roman"/>
          <w:sz w:val="24"/>
          <w:szCs w:val="24"/>
        </w:rPr>
        <w:t>future. The</w:t>
      </w:r>
      <w:r w:rsidR="00A72101">
        <w:rPr>
          <w:rFonts w:ascii="Times New Roman" w:hAnsi="Times New Roman" w:cs="Times New Roman"/>
          <w:sz w:val="24"/>
          <w:szCs w:val="24"/>
        </w:rPr>
        <w:t xml:space="preserve"> market price take into consideration the company’s current </w:t>
      </w:r>
      <w:r w:rsidR="009846F1">
        <w:rPr>
          <w:rFonts w:ascii="Times New Roman" w:hAnsi="Times New Roman" w:cs="Times New Roman"/>
          <w:sz w:val="24"/>
          <w:szCs w:val="24"/>
        </w:rPr>
        <w:t>ability</w:t>
      </w:r>
      <w:r w:rsidR="00A72101">
        <w:rPr>
          <w:rFonts w:ascii="Times New Roman" w:hAnsi="Times New Roman" w:cs="Times New Roman"/>
          <w:sz w:val="24"/>
          <w:szCs w:val="24"/>
        </w:rPr>
        <w:t xml:space="preserve"> to make profit and estimates the </w:t>
      </w:r>
      <w:r w:rsidR="00426B13">
        <w:rPr>
          <w:rFonts w:ascii="Times New Roman" w:hAnsi="Times New Roman" w:cs="Times New Roman"/>
          <w:sz w:val="24"/>
          <w:szCs w:val="24"/>
        </w:rPr>
        <w:t xml:space="preserve">oncoming </w:t>
      </w:r>
      <w:r w:rsidR="00311510">
        <w:rPr>
          <w:rFonts w:ascii="Times New Roman" w:hAnsi="Times New Roman" w:cs="Times New Roman"/>
          <w:sz w:val="24"/>
          <w:szCs w:val="24"/>
        </w:rPr>
        <w:t>profitability. From</w:t>
      </w:r>
      <w:r w:rsidR="00426B13">
        <w:rPr>
          <w:rFonts w:ascii="Times New Roman" w:hAnsi="Times New Roman" w:cs="Times New Roman"/>
          <w:sz w:val="24"/>
          <w:szCs w:val="24"/>
        </w:rPr>
        <w:t xml:space="preserve"> the </w:t>
      </w:r>
      <w:r w:rsidR="009846F1">
        <w:rPr>
          <w:rFonts w:ascii="Times New Roman" w:hAnsi="Times New Roman" w:cs="Times New Roman"/>
          <w:sz w:val="24"/>
          <w:szCs w:val="24"/>
        </w:rPr>
        <w:t>graph, we</w:t>
      </w:r>
      <w:r w:rsidR="00426B13">
        <w:rPr>
          <w:rFonts w:ascii="Times New Roman" w:hAnsi="Times New Roman" w:cs="Times New Roman"/>
          <w:sz w:val="24"/>
          <w:szCs w:val="24"/>
        </w:rPr>
        <w:t xml:space="preserve"> can say that the highest market value per share was in 2012 among the last 5 years </w:t>
      </w:r>
      <w:r w:rsidR="009846F1">
        <w:rPr>
          <w:rFonts w:ascii="Times New Roman" w:hAnsi="Times New Roman" w:cs="Times New Roman"/>
          <w:sz w:val="24"/>
          <w:szCs w:val="24"/>
        </w:rPr>
        <w:t>performance. It</w:t>
      </w:r>
      <w:r w:rsidR="00426B13">
        <w:rPr>
          <w:rFonts w:ascii="Times New Roman" w:hAnsi="Times New Roman" w:cs="Times New Roman"/>
          <w:sz w:val="24"/>
          <w:szCs w:val="24"/>
        </w:rPr>
        <w:t xml:space="preserve"> indicates that the investors were willing to pay 59 taka for one share of Islami Bank Bangladesh Limited stock </w:t>
      </w:r>
      <w:r w:rsidR="009846F1">
        <w:rPr>
          <w:rFonts w:ascii="Times New Roman" w:hAnsi="Times New Roman" w:cs="Times New Roman"/>
          <w:sz w:val="24"/>
          <w:szCs w:val="24"/>
        </w:rPr>
        <w:t>then. After</w:t>
      </w:r>
      <w:r w:rsidR="00426B13">
        <w:rPr>
          <w:rFonts w:ascii="Times New Roman" w:hAnsi="Times New Roman" w:cs="Times New Roman"/>
          <w:sz w:val="24"/>
          <w:szCs w:val="24"/>
        </w:rPr>
        <w:t xml:space="preserve"> </w:t>
      </w:r>
      <w:r w:rsidR="009846F1">
        <w:rPr>
          <w:rFonts w:ascii="Times New Roman" w:hAnsi="Times New Roman" w:cs="Times New Roman"/>
          <w:sz w:val="24"/>
          <w:szCs w:val="24"/>
        </w:rPr>
        <w:t>then, the</w:t>
      </w:r>
      <w:r w:rsidR="00426B13">
        <w:rPr>
          <w:rFonts w:ascii="Times New Roman" w:hAnsi="Times New Roman" w:cs="Times New Roman"/>
          <w:sz w:val="24"/>
          <w:szCs w:val="24"/>
        </w:rPr>
        <w:t xml:space="preserve"> market price per share of Islami Bank Bangladesh Limited continuously declined and reached to 31.6  till 2015,indicating the profitability of IBBL was no</w:t>
      </w:r>
      <w:r w:rsidR="00AC5429">
        <w:rPr>
          <w:rFonts w:ascii="Times New Roman" w:hAnsi="Times New Roman" w:cs="Times New Roman"/>
          <w:sz w:val="24"/>
          <w:szCs w:val="24"/>
        </w:rPr>
        <w:t>t</w:t>
      </w:r>
      <w:r w:rsidR="00426B13">
        <w:rPr>
          <w:rFonts w:ascii="Times New Roman" w:hAnsi="Times New Roman" w:cs="Times New Roman"/>
          <w:sz w:val="24"/>
          <w:szCs w:val="24"/>
        </w:rPr>
        <w:t xml:space="preserve"> so good as the prior </w:t>
      </w:r>
      <w:r w:rsidR="00311510">
        <w:rPr>
          <w:rFonts w:ascii="Times New Roman" w:hAnsi="Times New Roman" w:cs="Times New Roman"/>
          <w:sz w:val="24"/>
          <w:szCs w:val="24"/>
        </w:rPr>
        <w:t>years. However, a U-tern has</w:t>
      </w:r>
      <w:r w:rsidR="00426B13">
        <w:rPr>
          <w:rFonts w:ascii="Times New Roman" w:hAnsi="Times New Roman" w:cs="Times New Roman"/>
          <w:sz w:val="24"/>
          <w:szCs w:val="24"/>
        </w:rPr>
        <w:t xml:space="preserve"> been </w:t>
      </w:r>
      <w:r w:rsidR="00311510">
        <w:rPr>
          <w:rFonts w:ascii="Times New Roman" w:hAnsi="Times New Roman" w:cs="Times New Roman"/>
          <w:sz w:val="24"/>
          <w:szCs w:val="24"/>
        </w:rPr>
        <w:t>clearly noticed in 2016.</w:t>
      </w:r>
      <w:r w:rsidR="00426B13">
        <w:rPr>
          <w:rFonts w:ascii="Times New Roman" w:hAnsi="Times New Roman" w:cs="Times New Roman"/>
          <w:sz w:val="24"/>
          <w:szCs w:val="24"/>
        </w:rPr>
        <w:t xml:space="preserve"> </w:t>
      </w:r>
    </w:p>
    <w:p w:rsidR="00523FD4" w:rsidRDefault="00523FD4" w:rsidP="00C855DA">
      <w:pPr>
        <w:spacing w:line="360" w:lineRule="auto"/>
        <w:jc w:val="both"/>
        <w:rPr>
          <w:rFonts w:ascii="Times New Roman" w:hAnsi="Times New Roman" w:cs="Times New Roman"/>
          <w:sz w:val="24"/>
          <w:szCs w:val="24"/>
        </w:rPr>
      </w:pPr>
    </w:p>
    <w:p w:rsidR="00523FD4" w:rsidRDefault="00523FD4" w:rsidP="00C855DA">
      <w:pPr>
        <w:spacing w:line="360" w:lineRule="auto"/>
        <w:jc w:val="both"/>
        <w:rPr>
          <w:rFonts w:ascii="Times New Roman" w:hAnsi="Times New Roman" w:cs="Times New Roman"/>
          <w:sz w:val="24"/>
          <w:szCs w:val="24"/>
        </w:rPr>
      </w:pPr>
    </w:p>
    <w:p w:rsidR="002A4828" w:rsidRDefault="002A4828" w:rsidP="00C855DA">
      <w:pPr>
        <w:spacing w:line="360" w:lineRule="auto"/>
        <w:jc w:val="both"/>
        <w:rPr>
          <w:rFonts w:ascii="Times New Roman" w:hAnsi="Times New Roman" w:cs="Times New Roman"/>
          <w:sz w:val="24"/>
          <w:szCs w:val="24"/>
        </w:rPr>
      </w:pPr>
    </w:p>
    <w:p w:rsidR="00523FD4" w:rsidRDefault="00523FD4" w:rsidP="002A4828">
      <w:pPr>
        <w:pStyle w:val="Heading2"/>
      </w:pPr>
      <w:bookmarkStart w:id="71" w:name="_Toc504940948"/>
      <w:bookmarkStart w:id="72" w:name="_Toc504943867"/>
      <w:r>
        <w:lastRenderedPageBreak/>
        <w:t>Investment Deposit Ratio</w:t>
      </w:r>
      <w:bookmarkEnd w:id="71"/>
      <w:bookmarkEnd w:id="72"/>
    </w:p>
    <w:p w:rsidR="00523FD4" w:rsidRDefault="00523FD4" w:rsidP="00C855DA">
      <w:pPr>
        <w:spacing w:line="360" w:lineRule="auto"/>
        <w:jc w:val="both"/>
        <w:rPr>
          <w:rFonts w:ascii="Times New Roman" w:hAnsi="Times New Roman" w:cs="Times New Roman"/>
          <w:b/>
          <w:sz w:val="32"/>
          <w:szCs w:val="32"/>
        </w:rPr>
      </w:pPr>
      <w:r w:rsidRPr="00523FD4">
        <w:rPr>
          <w:rFonts w:ascii="Times New Roman" w:hAnsi="Times New Roman" w:cs="Times New Roman"/>
          <w:b/>
          <w:noProof/>
          <w:sz w:val="32"/>
          <w:szCs w:val="32"/>
          <w:lang w:bidi="bn-BD"/>
        </w:rPr>
        <w:drawing>
          <wp:inline distT="0" distB="0" distL="0" distR="0">
            <wp:extent cx="4867275" cy="2743200"/>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FD4" w:rsidRPr="00523FD4" w:rsidRDefault="00523FD4"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Investment Deposit Ratio is one of the most accepted tools to measure liquidity of any </w:t>
      </w:r>
      <w:r w:rsidR="007D54A6">
        <w:rPr>
          <w:rFonts w:ascii="Times New Roman" w:hAnsi="Times New Roman" w:cs="Times New Roman"/>
          <w:sz w:val="24"/>
          <w:szCs w:val="24"/>
        </w:rPr>
        <w:t>business. To</w:t>
      </w:r>
      <w:r>
        <w:rPr>
          <w:rFonts w:ascii="Times New Roman" w:hAnsi="Times New Roman" w:cs="Times New Roman"/>
          <w:sz w:val="24"/>
          <w:szCs w:val="24"/>
        </w:rPr>
        <w:t xml:space="preserve"> derive it,</w:t>
      </w:r>
      <w:r w:rsidR="00752213">
        <w:rPr>
          <w:rFonts w:ascii="Times New Roman" w:hAnsi="Times New Roman" w:cs="Times New Roman"/>
          <w:sz w:val="24"/>
          <w:szCs w:val="24"/>
        </w:rPr>
        <w:t xml:space="preserve"> </w:t>
      </w:r>
      <w:r>
        <w:rPr>
          <w:rFonts w:ascii="Times New Roman" w:hAnsi="Times New Roman" w:cs="Times New Roman"/>
          <w:sz w:val="24"/>
          <w:szCs w:val="24"/>
        </w:rPr>
        <w:t>bank’</w:t>
      </w:r>
      <w:r w:rsidR="00752213">
        <w:rPr>
          <w:rFonts w:ascii="Times New Roman" w:hAnsi="Times New Roman" w:cs="Times New Roman"/>
          <w:sz w:val="24"/>
          <w:szCs w:val="24"/>
        </w:rPr>
        <w:t xml:space="preserve">s total investment is to be divided by its total </w:t>
      </w:r>
      <w:r w:rsidR="007D54A6">
        <w:rPr>
          <w:rFonts w:ascii="Times New Roman" w:hAnsi="Times New Roman" w:cs="Times New Roman"/>
          <w:sz w:val="24"/>
          <w:szCs w:val="24"/>
        </w:rPr>
        <w:t>deposit. How</w:t>
      </w:r>
      <w:r w:rsidR="00DD6BC1">
        <w:rPr>
          <w:rFonts w:ascii="Times New Roman" w:hAnsi="Times New Roman" w:cs="Times New Roman"/>
          <w:sz w:val="24"/>
          <w:szCs w:val="24"/>
        </w:rPr>
        <w:t xml:space="preserve"> much a bank loans out of the deposits that the bank has integrated, this is what the investment deposit ratio states </w:t>
      </w:r>
      <w:r w:rsidR="007D54A6">
        <w:rPr>
          <w:rFonts w:ascii="Times New Roman" w:hAnsi="Times New Roman" w:cs="Times New Roman"/>
          <w:sz w:val="24"/>
          <w:szCs w:val="24"/>
        </w:rPr>
        <w:t>about. A</w:t>
      </w:r>
      <w:r w:rsidR="00DD6BC1">
        <w:rPr>
          <w:rFonts w:ascii="Times New Roman" w:hAnsi="Times New Roman" w:cs="Times New Roman"/>
          <w:sz w:val="24"/>
          <w:szCs w:val="24"/>
        </w:rPr>
        <w:t xml:space="preserve"> lower level of this ratio is the indication that bank may not using its resources. Investment deposit ratio is a good measuring rod of a bank’s </w:t>
      </w:r>
      <w:r w:rsidR="007D54A6">
        <w:rPr>
          <w:rFonts w:ascii="Times New Roman" w:hAnsi="Times New Roman" w:cs="Times New Roman"/>
          <w:sz w:val="24"/>
          <w:szCs w:val="24"/>
        </w:rPr>
        <w:t>health. A</w:t>
      </w:r>
      <w:r w:rsidR="00DD6BC1">
        <w:rPr>
          <w:rFonts w:ascii="Times New Roman" w:hAnsi="Times New Roman" w:cs="Times New Roman"/>
          <w:sz w:val="24"/>
          <w:szCs w:val="24"/>
        </w:rPr>
        <w:t xml:space="preserve"> lower level of this ratio is also an indication that the bank may earning up to the </w:t>
      </w:r>
      <w:r w:rsidR="007D54A6">
        <w:rPr>
          <w:rFonts w:ascii="Times New Roman" w:hAnsi="Times New Roman" w:cs="Times New Roman"/>
          <w:sz w:val="24"/>
          <w:szCs w:val="24"/>
        </w:rPr>
        <w:t>mark. If</w:t>
      </w:r>
      <w:r w:rsidR="00DD6BC1">
        <w:rPr>
          <w:rFonts w:ascii="Times New Roman" w:hAnsi="Times New Roman" w:cs="Times New Roman"/>
          <w:sz w:val="24"/>
          <w:szCs w:val="24"/>
        </w:rPr>
        <w:t xml:space="preserve"> the ratio level is confoundedly high</w:t>
      </w:r>
      <w:r w:rsidR="0056735E">
        <w:rPr>
          <w:rFonts w:ascii="Times New Roman" w:hAnsi="Times New Roman" w:cs="Times New Roman"/>
          <w:sz w:val="24"/>
          <w:szCs w:val="24"/>
        </w:rPr>
        <w:t xml:space="preserve"> it does mean that the bank not having sufficient liquidity to run over the unexpected funds </w:t>
      </w:r>
      <w:r w:rsidR="007D54A6">
        <w:rPr>
          <w:rFonts w:ascii="Times New Roman" w:hAnsi="Times New Roman" w:cs="Times New Roman"/>
          <w:sz w:val="24"/>
          <w:szCs w:val="24"/>
        </w:rPr>
        <w:t>requisites, may</w:t>
      </w:r>
      <w:r w:rsidR="0056735E">
        <w:rPr>
          <w:rFonts w:ascii="Times New Roman" w:hAnsi="Times New Roman" w:cs="Times New Roman"/>
          <w:sz w:val="24"/>
          <w:szCs w:val="24"/>
        </w:rPr>
        <w:t xml:space="preserve"> disturb capital adequacy and asset-liability miss-match an excessive of this ratio could have implications at the methodic </w:t>
      </w:r>
      <w:r w:rsidR="007D54A6">
        <w:rPr>
          <w:rFonts w:ascii="Times New Roman" w:hAnsi="Times New Roman" w:cs="Times New Roman"/>
          <w:sz w:val="24"/>
          <w:szCs w:val="24"/>
        </w:rPr>
        <w:t>level. The</w:t>
      </w:r>
      <w:r w:rsidR="0056735E">
        <w:rPr>
          <w:rFonts w:ascii="Times New Roman" w:hAnsi="Times New Roman" w:cs="Times New Roman"/>
          <w:sz w:val="24"/>
          <w:szCs w:val="24"/>
        </w:rPr>
        <w:t xml:space="preserve"> graph shows </w:t>
      </w:r>
      <w:r w:rsidR="007D54A6">
        <w:rPr>
          <w:rFonts w:ascii="Times New Roman" w:hAnsi="Times New Roman" w:cs="Times New Roman"/>
          <w:sz w:val="24"/>
          <w:szCs w:val="24"/>
        </w:rPr>
        <w:t>that, the</w:t>
      </w:r>
      <w:r w:rsidR="0056735E">
        <w:rPr>
          <w:rFonts w:ascii="Times New Roman" w:hAnsi="Times New Roman" w:cs="Times New Roman"/>
          <w:sz w:val="24"/>
          <w:szCs w:val="24"/>
        </w:rPr>
        <w:t xml:space="preserve"> investment deposit</w:t>
      </w:r>
      <w:r w:rsidR="00025CDA">
        <w:rPr>
          <w:rFonts w:ascii="Times New Roman" w:hAnsi="Times New Roman" w:cs="Times New Roman"/>
          <w:sz w:val="24"/>
          <w:szCs w:val="24"/>
        </w:rPr>
        <w:t xml:space="preserve"> ratio of IBBL maintained an average </w:t>
      </w:r>
      <w:r w:rsidR="007D54A6">
        <w:rPr>
          <w:rFonts w:ascii="Times New Roman" w:hAnsi="Times New Roman" w:cs="Times New Roman"/>
          <w:sz w:val="24"/>
          <w:szCs w:val="24"/>
        </w:rPr>
        <w:t>level, which</w:t>
      </w:r>
      <w:r w:rsidR="00025CDA">
        <w:rPr>
          <w:rFonts w:ascii="Times New Roman" w:hAnsi="Times New Roman" w:cs="Times New Roman"/>
          <w:sz w:val="24"/>
          <w:szCs w:val="24"/>
        </w:rPr>
        <w:t xml:space="preserve"> is a positive indication that the bank is having sufficient liquidity to run over the unexpected.</w:t>
      </w:r>
    </w:p>
    <w:p w:rsidR="00523FD4" w:rsidRDefault="00523FD4" w:rsidP="00C855DA">
      <w:pPr>
        <w:spacing w:line="360" w:lineRule="auto"/>
        <w:jc w:val="both"/>
        <w:rPr>
          <w:rFonts w:ascii="Times New Roman" w:hAnsi="Times New Roman" w:cs="Times New Roman"/>
          <w:sz w:val="24"/>
          <w:szCs w:val="24"/>
        </w:rPr>
      </w:pPr>
    </w:p>
    <w:p w:rsidR="00C4658D" w:rsidRDefault="00C4658D" w:rsidP="00C855DA">
      <w:pPr>
        <w:spacing w:line="360" w:lineRule="auto"/>
        <w:jc w:val="both"/>
        <w:rPr>
          <w:rFonts w:ascii="Times New Roman" w:hAnsi="Times New Roman" w:cs="Times New Roman"/>
          <w:sz w:val="24"/>
          <w:szCs w:val="24"/>
        </w:rPr>
      </w:pPr>
    </w:p>
    <w:p w:rsidR="00C4658D" w:rsidRDefault="00C4658D" w:rsidP="00C855DA">
      <w:pPr>
        <w:spacing w:line="360" w:lineRule="auto"/>
        <w:jc w:val="both"/>
        <w:rPr>
          <w:rFonts w:ascii="Times New Roman" w:hAnsi="Times New Roman" w:cs="Times New Roman"/>
          <w:sz w:val="24"/>
          <w:szCs w:val="24"/>
        </w:rPr>
      </w:pPr>
    </w:p>
    <w:p w:rsidR="00C4658D" w:rsidRDefault="00C4658D" w:rsidP="00C855DA">
      <w:pPr>
        <w:spacing w:line="360" w:lineRule="auto"/>
        <w:jc w:val="both"/>
        <w:rPr>
          <w:rFonts w:ascii="Times New Roman" w:hAnsi="Times New Roman" w:cs="Times New Roman"/>
          <w:sz w:val="24"/>
          <w:szCs w:val="24"/>
        </w:rPr>
      </w:pPr>
    </w:p>
    <w:p w:rsidR="00C4658D" w:rsidRDefault="00C4658D" w:rsidP="00C855DA">
      <w:pPr>
        <w:spacing w:line="360" w:lineRule="auto"/>
        <w:jc w:val="both"/>
        <w:rPr>
          <w:rFonts w:ascii="Times New Roman" w:hAnsi="Times New Roman" w:cs="Times New Roman"/>
          <w:sz w:val="24"/>
          <w:szCs w:val="24"/>
        </w:rPr>
      </w:pPr>
    </w:p>
    <w:p w:rsidR="00C4658D" w:rsidRDefault="00C4658D" w:rsidP="002A4828">
      <w:pPr>
        <w:pStyle w:val="Heading2"/>
      </w:pPr>
      <w:bookmarkStart w:id="73" w:name="_Toc504940949"/>
      <w:bookmarkStart w:id="74" w:name="_Toc504943868"/>
      <w:r>
        <w:lastRenderedPageBreak/>
        <w:t>Capital Adequacy Ratio</w:t>
      </w:r>
      <w:bookmarkEnd w:id="73"/>
      <w:bookmarkEnd w:id="74"/>
    </w:p>
    <w:p w:rsidR="00273C0B" w:rsidRDefault="00273C0B" w:rsidP="00C855DA">
      <w:pPr>
        <w:spacing w:line="360" w:lineRule="auto"/>
        <w:jc w:val="both"/>
        <w:rPr>
          <w:rFonts w:ascii="Times New Roman" w:hAnsi="Times New Roman" w:cs="Times New Roman"/>
          <w:b/>
          <w:sz w:val="32"/>
          <w:szCs w:val="32"/>
        </w:rPr>
      </w:pPr>
      <w:r w:rsidRPr="00273C0B">
        <w:rPr>
          <w:rFonts w:ascii="Times New Roman" w:hAnsi="Times New Roman" w:cs="Times New Roman"/>
          <w:b/>
          <w:noProof/>
          <w:sz w:val="32"/>
          <w:szCs w:val="32"/>
          <w:lang w:bidi="bn-BD"/>
        </w:rPr>
        <w:drawing>
          <wp:inline distT="0" distB="0" distL="0" distR="0">
            <wp:extent cx="5010150" cy="27432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3C0B" w:rsidRDefault="00273C0B"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Capital Adequacy Ratio assess the financial power of a bank by  exercising its assets and capital. A higher capital adequacy ratio carrying banks are usually</w:t>
      </w:r>
      <w:r w:rsidR="00AD24D9">
        <w:rPr>
          <w:rFonts w:ascii="Times New Roman" w:hAnsi="Times New Roman" w:cs="Times New Roman"/>
          <w:sz w:val="24"/>
          <w:szCs w:val="24"/>
        </w:rPr>
        <w:t xml:space="preserve"> thought to be safe and have the ability to cover the obligations. This ratio plays a vital role in the financial systems around the </w:t>
      </w:r>
      <w:r w:rsidR="00F56BED">
        <w:rPr>
          <w:rFonts w:ascii="Times New Roman" w:hAnsi="Times New Roman" w:cs="Times New Roman"/>
          <w:sz w:val="24"/>
          <w:szCs w:val="24"/>
        </w:rPr>
        <w:t>world. Capital</w:t>
      </w:r>
      <w:r w:rsidR="00AD24D9">
        <w:rPr>
          <w:rFonts w:ascii="Times New Roman" w:hAnsi="Times New Roman" w:cs="Times New Roman"/>
          <w:sz w:val="24"/>
          <w:szCs w:val="24"/>
        </w:rPr>
        <w:t xml:space="preserve"> Adequacy Ratio is also known as capital-to-risk weighted assets ratio acts as safeguard to </w:t>
      </w:r>
      <w:r w:rsidR="00F56BED">
        <w:rPr>
          <w:rFonts w:ascii="Times New Roman" w:hAnsi="Times New Roman" w:cs="Times New Roman"/>
          <w:sz w:val="24"/>
          <w:szCs w:val="24"/>
        </w:rPr>
        <w:t>depositors. There</w:t>
      </w:r>
      <w:r w:rsidR="00630867">
        <w:rPr>
          <w:rFonts w:ascii="Times New Roman" w:hAnsi="Times New Roman" w:cs="Times New Roman"/>
          <w:sz w:val="24"/>
          <w:szCs w:val="24"/>
        </w:rPr>
        <w:t xml:space="preserve"> are two kinds of capital to be </w:t>
      </w:r>
      <w:r w:rsidR="00F56BED">
        <w:rPr>
          <w:rFonts w:ascii="Times New Roman" w:hAnsi="Times New Roman" w:cs="Times New Roman"/>
          <w:sz w:val="24"/>
          <w:szCs w:val="24"/>
        </w:rPr>
        <w:t>measured: tier</w:t>
      </w:r>
      <w:r w:rsidR="00630867">
        <w:rPr>
          <w:rFonts w:ascii="Times New Roman" w:hAnsi="Times New Roman" w:cs="Times New Roman"/>
          <w:sz w:val="24"/>
          <w:szCs w:val="24"/>
        </w:rPr>
        <w:t xml:space="preserve"> one and tier two and the ratio is applied to dissolve all the losses when a bank miss out all its tier one </w:t>
      </w:r>
      <w:r w:rsidR="00F56BED">
        <w:rPr>
          <w:rFonts w:ascii="Times New Roman" w:hAnsi="Times New Roman" w:cs="Times New Roman"/>
          <w:sz w:val="24"/>
          <w:szCs w:val="24"/>
        </w:rPr>
        <w:t>capital. Tier</w:t>
      </w:r>
      <w:r w:rsidR="00426E90">
        <w:rPr>
          <w:rFonts w:ascii="Times New Roman" w:hAnsi="Times New Roman" w:cs="Times New Roman"/>
          <w:sz w:val="24"/>
          <w:szCs w:val="24"/>
        </w:rPr>
        <w:t xml:space="preserve"> one </w:t>
      </w:r>
      <w:r w:rsidR="00F56BED">
        <w:rPr>
          <w:rFonts w:ascii="Times New Roman" w:hAnsi="Times New Roman" w:cs="Times New Roman"/>
          <w:sz w:val="24"/>
          <w:szCs w:val="24"/>
        </w:rPr>
        <w:t>capital: which</w:t>
      </w:r>
      <w:r w:rsidR="00426E90">
        <w:rPr>
          <w:rFonts w:ascii="Times New Roman" w:hAnsi="Times New Roman" w:cs="Times New Roman"/>
          <w:sz w:val="24"/>
          <w:szCs w:val="24"/>
        </w:rPr>
        <w:t xml:space="preserve"> can dissolve damage without the bank being required to abolish </w:t>
      </w:r>
      <w:r w:rsidR="00F56BED">
        <w:rPr>
          <w:rFonts w:ascii="Times New Roman" w:hAnsi="Times New Roman" w:cs="Times New Roman"/>
          <w:sz w:val="24"/>
          <w:szCs w:val="24"/>
        </w:rPr>
        <w:t>trading. Tier</w:t>
      </w:r>
      <w:r w:rsidR="00426E90">
        <w:rPr>
          <w:rFonts w:ascii="Times New Roman" w:hAnsi="Times New Roman" w:cs="Times New Roman"/>
          <w:sz w:val="24"/>
          <w:szCs w:val="24"/>
        </w:rPr>
        <w:t xml:space="preserve"> two </w:t>
      </w:r>
      <w:r w:rsidR="00F56BED">
        <w:rPr>
          <w:rFonts w:ascii="Times New Roman" w:hAnsi="Times New Roman" w:cs="Times New Roman"/>
          <w:sz w:val="24"/>
          <w:szCs w:val="24"/>
        </w:rPr>
        <w:t>capital: which</w:t>
      </w:r>
      <w:r w:rsidR="00426E90">
        <w:rPr>
          <w:rFonts w:ascii="Times New Roman" w:hAnsi="Times New Roman" w:cs="Times New Roman"/>
          <w:sz w:val="24"/>
          <w:szCs w:val="24"/>
        </w:rPr>
        <w:t xml:space="preserve"> can dissolve losses during winding-up and so gives a lesser angle of safety to depositors and </w:t>
      </w:r>
      <w:r w:rsidR="00F56BED">
        <w:rPr>
          <w:rFonts w:ascii="Times New Roman" w:hAnsi="Times New Roman" w:cs="Times New Roman"/>
          <w:sz w:val="24"/>
          <w:szCs w:val="24"/>
        </w:rPr>
        <w:t>creditors. From</w:t>
      </w:r>
      <w:r w:rsidR="00426E90">
        <w:rPr>
          <w:rFonts w:ascii="Times New Roman" w:hAnsi="Times New Roman" w:cs="Times New Roman"/>
          <w:sz w:val="24"/>
          <w:szCs w:val="24"/>
        </w:rPr>
        <w:t xml:space="preserve"> the </w:t>
      </w:r>
      <w:r w:rsidR="00F56BED">
        <w:rPr>
          <w:rFonts w:ascii="Times New Roman" w:hAnsi="Times New Roman" w:cs="Times New Roman"/>
          <w:sz w:val="24"/>
          <w:szCs w:val="24"/>
        </w:rPr>
        <w:t>graph, we can say that the bank has</w:t>
      </w:r>
      <w:r w:rsidR="00426E90">
        <w:rPr>
          <w:rFonts w:ascii="Times New Roman" w:hAnsi="Times New Roman" w:cs="Times New Roman"/>
          <w:sz w:val="24"/>
          <w:szCs w:val="24"/>
        </w:rPr>
        <w:t xml:space="preserve"> enough capital adequacy ratio</w:t>
      </w:r>
      <w:r w:rsidR="00F56BED">
        <w:rPr>
          <w:rFonts w:ascii="Times New Roman" w:hAnsi="Times New Roman" w:cs="Times New Roman"/>
          <w:sz w:val="24"/>
          <w:szCs w:val="24"/>
        </w:rPr>
        <w:t xml:space="preserve"> to meet the total capital requirements. Although a clear declining can be spotted but they are not much of a distance, the maximum capital adequacy ratio was 16% in 2012 and the minimum is 11% in 2016 demonstrating that Islami Bank Bangladesh Limited has capacity good enough to meet the time liabilities and other risks.</w:t>
      </w:r>
    </w:p>
    <w:p w:rsidR="000301F8" w:rsidRDefault="000301F8" w:rsidP="00C855DA">
      <w:pPr>
        <w:spacing w:line="360" w:lineRule="auto"/>
        <w:jc w:val="both"/>
        <w:rPr>
          <w:rFonts w:ascii="Times New Roman" w:hAnsi="Times New Roman" w:cs="Times New Roman"/>
          <w:sz w:val="24"/>
          <w:szCs w:val="24"/>
        </w:rPr>
      </w:pPr>
    </w:p>
    <w:p w:rsidR="002A4828" w:rsidRDefault="002A4828" w:rsidP="00C855DA">
      <w:pPr>
        <w:spacing w:line="360" w:lineRule="auto"/>
        <w:jc w:val="both"/>
        <w:rPr>
          <w:rFonts w:ascii="Times New Roman" w:hAnsi="Times New Roman" w:cs="Times New Roman"/>
          <w:sz w:val="24"/>
          <w:szCs w:val="24"/>
        </w:rPr>
      </w:pPr>
    </w:p>
    <w:p w:rsidR="002A4828" w:rsidRDefault="002A4828" w:rsidP="00C855DA">
      <w:pPr>
        <w:spacing w:line="360" w:lineRule="auto"/>
        <w:jc w:val="both"/>
        <w:rPr>
          <w:rFonts w:ascii="Times New Roman" w:hAnsi="Times New Roman" w:cs="Times New Roman"/>
          <w:sz w:val="24"/>
          <w:szCs w:val="24"/>
        </w:rPr>
      </w:pPr>
    </w:p>
    <w:p w:rsidR="000301F8" w:rsidRDefault="000301F8" w:rsidP="00C855DA">
      <w:pPr>
        <w:spacing w:line="360" w:lineRule="auto"/>
        <w:jc w:val="both"/>
        <w:rPr>
          <w:rFonts w:ascii="Times New Roman" w:hAnsi="Times New Roman" w:cs="Times New Roman"/>
          <w:sz w:val="24"/>
          <w:szCs w:val="24"/>
        </w:rPr>
      </w:pPr>
    </w:p>
    <w:p w:rsidR="000301F8" w:rsidRDefault="000301F8" w:rsidP="002A4828">
      <w:pPr>
        <w:pStyle w:val="Heading2"/>
      </w:pPr>
      <w:bookmarkStart w:id="75" w:name="_Toc504940950"/>
      <w:bookmarkStart w:id="76" w:name="_Toc504943869"/>
      <w:r>
        <w:lastRenderedPageBreak/>
        <w:t>Dividend Cover Ratio (Times)</w:t>
      </w:r>
      <w:bookmarkEnd w:id="75"/>
      <w:bookmarkEnd w:id="76"/>
    </w:p>
    <w:p w:rsidR="000301F8" w:rsidRDefault="000301F8" w:rsidP="00C855DA">
      <w:pPr>
        <w:spacing w:line="360" w:lineRule="auto"/>
        <w:jc w:val="both"/>
        <w:rPr>
          <w:rFonts w:ascii="Times New Roman" w:hAnsi="Times New Roman" w:cs="Times New Roman"/>
          <w:b/>
          <w:sz w:val="32"/>
          <w:szCs w:val="32"/>
        </w:rPr>
      </w:pPr>
      <w:r w:rsidRPr="000301F8">
        <w:rPr>
          <w:rFonts w:ascii="Times New Roman" w:hAnsi="Times New Roman" w:cs="Times New Roman"/>
          <w:b/>
          <w:noProof/>
          <w:sz w:val="32"/>
          <w:szCs w:val="32"/>
          <w:lang w:bidi="bn-BD"/>
        </w:rPr>
        <w:drawing>
          <wp:inline distT="0" distB="0" distL="0" distR="0">
            <wp:extent cx="5010150" cy="27432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01F8" w:rsidRDefault="000301F8"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Dividend cover is a measure of an </w:t>
      </w:r>
      <w:r w:rsidR="003225FC">
        <w:rPr>
          <w:rFonts w:ascii="Times New Roman" w:hAnsi="Times New Roman" w:cs="Times New Roman"/>
          <w:sz w:val="24"/>
          <w:szCs w:val="24"/>
        </w:rPr>
        <w:t>organization’s</w:t>
      </w:r>
      <w:r>
        <w:rPr>
          <w:rFonts w:ascii="Times New Roman" w:hAnsi="Times New Roman" w:cs="Times New Roman"/>
          <w:sz w:val="24"/>
          <w:szCs w:val="24"/>
        </w:rPr>
        <w:t xml:space="preserve"> ability to pay </w:t>
      </w:r>
      <w:r w:rsidR="003225FC">
        <w:rPr>
          <w:rFonts w:ascii="Times New Roman" w:hAnsi="Times New Roman" w:cs="Times New Roman"/>
          <w:sz w:val="24"/>
          <w:szCs w:val="24"/>
        </w:rPr>
        <w:t>dividends. It</w:t>
      </w:r>
      <w:r>
        <w:rPr>
          <w:rFonts w:ascii="Times New Roman" w:hAnsi="Times New Roman" w:cs="Times New Roman"/>
          <w:sz w:val="24"/>
          <w:szCs w:val="24"/>
        </w:rPr>
        <w:t xml:space="preserve"> shows how many times over the profits of an organization could have been used to pay </w:t>
      </w:r>
      <w:r w:rsidR="003225FC">
        <w:rPr>
          <w:rFonts w:ascii="Times New Roman" w:hAnsi="Times New Roman" w:cs="Times New Roman"/>
          <w:sz w:val="24"/>
          <w:szCs w:val="24"/>
        </w:rPr>
        <w:t>dividend. For</w:t>
      </w:r>
      <w:r>
        <w:rPr>
          <w:rFonts w:ascii="Times New Roman" w:hAnsi="Times New Roman" w:cs="Times New Roman"/>
          <w:sz w:val="24"/>
          <w:szCs w:val="24"/>
        </w:rPr>
        <w:t xml:space="preserve"> Example-if an organization’s dividend cover is 2,it means the organization’s profit was twice the amount of dividend paid out to </w:t>
      </w:r>
      <w:r w:rsidR="003225FC">
        <w:rPr>
          <w:rFonts w:ascii="Times New Roman" w:hAnsi="Times New Roman" w:cs="Times New Roman"/>
          <w:sz w:val="24"/>
          <w:szCs w:val="24"/>
        </w:rPr>
        <w:t>shareholders. Usually, an enterprise aims at maintaining the ratio at least 2 in order to gain enough financing through retained earnings</w:t>
      </w:r>
      <w:r w:rsidR="00DC7D1D">
        <w:rPr>
          <w:rFonts w:ascii="Times New Roman" w:hAnsi="Times New Roman" w:cs="Times New Roman"/>
          <w:sz w:val="24"/>
          <w:szCs w:val="24"/>
        </w:rPr>
        <w:t>. Dividend</w:t>
      </w:r>
      <w:r w:rsidR="00861EDA">
        <w:rPr>
          <w:rFonts w:ascii="Times New Roman" w:hAnsi="Times New Roman" w:cs="Times New Roman"/>
          <w:sz w:val="24"/>
          <w:szCs w:val="24"/>
        </w:rPr>
        <w:t xml:space="preserve"> cover ratio deliberately 1.5 suggests the company’s inability to keep up the current level of dividends in case of unfavorable variation in the upcoming </w:t>
      </w:r>
      <w:r w:rsidR="00DC7D1D">
        <w:rPr>
          <w:rFonts w:ascii="Times New Roman" w:hAnsi="Times New Roman" w:cs="Times New Roman"/>
          <w:sz w:val="24"/>
          <w:szCs w:val="24"/>
        </w:rPr>
        <w:t>days. A</w:t>
      </w:r>
      <w:r w:rsidR="00861EDA">
        <w:rPr>
          <w:rFonts w:ascii="Times New Roman" w:hAnsi="Times New Roman" w:cs="Times New Roman"/>
          <w:sz w:val="24"/>
          <w:szCs w:val="24"/>
        </w:rPr>
        <w:t xml:space="preserve"> higher level of this ratio indicates a good health of the </w:t>
      </w:r>
      <w:r w:rsidR="00DC7D1D">
        <w:rPr>
          <w:rFonts w:ascii="Times New Roman" w:hAnsi="Times New Roman" w:cs="Times New Roman"/>
          <w:sz w:val="24"/>
          <w:szCs w:val="24"/>
        </w:rPr>
        <w:t>company. Investors</w:t>
      </w:r>
      <w:r w:rsidR="00861EDA">
        <w:rPr>
          <w:rFonts w:ascii="Times New Roman" w:hAnsi="Times New Roman" w:cs="Times New Roman"/>
          <w:sz w:val="24"/>
          <w:szCs w:val="24"/>
        </w:rPr>
        <w:t xml:space="preserve"> exercise dividend cover ratio to fix the risk level associated with the receipt of dividends on their </w:t>
      </w:r>
      <w:r w:rsidR="00DC7D1D">
        <w:rPr>
          <w:rFonts w:ascii="Times New Roman" w:hAnsi="Times New Roman" w:cs="Times New Roman"/>
          <w:sz w:val="24"/>
          <w:szCs w:val="24"/>
        </w:rPr>
        <w:t>investments. A</w:t>
      </w:r>
      <w:r w:rsidR="00861EDA">
        <w:rPr>
          <w:rFonts w:ascii="Times New Roman" w:hAnsi="Times New Roman" w:cs="Times New Roman"/>
          <w:sz w:val="24"/>
          <w:szCs w:val="24"/>
        </w:rPr>
        <w:t xml:space="preserve"> lower level of this ratio suggests that the company may not be able keep up the present level of its dividends in case of a downward aptitude in the company’s ability to make profit in the oncoming </w:t>
      </w:r>
      <w:r w:rsidR="00DC7D1D">
        <w:rPr>
          <w:rFonts w:ascii="Times New Roman" w:hAnsi="Times New Roman" w:cs="Times New Roman"/>
          <w:sz w:val="24"/>
          <w:szCs w:val="24"/>
        </w:rPr>
        <w:t>days, could</w:t>
      </w:r>
      <w:r w:rsidR="00861EDA">
        <w:rPr>
          <w:rFonts w:ascii="Times New Roman" w:hAnsi="Times New Roman" w:cs="Times New Roman"/>
          <w:sz w:val="24"/>
          <w:szCs w:val="24"/>
        </w:rPr>
        <w:t xml:space="preserve"> </w:t>
      </w:r>
      <w:r w:rsidR="00DC7D1D">
        <w:rPr>
          <w:rFonts w:ascii="Times New Roman" w:hAnsi="Times New Roman" w:cs="Times New Roman"/>
          <w:sz w:val="24"/>
          <w:szCs w:val="24"/>
        </w:rPr>
        <w:t>impact</w:t>
      </w:r>
      <w:r w:rsidR="00861EDA">
        <w:rPr>
          <w:rFonts w:ascii="Times New Roman" w:hAnsi="Times New Roman" w:cs="Times New Roman"/>
          <w:sz w:val="24"/>
          <w:szCs w:val="24"/>
        </w:rPr>
        <w:t xml:space="preserve"> </w:t>
      </w:r>
      <w:r w:rsidR="00DC7D1D">
        <w:rPr>
          <w:rFonts w:ascii="Times New Roman" w:hAnsi="Times New Roman" w:cs="Times New Roman"/>
          <w:sz w:val="24"/>
          <w:szCs w:val="24"/>
        </w:rPr>
        <w:t xml:space="preserve">the determination of value of the </w:t>
      </w:r>
      <w:r w:rsidR="00741C0F">
        <w:rPr>
          <w:rFonts w:ascii="Times New Roman" w:hAnsi="Times New Roman" w:cs="Times New Roman"/>
          <w:sz w:val="24"/>
          <w:szCs w:val="24"/>
        </w:rPr>
        <w:t>shares. From</w:t>
      </w:r>
      <w:r w:rsidR="00DC7D1D">
        <w:rPr>
          <w:rFonts w:ascii="Times New Roman" w:hAnsi="Times New Roman" w:cs="Times New Roman"/>
          <w:sz w:val="24"/>
          <w:szCs w:val="24"/>
        </w:rPr>
        <w:t xml:space="preserve"> the analysis of the graph, we can say that the dividend cover ratio has improved from 2012 to 2014 indicating the bank’s ability to keep up the current level of dividends in case of an unfavorable transform in profit in the </w:t>
      </w:r>
      <w:r w:rsidR="00741C0F">
        <w:rPr>
          <w:rFonts w:ascii="Times New Roman" w:hAnsi="Times New Roman" w:cs="Times New Roman"/>
          <w:sz w:val="24"/>
          <w:szCs w:val="24"/>
        </w:rPr>
        <w:t>future. In</w:t>
      </w:r>
      <w:r w:rsidR="00DC7D1D">
        <w:rPr>
          <w:rFonts w:ascii="Times New Roman" w:hAnsi="Times New Roman" w:cs="Times New Roman"/>
          <w:sz w:val="24"/>
          <w:szCs w:val="24"/>
        </w:rPr>
        <w:t xml:space="preserve"> 2015, dividend cover ratio was 1.68, which mean Islami Bank Bangladesh Limited has adequate inflows to pay dividends amounting to 1.68 times of the present dividend payout during the </w:t>
      </w:r>
      <w:r w:rsidR="00741C0F">
        <w:rPr>
          <w:rFonts w:ascii="Times New Roman" w:hAnsi="Times New Roman" w:cs="Times New Roman"/>
          <w:sz w:val="24"/>
          <w:szCs w:val="24"/>
        </w:rPr>
        <w:t>period. In</w:t>
      </w:r>
      <w:r w:rsidR="00DC7D1D">
        <w:rPr>
          <w:rFonts w:ascii="Times New Roman" w:hAnsi="Times New Roman" w:cs="Times New Roman"/>
          <w:sz w:val="24"/>
          <w:szCs w:val="24"/>
        </w:rPr>
        <w:t xml:space="preserve"> 2016, dividend cover ratio got better and reached to 2.7,which indicated a much better ability of the bank to </w:t>
      </w:r>
      <w:r w:rsidR="00565DB3">
        <w:rPr>
          <w:rFonts w:ascii="Times New Roman" w:hAnsi="Times New Roman" w:cs="Times New Roman"/>
          <w:sz w:val="24"/>
          <w:szCs w:val="24"/>
        </w:rPr>
        <w:t>pay dividend.</w:t>
      </w:r>
    </w:p>
    <w:p w:rsidR="009C0DCF" w:rsidRDefault="009C0DCF" w:rsidP="002A4828">
      <w:pPr>
        <w:pStyle w:val="Heading2"/>
      </w:pPr>
      <w:bookmarkStart w:id="77" w:name="_Toc504940951"/>
      <w:bookmarkStart w:id="78" w:name="_Toc504943870"/>
      <w:r>
        <w:lastRenderedPageBreak/>
        <w:t>Return On Capital Employed</w:t>
      </w:r>
      <w:bookmarkEnd w:id="77"/>
      <w:bookmarkEnd w:id="78"/>
    </w:p>
    <w:p w:rsidR="009C0DCF" w:rsidRDefault="009C0DCF" w:rsidP="00C855DA">
      <w:pPr>
        <w:spacing w:line="360" w:lineRule="auto"/>
        <w:jc w:val="both"/>
        <w:rPr>
          <w:rFonts w:ascii="Times New Roman" w:hAnsi="Times New Roman" w:cs="Times New Roman"/>
          <w:b/>
          <w:sz w:val="32"/>
          <w:szCs w:val="32"/>
        </w:rPr>
      </w:pPr>
      <w:r w:rsidRPr="009C0DCF">
        <w:rPr>
          <w:rFonts w:ascii="Times New Roman" w:hAnsi="Times New Roman" w:cs="Times New Roman"/>
          <w:b/>
          <w:noProof/>
          <w:sz w:val="32"/>
          <w:szCs w:val="32"/>
          <w:lang w:bidi="bn-BD"/>
        </w:rPr>
        <w:drawing>
          <wp:inline distT="0" distB="0" distL="0" distR="0">
            <wp:extent cx="4867275" cy="2743200"/>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0DCF" w:rsidRDefault="00312025"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most important financial ratios that are used to assess the financial performance of a business is the Return on Capital</w:t>
      </w:r>
      <w:r w:rsidR="003670A7">
        <w:rPr>
          <w:rFonts w:ascii="Times New Roman" w:hAnsi="Times New Roman" w:cs="Times New Roman"/>
          <w:sz w:val="24"/>
          <w:szCs w:val="24"/>
        </w:rPr>
        <w:t xml:space="preserve"> Employed.</w:t>
      </w:r>
      <w:r w:rsidR="002C4755">
        <w:rPr>
          <w:rFonts w:ascii="Times New Roman" w:hAnsi="Times New Roman" w:cs="Times New Roman"/>
          <w:sz w:val="24"/>
          <w:szCs w:val="24"/>
        </w:rPr>
        <w:t xml:space="preserve"> </w:t>
      </w:r>
      <w:r w:rsidR="00910440">
        <w:rPr>
          <w:rFonts w:ascii="Times New Roman" w:hAnsi="Times New Roman" w:cs="Times New Roman"/>
          <w:sz w:val="24"/>
          <w:szCs w:val="24"/>
        </w:rPr>
        <w:t xml:space="preserve">In a </w:t>
      </w:r>
      <w:r w:rsidR="002C4755">
        <w:rPr>
          <w:rFonts w:ascii="Times New Roman" w:hAnsi="Times New Roman" w:cs="Times New Roman"/>
          <w:sz w:val="24"/>
          <w:szCs w:val="24"/>
        </w:rPr>
        <w:t>business, the</w:t>
      </w:r>
      <w:r w:rsidR="00910440">
        <w:rPr>
          <w:rFonts w:ascii="Times New Roman" w:hAnsi="Times New Roman" w:cs="Times New Roman"/>
          <w:sz w:val="24"/>
          <w:szCs w:val="24"/>
        </w:rPr>
        <w:t xml:space="preserve"> main return from the business activities is the </w:t>
      </w:r>
      <w:r w:rsidR="002C4755">
        <w:rPr>
          <w:rFonts w:ascii="Times New Roman" w:hAnsi="Times New Roman" w:cs="Times New Roman"/>
          <w:sz w:val="24"/>
          <w:szCs w:val="24"/>
        </w:rPr>
        <w:t>profit: difference</w:t>
      </w:r>
      <w:r w:rsidR="00910440">
        <w:rPr>
          <w:rFonts w:ascii="Times New Roman" w:hAnsi="Times New Roman" w:cs="Times New Roman"/>
          <w:sz w:val="24"/>
          <w:szCs w:val="24"/>
        </w:rPr>
        <w:t xml:space="preserve"> between total revenues and total </w:t>
      </w:r>
      <w:r w:rsidR="002C4755">
        <w:rPr>
          <w:rFonts w:ascii="Times New Roman" w:hAnsi="Times New Roman" w:cs="Times New Roman"/>
          <w:sz w:val="24"/>
          <w:szCs w:val="24"/>
        </w:rPr>
        <w:t>costs. But</w:t>
      </w:r>
      <w:r w:rsidR="00910440">
        <w:rPr>
          <w:rFonts w:ascii="Times New Roman" w:hAnsi="Times New Roman" w:cs="Times New Roman"/>
          <w:sz w:val="24"/>
          <w:szCs w:val="24"/>
        </w:rPr>
        <w:t xml:space="preserve"> in order to earn  profit most businesses have to </w:t>
      </w:r>
      <w:r w:rsidR="00D90DA0">
        <w:rPr>
          <w:rFonts w:ascii="Times New Roman" w:hAnsi="Times New Roman" w:cs="Times New Roman"/>
          <w:sz w:val="24"/>
          <w:szCs w:val="24"/>
        </w:rPr>
        <w:t>invest. Invest</w:t>
      </w:r>
      <w:r w:rsidR="00910440">
        <w:rPr>
          <w:rFonts w:ascii="Times New Roman" w:hAnsi="Times New Roman" w:cs="Times New Roman"/>
          <w:sz w:val="24"/>
          <w:szCs w:val="24"/>
        </w:rPr>
        <w:t xml:space="preserve"> in  the </w:t>
      </w:r>
      <w:r w:rsidR="00D90DA0">
        <w:rPr>
          <w:rFonts w:ascii="Times New Roman" w:hAnsi="Times New Roman" w:cs="Times New Roman"/>
          <w:sz w:val="24"/>
          <w:szCs w:val="24"/>
        </w:rPr>
        <w:t>business, for</w:t>
      </w:r>
      <w:r w:rsidR="00910440">
        <w:rPr>
          <w:rFonts w:ascii="Times New Roman" w:hAnsi="Times New Roman" w:cs="Times New Roman"/>
          <w:sz w:val="24"/>
          <w:szCs w:val="24"/>
        </w:rPr>
        <w:t xml:space="preserve"> example-invest in inventories,</w:t>
      </w:r>
      <w:r w:rsidR="002C4755">
        <w:rPr>
          <w:rFonts w:ascii="Times New Roman" w:hAnsi="Times New Roman" w:cs="Times New Roman"/>
          <w:sz w:val="24"/>
          <w:szCs w:val="24"/>
        </w:rPr>
        <w:t xml:space="preserve"> </w:t>
      </w:r>
      <w:r w:rsidR="00910440">
        <w:rPr>
          <w:rFonts w:ascii="Times New Roman" w:hAnsi="Times New Roman" w:cs="Times New Roman"/>
          <w:sz w:val="24"/>
          <w:szCs w:val="24"/>
        </w:rPr>
        <w:t>stocks,</w:t>
      </w:r>
      <w:r w:rsidR="002C4755">
        <w:rPr>
          <w:rFonts w:ascii="Times New Roman" w:hAnsi="Times New Roman" w:cs="Times New Roman"/>
          <w:sz w:val="24"/>
          <w:szCs w:val="24"/>
        </w:rPr>
        <w:t xml:space="preserve"> </w:t>
      </w:r>
      <w:r w:rsidR="00910440">
        <w:rPr>
          <w:rFonts w:ascii="Times New Roman" w:hAnsi="Times New Roman" w:cs="Times New Roman"/>
          <w:sz w:val="24"/>
          <w:szCs w:val="24"/>
        </w:rPr>
        <w:t>warehouses and may be production facilities that are involved in manufacturing,</w:t>
      </w:r>
      <w:r w:rsidR="00D90DA0">
        <w:rPr>
          <w:rFonts w:ascii="Times New Roman" w:hAnsi="Times New Roman" w:cs="Times New Roman"/>
          <w:sz w:val="24"/>
          <w:szCs w:val="24"/>
        </w:rPr>
        <w:t xml:space="preserve"> Of course</w:t>
      </w:r>
      <w:r w:rsidR="00910440">
        <w:rPr>
          <w:rFonts w:ascii="Times New Roman" w:hAnsi="Times New Roman" w:cs="Times New Roman"/>
          <w:sz w:val="24"/>
          <w:szCs w:val="24"/>
        </w:rPr>
        <w:t xml:space="preserve"> other business may not be </w:t>
      </w:r>
      <w:r w:rsidR="00D90DA0">
        <w:rPr>
          <w:rFonts w:ascii="Times New Roman" w:hAnsi="Times New Roman" w:cs="Times New Roman"/>
          <w:sz w:val="24"/>
          <w:szCs w:val="24"/>
        </w:rPr>
        <w:t>involved</w:t>
      </w:r>
      <w:r w:rsidR="00910440">
        <w:rPr>
          <w:rFonts w:ascii="Times New Roman" w:hAnsi="Times New Roman" w:cs="Times New Roman"/>
          <w:sz w:val="24"/>
          <w:szCs w:val="24"/>
        </w:rPr>
        <w:t xml:space="preserve"> in manufacturing but also still need to invest in distribution </w:t>
      </w:r>
      <w:r w:rsidR="00D90DA0">
        <w:rPr>
          <w:rFonts w:ascii="Times New Roman" w:hAnsi="Times New Roman" w:cs="Times New Roman"/>
          <w:sz w:val="24"/>
          <w:szCs w:val="24"/>
        </w:rPr>
        <w:t>capabilities, for</w:t>
      </w:r>
      <w:r w:rsidR="00910440">
        <w:rPr>
          <w:rFonts w:ascii="Times New Roman" w:hAnsi="Times New Roman" w:cs="Times New Roman"/>
          <w:sz w:val="24"/>
          <w:szCs w:val="24"/>
        </w:rPr>
        <w:t xml:space="preserve"> example,</w:t>
      </w:r>
      <w:r w:rsidR="002C4755">
        <w:rPr>
          <w:rFonts w:ascii="Times New Roman" w:hAnsi="Times New Roman" w:cs="Times New Roman"/>
          <w:sz w:val="24"/>
          <w:szCs w:val="24"/>
        </w:rPr>
        <w:t xml:space="preserve"> the </w:t>
      </w:r>
      <w:r w:rsidR="00D90DA0">
        <w:rPr>
          <w:rFonts w:ascii="Times New Roman" w:hAnsi="Times New Roman" w:cs="Times New Roman"/>
          <w:sz w:val="24"/>
          <w:szCs w:val="24"/>
        </w:rPr>
        <w:t>retailer. So</w:t>
      </w:r>
      <w:r w:rsidR="002C4755">
        <w:rPr>
          <w:rFonts w:ascii="Times New Roman" w:hAnsi="Times New Roman" w:cs="Times New Roman"/>
          <w:sz w:val="24"/>
          <w:szCs w:val="24"/>
        </w:rPr>
        <w:t xml:space="preserve"> the key point about return on capital employed is that it is a useful way of measuring the relative return of </w:t>
      </w:r>
      <w:r w:rsidR="00D90DA0">
        <w:rPr>
          <w:rFonts w:ascii="Times New Roman" w:hAnsi="Times New Roman" w:cs="Times New Roman"/>
          <w:sz w:val="24"/>
          <w:szCs w:val="24"/>
        </w:rPr>
        <w:t>i.e.</w:t>
      </w:r>
      <w:r w:rsidR="002C4755">
        <w:rPr>
          <w:rFonts w:ascii="Times New Roman" w:hAnsi="Times New Roman" w:cs="Times New Roman"/>
          <w:sz w:val="24"/>
          <w:szCs w:val="24"/>
        </w:rPr>
        <w:t xml:space="preserve"> profit on the amount that is invested either capital invested in the </w:t>
      </w:r>
      <w:r w:rsidR="00D90DA0">
        <w:rPr>
          <w:rFonts w:ascii="Times New Roman" w:hAnsi="Times New Roman" w:cs="Times New Roman"/>
          <w:sz w:val="24"/>
          <w:szCs w:val="24"/>
        </w:rPr>
        <w:t>business. It</w:t>
      </w:r>
      <w:r w:rsidR="002C4755">
        <w:rPr>
          <w:rFonts w:ascii="Times New Roman" w:hAnsi="Times New Roman" w:cs="Times New Roman"/>
          <w:sz w:val="24"/>
          <w:szCs w:val="24"/>
        </w:rPr>
        <w:t xml:space="preserve"> gives us indication that how effectively a business is turning its capital invested into profit and it is also very useful as a means of benchmarking the financial performance of a business with closed competitors or with the industry as a whole to see that whether that business is operating efficiently or has higher or lower profitability compared with the </w:t>
      </w:r>
      <w:r w:rsidR="00D90DA0">
        <w:rPr>
          <w:rFonts w:ascii="Times New Roman" w:hAnsi="Times New Roman" w:cs="Times New Roman"/>
          <w:sz w:val="24"/>
          <w:szCs w:val="24"/>
        </w:rPr>
        <w:t>competition. The</w:t>
      </w:r>
      <w:r w:rsidR="002C4755">
        <w:rPr>
          <w:rFonts w:ascii="Times New Roman" w:hAnsi="Times New Roman" w:cs="Times New Roman"/>
          <w:sz w:val="24"/>
          <w:szCs w:val="24"/>
        </w:rPr>
        <w:t xml:space="preserve"> graph shows that the maximum ROCE of Islami Bank Bangladesh Limited </w:t>
      </w:r>
      <w:r w:rsidR="00D90DA0">
        <w:rPr>
          <w:rFonts w:ascii="Times New Roman" w:hAnsi="Times New Roman" w:cs="Times New Roman"/>
          <w:sz w:val="24"/>
          <w:szCs w:val="24"/>
        </w:rPr>
        <w:t>was 5.58% in 2012 is an indication of  a more efficient use of capital of the bank. After 2012,the ratio has gradually declined to 1.83%,which indicates that the bank is not employing its capital effectively and is not generating shareholder value as prior years. Overall the return on capital employed of Islami Bank Bangladesh Limited is quite satisfactory.</w:t>
      </w:r>
    </w:p>
    <w:p w:rsidR="00167116" w:rsidRDefault="00167116" w:rsidP="002A4828">
      <w:pPr>
        <w:pStyle w:val="Heading2"/>
      </w:pPr>
      <w:bookmarkStart w:id="79" w:name="_Toc504940952"/>
      <w:bookmarkStart w:id="80" w:name="_Toc504943871"/>
      <w:r>
        <w:lastRenderedPageBreak/>
        <w:t>Dividend Payout Ratio</w:t>
      </w:r>
      <w:bookmarkEnd w:id="79"/>
      <w:bookmarkEnd w:id="80"/>
    </w:p>
    <w:p w:rsidR="00167116" w:rsidRDefault="00167116" w:rsidP="00C855DA">
      <w:pPr>
        <w:spacing w:line="360" w:lineRule="auto"/>
        <w:jc w:val="both"/>
        <w:rPr>
          <w:rFonts w:ascii="Times New Roman" w:hAnsi="Times New Roman" w:cs="Times New Roman"/>
          <w:b/>
          <w:sz w:val="32"/>
          <w:szCs w:val="32"/>
        </w:rPr>
      </w:pPr>
      <w:r w:rsidRPr="00167116">
        <w:rPr>
          <w:rFonts w:ascii="Times New Roman" w:hAnsi="Times New Roman" w:cs="Times New Roman"/>
          <w:b/>
          <w:noProof/>
          <w:sz w:val="32"/>
          <w:szCs w:val="32"/>
          <w:lang w:bidi="bn-BD"/>
        </w:rPr>
        <w:drawing>
          <wp:inline distT="0" distB="0" distL="0" distR="0">
            <wp:extent cx="5010150" cy="2743200"/>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7116" w:rsidRDefault="00167116"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Dividend Payout Ratio applies to companies that pay dividends to thei</w:t>
      </w:r>
      <w:r w:rsidR="00116CA5">
        <w:rPr>
          <w:rFonts w:ascii="Times New Roman" w:hAnsi="Times New Roman" w:cs="Times New Roman"/>
          <w:sz w:val="24"/>
          <w:szCs w:val="24"/>
        </w:rPr>
        <w:t>r</w:t>
      </w:r>
      <w:r>
        <w:rPr>
          <w:rFonts w:ascii="Times New Roman" w:hAnsi="Times New Roman" w:cs="Times New Roman"/>
          <w:sz w:val="24"/>
          <w:szCs w:val="24"/>
        </w:rPr>
        <w:t xml:space="preserve"> stockholders. If a company makes so much money in a year and they payout half of that to their stockholders that means they have fifty percent payout ratio. Now each individual company determines how much they are going to pay out to their stockholders by the board, some companies may decide to pay all of it and some may decide that they need to use it for other company expenditures and they may hold it all back, so just depending on how much they decide to pay out is how we are going to determine what that company payout ratio </w:t>
      </w:r>
      <w:r w:rsidR="00116CA5">
        <w:rPr>
          <w:rFonts w:ascii="Times New Roman" w:hAnsi="Times New Roman" w:cs="Times New Roman"/>
          <w:sz w:val="24"/>
          <w:szCs w:val="24"/>
        </w:rPr>
        <w:t>is. So the ratio actually determines</w:t>
      </w:r>
      <w:r>
        <w:rPr>
          <w:rFonts w:ascii="Times New Roman" w:hAnsi="Times New Roman" w:cs="Times New Roman"/>
          <w:sz w:val="24"/>
          <w:szCs w:val="24"/>
        </w:rPr>
        <w:t xml:space="preserve"> how much profit to give back </w:t>
      </w:r>
      <w:r w:rsidR="007B0048">
        <w:rPr>
          <w:rFonts w:ascii="Times New Roman" w:hAnsi="Times New Roman" w:cs="Times New Roman"/>
          <w:sz w:val="24"/>
          <w:szCs w:val="24"/>
        </w:rPr>
        <w:t>shareholders</w:t>
      </w:r>
      <w:r>
        <w:rPr>
          <w:rFonts w:ascii="Times New Roman" w:hAnsi="Times New Roman" w:cs="Times New Roman"/>
          <w:sz w:val="24"/>
          <w:szCs w:val="24"/>
        </w:rPr>
        <w:t xml:space="preserve"> as </w:t>
      </w:r>
      <w:r w:rsidR="007B0048">
        <w:rPr>
          <w:rFonts w:ascii="Times New Roman" w:hAnsi="Times New Roman" w:cs="Times New Roman"/>
          <w:sz w:val="24"/>
          <w:szCs w:val="24"/>
        </w:rPr>
        <w:t>dividends. To</w:t>
      </w:r>
      <w:r w:rsidR="00116CA5">
        <w:rPr>
          <w:rFonts w:ascii="Times New Roman" w:hAnsi="Times New Roman" w:cs="Times New Roman"/>
          <w:sz w:val="24"/>
          <w:szCs w:val="24"/>
        </w:rPr>
        <w:t xml:space="preserve"> derive</w:t>
      </w:r>
      <w:r w:rsidR="007B0048">
        <w:rPr>
          <w:rFonts w:ascii="Times New Roman" w:hAnsi="Times New Roman" w:cs="Times New Roman"/>
          <w:sz w:val="24"/>
          <w:szCs w:val="24"/>
        </w:rPr>
        <w:t xml:space="preserve"> the payout </w:t>
      </w:r>
      <w:r w:rsidR="00116CA5">
        <w:rPr>
          <w:rFonts w:ascii="Times New Roman" w:hAnsi="Times New Roman" w:cs="Times New Roman"/>
          <w:sz w:val="24"/>
          <w:szCs w:val="24"/>
        </w:rPr>
        <w:t>ratio, we</w:t>
      </w:r>
      <w:r w:rsidR="007B0048">
        <w:rPr>
          <w:rFonts w:ascii="Times New Roman" w:hAnsi="Times New Roman" w:cs="Times New Roman"/>
          <w:sz w:val="24"/>
          <w:szCs w:val="24"/>
        </w:rPr>
        <w:t xml:space="preserve"> must divide the annual dividend per share by net income or </w:t>
      </w:r>
      <w:r w:rsidR="00116CA5">
        <w:rPr>
          <w:rFonts w:ascii="Times New Roman" w:hAnsi="Times New Roman" w:cs="Times New Roman"/>
          <w:sz w:val="24"/>
          <w:szCs w:val="24"/>
        </w:rPr>
        <w:t>profit. The</w:t>
      </w:r>
      <w:r w:rsidR="007B0048">
        <w:rPr>
          <w:rFonts w:ascii="Times New Roman" w:hAnsi="Times New Roman" w:cs="Times New Roman"/>
          <w:sz w:val="24"/>
          <w:szCs w:val="24"/>
        </w:rPr>
        <w:t xml:space="preserve"> graph shows that the Dividend Payout Ratio has declined from 2012 to 2014 that indicates that the bank’s retained earnings has increased than returning to shareholders to reinvest in </w:t>
      </w:r>
      <w:r w:rsidR="00116CA5">
        <w:rPr>
          <w:rFonts w:ascii="Times New Roman" w:hAnsi="Times New Roman" w:cs="Times New Roman"/>
          <w:sz w:val="24"/>
          <w:szCs w:val="24"/>
        </w:rPr>
        <w:t>growth. After</w:t>
      </w:r>
      <w:r w:rsidR="007B0048">
        <w:rPr>
          <w:rFonts w:ascii="Times New Roman" w:hAnsi="Times New Roman" w:cs="Times New Roman"/>
          <w:sz w:val="24"/>
          <w:szCs w:val="24"/>
        </w:rPr>
        <w:t xml:space="preserve"> </w:t>
      </w:r>
      <w:r w:rsidR="00116CA5">
        <w:rPr>
          <w:rFonts w:ascii="Times New Roman" w:hAnsi="Times New Roman" w:cs="Times New Roman"/>
          <w:sz w:val="24"/>
          <w:szCs w:val="24"/>
        </w:rPr>
        <w:t>then, the</w:t>
      </w:r>
      <w:r w:rsidR="007B0048">
        <w:rPr>
          <w:rFonts w:ascii="Times New Roman" w:hAnsi="Times New Roman" w:cs="Times New Roman"/>
          <w:sz w:val="24"/>
          <w:szCs w:val="24"/>
        </w:rPr>
        <w:t xml:space="preserve"> ratio has improved to 59% that means the bank is paying out more in dividends than it makes in net </w:t>
      </w:r>
      <w:r w:rsidR="00116CA5">
        <w:rPr>
          <w:rFonts w:ascii="Times New Roman" w:hAnsi="Times New Roman" w:cs="Times New Roman"/>
          <w:sz w:val="24"/>
          <w:szCs w:val="24"/>
        </w:rPr>
        <w:t>income. In</w:t>
      </w:r>
      <w:r w:rsidR="007B0048">
        <w:rPr>
          <w:rFonts w:ascii="Times New Roman" w:hAnsi="Times New Roman" w:cs="Times New Roman"/>
          <w:sz w:val="24"/>
          <w:szCs w:val="24"/>
        </w:rPr>
        <w:t xml:space="preserve"> 2016,the ratio suddenly fall back.Overall,the dividend payout ratio of Islami Bank Bangladesh Limited is good.</w:t>
      </w:r>
    </w:p>
    <w:p w:rsidR="003A1940" w:rsidRDefault="003A1940" w:rsidP="00C855DA">
      <w:pPr>
        <w:spacing w:line="360" w:lineRule="auto"/>
        <w:jc w:val="both"/>
        <w:rPr>
          <w:rFonts w:ascii="Times New Roman" w:hAnsi="Times New Roman" w:cs="Times New Roman"/>
          <w:sz w:val="24"/>
          <w:szCs w:val="24"/>
        </w:rPr>
      </w:pPr>
    </w:p>
    <w:p w:rsidR="003A1940" w:rsidRDefault="003A1940" w:rsidP="00C855DA">
      <w:pPr>
        <w:spacing w:line="360" w:lineRule="auto"/>
        <w:jc w:val="both"/>
        <w:rPr>
          <w:rFonts w:ascii="Times New Roman" w:hAnsi="Times New Roman" w:cs="Times New Roman"/>
          <w:sz w:val="24"/>
          <w:szCs w:val="24"/>
        </w:rPr>
      </w:pPr>
    </w:p>
    <w:p w:rsidR="003A1940" w:rsidRDefault="003A1940" w:rsidP="00C855DA">
      <w:pPr>
        <w:spacing w:line="360" w:lineRule="auto"/>
        <w:jc w:val="both"/>
        <w:rPr>
          <w:rFonts w:ascii="Times New Roman" w:hAnsi="Times New Roman" w:cs="Times New Roman"/>
          <w:sz w:val="24"/>
          <w:szCs w:val="24"/>
        </w:rPr>
      </w:pPr>
    </w:p>
    <w:p w:rsidR="002A4828" w:rsidRDefault="002A4828" w:rsidP="00C855DA">
      <w:pPr>
        <w:spacing w:line="360" w:lineRule="auto"/>
        <w:jc w:val="both"/>
        <w:rPr>
          <w:rFonts w:ascii="Times New Roman" w:hAnsi="Times New Roman" w:cs="Times New Roman"/>
          <w:sz w:val="24"/>
          <w:szCs w:val="24"/>
        </w:rPr>
      </w:pPr>
    </w:p>
    <w:p w:rsidR="003A1940" w:rsidRDefault="003A1940" w:rsidP="002A4828">
      <w:pPr>
        <w:pStyle w:val="Heading2"/>
      </w:pPr>
      <w:bookmarkStart w:id="81" w:name="_Toc504940953"/>
      <w:bookmarkStart w:id="82" w:name="_Toc504943872"/>
      <w:r>
        <w:lastRenderedPageBreak/>
        <w:t>Operating Profit per Branch</w:t>
      </w:r>
      <w:r w:rsidR="00AC5429">
        <w:t>(million)</w:t>
      </w:r>
      <w:bookmarkEnd w:id="81"/>
      <w:bookmarkEnd w:id="82"/>
    </w:p>
    <w:p w:rsidR="003A1940" w:rsidRDefault="003A1940" w:rsidP="00C855DA">
      <w:pPr>
        <w:spacing w:line="360" w:lineRule="auto"/>
        <w:jc w:val="both"/>
        <w:rPr>
          <w:rFonts w:ascii="Times New Roman" w:hAnsi="Times New Roman" w:cs="Times New Roman"/>
          <w:b/>
          <w:bCs/>
          <w:sz w:val="32"/>
          <w:szCs w:val="32"/>
        </w:rPr>
      </w:pPr>
      <w:r w:rsidRPr="003A1940">
        <w:rPr>
          <w:rFonts w:ascii="Times New Roman" w:hAnsi="Times New Roman" w:cs="Times New Roman"/>
          <w:b/>
          <w:bCs/>
          <w:noProof/>
          <w:sz w:val="32"/>
          <w:szCs w:val="32"/>
          <w:lang w:bidi="bn-BD"/>
        </w:rPr>
        <w:drawing>
          <wp:inline distT="0" distB="0" distL="0" distR="0">
            <wp:extent cx="5010150" cy="2743200"/>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001B" w:rsidRDefault="00CD3064"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Operati</w:t>
      </w:r>
      <w:r w:rsidR="00DA605D">
        <w:rPr>
          <w:rFonts w:ascii="Times New Roman" w:hAnsi="Times New Roman" w:cs="Times New Roman"/>
          <w:sz w:val="24"/>
          <w:szCs w:val="24"/>
        </w:rPr>
        <w:t>ng profit per branch is calculated</w:t>
      </w:r>
      <w:r>
        <w:rPr>
          <w:rFonts w:ascii="Times New Roman" w:hAnsi="Times New Roman" w:cs="Times New Roman"/>
          <w:sz w:val="24"/>
          <w:szCs w:val="24"/>
        </w:rPr>
        <w:t xml:space="preserve"> as a company’s operating profit-earned divided by the total number of its </w:t>
      </w:r>
      <w:r w:rsidR="00494214">
        <w:rPr>
          <w:rFonts w:ascii="Times New Roman" w:hAnsi="Times New Roman" w:cs="Times New Roman"/>
          <w:sz w:val="24"/>
          <w:szCs w:val="24"/>
        </w:rPr>
        <w:t>branch. It</w:t>
      </w:r>
      <w:r>
        <w:rPr>
          <w:rFonts w:ascii="Times New Roman" w:hAnsi="Times New Roman" w:cs="Times New Roman"/>
          <w:sz w:val="24"/>
          <w:szCs w:val="24"/>
        </w:rPr>
        <w:t xml:space="preserve"> demonstrates how much profit each branch </w:t>
      </w:r>
      <w:r w:rsidR="00494214">
        <w:rPr>
          <w:rFonts w:ascii="Times New Roman" w:hAnsi="Times New Roman" w:cs="Times New Roman"/>
          <w:sz w:val="24"/>
          <w:szCs w:val="24"/>
        </w:rPr>
        <w:t>generates. Operating</w:t>
      </w:r>
      <w:r>
        <w:rPr>
          <w:rFonts w:ascii="Times New Roman" w:hAnsi="Times New Roman" w:cs="Times New Roman"/>
          <w:sz w:val="24"/>
          <w:szCs w:val="24"/>
        </w:rPr>
        <w:t xml:space="preserve"> profit per branch is a tool to determine company’s ability to make profit within the </w:t>
      </w:r>
      <w:r w:rsidR="00494214">
        <w:rPr>
          <w:rFonts w:ascii="Times New Roman" w:hAnsi="Times New Roman" w:cs="Times New Roman"/>
          <w:sz w:val="24"/>
          <w:szCs w:val="24"/>
        </w:rPr>
        <w:t>branch. Generally it is considered</w:t>
      </w:r>
      <w:r w:rsidR="00FA6186">
        <w:rPr>
          <w:rFonts w:ascii="Times New Roman" w:hAnsi="Times New Roman" w:cs="Times New Roman"/>
          <w:sz w:val="24"/>
          <w:szCs w:val="24"/>
        </w:rPr>
        <w:t xml:space="preserve"> as</w:t>
      </w:r>
      <w:r w:rsidR="00494214">
        <w:rPr>
          <w:rFonts w:ascii="Times New Roman" w:hAnsi="Times New Roman" w:cs="Times New Roman"/>
          <w:sz w:val="24"/>
          <w:szCs w:val="24"/>
        </w:rPr>
        <w:t xml:space="preserve"> the measurement unit of a branch productivity and the ratio is a fundamental measuring rod to profitability. A corporation’s current efficiency can be determined by this ratio. If the ratio remains constant over many years, is</w:t>
      </w:r>
      <w:r w:rsidR="00ED3828">
        <w:rPr>
          <w:rFonts w:ascii="Times New Roman" w:hAnsi="Times New Roman" w:cs="Times New Roman"/>
          <w:sz w:val="24"/>
          <w:szCs w:val="24"/>
        </w:rPr>
        <w:t xml:space="preserve"> a positive indication as-</w:t>
      </w:r>
      <w:r w:rsidR="00494214">
        <w:rPr>
          <w:rFonts w:ascii="Times New Roman" w:hAnsi="Times New Roman" w:cs="Times New Roman"/>
          <w:sz w:val="24"/>
          <w:szCs w:val="24"/>
        </w:rPr>
        <w:t xml:space="preserve"> the business model might running quite </w:t>
      </w:r>
      <w:r w:rsidR="00ED3828">
        <w:rPr>
          <w:rFonts w:ascii="Times New Roman" w:hAnsi="Times New Roman" w:cs="Times New Roman"/>
          <w:sz w:val="24"/>
          <w:szCs w:val="24"/>
        </w:rPr>
        <w:t xml:space="preserve">good. The extent of the ability to make profit is determined by the annual increase in operating profit per </w:t>
      </w:r>
      <w:r w:rsidR="009731A5">
        <w:rPr>
          <w:rFonts w:ascii="Times New Roman" w:hAnsi="Times New Roman" w:cs="Times New Roman"/>
          <w:sz w:val="24"/>
          <w:szCs w:val="24"/>
        </w:rPr>
        <w:t>branch. If</w:t>
      </w:r>
      <w:r w:rsidR="006B001B">
        <w:rPr>
          <w:rFonts w:ascii="Times New Roman" w:hAnsi="Times New Roman" w:cs="Times New Roman"/>
          <w:sz w:val="24"/>
          <w:szCs w:val="24"/>
        </w:rPr>
        <w:t xml:space="preserve"> operating profit per branch is </w:t>
      </w:r>
      <w:r w:rsidR="009731A5">
        <w:rPr>
          <w:rFonts w:ascii="Times New Roman" w:hAnsi="Times New Roman" w:cs="Times New Roman"/>
          <w:sz w:val="24"/>
          <w:szCs w:val="24"/>
        </w:rPr>
        <w:t>downward, is</w:t>
      </w:r>
      <w:r w:rsidR="005A5DDC">
        <w:rPr>
          <w:rFonts w:ascii="Times New Roman" w:hAnsi="Times New Roman" w:cs="Times New Roman"/>
          <w:sz w:val="24"/>
          <w:szCs w:val="24"/>
        </w:rPr>
        <w:t xml:space="preserve"> a</w:t>
      </w:r>
      <w:r w:rsidR="006B001B">
        <w:rPr>
          <w:rFonts w:ascii="Times New Roman" w:hAnsi="Times New Roman" w:cs="Times New Roman"/>
          <w:sz w:val="24"/>
          <w:szCs w:val="24"/>
        </w:rPr>
        <w:t xml:space="preserve"> negative indication that the business might not carrying an </w:t>
      </w:r>
      <w:r w:rsidR="009731A5">
        <w:rPr>
          <w:rFonts w:ascii="Times New Roman" w:hAnsi="Times New Roman" w:cs="Times New Roman"/>
          <w:sz w:val="24"/>
          <w:szCs w:val="24"/>
        </w:rPr>
        <w:t>efficiency. The</w:t>
      </w:r>
      <w:r w:rsidR="006B001B">
        <w:rPr>
          <w:rFonts w:ascii="Times New Roman" w:hAnsi="Times New Roman" w:cs="Times New Roman"/>
          <w:sz w:val="24"/>
          <w:szCs w:val="24"/>
        </w:rPr>
        <w:t xml:space="preserve"> graph shows that the operating profit per branch of Islami Bank Bangladesh Limited was almost stable till 2014,is a positive incation.After </w:t>
      </w:r>
      <w:r w:rsidR="009731A5">
        <w:rPr>
          <w:rFonts w:ascii="Times New Roman" w:hAnsi="Times New Roman" w:cs="Times New Roman"/>
          <w:sz w:val="24"/>
          <w:szCs w:val="24"/>
        </w:rPr>
        <w:t>then, operating</w:t>
      </w:r>
      <w:r w:rsidR="006B001B">
        <w:rPr>
          <w:rFonts w:ascii="Times New Roman" w:hAnsi="Times New Roman" w:cs="Times New Roman"/>
          <w:sz w:val="24"/>
          <w:szCs w:val="24"/>
        </w:rPr>
        <w:t xml:space="preserve"> profit per branch has </w:t>
      </w:r>
      <w:r w:rsidR="009731A5">
        <w:rPr>
          <w:rFonts w:ascii="Times New Roman" w:hAnsi="Times New Roman" w:cs="Times New Roman"/>
          <w:sz w:val="24"/>
          <w:szCs w:val="24"/>
        </w:rPr>
        <w:t>continuously</w:t>
      </w:r>
      <w:r w:rsidR="006B001B">
        <w:rPr>
          <w:rFonts w:ascii="Times New Roman" w:hAnsi="Times New Roman" w:cs="Times New Roman"/>
          <w:sz w:val="24"/>
          <w:szCs w:val="24"/>
        </w:rPr>
        <w:t xml:space="preserve"> declined and reached to </w:t>
      </w:r>
      <w:r w:rsidR="00AC5429">
        <w:rPr>
          <w:rFonts w:ascii="Times New Roman" w:hAnsi="Times New Roman" w:cs="Times New Roman"/>
          <w:sz w:val="24"/>
          <w:szCs w:val="24"/>
        </w:rPr>
        <w:t>Tk.</w:t>
      </w:r>
      <w:r w:rsidR="006B001B">
        <w:rPr>
          <w:rFonts w:ascii="Times New Roman" w:hAnsi="Times New Roman" w:cs="Times New Roman"/>
          <w:sz w:val="24"/>
          <w:szCs w:val="24"/>
        </w:rPr>
        <w:t>44.98</w:t>
      </w:r>
      <w:r w:rsidR="00AC5429">
        <w:rPr>
          <w:rFonts w:ascii="Times New Roman" w:hAnsi="Times New Roman" w:cs="Times New Roman"/>
          <w:sz w:val="24"/>
          <w:szCs w:val="24"/>
        </w:rPr>
        <w:t xml:space="preserve"> million</w:t>
      </w:r>
      <w:r w:rsidR="006B001B">
        <w:rPr>
          <w:rFonts w:ascii="Times New Roman" w:hAnsi="Times New Roman" w:cs="Times New Roman"/>
          <w:sz w:val="24"/>
          <w:szCs w:val="24"/>
        </w:rPr>
        <w:t>,indicates that the br</w:t>
      </w:r>
      <w:r w:rsidR="009731A5">
        <w:rPr>
          <w:rFonts w:ascii="Times New Roman" w:hAnsi="Times New Roman" w:cs="Times New Roman"/>
          <w:sz w:val="24"/>
          <w:szCs w:val="24"/>
        </w:rPr>
        <w:t xml:space="preserve">anch productivity is going down and </w:t>
      </w:r>
      <w:r w:rsidR="00B53930">
        <w:rPr>
          <w:rFonts w:ascii="Times New Roman" w:hAnsi="Times New Roman" w:cs="Times New Roman"/>
          <w:sz w:val="24"/>
          <w:szCs w:val="24"/>
        </w:rPr>
        <w:t xml:space="preserve">is </w:t>
      </w:r>
      <w:r w:rsidR="009731A5">
        <w:rPr>
          <w:rFonts w:ascii="Times New Roman" w:hAnsi="Times New Roman" w:cs="Times New Roman"/>
          <w:sz w:val="24"/>
          <w:szCs w:val="24"/>
        </w:rPr>
        <w:t>also an indication of less efficient operation of Islami Bank Bangladesh Limited.</w:t>
      </w:r>
    </w:p>
    <w:p w:rsidR="00FA6186" w:rsidRDefault="00FA6186" w:rsidP="00C855DA">
      <w:pPr>
        <w:spacing w:line="360" w:lineRule="auto"/>
        <w:jc w:val="both"/>
        <w:rPr>
          <w:rFonts w:ascii="Times New Roman" w:hAnsi="Times New Roman" w:cs="Times New Roman"/>
          <w:sz w:val="24"/>
          <w:szCs w:val="24"/>
        </w:rPr>
      </w:pPr>
    </w:p>
    <w:p w:rsidR="00FA6186" w:rsidRDefault="00FA6186" w:rsidP="00C855DA">
      <w:pPr>
        <w:spacing w:line="360" w:lineRule="auto"/>
        <w:jc w:val="both"/>
        <w:rPr>
          <w:rFonts w:ascii="Times New Roman" w:hAnsi="Times New Roman" w:cs="Times New Roman"/>
          <w:sz w:val="24"/>
          <w:szCs w:val="24"/>
        </w:rPr>
      </w:pPr>
    </w:p>
    <w:p w:rsidR="002A4828" w:rsidRDefault="002A4828" w:rsidP="00C855DA">
      <w:pPr>
        <w:spacing w:line="360" w:lineRule="auto"/>
        <w:jc w:val="both"/>
        <w:rPr>
          <w:rFonts w:ascii="Times New Roman" w:hAnsi="Times New Roman" w:cs="Times New Roman"/>
          <w:sz w:val="24"/>
          <w:szCs w:val="24"/>
        </w:rPr>
      </w:pPr>
    </w:p>
    <w:p w:rsidR="00FA6186" w:rsidRDefault="00FA6186" w:rsidP="00C855DA">
      <w:pPr>
        <w:spacing w:line="360" w:lineRule="auto"/>
        <w:jc w:val="both"/>
        <w:rPr>
          <w:rFonts w:ascii="Times New Roman" w:hAnsi="Times New Roman" w:cs="Times New Roman"/>
          <w:sz w:val="24"/>
          <w:szCs w:val="24"/>
        </w:rPr>
      </w:pPr>
    </w:p>
    <w:p w:rsidR="00FA6186" w:rsidRDefault="00FA6186" w:rsidP="002A4828">
      <w:pPr>
        <w:pStyle w:val="Heading2"/>
      </w:pPr>
      <w:bookmarkStart w:id="83" w:name="_Toc504940954"/>
      <w:bookmarkStart w:id="84" w:name="_Toc504943873"/>
      <w:r>
        <w:lastRenderedPageBreak/>
        <w:t>Operating profit per employee</w:t>
      </w:r>
      <w:r w:rsidR="00AC5429">
        <w:t>(million)</w:t>
      </w:r>
      <w:bookmarkEnd w:id="83"/>
      <w:bookmarkEnd w:id="84"/>
    </w:p>
    <w:p w:rsidR="00FA6186" w:rsidRDefault="00FA6186" w:rsidP="00C855DA">
      <w:pPr>
        <w:spacing w:line="360" w:lineRule="auto"/>
        <w:jc w:val="both"/>
        <w:rPr>
          <w:rFonts w:ascii="Times New Roman" w:hAnsi="Times New Roman" w:cs="Times New Roman"/>
          <w:b/>
          <w:bCs/>
          <w:sz w:val="32"/>
          <w:szCs w:val="32"/>
        </w:rPr>
      </w:pPr>
      <w:r w:rsidRPr="00FA6186">
        <w:rPr>
          <w:rFonts w:ascii="Times New Roman" w:hAnsi="Times New Roman" w:cs="Times New Roman"/>
          <w:b/>
          <w:bCs/>
          <w:noProof/>
          <w:sz w:val="32"/>
          <w:szCs w:val="32"/>
          <w:lang w:bidi="bn-BD"/>
        </w:rPr>
        <w:drawing>
          <wp:inline distT="0" distB="0" distL="0" distR="0">
            <wp:extent cx="5010150" cy="2743200"/>
            <wp:effectExtent l="19050" t="0" r="1905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6186" w:rsidRDefault="00FA6186"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Operating profit per employ</w:t>
      </w:r>
      <w:r w:rsidR="00DA605D">
        <w:rPr>
          <w:rFonts w:ascii="Times New Roman" w:hAnsi="Times New Roman" w:cs="Times New Roman"/>
          <w:sz w:val="24"/>
          <w:szCs w:val="24"/>
        </w:rPr>
        <w:t>ee is calculated</w:t>
      </w:r>
      <w:r>
        <w:rPr>
          <w:rFonts w:ascii="Times New Roman" w:hAnsi="Times New Roman" w:cs="Times New Roman"/>
          <w:sz w:val="24"/>
          <w:szCs w:val="24"/>
        </w:rPr>
        <w:t xml:space="preserve"> as a company’s operating profit-earned divided by the number of its full time </w:t>
      </w:r>
      <w:r w:rsidR="005A5DDC">
        <w:rPr>
          <w:rFonts w:ascii="Times New Roman" w:hAnsi="Times New Roman" w:cs="Times New Roman"/>
          <w:sz w:val="24"/>
          <w:szCs w:val="24"/>
        </w:rPr>
        <w:t>employee. It</w:t>
      </w:r>
      <w:r>
        <w:rPr>
          <w:rFonts w:ascii="Times New Roman" w:hAnsi="Times New Roman" w:cs="Times New Roman"/>
          <w:sz w:val="24"/>
          <w:szCs w:val="24"/>
        </w:rPr>
        <w:t xml:space="preserve"> demonstrates how much profit each employee </w:t>
      </w:r>
      <w:r w:rsidR="005A5DDC">
        <w:rPr>
          <w:rFonts w:ascii="Times New Roman" w:hAnsi="Times New Roman" w:cs="Times New Roman"/>
          <w:sz w:val="24"/>
          <w:szCs w:val="24"/>
        </w:rPr>
        <w:t>generates. It</w:t>
      </w:r>
      <w:r>
        <w:rPr>
          <w:rFonts w:ascii="Times New Roman" w:hAnsi="Times New Roman" w:cs="Times New Roman"/>
          <w:sz w:val="24"/>
          <w:szCs w:val="24"/>
        </w:rPr>
        <w:t xml:space="preserve"> reveals information on the company’s ability to make profit within the peer group.Generally,it is considered as the measurement unit of employee’s productivity and the ratio is a </w:t>
      </w:r>
      <w:r w:rsidR="005A5DDC">
        <w:rPr>
          <w:rFonts w:ascii="Times New Roman" w:hAnsi="Times New Roman" w:cs="Times New Roman"/>
          <w:sz w:val="24"/>
          <w:szCs w:val="24"/>
        </w:rPr>
        <w:t>fundamental</w:t>
      </w:r>
      <w:r>
        <w:rPr>
          <w:rFonts w:ascii="Times New Roman" w:hAnsi="Times New Roman" w:cs="Times New Roman"/>
          <w:sz w:val="24"/>
          <w:szCs w:val="24"/>
        </w:rPr>
        <w:t xml:space="preserve"> measuring rod to </w:t>
      </w:r>
      <w:r w:rsidR="005A5DDC">
        <w:rPr>
          <w:rFonts w:ascii="Times New Roman" w:hAnsi="Times New Roman" w:cs="Times New Roman"/>
          <w:sz w:val="24"/>
          <w:szCs w:val="24"/>
        </w:rPr>
        <w:t>profitability. A</w:t>
      </w:r>
      <w:r>
        <w:rPr>
          <w:rFonts w:ascii="Times New Roman" w:hAnsi="Times New Roman" w:cs="Times New Roman"/>
          <w:sz w:val="24"/>
          <w:szCs w:val="24"/>
        </w:rPr>
        <w:t xml:space="preserve"> corporation’s current efficiency can be determined by this </w:t>
      </w:r>
      <w:r w:rsidR="005A5DDC">
        <w:rPr>
          <w:rFonts w:ascii="Times New Roman" w:hAnsi="Times New Roman" w:cs="Times New Roman"/>
          <w:sz w:val="24"/>
          <w:szCs w:val="24"/>
        </w:rPr>
        <w:t>ratio. A</w:t>
      </w:r>
      <w:r>
        <w:rPr>
          <w:rFonts w:ascii="Times New Roman" w:hAnsi="Times New Roman" w:cs="Times New Roman"/>
          <w:sz w:val="24"/>
          <w:szCs w:val="24"/>
        </w:rPr>
        <w:t xml:space="preserve"> higher level of operating profit per employee </w:t>
      </w:r>
      <w:r w:rsidR="005A5DDC">
        <w:rPr>
          <w:rFonts w:ascii="Times New Roman" w:hAnsi="Times New Roman" w:cs="Times New Roman"/>
          <w:sz w:val="24"/>
          <w:szCs w:val="24"/>
        </w:rPr>
        <w:t xml:space="preserve">is an indication of more efficiency, sustainability and profitability. If operating profit per employee is downward, is a negative indication that the business might not carrying an efficiency. The extent of the ability to make profit is determined by the annual increase in operating profit per </w:t>
      </w:r>
      <w:r w:rsidR="00B53930">
        <w:rPr>
          <w:rFonts w:ascii="Times New Roman" w:hAnsi="Times New Roman" w:cs="Times New Roman"/>
          <w:sz w:val="24"/>
          <w:szCs w:val="24"/>
        </w:rPr>
        <w:t>employee. The</w:t>
      </w:r>
      <w:r w:rsidR="005A5DDC">
        <w:rPr>
          <w:rFonts w:ascii="Times New Roman" w:hAnsi="Times New Roman" w:cs="Times New Roman"/>
          <w:sz w:val="24"/>
          <w:szCs w:val="24"/>
        </w:rPr>
        <w:t xml:space="preserve"> graph shows that the operating profit per employee wa</w:t>
      </w:r>
      <w:r w:rsidR="00DA605D">
        <w:rPr>
          <w:rFonts w:ascii="Times New Roman" w:hAnsi="Times New Roman" w:cs="Times New Roman"/>
          <w:sz w:val="24"/>
          <w:szCs w:val="24"/>
        </w:rPr>
        <w:t xml:space="preserve">s </w:t>
      </w:r>
      <w:r w:rsidR="00AC5429">
        <w:rPr>
          <w:rFonts w:ascii="Times New Roman" w:hAnsi="Times New Roman" w:cs="Times New Roman"/>
          <w:sz w:val="24"/>
          <w:szCs w:val="24"/>
        </w:rPr>
        <w:t>Tk.</w:t>
      </w:r>
      <w:r w:rsidR="00DA605D">
        <w:rPr>
          <w:rFonts w:ascii="Times New Roman" w:hAnsi="Times New Roman" w:cs="Times New Roman"/>
          <w:sz w:val="24"/>
          <w:szCs w:val="24"/>
        </w:rPr>
        <w:t>1.28</w:t>
      </w:r>
      <w:r w:rsidR="00AC5429">
        <w:rPr>
          <w:rFonts w:ascii="Times New Roman" w:hAnsi="Times New Roman" w:cs="Times New Roman"/>
          <w:sz w:val="24"/>
          <w:szCs w:val="24"/>
        </w:rPr>
        <w:t xml:space="preserve"> million</w:t>
      </w:r>
      <w:r w:rsidR="00DA605D">
        <w:rPr>
          <w:rFonts w:ascii="Times New Roman" w:hAnsi="Times New Roman" w:cs="Times New Roman"/>
          <w:sz w:val="24"/>
          <w:szCs w:val="24"/>
        </w:rPr>
        <w:t xml:space="preserve"> in 2012,indicates an </w:t>
      </w:r>
      <w:r w:rsidR="005A5DDC">
        <w:rPr>
          <w:rFonts w:ascii="Times New Roman" w:hAnsi="Times New Roman" w:cs="Times New Roman"/>
          <w:sz w:val="24"/>
          <w:szCs w:val="24"/>
        </w:rPr>
        <w:t>efficient operation of Islami Bank Banglades</w:t>
      </w:r>
      <w:r w:rsidR="00DA605D">
        <w:rPr>
          <w:rFonts w:ascii="Times New Roman" w:hAnsi="Times New Roman" w:cs="Times New Roman"/>
          <w:sz w:val="24"/>
          <w:szCs w:val="24"/>
        </w:rPr>
        <w:t>h Limited and therefore</w:t>
      </w:r>
      <w:r w:rsidR="005A5DDC">
        <w:rPr>
          <w:rFonts w:ascii="Times New Roman" w:hAnsi="Times New Roman" w:cs="Times New Roman"/>
          <w:sz w:val="24"/>
          <w:szCs w:val="24"/>
        </w:rPr>
        <w:t xml:space="preserve"> sustainable and </w:t>
      </w:r>
      <w:r w:rsidR="00B53930">
        <w:rPr>
          <w:rFonts w:ascii="Times New Roman" w:hAnsi="Times New Roman" w:cs="Times New Roman"/>
          <w:sz w:val="24"/>
          <w:szCs w:val="24"/>
        </w:rPr>
        <w:t>profitable. The</w:t>
      </w:r>
      <w:r w:rsidR="005A5DDC">
        <w:rPr>
          <w:rFonts w:ascii="Times New Roman" w:hAnsi="Times New Roman" w:cs="Times New Roman"/>
          <w:sz w:val="24"/>
          <w:szCs w:val="24"/>
        </w:rPr>
        <w:t xml:space="preserve"> immediate next year of it a little bit fall is identified then a little bit increase </w:t>
      </w:r>
      <w:r w:rsidR="00B53930">
        <w:rPr>
          <w:rFonts w:ascii="Times New Roman" w:hAnsi="Times New Roman" w:cs="Times New Roman"/>
          <w:sz w:val="24"/>
          <w:szCs w:val="24"/>
        </w:rPr>
        <w:t xml:space="preserve">in 2014.After then, operating profit per employee has continuously declined and reached to </w:t>
      </w:r>
      <w:r w:rsidR="00AC5429">
        <w:rPr>
          <w:rFonts w:ascii="Times New Roman" w:hAnsi="Times New Roman" w:cs="Times New Roman"/>
          <w:sz w:val="24"/>
          <w:szCs w:val="24"/>
        </w:rPr>
        <w:t>Tk.</w:t>
      </w:r>
      <w:r w:rsidR="00B53930">
        <w:rPr>
          <w:rFonts w:ascii="Times New Roman" w:hAnsi="Times New Roman" w:cs="Times New Roman"/>
          <w:sz w:val="24"/>
          <w:szCs w:val="24"/>
        </w:rPr>
        <w:t>1.05</w:t>
      </w:r>
      <w:r w:rsidR="00AC5429">
        <w:rPr>
          <w:rFonts w:ascii="Times New Roman" w:hAnsi="Times New Roman" w:cs="Times New Roman"/>
          <w:sz w:val="24"/>
          <w:szCs w:val="24"/>
        </w:rPr>
        <w:t xml:space="preserve"> million</w:t>
      </w:r>
      <w:r w:rsidR="00B53930">
        <w:rPr>
          <w:rFonts w:ascii="Times New Roman" w:hAnsi="Times New Roman" w:cs="Times New Roman"/>
          <w:sz w:val="24"/>
          <w:szCs w:val="24"/>
        </w:rPr>
        <w:t>,indicates that the employee productivity is going down and this is also an indication of less efficient operation of Islami Bank Bangladesh Limited.</w:t>
      </w:r>
    </w:p>
    <w:p w:rsidR="00187F27" w:rsidRDefault="00187F27" w:rsidP="00C855DA">
      <w:pPr>
        <w:spacing w:line="360" w:lineRule="auto"/>
        <w:jc w:val="both"/>
        <w:rPr>
          <w:rFonts w:ascii="Times New Roman" w:hAnsi="Times New Roman" w:cs="Times New Roman"/>
          <w:sz w:val="24"/>
          <w:szCs w:val="24"/>
        </w:rPr>
      </w:pPr>
    </w:p>
    <w:p w:rsidR="00187F27" w:rsidRDefault="00187F27" w:rsidP="00C855DA">
      <w:pPr>
        <w:spacing w:line="360" w:lineRule="auto"/>
        <w:jc w:val="both"/>
        <w:rPr>
          <w:rFonts w:ascii="Times New Roman" w:hAnsi="Times New Roman" w:cs="Times New Roman"/>
          <w:sz w:val="24"/>
          <w:szCs w:val="24"/>
        </w:rPr>
      </w:pPr>
    </w:p>
    <w:p w:rsidR="00187F27" w:rsidRDefault="00187F27" w:rsidP="002A4828">
      <w:pPr>
        <w:pStyle w:val="Heading2"/>
      </w:pPr>
      <w:bookmarkStart w:id="85" w:name="_Toc504940955"/>
      <w:bookmarkStart w:id="86" w:name="_Toc504943874"/>
      <w:r>
        <w:lastRenderedPageBreak/>
        <w:t>Current Ratio</w:t>
      </w:r>
      <w:bookmarkEnd w:id="85"/>
      <w:bookmarkEnd w:id="86"/>
    </w:p>
    <w:p w:rsidR="00187F27" w:rsidRDefault="00187F27" w:rsidP="00C855DA">
      <w:pPr>
        <w:spacing w:line="360" w:lineRule="auto"/>
        <w:jc w:val="both"/>
        <w:rPr>
          <w:rFonts w:ascii="Times New Roman" w:hAnsi="Times New Roman" w:cs="Times New Roman"/>
          <w:b/>
          <w:sz w:val="32"/>
          <w:szCs w:val="32"/>
        </w:rPr>
      </w:pPr>
      <w:r w:rsidRPr="00187F27">
        <w:rPr>
          <w:rFonts w:ascii="Times New Roman" w:hAnsi="Times New Roman" w:cs="Times New Roman"/>
          <w:b/>
          <w:noProof/>
          <w:sz w:val="32"/>
          <w:szCs w:val="32"/>
          <w:lang w:bidi="bn-BD"/>
        </w:rPr>
        <w:drawing>
          <wp:inline distT="0" distB="0" distL="0" distR="0">
            <wp:extent cx="4867275" cy="2743200"/>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7F27" w:rsidRDefault="00187F27"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classic measurements of liquidity is the current </w:t>
      </w:r>
      <w:r w:rsidR="00993DC5">
        <w:rPr>
          <w:rFonts w:ascii="Times New Roman" w:hAnsi="Times New Roman" w:cs="Times New Roman"/>
          <w:sz w:val="24"/>
          <w:szCs w:val="24"/>
        </w:rPr>
        <w:t>ratio. It</w:t>
      </w:r>
      <w:r>
        <w:rPr>
          <w:rFonts w:ascii="Times New Roman" w:hAnsi="Times New Roman" w:cs="Times New Roman"/>
          <w:sz w:val="24"/>
          <w:szCs w:val="24"/>
        </w:rPr>
        <w:t xml:space="preserve"> is an indication that whether the business can pay debt due within one year out of the current </w:t>
      </w:r>
      <w:r w:rsidR="00993DC5">
        <w:rPr>
          <w:rFonts w:ascii="Times New Roman" w:hAnsi="Times New Roman" w:cs="Times New Roman"/>
          <w:sz w:val="24"/>
          <w:szCs w:val="24"/>
        </w:rPr>
        <w:t>assets. The</w:t>
      </w:r>
      <w:r>
        <w:rPr>
          <w:rFonts w:ascii="Times New Roman" w:hAnsi="Times New Roman" w:cs="Times New Roman"/>
          <w:sz w:val="24"/>
          <w:szCs w:val="24"/>
        </w:rPr>
        <w:t xml:space="preserve"> higher the current ratio </w:t>
      </w:r>
      <w:r w:rsidR="00993DC5">
        <w:rPr>
          <w:rFonts w:ascii="Times New Roman" w:hAnsi="Times New Roman" w:cs="Times New Roman"/>
          <w:sz w:val="24"/>
          <w:szCs w:val="24"/>
        </w:rPr>
        <w:t>is, the</w:t>
      </w:r>
      <w:r>
        <w:rPr>
          <w:rFonts w:ascii="Times New Roman" w:hAnsi="Times New Roman" w:cs="Times New Roman"/>
          <w:sz w:val="24"/>
          <w:szCs w:val="24"/>
        </w:rPr>
        <w:t xml:space="preserve"> better it is for an </w:t>
      </w:r>
      <w:r w:rsidR="00993DC5">
        <w:rPr>
          <w:rFonts w:ascii="Times New Roman" w:hAnsi="Times New Roman" w:cs="Times New Roman"/>
          <w:sz w:val="24"/>
          <w:szCs w:val="24"/>
        </w:rPr>
        <w:t>enterprise. A</w:t>
      </w:r>
      <w:r>
        <w:rPr>
          <w:rFonts w:ascii="Times New Roman" w:hAnsi="Times New Roman" w:cs="Times New Roman"/>
          <w:sz w:val="24"/>
          <w:szCs w:val="24"/>
        </w:rPr>
        <w:t xml:space="preserve"> higher level of this ratio is obviously an indication of liquidity but also an indication of inefficient of cash or other shor</w:t>
      </w:r>
      <w:r w:rsidR="00993DC5">
        <w:rPr>
          <w:rFonts w:ascii="Times New Roman" w:hAnsi="Times New Roman" w:cs="Times New Roman"/>
          <w:sz w:val="24"/>
          <w:szCs w:val="24"/>
        </w:rPr>
        <w:t>t</w:t>
      </w:r>
      <w:r>
        <w:rPr>
          <w:rFonts w:ascii="Times New Roman" w:hAnsi="Times New Roman" w:cs="Times New Roman"/>
          <w:sz w:val="24"/>
          <w:szCs w:val="24"/>
        </w:rPr>
        <w:t xml:space="preserve"> term </w:t>
      </w:r>
      <w:r w:rsidR="00993DC5">
        <w:rPr>
          <w:rFonts w:ascii="Times New Roman" w:hAnsi="Times New Roman" w:cs="Times New Roman"/>
          <w:sz w:val="24"/>
          <w:szCs w:val="24"/>
        </w:rPr>
        <w:t>assets. Except</w:t>
      </w:r>
      <w:r>
        <w:rPr>
          <w:rFonts w:ascii="Times New Roman" w:hAnsi="Times New Roman" w:cs="Times New Roman"/>
          <w:sz w:val="24"/>
          <w:szCs w:val="24"/>
        </w:rPr>
        <w:t xml:space="preserve"> some unusual cases, the current ratio of a company is expected to be at least 1</w:t>
      </w:r>
      <w:r w:rsidR="00EC1000">
        <w:rPr>
          <w:rFonts w:ascii="Times New Roman" w:hAnsi="Times New Roman" w:cs="Times New Roman"/>
          <w:sz w:val="24"/>
          <w:szCs w:val="24"/>
        </w:rPr>
        <w:t xml:space="preserve"> </w:t>
      </w:r>
      <w:r w:rsidR="00993DC5">
        <w:rPr>
          <w:rFonts w:ascii="Times New Roman" w:hAnsi="Times New Roman" w:cs="Times New Roman"/>
          <w:sz w:val="24"/>
          <w:szCs w:val="24"/>
        </w:rPr>
        <w:t>times, as</w:t>
      </w:r>
      <w:r w:rsidR="00EC1000">
        <w:rPr>
          <w:rFonts w:ascii="Times New Roman" w:hAnsi="Times New Roman" w:cs="Times New Roman"/>
          <w:sz w:val="24"/>
          <w:szCs w:val="24"/>
        </w:rPr>
        <w:t xml:space="preserve"> the current ratio of less than 1 time would mean that the net working capital is negative (current assets less current liabilities).From the analysis of the graph, we can say that current ratio of Islami Bank Bangladesh Limited has continuously increased and reached to 2.364 in 2016,which means Islami Bank Bangladesh Limited has the capability to pay debts due within one year out of the current assets.Overall,as the current ratio of Islami Bank Bangladesh Limited is above the standard </w:t>
      </w:r>
      <w:r w:rsidR="00993DC5">
        <w:rPr>
          <w:rFonts w:ascii="Times New Roman" w:hAnsi="Times New Roman" w:cs="Times New Roman"/>
          <w:sz w:val="24"/>
          <w:szCs w:val="24"/>
        </w:rPr>
        <w:t>ratio, which is 1 time, indicates</w:t>
      </w:r>
      <w:r w:rsidR="00EC1000">
        <w:rPr>
          <w:rFonts w:ascii="Times New Roman" w:hAnsi="Times New Roman" w:cs="Times New Roman"/>
          <w:sz w:val="24"/>
          <w:szCs w:val="24"/>
        </w:rPr>
        <w:t xml:space="preserve"> that Islami Bank Bangladesh Limited </w:t>
      </w:r>
      <w:r w:rsidR="00993DC5">
        <w:rPr>
          <w:rFonts w:ascii="Times New Roman" w:hAnsi="Times New Roman" w:cs="Times New Roman"/>
          <w:sz w:val="24"/>
          <w:szCs w:val="24"/>
        </w:rPr>
        <w:t>has the sufficient liquidity for unforeseen circumstances.</w:t>
      </w:r>
      <w:r>
        <w:rPr>
          <w:rFonts w:ascii="Times New Roman" w:hAnsi="Times New Roman" w:cs="Times New Roman"/>
          <w:sz w:val="24"/>
          <w:szCs w:val="24"/>
        </w:rPr>
        <w:t xml:space="preserve"> </w:t>
      </w:r>
    </w:p>
    <w:p w:rsidR="00281EB0" w:rsidRDefault="00281EB0" w:rsidP="00C855DA">
      <w:pPr>
        <w:spacing w:line="360" w:lineRule="auto"/>
        <w:jc w:val="both"/>
        <w:rPr>
          <w:rFonts w:ascii="Times New Roman" w:hAnsi="Times New Roman" w:cs="Times New Roman"/>
          <w:sz w:val="24"/>
          <w:szCs w:val="24"/>
        </w:rPr>
      </w:pPr>
    </w:p>
    <w:p w:rsidR="00281EB0" w:rsidRDefault="00281EB0" w:rsidP="00C855DA">
      <w:pPr>
        <w:spacing w:line="360" w:lineRule="auto"/>
        <w:jc w:val="both"/>
        <w:rPr>
          <w:rFonts w:ascii="Times New Roman" w:hAnsi="Times New Roman" w:cs="Times New Roman"/>
          <w:sz w:val="24"/>
          <w:szCs w:val="24"/>
        </w:rPr>
      </w:pPr>
    </w:p>
    <w:p w:rsidR="00281EB0" w:rsidRDefault="00281EB0" w:rsidP="00C855DA">
      <w:pPr>
        <w:spacing w:line="360" w:lineRule="auto"/>
        <w:jc w:val="both"/>
        <w:rPr>
          <w:rFonts w:ascii="Times New Roman" w:hAnsi="Times New Roman" w:cs="Times New Roman"/>
          <w:sz w:val="24"/>
          <w:szCs w:val="24"/>
        </w:rPr>
      </w:pPr>
    </w:p>
    <w:p w:rsidR="00281EB0" w:rsidRDefault="00281EB0" w:rsidP="00C855DA">
      <w:pPr>
        <w:spacing w:line="360" w:lineRule="auto"/>
        <w:jc w:val="both"/>
        <w:rPr>
          <w:rFonts w:ascii="Times New Roman" w:hAnsi="Times New Roman" w:cs="Times New Roman"/>
          <w:sz w:val="24"/>
          <w:szCs w:val="24"/>
        </w:rPr>
      </w:pPr>
    </w:p>
    <w:p w:rsidR="00281EB0" w:rsidRDefault="00281EB0" w:rsidP="002A4828">
      <w:pPr>
        <w:pStyle w:val="Heading2"/>
      </w:pPr>
      <w:bookmarkStart w:id="87" w:name="_Toc504940956"/>
      <w:bookmarkStart w:id="88" w:name="_Toc504943875"/>
      <w:r>
        <w:lastRenderedPageBreak/>
        <w:t>Debt to Equity Ratio</w:t>
      </w:r>
      <w:bookmarkEnd w:id="87"/>
      <w:bookmarkEnd w:id="88"/>
    </w:p>
    <w:p w:rsidR="00281EB0" w:rsidRDefault="00281EB0" w:rsidP="00C855DA">
      <w:pPr>
        <w:spacing w:line="360" w:lineRule="auto"/>
        <w:jc w:val="both"/>
        <w:rPr>
          <w:rFonts w:ascii="Times New Roman" w:hAnsi="Times New Roman" w:cs="Times New Roman"/>
          <w:b/>
          <w:sz w:val="32"/>
          <w:szCs w:val="32"/>
        </w:rPr>
      </w:pPr>
      <w:r w:rsidRPr="00281EB0">
        <w:rPr>
          <w:rFonts w:ascii="Times New Roman" w:hAnsi="Times New Roman" w:cs="Times New Roman"/>
          <w:b/>
          <w:noProof/>
          <w:sz w:val="32"/>
          <w:szCs w:val="32"/>
          <w:lang w:bidi="bn-BD"/>
        </w:rPr>
        <w:drawing>
          <wp:inline distT="0" distB="0" distL="0" distR="0">
            <wp:extent cx="4867275" cy="2743200"/>
            <wp:effectExtent l="19050" t="0" r="9525"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1EB0" w:rsidRDefault="00281EB0" w:rsidP="00C85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Debt to equity ratio is a figure calculated by taking the total liabilities of a company and dividing it by the shareholders equity. Liabilities are the things that company owes ,can be found in balance sheet, shareholders equity basically means assets minus liabilities which is what a company is physically worth. A high debt to equity ratio isn’t a good sign, it basically means a business’s debts outweighs its net worth, so if a company had to pay off its debts immediately they would struggle. As a value investor a low debt to equity ratio is something that we should always keep an eye out for. The ratio should be less than 1,which means that a company would have enough money to pay off its debt if </w:t>
      </w:r>
      <w:r w:rsidR="006F0293">
        <w:rPr>
          <w:rFonts w:ascii="Times New Roman" w:hAnsi="Times New Roman" w:cs="Times New Roman"/>
          <w:sz w:val="24"/>
          <w:szCs w:val="24"/>
        </w:rPr>
        <w:t>needed. It also indicates for the bank as- the part of assets given by its stockholders is greater than the part of assets given by its creditors and the reverse is the case of a ratio greater than 1.The graph shows that the debt to equity ratio of Islami Bank Limited was 3.82 in 2012 that means 3.82:1 time’s debt to equity of the  IBBL creditors provide 3.82 times for 1 time provided by stockholders to finance the bank assets. The ratio has continuously increased up to 2016.in 2016,the ratio was 4.55 times, which means the creditors provide 4.55 Taka for 1 Taka provided by shareholders to finance assets of the bank.</w:t>
      </w:r>
    </w:p>
    <w:p w:rsidR="006A3709" w:rsidRDefault="006A3709" w:rsidP="00C855DA">
      <w:pPr>
        <w:spacing w:line="360" w:lineRule="auto"/>
        <w:jc w:val="both"/>
        <w:rPr>
          <w:rFonts w:ascii="Times New Roman" w:hAnsi="Times New Roman" w:cs="Times New Roman"/>
          <w:sz w:val="24"/>
          <w:szCs w:val="24"/>
        </w:rPr>
      </w:pPr>
    </w:p>
    <w:p w:rsidR="006A3709" w:rsidRDefault="006A3709" w:rsidP="00C855DA">
      <w:pPr>
        <w:spacing w:line="360" w:lineRule="auto"/>
        <w:jc w:val="both"/>
        <w:rPr>
          <w:rFonts w:ascii="Times New Roman" w:hAnsi="Times New Roman" w:cs="Times New Roman"/>
          <w:sz w:val="24"/>
          <w:szCs w:val="24"/>
        </w:rPr>
      </w:pPr>
    </w:p>
    <w:p w:rsidR="006A3709" w:rsidRDefault="006A3709" w:rsidP="00C855DA">
      <w:pPr>
        <w:spacing w:line="360" w:lineRule="auto"/>
        <w:jc w:val="both"/>
        <w:rPr>
          <w:rFonts w:ascii="Times New Roman" w:hAnsi="Times New Roman" w:cs="Times New Roman"/>
          <w:sz w:val="24"/>
          <w:szCs w:val="24"/>
        </w:rPr>
      </w:pPr>
    </w:p>
    <w:p w:rsidR="006A3709" w:rsidRPr="002A4828" w:rsidRDefault="00F740B9" w:rsidP="002A4828">
      <w:pPr>
        <w:pStyle w:val="Heading1"/>
        <w:jc w:val="center"/>
        <w:rPr>
          <w:sz w:val="32"/>
          <w:szCs w:val="32"/>
        </w:rPr>
      </w:pPr>
      <w:bookmarkStart w:id="89" w:name="_Toc504940957"/>
      <w:bookmarkStart w:id="90" w:name="_Toc504943876"/>
      <w:r w:rsidRPr="002A4828">
        <w:rPr>
          <w:sz w:val="32"/>
          <w:szCs w:val="32"/>
        </w:rPr>
        <w:lastRenderedPageBreak/>
        <w:t>Part 4: Financial Performance Highlights of IBBL</w:t>
      </w:r>
      <w:bookmarkEnd w:id="89"/>
      <w:bookmarkEnd w:id="90"/>
    </w:p>
    <w:tbl>
      <w:tblPr>
        <w:tblW w:w="9394" w:type="dxa"/>
        <w:tblInd w:w="91" w:type="dxa"/>
        <w:tblLook w:val="04A0"/>
      </w:tblPr>
      <w:tblGrid>
        <w:gridCol w:w="3476"/>
        <w:gridCol w:w="255"/>
        <w:gridCol w:w="946"/>
        <w:gridCol w:w="256"/>
        <w:gridCol w:w="946"/>
        <w:gridCol w:w="256"/>
        <w:gridCol w:w="946"/>
        <w:gridCol w:w="256"/>
        <w:gridCol w:w="946"/>
        <w:gridCol w:w="256"/>
        <w:gridCol w:w="946"/>
      </w:tblGrid>
      <w:tr w:rsidR="00A12C5E" w:rsidRPr="00A12C5E" w:rsidTr="00A12C5E">
        <w:trPr>
          <w:trHeight w:val="465"/>
        </w:trPr>
        <w:tc>
          <w:tcPr>
            <w:tcW w:w="4699" w:type="dxa"/>
            <w:tcBorders>
              <w:top w:val="single" w:sz="8" w:space="0" w:color="auto"/>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b/>
                <w:bCs/>
                <w:color w:val="000000"/>
                <w:sz w:val="24"/>
                <w:szCs w:val="24"/>
                <w:lang w:bidi="bn-BD"/>
              </w:rPr>
            </w:pPr>
            <w:bookmarkStart w:id="91" w:name="RANGE!A1:K96"/>
            <w:r w:rsidRPr="00A12C5E">
              <w:rPr>
                <w:rFonts w:ascii="Calibri" w:eastAsia="Times New Roman" w:hAnsi="Calibri" w:cs="Calibri"/>
                <w:b/>
                <w:bCs/>
                <w:color w:val="000000"/>
                <w:sz w:val="24"/>
                <w:szCs w:val="24"/>
                <w:lang w:bidi="bn-BD"/>
              </w:rPr>
              <w:t>Paticulars</w:t>
            </w:r>
            <w:bookmarkEnd w:id="91"/>
          </w:p>
        </w:tc>
        <w:tc>
          <w:tcPr>
            <w:tcW w:w="87" w:type="dxa"/>
            <w:tcBorders>
              <w:top w:val="single" w:sz="8" w:space="0" w:color="auto"/>
              <w:left w:val="nil"/>
              <w:bottom w:val="nil"/>
              <w:right w:val="nil"/>
            </w:tcBorders>
            <w:shd w:val="clear" w:color="auto" w:fill="auto"/>
            <w:noWrap/>
            <w:vAlign w:val="bottom"/>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 </w:t>
            </w:r>
          </w:p>
        </w:tc>
        <w:tc>
          <w:tcPr>
            <w:tcW w:w="860" w:type="dxa"/>
            <w:tcBorders>
              <w:top w:val="single" w:sz="8" w:space="0" w:color="auto"/>
              <w:left w:val="nil"/>
              <w:bottom w:val="nil"/>
              <w:right w:val="nil"/>
            </w:tcBorders>
            <w:shd w:val="clear" w:color="000000" w:fill="DDD9C3"/>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2016</w:t>
            </w:r>
          </w:p>
        </w:tc>
        <w:tc>
          <w:tcPr>
            <w:tcW w:w="77" w:type="dxa"/>
            <w:tcBorders>
              <w:top w:val="single" w:sz="8" w:space="0" w:color="auto"/>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 </w:t>
            </w:r>
          </w:p>
        </w:tc>
        <w:tc>
          <w:tcPr>
            <w:tcW w:w="860" w:type="dxa"/>
            <w:tcBorders>
              <w:top w:val="single" w:sz="8" w:space="0" w:color="auto"/>
              <w:left w:val="nil"/>
              <w:bottom w:val="nil"/>
              <w:right w:val="nil"/>
            </w:tcBorders>
            <w:shd w:val="clear" w:color="000000" w:fill="CCC0DA"/>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2015</w:t>
            </w:r>
          </w:p>
        </w:tc>
        <w:tc>
          <w:tcPr>
            <w:tcW w:w="77" w:type="dxa"/>
            <w:tcBorders>
              <w:top w:val="single" w:sz="8" w:space="0" w:color="auto"/>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 </w:t>
            </w:r>
          </w:p>
        </w:tc>
        <w:tc>
          <w:tcPr>
            <w:tcW w:w="860" w:type="dxa"/>
            <w:tcBorders>
              <w:top w:val="single" w:sz="8" w:space="0" w:color="auto"/>
              <w:left w:val="nil"/>
              <w:bottom w:val="nil"/>
              <w:right w:val="nil"/>
            </w:tcBorders>
            <w:shd w:val="clear" w:color="000000" w:fill="FCD5B4"/>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2014</w:t>
            </w:r>
          </w:p>
        </w:tc>
        <w:tc>
          <w:tcPr>
            <w:tcW w:w="77" w:type="dxa"/>
            <w:tcBorders>
              <w:top w:val="single" w:sz="8" w:space="0" w:color="auto"/>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 </w:t>
            </w:r>
          </w:p>
        </w:tc>
        <w:tc>
          <w:tcPr>
            <w:tcW w:w="860" w:type="dxa"/>
            <w:tcBorders>
              <w:top w:val="single" w:sz="8" w:space="0" w:color="auto"/>
              <w:left w:val="nil"/>
              <w:bottom w:val="nil"/>
              <w:right w:val="nil"/>
            </w:tcBorders>
            <w:shd w:val="clear" w:color="000000" w:fill="D7E4BC"/>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2013</w:t>
            </w:r>
          </w:p>
        </w:tc>
        <w:tc>
          <w:tcPr>
            <w:tcW w:w="77" w:type="dxa"/>
            <w:tcBorders>
              <w:top w:val="single" w:sz="8" w:space="0" w:color="auto"/>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 </w:t>
            </w:r>
          </w:p>
        </w:tc>
        <w:tc>
          <w:tcPr>
            <w:tcW w:w="860" w:type="dxa"/>
            <w:tcBorders>
              <w:top w:val="single" w:sz="8" w:space="0" w:color="auto"/>
              <w:left w:val="nil"/>
              <w:bottom w:val="nil"/>
              <w:right w:val="single" w:sz="8" w:space="0" w:color="auto"/>
            </w:tcBorders>
            <w:shd w:val="clear" w:color="000000" w:fill="B6DDE8"/>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2012</w:t>
            </w:r>
          </w:p>
        </w:tc>
      </w:tr>
      <w:tr w:rsidR="00A12C5E" w:rsidRPr="00A12C5E" w:rsidTr="00A12C5E">
        <w:trPr>
          <w:trHeight w:val="90"/>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b/>
                <w:bCs/>
                <w:color w:val="000000"/>
                <w:sz w:val="24"/>
                <w:szCs w:val="24"/>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sz w:val="24"/>
                <w:szCs w:val="24"/>
                <w:lang w:bidi="bn-BD"/>
              </w:rPr>
            </w:pPr>
            <w:r w:rsidRPr="00A12C5E">
              <w:rPr>
                <w:rFonts w:ascii="Calibri" w:eastAsia="Times New Roman" w:hAnsi="Calibri" w:cs="Calibri"/>
                <w:b/>
                <w:bCs/>
                <w:color w:val="000000"/>
                <w:sz w:val="24"/>
                <w:szCs w:val="24"/>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EEECE1"/>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120"/>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Authorized Capital</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20,000.00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20,000.00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20,000.00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20,000.00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20,000.00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Paid up Capital</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16,099.91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16,099.91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16,099.91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14,636.28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12,509.64</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Share Premium</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1.99</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xml:space="preserve">Reserve Fund </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31,029.05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27,285.22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28,097.92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26,512.48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24,116.47</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Retainded Earnings</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1,609.99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4,076.16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2,414.99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2,634.53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3,152.25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Shareholders Equity</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48,739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47,461.29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46,622.62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43,460.68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39,780.35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Deposit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681,352.25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615,359.21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560,696.30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473,140.96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417,844.14</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Investment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676,747.80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629,631.27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564,332.00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474,015.95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399,930.79</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xml:space="preserve">General Investment </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616,418.91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530,194.50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463,475.47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403,194.80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372,920.72</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Investment Deposit Ratio</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86.43%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83.59%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79.88%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82.35%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85.18%</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Assets (inluding contra)</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936,945.69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859,201.05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765,241.27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664,554.96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592,580.50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Assets(Exluding Contra)</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797,699.66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725,821.12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652,422.04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547,229.63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482,536.32</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EEECE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Fixed Assets</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15,586.91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15,836.48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15,926.36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15,732.81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14,808.23</w:t>
            </w:r>
          </w:p>
        </w:tc>
      </w:tr>
      <w:tr w:rsidR="00A12C5E" w:rsidRPr="00A12C5E" w:rsidTr="00A12C5E">
        <w:trPr>
          <w:trHeight w:val="60"/>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EAF1DD"/>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90"/>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RWA</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467,212.42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410,332.28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378,742.72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319,215.90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311,511.60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Core Capital -Tier-I</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40,848.31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38,649.85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35,025.95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32,222.40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28,249.95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Supplementary Tier-II</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9,708.15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9,195.48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13,543.92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13,189.60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13,803.20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Regulatory (Tier-I,II,&amp;III)</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50,556.47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48,701.55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48,569.86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45,412.00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42,053.16</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Statutory Capital</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32,199.82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31,199.82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32,199.82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29,274.89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24,933.30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Equity/Capital Surplus/Deficit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3,835.22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6,812.10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10,695.59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16,599.40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10,901.96</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EAF1DD"/>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Capital Adequacy Ratio</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10.82%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11.66%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12.80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75"/>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E5E0EC"/>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lastRenderedPageBreak/>
              <w:t> </w:t>
            </w:r>
          </w:p>
        </w:tc>
      </w:tr>
      <w:tr w:rsidR="00A12C5E" w:rsidRPr="00A12C5E" w:rsidTr="00A12C5E">
        <w:trPr>
          <w:trHeight w:val="75"/>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000000" w:fill="CCC0DA"/>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000000" w:fill="FCD5B4"/>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000000" w:fill="B6DDE8"/>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Classified Invesment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23,601.59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22,541.24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22,807.24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14,941.90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14,212.80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Classified to Total Investment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3.83%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4.92%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3.71%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3.81%</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Provision against classified investment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10,075.47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9,293.11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9,391.02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7,262.40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6,054.35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Provision against writ clients</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10,478.16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8,458.39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3,963.70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1,775.40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General Provision against unclssified investment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4,837.91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4,169.70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3,625.48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3,371.60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3,935.90</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General Provision on Off Balance Sheet Items</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1,392.46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1,333.80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1,128.20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1,137.20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1,100.45</w:t>
            </w:r>
          </w:p>
        </w:tc>
      </w:tr>
      <w:tr w:rsidR="00A12C5E" w:rsidRPr="00A12C5E" w:rsidTr="00A12C5E">
        <w:trPr>
          <w:trHeight w:val="105"/>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000000" w:fill="FCD5B4"/>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000000" w:fill="B6DDE8"/>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DBEEF3"/>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75"/>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000000" w:fill="FCD5B4"/>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000000" w:fill="B6DDE8"/>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Investment Income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52,942.09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48,152.28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49,109.96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48,145.46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43,672.23</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Profit paid on deposit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29,345.11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28,737.87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300,650.27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30,975.19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25,870.43</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Net Investment Income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23,596.98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19,414.41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18,459.69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17,170.28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17,801.80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Non Investment Income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8,615.36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8,399.62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8,937.07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7,972.88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6,345.56</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Income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61,557.46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56,551.90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58,047.03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56,118.34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50,017.79</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Administrative and other Exp.</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17,687.22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13,466.17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12,074.13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11,039.15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8,724.65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Expenditure Excluding Provision</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47,032.33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42,204.04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42,724.40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42,014.33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34,595.08</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Provision for investment, off balance sheet items and other assets</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4,705.68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5,492.84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4,790.91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30,298.26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3,512.07</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Expenditure including provision</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51,258.30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47,696.88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47,515.31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45,043.59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38,107.15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Net Profit before Tax</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10,299.15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9,116.69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10,531.71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11,074.73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11,910.65</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Net Profit After Tax</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4,464.98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3,029.08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3,999.06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4,948.58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5,338.91</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Provision for Income Tax</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5,834.18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5,825.94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6,532.65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6,101.57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6,571.74</w:t>
            </w:r>
          </w:p>
        </w:tc>
      </w:tr>
      <w:tr w:rsidR="00A12C5E" w:rsidRPr="00A12C5E" w:rsidTr="00A12C5E">
        <w:trPr>
          <w:trHeight w:val="75"/>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000000" w:fill="FCD5B4"/>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FDE9D9"/>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75"/>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000000" w:fill="FCD5B4"/>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FCD5B4"/>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Import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339,954.00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343,668.00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316,975.00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285,890.00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284,588.00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FCD5B4"/>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Export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243,647</w:t>
            </w:r>
            <w:r w:rsidRPr="00A12C5E">
              <w:rPr>
                <w:rFonts w:ascii="Calibri" w:eastAsia="Times New Roman" w:hAnsi="Calibri" w:cs="Calibri"/>
                <w:color w:val="000000"/>
                <w:lang w:bidi="bn-BD"/>
              </w:rPr>
              <w:lastRenderedPageBreak/>
              <w:t>.00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224,236</w:t>
            </w:r>
            <w:r w:rsidRPr="00A12C5E">
              <w:rPr>
                <w:rFonts w:ascii="Calibri" w:eastAsia="Times New Roman" w:hAnsi="Calibri" w:cs="Calibri"/>
                <w:color w:val="000000"/>
                <w:lang w:bidi="bn-BD"/>
              </w:rPr>
              <w:lastRenderedPageBreak/>
              <w:t>.00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222,753</w:t>
            </w:r>
            <w:r w:rsidRPr="00A12C5E">
              <w:rPr>
                <w:rFonts w:ascii="Calibri" w:eastAsia="Times New Roman" w:hAnsi="Calibri" w:cs="Calibri"/>
                <w:color w:val="000000"/>
                <w:lang w:bidi="bn-BD"/>
              </w:rPr>
              <w:lastRenderedPageBreak/>
              <w:t>.00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205,269</w:t>
            </w:r>
            <w:r w:rsidRPr="00A12C5E">
              <w:rPr>
                <w:rFonts w:ascii="Calibri" w:eastAsia="Times New Roman" w:hAnsi="Calibri" w:cs="Calibri"/>
                <w:color w:val="000000"/>
                <w:lang w:bidi="bn-BD"/>
              </w:rPr>
              <w:lastRenderedPageBreak/>
              <w:t>.00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197,095</w:t>
            </w:r>
            <w:r w:rsidRPr="00A12C5E">
              <w:rPr>
                <w:rFonts w:ascii="Calibri" w:eastAsia="Times New Roman" w:hAnsi="Calibri" w:cs="Calibri"/>
                <w:color w:val="000000"/>
                <w:lang w:bidi="bn-BD"/>
              </w:rPr>
              <w:lastRenderedPageBreak/>
              <w:t>.00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FCD5B4"/>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lastRenderedPageBreak/>
              <w:t>Remittance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279,980.00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321,066.00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308,722.00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286,956.00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300,915.00</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FCD5B4"/>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Total Foreign Exchange Business</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863,581.00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888,970.00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848,450.00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778,115.00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782,598.00</w:t>
            </w:r>
          </w:p>
        </w:tc>
      </w:tr>
      <w:tr w:rsidR="00A12C5E" w:rsidRPr="00A12C5E" w:rsidTr="00A12C5E">
        <w:trPr>
          <w:trHeight w:val="75"/>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E5E0EC"/>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75"/>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Correspondent Bank</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259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220.00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331.00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320.00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Foreign Correspondent</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584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573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550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490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476</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Shareholder</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44,126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47,909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60,857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62,772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60,302</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Employee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13,569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13,622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13,547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12,980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12,188</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Branch</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*294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*276</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Shebaghor</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ATM</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520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487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450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300</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E5E0EC"/>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IDM</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33</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75"/>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C5D9F1"/>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60"/>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C5D9F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Cash Dividend</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C5D9F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Stock Dividend</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17%</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C5D9F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NAV/share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30.27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29.48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28.95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29.92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31.78</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C5D9F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EPS original</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2.78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2.12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4.49</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C5D9F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EPS Restated</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2.77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2.04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3.07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3.65</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C5D9F1"/>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MV per Share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34.8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31.6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36.8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59</w:t>
            </w:r>
          </w:p>
        </w:tc>
      </w:tr>
      <w:tr w:rsidR="00A12C5E" w:rsidRPr="00A12C5E" w:rsidTr="00A12C5E">
        <w:trPr>
          <w:trHeight w:val="90"/>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DBEEF3"/>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75"/>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xml:space="preserve">Gross Profit Ratio </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58.79%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52.36%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54.54%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55.69%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57.66%</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Cost Of Fund</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7.99%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8.42%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8.55%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9.45%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9.32%</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Cost Income Ratio</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0.75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0.69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0.74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0.74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0.61</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ROE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9.16%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6.42%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8.58%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11.36%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13.90%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ROA</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0.56%</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0.42%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0.61%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0.90%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1.14%</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Price Earning Ratio</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12.17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11.91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11.24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11.34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10.11</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Spread</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4.45%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4.27%</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3.79%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4.10%</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CRR</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8.38%</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7.12%</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7.81%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7.24%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7.09%</w:t>
            </w:r>
          </w:p>
        </w:tc>
      </w:tr>
      <w:tr w:rsidR="00A12C5E" w:rsidRPr="00A12C5E" w:rsidTr="00A12C5E">
        <w:trPr>
          <w:trHeight w:val="300"/>
        </w:trPr>
        <w:tc>
          <w:tcPr>
            <w:tcW w:w="4699" w:type="dxa"/>
            <w:tcBorders>
              <w:top w:val="nil"/>
              <w:left w:val="single" w:sz="4" w:space="0" w:color="auto"/>
              <w:bottom w:val="nil"/>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SLR</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12.59%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18.50%</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19.61%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23.51%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14.98%</w:t>
            </w:r>
          </w:p>
        </w:tc>
      </w:tr>
      <w:tr w:rsidR="00A12C5E" w:rsidRPr="00A12C5E" w:rsidTr="00A12C5E">
        <w:trPr>
          <w:trHeight w:val="300"/>
        </w:trPr>
        <w:tc>
          <w:tcPr>
            <w:tcW w:w="4699" w:type="dxa"/>
            <w:tcBorders>
              <w:top w:val="nil"/>
              <w:left w:val="single" w:sz="4" w:space="0" w:color="auto"/>
              <w:bottom w:val="single" w:sz="4" w:space="0" w:color="auto"/>
              <w:right w:val="single" w:sz="4" w:space="0" w:color="auto"/>
            </w:tcBorders>
            <w:shd w:val="clear" w:color="000000" w:fill="DBEEF3"/>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Non Investment Income to total income</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14.85%</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15.39%</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14.21%</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single" w:sz="4" w:space="0" w:color="auto"/>
              <w:bottom w:val="single" w:sz="4"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right"/>
              <w:rPr>
                <w:rFonts w:ascii="Calibri" w:eastAsia="Times New Roman" w:hAnsi="Calibri" w:cs="Calibri"/>
                <w:color w:val="000000"/>
                <w:lang w:bidi="bn-BD"/>
              </w:rPr>
            </w:pPr>
            <w:r w:rsidRPr="00A12C5E">
              <w:rPr>
                <w:rFonts w:ascii="Calibri" w:eastAsia="Times New Roman" w:hAnsi="Calibri" w:cs="Calibri"/>
                <w:color w:val="000000"/>
                <w:lang w:bidi="bn-BD"/>
              </w:rPr>
              <w:t>12.69%</w:t>
            </w:r>
          </w:p>
        </w:tc>
      </w:tr>
      <w:tr w:rsidR="00A12C5E" w:rsidRPr="00A12C5E" w:rsidTr="00A12C5E">
        <w:trPr>
          <w:trHeight w:val="75"/>
        </w:trPr>
        <w:tc>
          <w:tcPr>
            <w:tcW w:w="4699"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r>
      <w:tr w:rsidR="00A12C5E" w:rsidRPr="00A12C5E" w:rsidTr="00A12C5E">
        <w:trPr>
          <w:trHeight w:val="300"/>
        </w:trPr>
        <w:tc>
          <w:tcPr>
            <w:tcW w:w="9394" w:type="dxa"/>
            <w:gridSpan w:val="11"/>
            <w:tcBorders>
              <w:top w:val="nil"/>
              <w:left w:val="nil"/>
              <w:bottom w:val="nil"/>
              <w:right w:val="single" w:sz="8" w:space="0" w:color="000000"/>
            </w:tcBorders>
            <w:shd w:val="clear" w:color="000000" w:fill="FDE9D9"/>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90"/>
        </w:trPr>
        <w:tc>
          <w:tcPr>
            <w:tcW w:w="4699"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p>
        </w:tc>
        <w:tc>
          <w:tcPr>
            <w:tcW w:w="860" w:type="dxa"/>
            <w:tcBorders>
              <w:top w:val="nil"/>
              <w:left w:val="nil"/>
              <w:bottom w:val="nil"/>
              <w:right w:val="single" w:sz="8" w:space="0" w:color="auto"/>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b/>
                <w:bCs/>
                <w:color w:val="000000"/>
                <w:lang w:bidi="bn-BD"/>
              </w:rPr>
            </w:pPr>
            <w:r w:rsidRPr="00A12C5E">
              <w:rPr>
                <w:rFonts w:ascii="Calibri" w:eastAsia="Times New Roman" w:hAnsi="Calibri" w:cs="Calibri"/>
                <w:b/>
                <w:bCs/>
                <w:color w:val="000000"/>
                <w:lang w:bidi="bn-BD"/>
              </w:rPr>
              <w:t> </w:t>
            </w:r>
          </w:p>
        </w:tc>
      </w:tr>
      <w:tr w:rsidR="00A12C5E" w:rsidRPr="00A12C5E" w:rsidTr="00A12C5E">
        <w:trPr>
          <w:trHeight w:val="300"/>
        </w:trPr>
        <w:tc>
          <w:tcPr>
            <w:tcW w:w="4699" w:type="dxa"/>
            <w:tcBorders>
              <w:top w:val="single" w:sz="4" w:space="0" w:color="auto"/>
              <w:left w:val="single" w:sz="4" w:space="0" w:color="auto"/>
              <w:bottom w:val="nil"/>
              <w:right w:val="single" w:sz="4" w:space="0" w:color="auto"/>
            </w:tcBorders>
            <w:shd w:val="clear" w:color="000000" w:fill="FDE9D9"/>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Long Term</w:t>
            </w:r>
          </w:p>
        </w:tc>
        <w:tc>
          <w:tcPr>
            <w:tcW w:w="87" w:type="dxa"/>
            <w:tcBorders>
              <w:top w:val="nil"/>
              <w:left w:val="nil"/>
              <w:bottom w:val="nil"/>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DD9C3"/>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AA+</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AA+</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FCD5B4"/>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AA+</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4" w:space="0" w:color="auto"/>
            </w:tcBorders>
            <w:shd w:val="clear" w:color="000000" w:fill="D7E4BC"/>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AA+</w:t>
            </w:r>
          </w:p>
        </w:tc>
        <w:tc>
          <w:tcPr>
            <w:tcW w:w="77" w:type="dxa"/>
            <w:tcBorders>
              <w:top w:val="nil"/>
              <w:left w:val="nil"/>
              <w:bottom w:val="nil"/>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p>
        </w:tc>
        <w:tc>
          <w:tcPr>
            <w:tcW w:w="860" w:type="dxa"/>
            <w:tcBorders>
              <w:top w:val="single" w:sz="4" w:space="0" w:color="auto"/>
              <w:left w:val="single" w:sz="4" w:space="0" w:color="auto"/>
              <w:bottom w:val="nil"/>
              <w:right w:val="single" w:sz="8" w:space="0" w:color="auto"/>
            </w:tcBorders>
            <w:shd w:val="clear" w:color="000000" w:fill="B6DDE8"/>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AA+</w:t>
            </w:r>
          </w:p>
        </w:tc>
      </w:tr>
      <w:tr w:rsidR="00A12C5E" w:rsidRPr="00A12C5E" w:rsidTr="00A12C5E">
        <w:trPr>
          <w:trHeight w:val="315"/>
        </w:trPr>
        <w:tc>
          <w:tcPr>
            <w:tcW w:w="4699" w:type="dxa"/>
            <w:tcBorders>
              <w:top w:val="nil"/>
              <w:left w:val="single" w:sz="4" w:space="0" w:color="auto"/>
              <w:bottom w:val="single" w:sz="8" w:space="0" w:color="auto"/>
              <w:right w:val="single" w:sz="4" w:space="0" w:color="auto"/>
            </w:tcBorders>
            <w:shd w:val="clear" w:color="000000" w:fill="FDE9D9"/>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Short Term</w:t>
            </w:r>
          </w:p>
        </w:tc>
        <w:tc>
          <w:tcPr>
            <w:tcW w:w="87" w:type="dxa"/>
            <w:tcBorders>
              <w:top w:val="nil"/>
              <w:left w:val="nil"/>
              <w:bottom w:val="single" w:sz="8" w:space="0" w:color="auto"/>
              <w:right w:val="nil"/>
            </w:tcBorders>
            <w:shd w:val="clear" w:color="auto" w:fill="auto"/>
            <w:noWrap/>
            <w:vAlign w:val="bottom"/>
            <w:hideMark/>
          </w:tcPr>
          <w:p w:rsidR="00A12C5E" w:rsidRPr="00A12C5E" w:rsidRDefault="00A12C5E" w:rsidP="00A12C5E">
            <w:pPr>
              <w:spacing w:after="0" w:line="240" w:lineRule="auto"/>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860" w:type="dxa"/>
            <w:tcBorders>
              <w:top w:val="nil"/>
              <w:left w:val="single" w:sz="4" w:space="0" w:color="auto"/>
              <w:bottom w:val="single" w:sz="8" w:space="0" w:color="auto"/>
              <w:right w:val="single" w:sz="4" w:space="0" w:color="auto"/>
            </w:tcBorders>
            <w:shd w:val="clear" w:color="000000" w:fill="DDD9C3"/>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ST-1</w:t>
            </w:r>
          </w:p>
        </w:tc>
        <w:tc>
          <w:tcPr>
            <w:tcW w:w="77" w:type="dxa"/>
            <w:tcBorders>
              <w:top w:val="nil"/>
              <w:left w:val="nil"/>
              <w:bottom w:val="single" w:sz="8" w:space="0" w:color="auto"/>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860" w:type="dxa"/>
            <w:tcBorders>
              <w:top w:val="nil"/>
              <w:left w:val="single" w:sz="4" w:space="0" w:color="auto"/>
              <w:bottom w:val="single" w:sz="8" w:space="0" w:color="auto"/>
              <w:right w:val="single" w:sz="4" w:space="0" w:color="auto"/>
            </w:tcBorders>
            <w:shd w:val="clear" w:color="000000" w:fill="CCC0DA"/>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ST-1</w:t>
            </w:r>
          </w:p>
        </w:tc>
        <w:tc>
          <w:tcPr>
            <w:tcW w:w="77" w:type="dxa"/>
            <w:tcBorders>
              <w:top w:val="nil"/>
              <w:left w:val="nil"/>
              <w:bottom w:val="single" w:sz="8" w:space="0" w:color="auto"/>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860" w:type="dxa"/>
            <w:tcBorders>
              <w:top w:val="nil"/>
              <w:left w:val="single" w:sz="4" w:space="0" w:color="auto"/>
              <w:bottom w:val="single" w:sz="8" w:space="0" w:color="auto"/>
              <w:right w:val="single" w:sz="4" w:space="0" w:color="auto"/>
            </w:tcBorders>
            <w:shd w:val="clear" w:color="000000" w:fill="FCD5B4"/>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ST-1</w:t>
            </w:r>
          </w:p>
        </w:tc>
        <w:tc>
          <w:tcPr>
            <w:tcW w:w="77" w:type="dxa"/>
            <w:tcBorders>
              <w:top w:val="nil"/>
              <w:left w:val="nil"/>
              <w:bottom w:val="single" w:sz="8" w:space="0" w:color="auto"/>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860" w:type="dxa"/>
            <w:tcBorders>
              <w:top w:val="nil"/>
              <w:left w:val="single" w:sz="4" w:space="0" w:color="auto"/>
              <w:bottom w:val="single" w:sz="8" w:space="0" w:color="auto"/>
              <w:right w:val="single" w:sz="4" w:space="0" w:color="auto"/>
            </w:tcBorders>
            <w:shd w:val="clear" w:color="000000" w:fill="D7E4BC"/>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ST-1</w:t>
            </w:r>
          </w:p>
        </w:tc>
        <w:tc>
          <w:tcPr>
            <w:tcW w:w="77" w:type="dxa"/>
            <w:tcBorders>
              <w:top w:val="nil"/>
              <w:left w:val="nil"/>
              <w:bottom w:val="single" w:sz="8" w:space="0" w:color="auto"/>
              <w:right w:val="nil"/>
            </w:tcBorders>
            <w:shd w:val="clear" w:color="auto" w:fill="auto"/>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 </w:t>
            </w:r>
          </w:p>
        </w:tc>
        <w:tc>
          <w:tcPr>
            <w:tcW w:w="860" w:type="dxa"/>
            <w:tcBorders>
              <w:top w:val="nil"/>
              <w:left w:val="single" w:sz="4" w:space="0" w:color="auto"/>
              <w:bottom w:val="single" w:sz="8" w:space="0" w:color="auto"/>
              <w:right w:val="single" w:sz="8" w:space="0" w:color="auto"/>
            </w:tcBorders>
            <w:shd w:val="clear" w:color="000000" w:fill="B6DDE8"/>
            <w:noWrap/>
            <w:vAlign w:val="center"/>
            <w:hideMark/>
          </w:tcPr>
          <w:p w:rsidR="00A12C5E" w:rsidRPr="00A12C5E" w:rsidRDefault="00A12C5E" w:rsidP="00A12C5E">
            <w:pPr>
              <w:spacing w:after="0" w:line="240" w:lineRule="auto"/>
              <w:jc w:val="center"/>
              <w:rPr>
                <w:rFonts w:ascii="Calibri" w:eastAsia="Times New Roman" w:hAnsi="Calibri" w:cs="Calibri"/>
                <w:color w:val="000000"/>
                <w:lang w:bidi="bn-BD"/>
              </w:rPr>
            </w:pPr>
            <w:r w:rsidRPr="00A12C5E">
              <w:rPr>
                <w:rFonts w:ascii="Calibri" w:eastAsia="Times New Roman" w:hAnsi="Calibri" w:cs="Calibri"/>
                <w:color w:val="000000"/>
                <w:lang w:bidi="bn-BD"/>
              </w:rPr>
              <w:t>ST-1</w:t>
            </w:r>
          </w:p>
        </w:tc>
      </w:tr>
    </w:tbl>
    <w:p w:rsidR="006A3709" w:rsidRDefault="00F740B9" w:rsidP="002A4828">
      <w:pPr>
        <w:pStyle w:val="Heading1"/>
        <w:jc w:val="center"/>
        <w:rPr>
          <w:sz w:val="40"/>
          <w:szCs w:val="40"/>
        </w:rPr>
      </w:pPr>
      <w:bookmarkStart w:id="92" w:name="_Toc504940958"/>
      <w:bookmarkStart w:id="93" w:name="_Toc504943877"/>
      <w:r w:rsidRPr="002A4828">
        <w:rPr>
          <w:sz w:val="40"/>
          <w:szCs w:val="40"/>
        </w:rPr>
        <w:lastRenderedPageBreak/>
        <w:t>Part 5</w:t>
      </w:r>
      <w:r w:rsidR="006A3709" w:rsidRPr="002A4828">
        <w:rPr>
          <w:sz w:val="40"/>
          <w:szCs w:val="40"/>
        </w:rPr>
        <w:t xml:space="preserve"> : Findings</w:t>
      </w:r>
      <w:bookmarkEnd w:id="92"/>
      <w:bookmarkEnd w:id="93"/>
    </w:p>
    <w:p w:rsidR="00A12C5E" w:rsidRPr="00A12C5E" w:rsidRDefault="00A12C5E" w:rsidP="00A12C5E"/>
    <w:p w:rsidR="006A3709" w:rsidRDefault="006A3709" w:rsidP="006A370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 number of branches, Islami Bank Bangladesh Limited is in a good progress over the years.</w:t>
      </w:r>
    </w:p>
    <w:p w:rsidR="006A3709" w:rsidRDefault="006A3709" w:rsidP="006A370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 number of employees, Islami Bank Bangladesh Limited is gradually going larger over the years.</w:t>
      </w:r>
    </w:p>
    <w:p w:rsidR="006A3709" w:rsidRDefault="006A3709" w:rsidP="006A370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The growth of Total Assets held by Islami Bank Bangladesh  Limited can clearly be noticed.</w:t>
      </w:r>
    </w:p>
    <w:p w:rsidR="006A3709" w:rsidRDefault="006E0E54" w:rsidP="006A370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Bangladesh Limited is really progressing in terms of its Investment position.</w:t>
      </w:r>
    </w:p>
    <w:p w:rsidR="006E0E54" w:rsidRDefault="006E0E54" w:rsidP="006A370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 last five year survey of Operating Profit, Islami Bank Bangladesh Limited in one of the top positioned banks.</w:t>
      </w:r>
    </w:p>
    <w:p w:rsidR="006E0E54" w:rsidRDefault="006E0E54" w:rsidP="006E0E5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 Capital Adequacy position, Islami Bank Bangladesh Limited is one of the toppers.</w:t>
      </w:r>
    </w:p>
    <w:p w:rsidR="006E0E54" w:rsidRDefault="006E0E54" w:rsidP="006E0E5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Bangladesh Limited is a high quality asset holder bank.</w:t>
      </w:r>
    </w:p>
    <w:p w:rsidR="004139EC" w:rsidRDefault="004139EC" w:rsidP="006E0E5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The Gross Profit Ratio are increased day by day is good sign to the bank’s profitability.</w:t>
      </w:r>
    </w:p>
    <w:p w:rsidR="006E0E54" w:rsidRDefault="004139EC" w:rsidP="004139E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 Bangladesh Limited’s efficiency on average sample industry tax management is quite good.</w:t>
      </w:r>
    </w:p>
    <w:p w:rsidR="00A12C5E" w:rsidRDefault="00A12C5E" w:rsidP="00A12C5E">
      <w:pPr>
        <w:pStyle w:val="ListParagraph"/>
        <w:spacing w:line="360" w:lineRule="auto"/>
        <w:jc w:val="both"/>
        <w:rPr>
          <w:rFonts w:ascii="Times New Roman" w:hAnsi="Times New Roman" w:cs="Times New Roman"/>
          <w:sz w:val="24"/>
          <w:szCs w:val="24"/>
        </w:rPr>
      </w:pPr>
    </w:p>
    <w:p w:rsidR="004139EC" w:rsidRDefault="004139EC" w:rsidP="004139E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Management’s efficiency in using the asset base is getting better.</w:t>
      </w:r>
    </w:p>
    <w:p w:rsidR="004139EC" w:rsidRDefault="004139EC" w:rsidP="004139E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fund management efficiency Islami Bank Bangladesh Limited is doing a good job.</w:t>
      </w:r>
    </w:p>
    <w:p w:rsidR="00A12C5E" w:rsidRDefault="00A12C5E" w:rsidP="00A12C5E">
      <w:pPr>
        <w:pStyle w:val="ListParagraph"/>
        <w:spacing w:line="360" w:lineRule="auto"/>
        <w:jc w:val="both"/>
        <w:rPr>
          <w:rFonts w:ascii="Times New Roman" w:hAnsi="Times New Roman" w:cs="Times New Roman"/>
          <w:sz w:val="24"/>
          <w:szCs w:val="24"/>
        </w:rPr>
      </w:pPr>
    </w:p>
    <w:p w:rsidR="006C1929" w:rsidRDefault="006C1929" w:rsidP="004139E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chance of compound interest in Islamic banking </w:t>
      </w:r>
      <w:r w:rsidR="00435323">
        <w:rPr>
          <w:rFonts w:ascii="Times New Roman" w:hAnsi="Times New Roman" w:cs="Times New Roman"/>
          <w:sz w:val="24"/>
          <w:szCs w:val="24"/>
        </w:rPr>
        <w:t>system. The</w:t>
      </w:r>
      <w:r>
        <w:rPr>
          <w:rFonts w:ascii="Times New Roman" w:hAnsi="Times New Roman" w:cs="Times New Roman"/>
          <w:sz w:val="24"/>
          <w:szCs w:val="24"/>
        </w:rPr>
        <w:t xml:space="preserve"> bank charge one time profit and it calculate on the simple basis.</w:t>
      </w:r>
    </w:p>
    <w:p w:rsidR="00A12C5E" w:rsidRPr="00A12C5E" w:rsidRDefault="00A12C5E" w:rsidP="00A12C5E">
      <w:pPr>
        <w:pStyle w:val="ListParagraph"/>
        <w:rPr>
          <w:rFonts w:ascii="Times New Roman" w:hAnsi="Times New Roman" w:cs="Times New Roman"/>
          <w:sz w:val="24"/>
          <w:szCs w:val="24"/>
        </w:rPr>
      </w:pPr>
    </w:p>
    <w:p w:rsidR="00A12C5E" w:rsidRDefault="00A12C5E" w:rsidP="00A12C5E">
      <w:pPr>
        <w:pStyle w:val="ListParagraph"/>
        <w:spacing w:line="360" w:lineRule="auto"/>
        <w:jc w:val="both"/>
        <w:rPr>
          <w:rFonts w:ascii="Times New Roman" w:hAnsi="Times New Roman" w:cs="Times New Roman"/>
          <w:sz w:val="24"/>
          <w:szCs w:val="24"/>
        </w:rPr>
      </w:pPr>
    </w:p>
    <w:p w:rsidR="006C1929" w:rsidRDefault="006C1929" w:rsidP="004139E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Islamic bank must have to relate with business or investment or transaction of goods.</w:t>
      </w:r>
    </w:p>
    <w:p w:rsidR="006C1929" w:rsidRDefault="006C19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bank inves</w:t>
      </w:r>
      <w:r w:rsidR="00435323">
        <w:rPr>
          <w:rFonts w:ascii="Times New Roman" w:hAnsi="Times New Roman" w:cs="Times New Roman"/>
          <w:sz w:val="24"/>
          <w:szCs w:val="24"/>
        </w:rPr>
        <w:t xml:space="preserve">tment in profit and loss system, </w:t>
      </w:r>
      <w:r>
        <w:rPr>
          <w:rFonts w:ascii="Times New Roman" w:hAnsi="Times New Roman" w:cs="Times New Roman"/>
          <w:sz w:val="24"/>
          <w:szCs w:val="24"/>
        </w:rPr>
        <w:t>the bank bears the profit as well as loss in Islamic banking system.</w:t>
      </w:r>
    </w:p>
    <w:p w:rsidR="006C1929" w:rsidRDefault="006C19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Islamic banking system depositor get profit based on the weight age if the bank earn or make profit otherwise depositor must share loss.</w:t>
      </w:r>
    </w:p>
    <w:p w:rsidR="006C1929" w:rsidRDefault="006C19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Islami banks use money as media but not goods.</w:t>
      </w:r>
    </w:p>
    <w:p w:rsidR="006C1929" w:rsidRDefault="006C19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Islami Bank’s Return on Average Asset is quite good.</w:t>
      </w:r>
    </w:p>
    <w:p w:rsidR="006C1929" w:rsidRDefault="006C19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Return on Average Equity the bank is in a good progress.</w:t>
      </w:r>
    </w:p>
    <w:p w:rsidR="00AC5429" w:rsidRDefault="00AC54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Though profit of IBBL is </w:t>
      </w:r>
      <w:r w:rsidR="00435323">
        <w:rPr>
          <w:rFonts w:ascii="Times New Roman" w:hAnsi="Times New Roman" w:cs="Times New Roman"/>
          <w:sz w:val="24"/>
          <w:szCs w:val="24"/>
        </w:rPr>
        <w:t>increasing, it</w:t>
      </w:r>
      <w:r>
        <w:rPr>
          <w:rFonts w:ascii="Times New Roman" w:hAnsi="Times New Roman" w:cs="Times New Roman"/>
          <w:sz w:val="24"/>
          <w:szCs w:val="24"/>
        </w:rPr>
        <w:t xml:space="preserve"> still remains in a risky position.</w:t>
      </w:r>
    </w:p>
    <w:p w:rsidR="00AC5429" w:rsidRDefault="00AC5429" w:rsidP="006C19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The yearly productivity of Islami Bank Bangladesh Limited is getting better day by day.</w:t>
      </w:r>
    </w:p>
    <w:p w:rsidR="00435323" w:rsidRDefault="00435323" w:rsidP="00521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the result shows that, the profitability and efficiency and almost all the other indicators to financial health of Islami Bank Bangladesh Limited is quite good and </w:t>
      </w:r>
      <w:r w:rsidR="00521015">
        <w:rPr>
          <w:rFonts w:ascii="Times New Roman" w:hAnsi="Times New Roman" w:cs="Times New Roman"/>
          <w:sz w:val="24"/>
          <w:szCs w:val="24"/>
        </w:rPr>
        <w:t>satisfactory</w:t>
      </w:r>
      <w:r>
        <w:rPr>
          <w:rFonts w:ascii="Times New Roman" w:hAnsi="Times New Roman" w:cs="Times New Roman"/>
          <w:sz w:val="24"/>
          <w:szCs w:val="24"/>
        </w:rPr>
        <w:t>.</w:t>
      </w:r>
    </w:p>
    <w:p w:rsidR="00521015" w:rsidRDefault="00521015"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2A4828" w:rsidRDefault="002A4828" w:rsidP="00435323">
      <w:pPr>
        <w:spacing w:line="360" w:lineRule="auto"/>
        <w:ind w:left="360"/>
        <w:jc w:val="both"/>
        <w:rPr>
          <w:rFonts w:ascii="Times New Roman" w:hAnsi="Times New Roman" w:cs="Times New Roman"/>
          <w:sz w:val="24"/>
          <w:szCs w:val="24"/>
        </w:rPr>
      </w:pPr>
    </w:p>
    <w:p w:rsidR="00521015" w:rsidRDefault="002A4828" w:rsidP="002A4828">
      <w:pPr>
        <w:pStyle w:val="Heading1"/>
        <w:jc w:val="center"/>
      </w:pPr>
      <w:bookmarkStart w:id="94" w:name="_Toc504940959"/>
      <w:bookmarkStart w:id="95" w:name="_Toc504943878"/>
      <w:r w:rsidRPr="002A4828">
        <w:rPr>
          <w:sz w:val="40"/>
          <w:szCs w:val="40"/>
        </w:rPr>
        <w:lastRenderedPageBreak/>
        <w:t>Part 6</w:t>
      </w:r>
      <w:r w:rsidR="00521015" w:rsidRPr="002A4828">
        <w:rPr>
          <w:sz w:val="40"/>
          <w:szCs w:val="40"/>
        </w:rPr>
        <w:t xml:space="preserve"> : Recommendations</w:t>
      </w:r>
      <w:bookmarkEnd w:id="94"/>
      <w:bookmarkEnd w:id="95"/>
    </w:p>
    <w:p w:rsidR="002A4828" w:rsidRDefault="002A4828" w:rsidP="00521015">
      <w:pPr>
        <w:spacing w:line="360" w:lineRule="auto"/>
        <w:jc w:val="both"/>
        <w:rPr>
          <w:rFonts w:ascii="Times New Roman" w:hAnsi="Times New Roman" w:cs="Times New Roman"/>
          <w:b/>
          <w:sz w:val="24"/>
          <w:szCs w:val="24"/>
          <w:lang w:bidi="bn-BD"/>
        </w:rPr>
      </w:pPr>
    </w:p>
    <w:p w:rsidR="002A4828" w:rsidRDefault="002A4828" w:rsidP="00521015">
      <w:pPr>
        <w:spacing w:line="360" w:lineRule="auto"/>
        <w:jc w:val="both"/>
        <w:rPr>
          <w:rFonts w:ascii="Times New Roman" w:hAnsi="Times New Roman" w:cs="Times New Roman"/>
          <w:b/>
          <w:sz w:val="24"/>
          <w:szCs w:val="24"/>
          <w:lang w:bidi="bn-BD"/>
        </w:rPr>
      </w:pPr>
    </w:p>
    <w:p w:rsidR="002A4828" w:rsidRDefault="002A4828" w:rsidP="00521015">
      <w:pPr>
        <w:spacing w:line="360" w:lineRule="auto"/>
        <w:jc w:val="both"/>
        <w:rPr>
          <w:rFonts w:ascii="Times New Roman" w:hAnsi="Times New Roman" w:cs="Times New Roman"/>
          <w:b/>
          <w:sz w:val="24"/>
          <w:szCs w:val="24"/>
          <w:lang w:bidi="bn-BD"/>
        </w:rPr>
      </w:pPr>
    </w:p>
    <w:p w:rsidR="00521015" w:rsidRDefault="00521015" w:rsidP="00521015">
      <w:pPr>
        <w:spacing w:line="360" w:lineRule="auto"/>
        <w:jc w:val="both"/>
        <w:rPr>
          <w:rFonts w:ascii="Times New Roman" w:hAnsi="Times New Roman" w:cs="Times New Roman"/>
          <w:b/>
          <w:sz w:val="24"/>
          <w:szCs w:val="24"/>
          <w:cs/>
          <w:lang w:bidi="bn-BD"/>
        </w:rPr>
      </w:pPr>
      <w:r>
        <w:rPr>
          <w:rFonts w:ascii="Times New Roman" w:hAnsi="Times New Roman" w:cs="Times New Roman"/>
          <w:b/>
          <w:sz w:val="24"/>
          <w:szCs w:val="24"/>
          <w:cs/>
          <w:lang w:bidi="bn-BD"/>
        </w:rPr>
        <w:t>Out of the analysis, we can say it is obvious that the bank is in a good position.To further the performance of Islami Bank Bangladesh Limited i would like to recommen the followings:</w:t>
      </w:r>
    </w:p>
    <w:p w:rsidR="00521015" w:rsidRPr="00A04D0F" w:rsidRDefault="00A04D0F" w:rsidP="00521015">
      <w:pPr>
        <w:pStyle w:val="ListParagraph"/>
        <w:numPr>
          <w:ilvl w:val="0"/>
          <w:numId w:val="25"/>
        </w:numPr>
        <w:spacing w:line="360" w:lineRule="auto"/>
        <w:jc w:val="both"/>
        <w:rPr>
          <w:rFonts w:ascii="Times New Roman" w:hAnsi="Times New Roman" w:cs="Times New Roman"/>
          <w:b/>
          <w:sz w:val="24"/>
          <w:szCs w:val="24"/>
          <w:lang w:bidi="bn-BD"/>
        </w:rPr>
      </w:pPr>
      <w:r>
        <w:rPr>
          <w:rFonts w:ascii="Times New Roman" w:hAnsi="Times New Roman" w:cs="Times New Roman"/>
          <w:sz w:val="24"/>
          <w:szCs w:val="24"/>
          <w:lang w:bidi="bn-BD"/>
        </w:rPr>
        <w:t>Islami Bank Bangladesh Limited should take a look at the Earnings per share and take necessary to steps to make it better.</w:t>
      </w:r>
    </w:p>
    <w:p w:rsidR="00904788" w:rsidRPr="00633977" w:rsidRDefault="00904788" w:rsidP="00633977">
      <w:pPr>
        <w:pStyle w:val="ListParagraph"/>
        <w:numPr>
          <w:ilvl w:val="0"/>
          <w:numId w:val="25"/>
        </w:numPr>
        <w:spacing w:line="360" w:lineRule="auto"/>
        <w:jc w:val="both"/>
        <w:rPr>
          <w:rFonts w:ascii="Times New Roman" w:hAnsi="Times New Roman" w:cs="Times New Roman"/>
          <w:b/>
          <w:sz w:val="24"/>
          <w:szCs w:val="24"/>
          <w:lang w:bidi="bn-BD"/>
        </w:rPr>
      </w:pPr>
      <w:r>
        <w:rPr>
          <w:rFonts w:ascii="Times New Roman" w:hAnsi="Times New Roman" w:cs="Times New Roman"/>
          <w:sz w:val="24"/>
          <w:szCs w:val="24"/>
          <w:lang w:bidi="bn-BD"/>
        </w:rPr>
        <w:t>The bank should look after about the share price and all related concern of it.</w:t>
      </w:r>
    </w:p>
    <w:p w:rsidR="00633977" w:rsidRPr="00633977" w:rsidRDefault="00633977" w:rsidP="00633977">
      <w:pPr>
        <w:pStyle w:val="ListParagraph"/>
        <w:numPr>
          <w:ilvl w:val="0"/>
          <w:numId w:val="25"/>
        </w:numPr>
        <w:spacing w:line="360" w:lineRule="auto"/>
        <w:jc w:val="both"/>
        <w:rPr>
          <w:rFonts w:ascii="Times New Roman" w:hAnsi="Times New Roman" w:cs="Times New Roman"/>
          <w:b/>
          <w:sz w:val="24"/>
          <w:szCs w:val="24"/>
          <w:lang w:bidi="bn-BD"/>
        </w:rPr>
      </w:pPr>
      <w:r>
        <w:rPr>
          <w:rFonts w:ascii="Times New Roman" w:hAnsi="Times New Roman" w:cs="Times New Roman"/>
          <w:sz w:val="24"/>
          <w:szCs w:val="24"/>
          <w:lang w:bidi="bn-BD"/>
        </w:rPr>
        <w:t>Islami Bank Bangladesh Limited should effectively employ its capital.</w:t>
      </w:r>
    </w:p>
    <w:p w:rsidR="00633977" w:rsidRPr="00633977" w:rsidRDefault="00633977" w:rsidP="00633977">
      <w:pPr>
        <w:pStyle w:val="ListParagraph"/>
        <w:numPr>
          <w:ilvl w:val="0"/>
          <w:numId w:val="25"/>
        </w:numPr>
        <w:spacing w:line="360" w:lineRule="auto"/>
        <w:jc w:val="both"/>
        <w:rPr>
          <w:rFonts w:ascii="Times New Roman" w:hAnsi="Times New Roman" w:cs="Times New Roman"/>
          <w:b/>
          <w:sz w:val="24"/>
          <w:szCs w:val="24"/>
          <w:lang w:bidi="bn-BD"/>
        </w:rPr>
      </w:pPr>
      <w:r>
        <w:rPr>
          <w:rFonts w:ascii="Times New Roman" w:hAnsi="Times New Roman" w:cs="Times New Roman"/>
          <w:sz w:val="24"/>
          <w:szCs w:val="24"/>
          <w:lang w:bidi="bn-BD"/>
        </w:rPr>
        <w:t>Islami Bank Bangladesh Limited is not generating shareholder value as previous years.</w:t>
      </w:r>
    </w:p>
    <w:p w:rsidR="00633977" w:rsidRPr="00633977" w:rsidRDefault="00633977" w:rsidP="00633977">
      <w:pPr>
        <w:pStyle w:val="ListParagraph"/>
        <w:numPr>
          <w:ilvl w:val="0"/>
          <w:numId w:val="25"/>
        </w:numPr>
        <w:spacing w:line="360" w:lineRule="auto"/>
        <w:jc w:val="both"/>
        <w:rPr>
          <w:rFonts w:ascii="Times New Roman" w:hAnsi="Times New Roman" w:cs="Times New Roman"/>
          <w:b/>
          <w:sz w:val="24"/>
          <w:szCs w:val="24"/>
          <w:lang w:bidi="bn-BD"/>
        </w:rPr>
      </w:pPr>
      <w:r>
        <w:rPr>
          <w:rFonts w:ascii="Times New Roman" w:hAnsi="Times New Roman" w:cs="Times New Roman"/>
          <w:sz w:val="24"/>
          <w:szCs w:val="24"/>
          <w:lang w:bidi="bn-BD"/>
        </w:rPr>
        <w:t>The bank should further the operating profit per branch as well as per employee.</w:t>
      </w:r>
    </w:p>
    <w:p w:rsidR="00633977" w:rsidRPr="00633977" w:rsidRDefault="00633977" w:rsidP="00633977">
      <w:pPr>
        <w:pStyle w:val="ListParagraph"/>
        <w:numPr>
          <w:ilvl w:val="0"/>
          <w:numId w:val="25"/>
        </w:numPr>
        <w:spacing w:line="360" w:lineRule="auto"/>
        <w:jc w:val="both"/>
        <w:rPr>
          <w:rFonts w:ascii="Times New Roman" w:hAnsi="Times New Roman" w:cs="Times New Roman"/>
          <w:b/>
          <w:sz w:val="24"/>
          <w:szCs w:val="24"/>
          <w:lang w:bidi="bn-BD"/>
        </w:rPr>
      </w:pPr>
      <w:r>
        <w:rPr>
          <w:rFonts w:ascii="Times New Roman" w:hAnsi="Times New Roman" w:cs="Times New Roman"/>
          <w:sz w:val="24"/>
          <w:szCs w:val="24"/>
          <w:lang w:bidi="bn-BD"/>
        </w:rPr>
        <w:t>The Bank must look at the debt to equity ratio and drag it to a better position.</w:t>
      </w:r>
    </w:p>
    <w:p w:rsidR="00633977" w:rsidRDefault="00633977"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2A4828" w:rsidRDefault="002A4828" w:rsidP="00633977">
      <w:pPr>
        <w:spacing w:line="360" w:lineRule="auto"/>
        <w:jc w:val="both"/>
        <w:rPr>
          <w:rFonts w:ascii="Times New Roman" w:hAnsi="Times New Roman" w:cs="Times New Roman"/>
          <w:b/>
          <w:sz w:val="24"/>
          <w:szCs w:val="24"/>
          <w:lang w:bidi="bn-BD"/>
        </w:rPr>
      </w:pPr>
    </w:p>
    <w:p w:rsidR="003B049F" w:rsidRDefault="002A4828" w:rsidP="002A4828">
      <w:pPr>
        <w:pStyle w:val="Heading1"/>
        <w:jc w:val="center"/>
        <w:rPr>
          <w:lang w:bidi="bn-BD"/>
        </w:rPr>
      </w:pPr>
      <w:bookmarkStart w:id="96" w:name="_Toc504940960"/>
      <w:bookmarkStart w:id="97" w:name="_Toc504943879"/>
      <w:r w:rsidRPr="002A4828">
        <w:rPr>
          <w:sz w:val="40"/>
          <w:szCs w:val="40"/>
          <w:lang w:bidi="bn-BD"/>
        </w:rPr>
        <w:lastRenderedPageBreak/>
        <w:t>Part 7</w:t>
      </w:r>
      <w:r w:rsidR="003B049F" w:rsidRPr="002A4828">
        <w:rPr>
          <w:sz w:val="40"/>
          <w:szCs w:val="40"/>
          <w:lang w:bidi="bn-BD"/>
        </w:rPr>
        <w:t>: Conclusion</w:t>
      </w:r>
      <w:bookmarkEnd w:id="96"/>
      <w:bookmarkEnd w:id="97"/>
    </w:p>
    <w:p w:rsidR="002A4828" w:rsidRDefault="002A4828" w:rsidP="00633977">
      <w:pPr>
        <w:spacing w:line="360" w:lineRule="auto"/>
        <w:jc w:val="both"/>
        <w:rPr>
          <w:rFonts w:ascii="Times New Roman" w:hAnsi="Times New Roman" w:cs="Times New Roman"/>
          <w:sz w:val="24"/>
          <w:szCs w:val="24"/>
          <w:lang w:bidi="bn-BD"/>
        </w:rPr>
      </w:pPr>
    </w:p>
    <w:p w:rsidR="002A4828" w:rsidRDefault="002A4828" w:rsidP="00633977">
      <w:pPr>
        <w:spacing w:line="360" w:lineRule="auto"/>
        <w:jc w:val="both"/>
        <w:rPr>
          <w:rFonts w:ascii="Times New Roman" w:hAnsi="Times New Roman" w:cs="Times New Roman"/>
          <w:sz w:val="24"/>
          <w:szCs w:val="24"/>
          <w:lang w:bidi="bn-BD"/>
        </w:rPr>
      </w:pPr>
    </w:p>
    <w:p w:rsidR="00C85AE0" w:rsidRDefault="003B049F" w:rsidP="00633977">
      <w:pPr>
        <w:spacing w:line="36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It can clearly be seen that a lot of new commercial banks has been emerged in the last few decades and thus the sector has become very competitive. So, these banks have to organize their operation according to the competitive world. That is the reason banking sector is not anymore depending on the traditional </w:t>
      </w:r>
      <w:r w:rsidR="009E0F94">
        <w:rPr>
          <w:rFonts w:ascii="Times New Roman" w:hAnsi="Times New Roman" w:cs="Times New Roman"/>
          <w:sz w:val="24"/>
          <w:szCs w:val="24"/>
          <w:lang w:bidi="bn-BD"/>
        </w:rPr>
        <w:t>method. To</w:t>
      </w:r>
      <w:r>
        <w:rPr>
          <w:rFonts w:ascii="Times New Roman" w:hAnsi="Times New Roman" w:cs="Times New Roman"/>
          <w:sz w:val="24"/>
          <w:szCs w:val="24"/>
          <w:lang w:bidi="bn-BD"/>
        </w:rPr>
        <w:t xml:space="preserve"> cope up the competition this sector had to trenched its wings wide enough to meet up severa</w:t>
      </w:r>
      <w:r w:rsidR="00C85AE0">
        <w:rPr>
          <w:rFonts w:ascii="Times New Roman" w:hAnsi="Times New Roman" w:cs="Times New Roman"/>
          <w:sz w:val="24"/>
          <w:szCs w:val="24"/>
          <w:lang w:bidi="bn-BD"/>
        </w:rPr>
        <w:t xml:space="preserve">l type of financial </w:t>
      </w:r>
      <w:r w:rsidR="009E0F94">
        <w:rPr>
          <w:rFonts w:ascii="Times New Roman" w:hAnsi="Times New Roman" w:cs="Times New Roman"/>
          <w:sz w:val="24"/>
          <w:szCs w:val="24"/>
          <w:lang w:bidi="bn-BD"/>
        </w:rPr>
        <w:t>services. So</w:t>
      </w:r>
      <w:r w:rsidR="00C85AE0">
        <w:rPr>
          <w:rFonts w:ascii="Times New Roman" w:hAnsi="Times New Roman" w:cs="Times New Roman"/>
          <w:sz w:val="24"/>
          <w:szCs w:val="24"/>
          <w:lang w:bidi="bn-BD"/>
        </w:rPr>
        <w:t xml:space="preserve"> the necessary task for the banks become  to survive the competitive world by managing efficiently its assets and </w:t>
      </w:r>
      <w:r w:rsidR="009E0F94">
        <w:rPr>
          <w:rFonts w:ascii="Times New Roman" w:hAnsi="Times New Roman" w:cs="Times New Roman"/>
          <w:sz w:val="24"/>
          <w:szCs w:val="24"/>
          <w:lang w:bidi="bn-BD"/>
        </w:rPr>
        <w:t>liabilities. Islami</w:t>
      </w:r>
      <w:r w:rsidR="00C85AE0">
        <w:rPr>
          <w:rFonts w:ascii="Times New Roman" w:hAnsi="Times New Roman" w:cs="Times New Roman"/>
          <w:sz w:val="24"/>
          <w:szCs w:val="24"/>
          <w:lang w:bidi="bn-BD"/>
        </w:rPr>
        <w:t xml:space="preserve"> Bank Bangladesh Limited is slightly different in this case as the bank doesn’t follow the conventional banking system and is committed to ‘’Shariah’’.</w:t>
      </w:r>
    </w:p>
    <w:p w:rsidR="00C85AE0" w:rsidRDefault="00C85AE0" w:rsidP="00633977">
      <w:pPr>
        <w:spacing w:line="36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Islam is a complete code of where detailed law</w:t>
      </w:r>
      <w:r w:rsidR="00F03382">
        <w:rPr>
          <w:rFonts w:ascii="Times New Roman" w:hAnsi="Times New Roman" w:cs="Times New Roman"/>
          <w:sz w:val="24"/>
          <w:szCs w:val="24"/>
          <w:lang w:bidi="bn-BD"/>
        </w:rPr>
        <w:t xml:space="preserve"> of maintaining an accurate economic life is explained. As Islami Bank Bangladesh Limited is committed ‘Shariah’,</w:t>
      </w:r>
      <w:r w:rsidR="009E0F94">
        <w:rPr>
          <w:rFonts w:ascii="Times New Roman" w:hAnsi="Times New Roman" w:cs="Times New Roman"/>
          <w:sz w:val="24"/>
          <w:szCs w:val="24"/>
          <w:lang w:bidi="bn-BD"/>
        </w:rPr>
        <w:t xml:space="preserve"> </w:t>
      </w:r>
      <w:r w:rsidR="00F03382">
        <w:rPr>
          <w:rFonts w:ascii="Times New Roman" w:hAnsi="Times New Roman" w:cs="Times New Roman"/>
          <w:sz w:val="24"/>
          <w:szCs w:val="24"/>
          <w:lang w:bidi="bn-BD"/>
        </w:rPr>
        <w:t xml:space="preserve">the bank is an interest free </w:t>
      </w:r>
      <w:r w:rsidR="009E0F94">
        <w:rPr>
          <w:rFonts w:ascii="Times New Roman" w:hAnsi="Times New Roman" w:cs="Times New Roman"/>
          <w:sz w:val="24"/>
          <w:szCs w:val="24"/>
          <w:lang w:bidi="bn-BD"/>
        </w:rPr>
        <w:t>bank. The</w:t>
      </w:r>
      <w:r w:rsidR="00F03382">
        <w:rPr>
          <w:rFonts w:ascii="Times New Roman" w:hAnsi="Times New Roman" w:cs="Times New Roman"/>
          <w:sz w:val="24"/>
          <w:szCs w:val="24"/>
          <w:lang w:bidi="bn-BD"/>
        </w:rPr>
        <w:t xml:space="preserve"> bank is an ambass</w:t>
      </w:r>
      <w:r w:rsidR="009E0F94">
        <w:rPr>
          <w:rFonts w:ascii="Times New Roman" w:hAnsi="Times New Roman" w:cs="Times New Roman"/>
          <w:sz w:val="24"/>
          <w:szCs w:val="24"/>
          <w:lang w:bidi="bn-BD"/>
        </w:rPr>
        <w:t>ad</w:t>
      </w:r>
      <w:r w:rsidR="00F03382">
        <w:rPr>
          <w:rFonts w:ascii="Times New Roman" w:hAnsi="Times New Roman" w:cs="Times New Roman"/>
          <w:sz w:val="24"/>
          <w:szCs w:val="24"/>
          <w:lang w:bidi="bn-BD"/>
        </w:rPr>
        <w:t xml:space="preserve">or of welfare activities in </w:t>
      </w:r>
      <w:r w:rsidR="009E0F94">
        <w:rPr>
          <w:rFonts w:ascii="Times New Roman" w:hAnsi="Times New Roman" w:cs="Times New Roman"/>
          <w:sz w:val="24"/>
          <w:szCs w:val="24"/>
          <w:lang w:bidi="bn-BD"/>
        </w:rPr>
        <w:t>Bangladesh. It</w:t>
      </w:r>
      <w:r w:rsidR="00F03382">
        <w:rPr>
          <w:rFonts w:ascii="Times New Roman" w:hAnsi="Times New Roman" w:cs="Times New Roman"/>
          <w:sz w:val="24"/>
          <w:szCs w:val="24"/>
          <w:lang w:bidi="bn-BD"/>
        </w:rPr>
        <w:t xml:space="preserve"> emphasizes equally in </w:t>
      </w:r>
      <w:r w:rsidR="009E0F94">
        <w:rPr>
          <w:rFonts w:ascii="Times New Roman" w:hAnsi="Times New Roman" w:cs="Times New Roman"/>
          <w:sz w:val="24"/>
          <w:szCs w:val="24"/>
          <w:lang w:bidi="bn-BD"/>
        </w:rPr>
        <w:t>development. The</w:t>
      </w:r>
      <w:r w:rsidR="00F03382">
        <w:rPr>
          <w:rFonts w:ascii="Times New Roman" w:hAnsi="Times New Roman" w:cs="Times New Roman"/>
          <w:sz w:val="24"/>
          <w:szCs w:val="24"/>
          <w:lang w:bidi="bn-BD"/>
        </w:rPr>
        <w:t xml:space="preserve"> unique feature of the bank is its profit-loss sharing policy in investment </w:t>
      </w:r>
      <w:r w:rsidR="009E0F94">
        <w:rPr>
          <w:rFonts w:ascii="Times New Roman" w:hAnsi="Times New Roman" w:cs="Times New Roman"/>
          <w:sz w:val="24"/>
          <w:szCs w:val="24"/>
          <w:lang w:bidi="bn-BD"/>
        </w:rPr>
        <w:t>system. Making</w:t>
      </w:r>
      <w:r w:rsidR="00F03382">
        <w:rPr>
          <w:rFonts w:ascii="Times New Roman" w:hAnsi="Times New Roman" w:cs="Times New Roman"/>
          <w:sz w:val="24"/>
          <w:szCs w:val="24"/>
          <w:lang w:bidi="bn-BD"/>
        </w:rPr>
        <w:t xml:space="preserve"> profit is not the intention and objective </w:t>
      </w:r>
      <w:r w:rsidR="009E0F94">
        <w:rPr>
          <w:rFonts w:ascii="Times New Roman" w:hAnsi="Times New Roman" w:cs="Times New Roman"/>
          <w:sz w:val="24"/>
          <w:szCs w:val="24"/>
          <w:lang w:bidi="bn-BD"/>
        </w:rPr>
        <w:t>of the bank’s investment policy rather the mark is given in achieving the social goal and objective in enlarging employment opportunities.</w:t>
      </w:r>
    </w:p>
    <w:p w:rsidR="009E0F94" w:rsidRDefault="009E0F94" w:rsidP="00633977">
      <w:pPr>
        <w:spacing w:line="36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If Islami Bank Bangladesh Limited stays concrete in following its principles within the framework of ‘Shari’ah’’,they will be able to earn substantial ‘Halal’ profit and they will be able to pay higher return to the shareholders and </w:t>
      </w:r>
      <w:r w:rsidR="00D46ED5">
        <w:rPr>
          <w:rFonts w:ascii="Times New Roman" w:hAnsi="Times New Roman" w:cs="Times New Roman"/>
          <w:sz w:val="24"/>
          <w:szCs w:val="24"/>
          <w:lang w:bidi="bn-BD"/>
        </w:rPr>
        <w:t>depositors. In</w:t>
      </w:r>
      <w:r>
        <w:rPr>
          <w:rFonts w:ascii="Times New Roman" w:hAnsi="Times New Roman" w:cs="Times New Roman"/>
          <w:sz w:val="24"/>
          <w:szCs w:val="24"/>
          <w:lang w:bidi="bn-BD"/>
        </w:rPr>
        <w:t xml:space="preserve"> future, Islami Bank Bangladesh will gain more public confidence.</w:t>
      </w:r>
    </w:p>
    <w:p w:rsidR="00D46ED5" w:rsidRDefault="00D46ED5" w:rsidP="00633977">
      <w:pPr>
        <w:spacing w:line="360" w:lineRule="auto"/>
        <w:jc w:val="both"/>
        <w:rPr>
          <w:rFonts w:ascii="Times New Roman" w:hAnsi="Times New Roman" w:cs="Times New Roman"/>
          <w:sz w:val="24"/>
          <w:szCs w:val="24"/>
          <w:lang w:bidi="bn-BD"/>
        </w:rPr>
      </w:pPr>
    </w:p>
    <w:p w:rsidR="00D46ED5" w:rsidRDefault="00D46ED5" w:rsidP="00633977">
      <w:pPr>
        <w:spacing w:line="360" w:lineRule="auto"/>
        <w:jc w:val="both"/>
        <w:rPr>
          <w:rFonts w:ascii="Times New Roman" w:hAnsi="Times New Roman" w:cs="Times New Roman"/>
          <w:sz w:val="24"/>
          <w:szCs w:val="24"/>
          <w:lang w:bidi="bn-BD"/>
        </w:rPr>
      </w:pPr>
    </w:p>
    <w:p w:rsidR="002A4828" w:rsidRDefault="002A4828" w:rsidP="00633977">
      <w:pPr>
        <w:spacing w:line="360" w:lineRule="auto"/>
        <w:jc w:val="both"/>
        <w:rPr>
          <w:rFonts w:ascii="Times New Roman" w:hAnsi="Times New Roman" w:cs="Times New Roman"/>
          <w:sz w:val="24"/>
          <w:szCs w:val="24"/>
          <w:lang w:bidi="bn-BD"/>
        </w:rPr>
      </w:pPr>
    </w:p>
    <w:p w:rsidR="002A4828" w:rsidRDefault="002A4828" w:rsidP="00633977">
      <w:pPr>
        <w:spacing w:line="360" w:lineRule="auto"/>
        <w:jc w:val="both"/>
        <w:rPr>
          <w:rFonts w:ascii="Times New Roman" w:hAnsi="Times New Roman" w:cs="Times New Roman"/>
          <w:sz w:val="24"/>
          <w:szCs w:val="24"/>
          <w:lang w:bidi="bn-BD"/>
        </w:rPr>
      </w:pPr>
    </w:p>
    <w:p w:rsidR="00D46ED5" w:rsidRDefault="00D46ED5" w:rsidP="002A4828">
      <w:pPr>
        <w:pStyle w:val="Heading1"/>
        <w:rPr>
          <w:sz w:val="40"/>
          <w:szCs w:val="40"/>
          <w:lang w:bidi="bn-BD"/>
        </w:rPr>
      </w:pPr>
      <w:bookmarkStart w:id="98" w:name="_Toc504940961"/>
      <w:bookmarkStart w:id="99" w:name="_Toc504943880"/>
      <w:r w:rsidRPr="002A4828">
        <w:rPr>
          <w:sz w:val="40"/>
          <w:szCs w:val="40"/>
          <w:lang w:bidi="bn-BD"/>
        </w:rPr>
        <w:lastRenderedPageBreak/>
        <w:t>References</w:t>
      </w:r>
      <w:bookmarkEnd w:id="98"/>
      <w:bookmarkEnd w:id="99"/>
    </w:p>
    <w:p w:rsidR="002A4828" w:rsidRDefault="002A4828" w:rsidP="002A4828">
      <w:pPr>
        <w:rPr>
          <w:lang w:bidi="bn-BD"/>
        </w:rPr>
      </w:pPr>
    </w:p>
    <w:p w:rsidR="002A4828" w:rsidRPr="002A4828" w:rsidRDefault="002A4828" w:rsidP="002A4828">
      <w:pPr>
        <w:rPr>
          <w:lang w:bidi="bn-BD"/>
        </w:rPr>
      </w:pPr>
    </w:p>
    <w:p w:rsidR="00D46ED5" w:rsidRDefault="00D46ED5" w:rsidP="00D46ED5">
      <w:pPr>
        <w:pStyle w:val="ListParagraph"/>
        <w:numPr>
          <w:ilvl w:val="0"/>
          <w:numId w:val="27"/>
        </w:numPr>
        <w:spacing w:line="360" w:lineRule="auto"/>
        <w:jc w:val="both"/>
        <w:rPr>
          <w:rFonts w:ascii="Times New Roman" w:hAnsi="Times New Roman" w:cs="Times New Roman"/>
          <w:sz w:val="36"/>
          <w:szCs w:val="36"/>
          <w:lang w:bidi="bn-BD"/>
        </w:rPr>
      </w:pPr>
      <w:r w:rsidRPr="00D46ED5">
        <w:rPr>
          <w:rFonts w:ascii="Times New Roman" w:hAnsi="Times New Roman" w:cs="Times New Roman"/>
          <w:sz w:val="36"/>
          <w:szCs w:val="36"/>
          <w:lang w:bidi="bn-BD"/>
        </w:rPr>
        <w:t>http://www.islamibankbd.com</w:t>
      </w:r>
    </w:p>
    <w:p w:rsidR="00D46ED5" w:rsidRDefault="00D46ED5" w:rsidP="00D46ED5">
      <w:pPr>
        <w:pStyle w:val="ListParagraph"/>
        <w:numPr>
          <w:ilvl w:val="0"/>
          <w:numId w:val="27"/>
        </w:numPr>
        <w:spacing w:line="360" w:lineRule="auto"/>
        <w:jc w:val="both"/>
        <w:rPr>
          <w:rFonts w:ascii="Times New Roman" w:hAnsi="Times New Roman" w:cs="Times New Roman"/>
          <w:sz w:val="36"/>
          <w:szCs w:val="36"/>
          <w:lang w:bidi="bn-BD"/>
        </w:rPr>
      </w:pPr>
      <w:r w:rsidRPr="00D46ED5">
        <w:rPr>
          <w:rFonts w:ascii="Times New Roman" w:hAnsi="Times New Roman" w:cs="Times New Roman"/>
          <w:sz w:val="36"/>
          <w:szCs w:val="36"/>
          <w:lang w:bidi="bn-BD"/>
        </w:rPr>
        <w:t>http://www.dsebd.org</w:t>
      </w:r>
    </w:p>
    <w:p w:rsidR="00D46ED5" w:rsidRDefault="00D46ED5" w:rsidP="00D46ED5">
      <w:pPr>
        <w:pStyle w:val="ListParagraph"/>
        <w:numPr>
          <w:ilvl w:val="0"/>
          <w:numId w:val="27"/>
        </w:numPr>
        <w:spacing w:line="360" w:lineRule="auto"/>
        <w:jc w:val="both"/>
        <w:rPr>
          <w:rFonts w:ascii="Times New Roman" w:hAnsi="Times New Roman" w:cs="Times New Roman"/>
          <w:sz w:val="36"/>
          <w:szCs w:val="36"/>
          <w:lang w:bidi="bn-BD"/>
        </w:rPr>
      </w:pPr>
      <w:r w:rsidRPr="00D46ED5">
        <w:rPr>
          <w:rFonts w:ascii="Times New Roman" w:hAnsi="Times New Roman" w:cs="Times New Roman"/>
          <w:sz w:val="36"/>
          <w:szCs w:val="36"/>
          <w:lang w:bidi="bn-BD"/>
        </w:rPr>
        <w:t>http://www.bankinfobd.com/banks/24/Islami_Bank</w:t>
      </w:r>
    </w:p>
    <w:p w:rsidR="00D46ED5" w:rsidRPr="00D46ED5" w:rsidRDefault="00D46ED5" w:rsidP="00D46ED5">
      <w:pPr>
        <w:pStyle w:val="ListParagraph"/>
        <w:numPr>
          <w:ilvl w:val="0"/>
          <w:numId w:val="27"/>
        </w:numPr>
        <w:spacing w:line="360" w:lineRule="auto"/>
        <w:jc w:val="both"/>
        <w:rPr>
          <w:rFonts w:ascii="Times New Roman" w:hAnsi="Times New Roman" w:cs="Times New Roman"/>
          <w:sz w:val="36"/>
          <w:szCs w:val="36"/>
          <w:lang w:bidi="bn-BD"/>
        </w:rPr>
      </w:pPr>
      <w:r>
        <w:rPr>
          <w:rFonts w:ascii="Times New Roman" w:hAnsi="Times New Roman" w:cs="Times New Roman"/>
          <w:sz w:val="36"/>
          <w:szCs w:val="36"/>
          <w:lang w:bidi="bn-BD"/>
        </w:rPr>
        <w:t>http://www.lankabd.com</w:t>
      </w:r>
    </w:p>
    <w:sectPr w:rsidR="00D46ED5" w:rsidRPr="00D46ED5" w:rsidSect="00050DBC">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6A" w:rsidRDefault="00436D6A" w:rsidP="00E46CE1">
      <w:pPr>
        <w:spacing w:after="0" w:line="240" w:lineRule="auto"/>
      </w:pPr>
      <w:r>
        <w:separator/>
      </w:r>
    </w:p>
  </w:endnote>
  <w:endnote w:type="continuationSeparator" w:id="1">
    <w:p w:rsidR="00436D6A" w:rsidRDefault="00436D6A" w:rsidP="00E4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17235"/>
      <w:docPartObj>
        <w:docPartGallery w:val="Page Numbers (Bottom of Page)"/>
        <w:docPartUnique/>
      </w:docPartObj>
    </w:sdtPr>
    <w:sdtEndPr>
      <w:rPr>
        <w:color w:val="7F7F7F" w:themeColor="background1" w:themeShade="7F"/>
        <w:spacing w:val="60"/>
      </w:rPr>
    </w:sdtEndPr>
    <w:sdtContent>
      <w:p w:rsidR="00E46CE1" w:rsidRDefault="00BD79C3">
        <w:pPr>
          <w:pStyle w:val="Footer"/>
          <w:pBdr>
            <w:top w:val="single" w:sz="4" w:space="1" w:color="D9D9D9" w:themeColor="background1" w:themeShade="D9"/>
          </w:pBdr>
          <w:jc w:val="right"/>
        </w:pPr>
        <w:fldSimple w:instr=" PAGE   \* MERGEFORMAT ">
          <w:r w:rsidR="00251DA8">
            <w:rPr>
              <w:noProof/>
            </w:rPr>
            <w:t>9</w:t>
          </w:r>
        </w:fldSimple>
        <w:r w:rsidR="00E46CE1">
          <w:t xml:space="preserve"> | </w:t>
        </w:r>
        <w:r w:rsidR="00E46CE1">
          <w:rPr>
            <w:color w:val="7F7F7F" w:themeColor="background1" w:themeShade="7F"/>
            <w:spacing w:val="60"/>
          </w:rPr>
          <w:t>Page</w:t>
        </w:r>
      </w:p>
    </w:sdtContent>
  </w:sdt>
  <w:p w:rsidR="00E46CE1" w:rsidRDefault="00E46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6A" w:rsidRDefault="00436D6A" w:rsidP="00E46CE1">
      <w:pPr>
        <w:spacing w:after="0" w:line="240" w:lineRule="auto"/>
      </w:pPr>
      <w:r>
        <w:separator/>
      </w:r>
    </w:p>
  </w:footnote>
  <w:footnote w:type="continuationSeparator" w:id="1">
    <w:p w:rsidR="00436D6A" w:rsidRDefault="00436D6A" w:rsidP="00E46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E"/>
    <w:multiLevelType w:val="hybridMultilevel"/>
    <w:tmpl w:val="9C92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195F"/>
    <w:multiLevelType w:val="hybridMultilevel"/>
    <w:tmpl w:val="F02A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76DD2"/>
    <w:multiLevelType w:val="hybridMultilevel"/>
    <w:tmpl w:val="C0DC3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B6FA6"/>
    <w:multiLevelType w:val="hybridMultilevel"/>
    <w:tmpl w:val="0C38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3B4F"/>
    <w:multiLevelType w:val="hybridMultilevel"/>
    <w:tmpl w:val="F386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64696"/>
    <w:multiLevelType w:val="hybridMultilevel"/>
    <w:tmpl w:val="453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864D8"/>
    <w:multiLevelType w:val="hybridMultilevel"/>
    <w:tmpl w:val="DCEE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B334D"/>
    <w:multiLevelType w:val="hybridMultilevel"/>
    <w:tmpl w:val="8E0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43A02"/>
    <w:multiLevelType w:val="hybridMultilevel"/>
    <w:tmpl w:val="44DE5144"/>
    <w:lvl w:ilvl="0" w:tplc="04090001">
      <w:start w:val="1"/>
      <w:numFmt w:val="bullet"/>
      <w:lvlText w:val=""/>
      <w:lvlJc w:val="left"/>
      <w:pPr>
        <w:ind w:left="2545" w:hanging="360"/>
      </w:pPr>
      <w:rPr>
        <w:rFonts w:ascii="Symbol" w:hAnsi="Symbol" w:hint="default"/>
      </w:rPr>
    </w:lvl>
    <w:lvl w:ilvl="1" w:tplc="04090003" w:tentative="1">
      <w:start w:val="1"/>
      <w:numFmt w:val="bullet"/>
      <w:lvlText w:val="o"/>
      <w:lvlJc w:val="left"/>
      <w:pPr>
        <w:ind w:left="3265" w:hanging="360"/>
      </w:pPr>
      <w:rPr>
        <w:rFonts w:ascii="Courier New" w:hAnsi="Courier New" w:cs="Courier New" w:hint="default"/>
      </w:rPr>
    </w:lvl>
    <w:lvl w:ilvl="2" w:tplc="04090005" w:tentative="1">
      <w:start w:val="1"/>
      <w:numFmt w:val="bullet"/>
      <w:lvlText w:val=""/>
      <w:lvlJc w:val="left"/>
      <w:pPr>
        <w:ind w:left="3985" w:hanging="360"/>
      </w:pPr>
      <w:rPr>
        <w:rFonts w:ascii="Wingdings" w:hAnsi="Wingdings" w:hint="default"/>
      </w:rPr>
    </w:lvl>
    <w:lvl w:ilvl="3" w:tplc="04090001" w:tentative="1">
      <w:start w:val="1"/>
      <w:numFmt w:val="bullet"/>
      <w:lvlText w:val=""/>
      <w:lvlJc w:val="left"/>
      <w:pPr>
        <w:ind w:left="4705" w:hanging="360"/>
      </w:pPr>
      <w:rPr>
        <w:rFonts w:ascii="Symbol" w:hAnsi="Symbol" w:hint="default"/>
      </w:rPr>
    </w:lvl>
    <w:lvl w:ilvl="4" w:tplc="04090003" w:tentative="1">
      <w:start w:val="1"/>
      <w:numFmt w:val="bullet"/>
      <w:lvlText w:val="o"/>
      <w:lvlJc w:val="left"/>
      <w:pPr>
        <w:ind w:left="5425" w:hanging="360"/>
      </w:pPr>
      <w:rPr>
        <w:rFonts w:ascii="Courier New" w:hAnsi="Courier New" w:cs="Courier New" w:hint="default"/>
      </w:rPr>
    </w:lvl>
    <w:lvl w:ilvl="5" w:tplc="04090005" w:tentative="1">
      <w:start w:val="1"/>
      <w:numFmt w:val="bullet"/>
      <w:lvlText w:val=""/>
      <w:lvlJc w:val="left"/>
      <w:pPr>
        <w:ind w:left="6145" w:hanging="360"/>
      </w:pPr>
      <w:rPr>
        <w:rFonts w:ascii="Wingdings" w:hAnsi="Wingdings" w:hint="default"/>
      </w:rPr>
    </w:lvl>
    <w:lvl w:ilvl="6" w:tplc="04090001" w:tentative="1">
      <w:start w:val="1"/>
      <w:numFmt w:val="bullet"/>
      <w:lvlText w:val=""/>
      <w:lvlJc w:val="left"/>
      <w:pPr>
        <w:ind w:left="6865" w:hanging="360"/>
      </w:pPr>
      <w:rPr>
        <w:rFonts w:ascii="Symbol" w:hAnsi="Symbol" w:hint="default"/>
      </w:rPr>
    </w:lvl>
    <w:lvl w:ilvl="7" w:tplc="04090003" w:tentative="1">
      <w:start w:val="1"/>
      <w:numFmt w:val="bullet"/>
      <w:lvlText w:val="o"/>
      <w:lvlJc w:val="left"/>
      <w:pPr>
        <w:ind w:left="7585" w:hanging="360"/>
      </w:pPr>
      <w:rPr>
        <w:rFonts w:ascii="Courier New" w:hAnsi="Courier New" w:cs="Courier New" w:hint="default"/>
      </w:rPr>
    </w:lvl>
    <w:lvl w:ilvl="8" w:tplc="04090005" w:tentative="1">
      <w:start w:val="1"/>
      <w:numFmt w:val="bullet"/>
      <w:lvlText w:val=""/>
      <w:lvlJc w:val="left"/>
      <w:pPr>
        <w:ind w:left="8305" w:hanging="360"/>
      </w:pPr>
      <w:rPr>
        <w:rFonts w:ascii="Wingdings" w:hAnsi="Wingdings" w:hint="default"/>
      </w:rPr>
    </w:lvl>
  </w:abstractNum>
  <w:abstractNum w:abstractNumId="9">
    <w:nsid w:val="106E6E36"/>
    <w:multiLevelType w:val="hybridMultilevel"/>
    <w:tmpl w:val="99B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85B77"/>
    <w:multiLevelType w:val="hybridMultilevel"/>
    <w:tmpl w:val="D38E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C3571"/>
    <w:multiLevelType w:val="hybridMultilevel"/>
    <w:tmpl w:val="F5C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A133F"/>
    <w:multiLevelType w:val="hybridMultilevel"/>
    <w:tmpl w:val="3B6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A2EC4"/>
    <w:multiLevelType w:val="hybridMultilevel"/>
    <w:tmpl w:val="AED0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253CB"/>
    <w:multiLevelType w:val="hybridMultilevel"/>
    <w:tmpl w:val="AD2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8029F"/>
    <w:multiLevelType w:val="hybridMultilevel"/>
    <w:tmpl w:val="18E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E39F2"/>
    <w:multiLevelType w:val="multilevel"/>
    <w:tmpl w:val="1BB68AA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70C1EEB"/>
    <w:multiLevelType w:val="hybridMultilevel"/>
    <w:tmpl w:val="4B64C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C1A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E130EF"/>
    <w:multiLevelType w:val="hybridMultilevel"/>
    <w:tmpl w:val="14F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D244E"/>
    <w:multiLevelType w:val="hybridMultilevel"/>
    <w:tmpl w:val="EF9C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B22F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3A306FF8"/>
    <w:multiLevelType w:val="hybridMultilevel"/>
    <w:tmpl w:val="83F6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95624"/>
    <w:multiLevelType w:val="multilevel"/>
    <w:tmpl w:val="0C80D55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27119E7"/>
    <w:multiLevelType w:val="hybridMultilevel"/>
    <w:tmpl w:val="44B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54EE8"/>
    <w:multiLevelType w:val="hybridMultilevel"/>
    <w:tmpl w:val="DC040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723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134912"/>
    <w:multiLevelType w:val="hybridMultilevel"/>
    <w:tmpl w:val="E39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0380A"/>
    <w:multiLevelType w:val="hybridMultilevel"/>
    <w:tmpl w:val="315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155EED"/>
    <w:multiLevelType w:val="hybridMultilevel"/>
    <w:tmpl w:val="D75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64A2F"/>
    <w:multiLevelType w:val="hybridMultilevel"/>
    <w:tmpl w:val="838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937C2"/>
    <w:multiLevelType w:val="hybridMultilevel"/>
    <w:tmpl w:val="AFE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72552"/>
    <w:multiLevelType w:val="hybridMultilevel"/>
    <w:tmpl w:val="086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6102F"/>
    <w:multiLevelType w:val="hybridMultilevel"/>
    <w:tmpl w:val="009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882A3C"/>
    <w:multiLevelType w:val="hybridMultilevel"/>
    <w:tmpl w:val="9F02B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124F9D"/>
    <w:multiLevelType w:val="hybridMultilevel"/>
    <w:tmpl w:val="F01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D96E48"/>
    <w:multiLevelType w:val="hybridMultilevel"/>
    <w:tmpl w:val="05CE26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C5C785D"/>
    <w:multiLevelType w:val="multilevel"/>
    <w:tmpl w:val="1BB68AA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5FA57DEC"/>
    <w:multiLevelType w:val="hybridMultilevel"/>
    <w:tmpl w:val="717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B52FB"/>
    <w:multiLevelType w:val="hybridMultilevel"/>
    <w:tmpl w:val="4682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5336F"/>
    <w:multiLevelType w:val="hybridMultilevel"/>
    <w:tmpl w:val="E54E6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33E4B"/>
    <w:multiLevelType w:val="hybridMultilevel"/>
    <w:tmpl w:val="EA6A6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F10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A734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6C0159"/>
    <w:multiLevelType w:val="hybridMultilevel"/>
    <w:tmpl w:val="D69E0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B476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8"/>
  </w:num>
  <w:num w:numId="3">
    <w:abstractNumId w:val="35"/>
  </w:num>
  <w:num w:numId="4">
    <w:abstractNumId w:val="7"/>
  </w:num>
  <w:num w:numId="5">
    <w:abstractNumId w:val="3"/>
  </w:num>
  <w:num w:numId="6">
    <w:abstractNumId w:val="0"/>
  </w:num>
  <w:num w:numId="7">
    <w:abstractNumId w:val="10"/>
  </w:num>
  <w:num w:numId="8">
    <w:abstractNumId w:val="8"/>
  </w:num>
  <w:num w:numId="9">
    <w:abstractNumId w:val="13"/>
  </w:num>
  <w:num w:numId="10">
    <w:abstractNumId w:val="32"/>
  </w:num>
  <w:num w:numId="11">
    <w:abstractNumId w:val="44"/>
  </w:num>
  <w:num w:numId="12">
    <w:abstractNumId w:val="28"/>
  </w:num>
  <w:num w:numId="13">
    <w:abstractNumId w:val="12"/>
  </w:num>
  <w:num w:numId="14">
    <w:abstractNumId w:val="34"/>
  </w:num>
  <w:num w:numId="15">
    <w:abstractNumId w:val="33"/>
  </w:num>
  <w:num w:numId="16">
    <w:abstractNumId w:val="31"/>
  </w:num>
  <w:num w:numId="17">
    <w:abstractNumId w:val="29"/>
  </w:num>
  <w:num w:numId="18">
    <w:abstractNumId w:val="11"/>
  </w:num>
  <w:num w:numId="19">
    <w:abstractNumId w:val="15"/>
  </w:num>
  <w:num w:numId="20">
    <w:abstractNumId w:val="9"/>
  </w:num>
  <w:num w:numId="21">
    <w:abstractNumId w:val="25"/>
  </w:num>
  <w:num w:numId="22">
    <w:abstractNumId w:val="2"/>
  </w:num>
  <w:num w:numId="23">
    <w:abstractNumId w:val="40"/>
  </w:num>
  <w:num w:numId="24">
    <w:abstractNumId w:val="17"/>
  </w:num>
  <w:num w:numId="25">
    <w:abstractNumId w:val="41"/>
  </w:num>
  <w:num w:numId="26">
    <w:abstractNumId w:val="22"/>
  </w:num>
  <w:num w:numId="27">
    <w:abstractNumId w:val="20"/>
  </w:num>
  <w:num w:numId="28">
    <w:abstractNumId w:val="19"/>
  </w:num>
  <w:num w:numId="29">
    <w:abstractNumId w:val="14"/>
  </w:num>
  <w:num w:numId="30">
    <w:abstractNumId w:val="1"/>
  </w:num>
  <w:num w:numId="31">
    <w:abstractNumId w:val="27"/>
  </w:num>
  <w:num w:numId="32">
    <w:abstractNumId w:val="6"/>
  </w:num>
  <w:num w:numId="33">
    <w:abstractNumId w:val="5"/>
  </w:num>
  <w:num w:numId="34">
    <w:abstractNumId w:val="30"/>
  </w:num>
  <w:num w:numId="35">
    <w:abstractNumId w:val="24"/>
  </w:num>
  <w:num w:numId="36">
    <w:abstractNumId w:val="39"/>
  </w:num>
  <w:num w:numId="37">
    <w:abstractNumId w:val="36"/>
  </w:num>
  <w:num w:numId="38">
    <w:abstractNumId w:val="4"/>
  </w:num>
  <w:num w:numId="39">
    <w:abstractNumId w:val="45"/>
  </w:num>
  <w:num w:numId="40">
    <w:abstractNumId w:val="42"/>
  </w:num>
  <w:num w:numId="41">
    <w:abstractNumId w:val="21"/>
  </w:num>
  <w:num w:numId="42">
    <w:abstractNumId w:val="26"/>
  </w:num>
  <w:num w:numId="43">
    <w:abstractNumId w:val="43"/>
  </w:num>
  <w:num w:numId="44">
    <w:abstractNumId w:val="18"/>
  </w:num>
  <w:num w:numId="45">
    <w:abstractNumId w:val="37"/>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0B17"/>
    <w:rsid w:val="00007736"/>
    <w:rsid w:val="00013779"/>
    <w:rsid w:val="00023B3C"/>
    <w:rsid w:val="00025CDA"/>
    <w:rsid w:val="000301F8"/>
    <w:rsid w:val="00041E02"/>
    <w:rsid w:val="00050DBC"/>
    <w:rsid w:val="00060E1D"/>
    <w:rsid w:val="00067F64"/>
    <w:rsid w:val="00070A41"/>
    <w:rsid w:val="00070EE5"/>
    <w:rsid w:val="000713D5"/>
    <w:rsid w:val="000B5824"/>
    <w:rsid w:val="000E2B03"/>
    <w:rsid w:val="000E7584"/>
    <w:rsid w:val="0011277C"/>
    <w:rsid w:val="00116CA5"/>
    <w:rsid w:val="00141867"/>
    <w:rsid w:val="00142DB8"/>
    <w:rsid w:val="00165345"/>
    <w:rsid w:val="0016658A"/>
    <w:rsid w:val="00167116"/>
    <w:rsid w:val="00187F27"/>
    <w:rsid w:val="00191597"/>
    <w:rsid w:val="00194AD7"/>
    <w:rsid w:val="001A2948"/>
    <w:rsid w:val="001A5CAD"/>
    <w:rsid w:val="001B0B7B"/>
    <w:rsid w:val="001D7FB9"/>
    <w:rsid w:val="001E4411"/>
    <w:rsid w:val="001E68C1"/>
    <w:rsid w:val="001F2F6C"/>
    <w:rsid w:val="00230B40"/>
    <w:rsid w:val="00251DA8"/>
    <w:rsid w:val="00263EAD"/>
    <w:rsid w:val="00273C0B"/>
    <w:rsid w:val="00277730"/>
    <w:rsid w:val="00281EB0"/>
    <w:rsid w:val="002A3331"/>
    <w:rsid w:val="002A4828"/>
    <w:rsid w:val="002B183C"/>
    <w:rsid w:val="002C4755"/>
    <w:rsid w:val="002C6EA9"/>
    <w:rsid w:val="002C746E"/>
    <w:rsid w:val="002D61CE"/>
    <w:rsid w:val="002E0D45"/>
    <w:rsid w:val="002F1BE6"/>
    <w:rsid w:val="002F6FFE"/>
    <w:rsid w:val="00306451"/>
    <w:rsid w:val="0031113A"/>
    <w:rsid w:val="00311510"/>
    <w:rsid w:val="00312025"/>
    <w:rsid w:val="00314FA6"/>
    <w:rsid w:val="003225FC"/>
    <w:rsid w:val="0034050C"/>
    <w:rsid w:val="00351509"/>
    <w:rsid w:val="003670A7"/>
    <w:rsid w:val="00386825"/>
    <w:rsid w:val="003A1940"/>
    <w:rsid w:val="003A710F"/>
    <w:rsid w:val="003B049F"/>
    <w:rsid w:val="003C0B17"/>
    <w:rsid w:val="003C3B4A"/>
    <w:rsid w:val="004139EC"/>
    <w:rsid w:val="00415522"/>
    <w:rsid w:val="00426B13"/>
    <w:rsid w:val="00426E90"/>
    <w:rsid w:val="00434930"/>
    <w:rsid w:val="00435323"/>
    <w:rsid w:val="00436D6A"/>
    <w:rsid w:val="0046702E"/>
    <w:rsid w:val="0048240C"/>
    <w:rsid w:val="00494214"/>
    <w:rsid w:val="004A3D4E"/>
    <w:rsid w:val="004A7DD8"/>
    <w:rsid w:val="004B0699"/>
    <w:rsid w:val="00521015"/>
    <w:rsid w:val="00523FD4"/>
    <w:rsid w:val="00531D61"/>
    <w:rsid w:val="0053358F"/>
    <w:rsid w:val="00565751"/>
    <w:rsid w:val="00565DB3"/>
    <w:rsid w:val="00565EEE"/>
    <w:rsid w:val="0056735E"/>
    <w:rsid w:val="0057368E"/>
    <w:rsid w:val="00580F6C"/>
    <w:rsid w:val="00594EC3"/>
    <w:rsid w:val="005A3309"/>
    <w:rsid w:val="005A5DDC"/>
    <w:rsid w:val="005A70E3"/>
    <w:rsid w:val="005C519E"/>
    <w:rsid w:val="005D18D4"/>
    <w:rsid w:val="005F16FD"/>
    <w:rsid w:val="00607D06"/>
    <w:rsid w:val="0061430D"/>
    <w:rsid w:val="00630867"/>
    <w:rsid w:val="00633977"/>
    <w:rsid w:val="00633DC1"/>
    <w:rsid w:val="006468C7"/>
    <w:rsid w:val="0068354C"/>
    <w:rsid w:val="006A3709"/>
    <w:rsid w:val="006A4A4A"/>
    <w:rsid w:val="006B001B"/>
    <w:rsid w:val="006B14A4"/>
    <w:rsid w:val="006B50BB"/>
    <w:rsid w:val="006C1929"/>
    <w:rsid w:val="006D756F"/>
    <w:rsid w:val="006E0AD6"/>
    <w:rsid w:val="006E0E54"/>
    <w:rsid w:val="006F0293"/>
    <w:rsid w:val="006F3FA5"/>
    <w:rsid w:val="00702FFF"/>
    <w:rsid w:val="0070501F"/>
    <w:rsid w:val="00741C0F"/>
    <w:rsid w:val="00743700"/>
    <w:rsid w:val="00752213"/>
    <w:rsid w:val="00790DB9"/>
    <w:rsid w:val="0079563B"/>
    <w:rsid w:val="007A2B6C"/>
    <w:rsid w:val="007A3B8D"/>
    <w:rsid w:val="007B0048"/>
    <w:rsid w:val="007D54A6"/>
    <w:rsid w:val="007E7691"/>
    <w:rsid w:val="00803796"/>
    <w:rsid w:val="00805D88"/>
    <w:rsid w:val="00827A96"/>
    <w:rsid w:val="00846E37"/>
    <w:rsid w:val="00861EDA"/>
    <w:rsid w:val="008667F3"/>
    <w:rsid w:val="00877C88"/>
    <w:rsid w:val="0088655B"/>
    <w:rsid w:val="00892CC3"/>
    <w:rsid w:val="00896891"/>
    <w:rsid w:val="008C6F15"/>
    <w:rsid w:val="008D59E2"/>
    <w:rsid w:val="008D71E4"/>
    <w:rsid w:val="008F7023"/>
    <w:rsid w:val="00904788"/>
    <w:rsid w:val="00910440"/>
    <w:rsid w:val="00925A56"/>
    <w:rsid w:val="00925AEB"/>
    <w:rsid w:val="00952EB9"/>
    <w:rsid w:val="009731A5"/>
    <w:rsid w:val="00982463"/>
    <w:rsid w:val="00983D47"/>
    <w:rsid w:val="009841B9"/>
    <w:rsid w:val="009846F1"/>
    <w:rsid w:val="00993DC5"/>
    <w:rsid w:val="009A0994"/>
    <w:rsid w:val="009A44F1"/>
    <w:rsid w:val="009A4DD7"/>
    <w:rsid w:val="009B30BF"/>
    <w:rsid w:val="009C0DCF"/>
    <w:rsid w:val="009C3AC9"/>
    <w:rsid w:val="009D387C"/>
    <w:rsid w:val="009E0F94"/>
    <w:rsid w:val="009F0699"/>
    <w:rsid w:val="009F3332"/>
    <w:rsid w:val="00A04D0F"/>
    <w:rsid w:val="00A12C5E"/>
    <w:rsid w:val="00A12E0E"/>
    <w:rsid w:val="00A240A5"/>
    <w:rsid w:val="00A36CA9"/>
    <w:rsid w:val="00A40501"/>
    <w:rsid w:val="00A67570"/>
    <w:rsid w:val="00A72101"/>
    <w:rsid w:val="00A74A4F"/>
    <w:rsid w:val="00AA1C31"/>
    <w:rsid w:val="00AB25D4"/>
    <w:rsid w:val="00AB486E"/>
    <w:rsid w:val="00AC5429"/>
    <w:rsid w:val="00AD076C"/>
    <w:rsid w:val="00AD0A3D"/>
    <w:rsid w:val="00AD24D9"/>
    <w:rsid w:val="00AE7FCB"/>
    <w:rsid w:val="00B02429"/>
    <w:rsid w:val="00B10F24"/>
    <w:rsid w:val="00B2543A"/>
    <w:rsid w:val="00B301AC"/>
    <w:rsid w:val="00B4061A"/>
    <w:rsid w:val="00B52FED"/>
    <w:rsid w:val="00B53930"/>
    <w:rsid w:val="00BD79C3"/>
    <w:rsid w:val="00BF6900"/>
    <w:rsid w:val="00C221D3"/>
    <w:rsid w:val="00C323AD"/>
    <w:rsid w:val="00C4658D"/>
    <w:rsid w:val="00C60758"/>
    <w:rsid w:val="00C8061D"/>
    <w:rsid w:val="00C855DA"/>
    <w:rsid w:val="00C85AE0"/>
    <w:rsid w:val="00C86D0D"/>
    <w:rsid w:val="00C95D16"/>
    <w:rsid w:val="00CA26DF"/>
    <w:rsid w:val="00CD3064"/>
    <w:rsid w:val="00CD309D"/>
    <w:rsid w:val="00CF7D4C"/>
    <w:rsid w:val="00D13E87"/>
    <w:rsid w:val="00D23915"/>
    <w:rsid w:val="00D27D89"/>
    <w:rsid w:val="00D46ED5"/>
    <w:rsid w:val="00D90DA0"/>
    <w:rsid w:val="00DA605D"/>
    <w:rsid w:val="00DC7D1D"/>
    <w:rsid w:val="00DD4E01"/>
    <w:rsid w:val="00DD6BC1"/>
    <w:rsid w:val="00DF7480"/>
    <w:rsid w:val="00E01408"/>
    <w:rsid w:val="00E06540"/>
    <w:rsid w:val="00E128A1"/>
    <w:rsid w:val="00E15B00"/>
    <w:rsid w:val="00E22941"/>
    <w:rsid w:val="00E36724"/>
    <w:rsid w:val="00E4318F"/>
    <w:rsid w:val="00E46CE1"/>
    <w:rsid w:val="00E631DB"/>
    <w:rsid w:val="00E90472"/>
    <w:rsid w:val="00EB1B93"/>
    <w:rsid w:val="00EC1000"/>
    <w:rsid w:val="00EC71A9"/>
    <w:rsid w:val="00ED3828"/>
    <w:rsid w:val="00EE3924"/>
    <w:rsid w:val="00EF70C2"/>
    <w:rsid w:val="00F03382"/>
    <w:rsid w:val="00F04C26"/>
    <w:rsid w:val="00F05EF4"/>
    <w:rsid w:val="00F069FC"/>
    <w:rsid w:val="00F2509E"/>
    <w:rsid w:val="00F56BED"/>
    <w:rsid w:val="00F740B9"/>
    <w:rsid w:val="00F74B11"/>
    <w:rsid w:val="00FA41FD"/>
    <w:rsid w:val="00FA6186"/>
    <w:rsid w:val="00FB7573"/>
    <w:rsid w:val="00FF116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4C"/>
  </w:style>
  <w:style w:type="paragraph" w:styleId="Heading1">
    <w:name w:val="heading 1"/>
    <w:basedOn w:val="Normal"/>
    <w:next w:val="Normal"/>
    <w:link w:val="Heading1Char"/>
    <w:uiPriority w:val="9"/>
    <w:qFormat/>
    <w:rsid w:val="00050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48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48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4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4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48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4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17"/>
    <w:pPr>
      <w:ind w:left="720"/>
      <w:contextualSpacing/>
    </w:pPr>
  </w:style>
  <w:style w:type="paragraph" w:styleId="BalloonText">
    <w:name w:val="Balloon Text"/>
    <w:basedOn w:val="Normal"/>
    <w:link w:val="BalloonTextChar"/>
    <w:uiPriority w:val="99"/>
    <w:semiHidden/>
    <w:unhideWhenUsed/>
    <w:rsid w:val="00E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24"/>
    <w:rPr>
      <w:rFonts w:ascii="Tahoma" w:hAnsi="Tahoma" w:cs="Tahoma"/>
      <w:sz w:val="16"/>
      <w:szCs w:val="16"/>
    </w:rPr>
  </w:style>
  <w:style w:type="character" w:styleId="Hyperlink">
    <w:name w:val="Hyperlink"/>
    <w:basedOn w:val="DefaultParagraphFont"/>
    <w:uiPriority w:val="99"/>
    <w:unhideWhenUsed/>
    <w:rsid w:val="00D46ED5"/>
    <w:rPr>
      <w:color w:val="0000FF" w:themeColor="hyperlink"/>
      <w:u w:val="single"/>
    </w:rPr>
  </w:style>
  <w:style w:type="paragraph" w:styleId="NoSpacing">
    <w:name w:val="No Spacing"/>
    <w:link w:val="NoSpacingChar"/>
    <w:uiPriority w:val="1"/>
    <w:qFormat/>
    <w:rsid w:val="00050DBC"/>
    <w:pPr>
      <w:spacing w:after="0" w:line="240" w:lineRule="auto"/>
    </w:pPr>
  </w:style>
  <w:style w:type="character" w:customStyle="1" w:styleId="NoSpacingChar">
    <w:name w:val="No Spacing Char"/>
    <w:basedOn w:val="DefaultParagraphFont"/>
    <w:link w:val="NoSpacing"/>
    <w:uiPriority w:val="1"/>
    <w:rsid w:val="00050DBC"/>
  </w:style>
  <w:style w:type="character" w:customStyle="1" w:styleId="Heading1Char">
    <w:name w:val="Heading 1 Char"/>
    <w:basedOn w:val="DefaultParagraphFont"/>
    <w:link w:val="Heading1"/>
    <w:uiPriority w:val="9"/>
    <w:rsid w:val="00050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0DB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50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A48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48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48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48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48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48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48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E46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CE1"/>
  </w:style>
  <w:style w:type="paragraph" w:styleId="Footer">
    <w:name w:val="footer"/>
    <w:basedOn w:val="Normal"/>
    <w:link w:val="FooterChar"/>
    <w:uiPriority w:val="99"/>
    <w:unhideWhenUsed/>
    <w:rsid w:val="00E4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E1"/>
  </w:style>
  <w:style w:type="paragraph" w:styleId="TOCHeading">
    <w:name w:val="TOC Heading"/>
    <w:basedOn w:val="Heading1"/>
    <w:next w:val="Normal"/>
    <w:uiPriority w:val="39"/>
    <w:unhideWhenUsed/>
    <w:qFormat/>
    <w:rsid w:val="00E46CE1"/>
    <w:pPr>
      <w:outlineLvl w:val="9"/>
    </w:pPr>
  </w:style>
  <w:style w:type="paragraph" w:styleId="TOC1">
    <w:name w:val="toc 1"/>
    <w:basedOn w:val="Normal"/>
    <w:next w:val="Normal"/>
    <w:autoRedefine/>
    <w:uiPriority w:val="39"/>
    <w:unhideWhenUsed/>
    <w:rsid w:val="00E46CE1"/>
    <w:pPr>
      <w:spacing w:after="100"/>
    </w:pPr>
  </w:style>
  <w:style w:type="paragraph" w:styleId="TOC2">
    <w:name w:val="toc 2"/>
    <w:basedOn w:val="Normal"/>
    <w:next w:val="Normal"/>
    <w:autoRedefine/>
    <w:uiPriority w:val="39"/>
    <w:unhideWhenUsed/>
    <w:rsid w:val="00E46CE1"/>
    <w:pPr>
      <w:spacing w:after="100"/>
      <w:ind w:left="220"/>
    </w:pPr>
  </w:style>
  <w:style w:type="paragraph" w:styleId="TOC3">
    <w:name w:val="toc 3"/>
    <w:basedOn w:val="Normal"/>
    <w:next w:val="Normal"/>
    <w:autoRedefine/>
    <w:uiPriority w:val="39"/>
    <w:unhideWhenUsed/>
    <w:rsid w:val="00E46CE1"/>
    <w:pPr>
      <w:spacing w:after="100"/>
      <w:ind w:left="440"/>
    </w:pPr>
  </w:style>
  <w:style w:type="character" w:styleId="FollowedHyperlink">
    <w:name w:val="FollowedHyperlink"/>
    <w:basedOn w:val="DefaultParagraphFont"/>
    <w:uiPriority w:val="99"/>
    <w:semiHidden/>
    <w:unhideWhenUsed/>
    <w:rsid w:val="00A12C5E"/>
    <w:rPr>
      <w:color w:val="800080"/>
      <w:u w:val="single"/>
    </w:rPr>
  </w:style>
  <w:style w:type="paragraph" w:customStyle="1" w:styleId="xl65">
    <w:name w:val="xl65"/>
    <w:basedOn w:val="Normal"/>
    <w:rsid w:val="00A12C5E"/>
    <w:pPr>
      <w:spacing w:before="100" w:beforeAutospacing="1" w:after="100" w:afterAutospacing="1" w:line="240" w:lineRule="auto"/>
    </w:pPr>
    <w:rPr>
      <w:rFonts w:ascii="Times New Roman" w:eastAsia="Times New Roman" w:hAnsi="Times New Roman" w:cs="Times New Roman"/>
      <w:b/>
      <w:bCs/>
      <w:sz w:val="24"/>
      <w:szCs w:val="24"/>
      <w:lang w:bidi="bn-BD"/>
    </w:rPr>
  </w:style>
  <w:style w:type="paragraph" w:customStyle="1" w:styleId="xl66">
    <w:name w:val="xl66"/>
    <w:basedOn w:val="Normal"/>
    <w:rsid w:val="00A12C5E"/>
    <w:pPr>
      <w:spacing w:before="100" w:beforeAutospacing="1" w:after="100" w:afterAutospacing="1" w:line="240" w:lineRule="auto"/>
      <w:jc w:val="center"/>
    </w:pPr>
    <w:rPr>
      <w:rFonts w:ascii="Times New Roman" w:eastAsia="Times New Roman" w:hAnsi="Times New Roman" w:cs="Times New Roman"/>
      <w:b/>
      <w:bCs/>
      <w:sz w:val="24"/>
      <w:szCs w:val="24"/>
      <w:lang w:bidi="bn-BD"/>
    </w:rPr>
  </w:style>
  <w:style w:type="paragraph" w:customStyle="1" w:styleId="xl67">
    <w:name w:val="xl67"/>
    <w:basedOn w:val="Normal"/>
    <w:rsid w:val="00A12C5E"/>
    <w:pP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68">
    <w:name w:val="xl68"/>
    <w:basedOn w:val="Normal"/>
    <w:rsid w:val="00A12C5E"/>
    <w:pP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69">
    <w:name w:val="xl69"/>
    <w:basedOn w:val="Normal"/>
    <w:rsid w:val="00A12C5E"/>
    <w:pPr>
      <w:pBdr>
        <w:top w:val="single" w:sz="4" w:space="0" w:color="auto"/>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0">
    <w:name w:val="xl70"/>
    <w:basedOn w:val="Normal"/>
    <w:rsid w:val="00A12C5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1">
    <w:name w:val="xl71"/>
    <w:basedOn w:val="Normal"/>
    <w:rsid w:val="00A12C5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2">
    <w:name w:val="xl72"/>
    <w:basedOn w:val="Normal"/>
    <w:rsid w:val="00A12C5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3">
    <w:name w:val="xl73"/>
    <w:basedOn w:val="Normal"/>
    <w:rsid w:val="00A12C5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4">
    <w:name w:val="xl74"/>
    <w:basedOn w:val="Normal"/>
    <w:rsid w:val="00A12C5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5">
    <w:name w:val="xl75"/>
    <w:basedOn w:val="Normal"/>
    <w:rsid w:val="00A12C5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6">
    <w:name w:val="xl76"/>
    <w:basedOn w:val="Normal"/>
    <w:rsid w:val="00A12C5E"/>
    <w:pPr>
      <w:pBdr>
        <w:top w:val="single" w:sz="4" w:space="0" w:color="auto"/>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7">
    <w:name w:val="xl77"/>
    <w:basedOn w:val="Normal"/>
    <w:rsid w:val="00A12C5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8">
    <w:name w:val="xl78"/>
    <w:basedOn w:val="Normal"/>
    <w:rsid w:val="00A12C5E"/>
    <w:pPr>
      <w:pBdr>
        <w:top w:val="single" w:sz="4" w:space="0" w:color="auto"/>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79">
    <w:name w:val="xl79"/>
    <w:basedOn w:val="Normal"/>
    <w:rsid w:val="00A12C5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0">
    <w:name w:val="xl80"/>
    <w:basedOn w:val="Normal"/>
    <w:rsid w:val="00A12C5E"/>
    <w:pPr>
      <w:pBdr>
        <w:top w:val="single" w:sz="4" w:space="0" w:color="auto"/>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1">
    <w:name w:val="xl81"/>
    <w:basedOn w:val="Normal"/>
    <w:rsid w:val="00A12C5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2">
    <w:name w:val="xl82"/>
    <w:basedOn w:val="Normal"/>
    <w:rsid w:val="00A12C5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3">
    <w:name w:val="xl83"/>
    <w:basedOn w:val="Normal"/>
    <w:rsid w:val="00A12C5E"/>
    <w:pPr>
      <w:shd w:val="clear" w:color="000000" w:fill="DDD9C3"/>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4">
    <w:name w:val="xl84"/>
    <w:basedOn w:val="Normal"/>
    <w:rsid w:val="00A12C5E"/>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5">
    <w:name w:val="xl85"/>
    <w:basedOn w:val="Normal"/>
    <w:rsid w:val="00A12C5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6">
    <w:name w:val="xl86"/>
    <w:basedOn w:val="Normal"/>
    <w:rsid w:val="00A12C5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7">
    <w:name w:val="xl87"/>
    <w:basedOn w:val="Normal"/>
    <w:rsid w:val="00A12C5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8">
    <w:name w:val="xl88"/>
    <w:basedOn w:val="Normal"/>
    <w:rsid w:val="00A12C5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89">
    <w:name w:val="xl89"/>
    <w:basedOn w:val="Normal"/>
    <w:rsid w:val="00A12C5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0">
    <w:name w:val="xl90"/>
    <w:basedOn w:val="Normal"/>
    <w:rsid w:val="00A12C5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1">
    <w:name w:val="xl91"/>
    <w:basedOn w:val="Normal"/>
    <w:rsid w:val="00A12C5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2">
    <w:name w:val="xl92"/>
    <w:basedOn w:val="Normal"/>
    <w:rsid w:val="00A12C5E"/>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3">
    <w:name w:val="xl93"/>
    <w:basedOn w:val="Normal"/>
    <w:rsid w:val="00A12C5E"/>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4">
    <w:name w:val="xl94"/>
    <w:basedOn w:val="Normal"/>
    <w:rsid w:val="00A12C5E"/>
    <w:pP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5">
    <w:name w:val="xl95"/>
    <w:basedOn w:val="Normal"/>
    <w:rsid w:val="00A12C5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96">
    <w:name w:val="xl96"/>
    <w:basedOn w:val="Normal"/>
    <w:rsid w:val="00A12C5E"/>
    <w:pPr>
      <w:pBdr>
        <w:top w:val="single" w:sz="4" w:space="0" w:color="auto"/>
        <w:left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97">
    <w:name w:val="xl97"/>
    <w:basedOn w:val="Normal"/>
    <w:rsid w:val="00A12C5E"/>
    <w:pPr>
      <w:pBdr>
        <w:left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98">
    <w:name w:val="xl98"/>
    <w:basedOn w:val="Normal"/>
    <w:rsid w:val="00A12C5E"/>
    <w:pPr>
      <w:pBdr>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99">
    <w:name w:val="xl99"/>
    <w:basedOn w:val="Normal"/>
    <w:rsid w:val="00A12C5E"/>
    <w:pPr>
      <w:pBdr>
        <w:top w:val="single" w:sz="4" w:space="0" w:color="auto"/>
        <w:left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0">
    <w:name w:val="xl100"/>
    <w:basedOn w:val="Normal"/>
    <w:rsid w:val="00A12C5E"/>
    <w:pPr>
      <w:pBdr>
        <w:left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1">
    <w:name w:val="xl101"/>
    <w:basedOn w:val="Normal"/>
    <w:rsid w:val="00A12C5E"/>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2">
    <w:name w:val="xl102"/>
    <w:basedOn w:val="Normal"/>
    <w:rsid w:val="00A12C5E"/>
    <w:pP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03">
    <w:name w:val="xl103"/>
    <w:basedOn w:val="Normal"/>
    <w:rsid w:val="00A12C5E"/>
    <w:pPr>
      <w:shd w:val="clear" w:color="000000" w:fill="E5E0EC"/>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4">
    <w:name w:val="xl104"/>
    <w:basedOn w:val="Normal"/>
    <w:rsid w:val="00A12C5E"/>
    <w:pPr>
      <w:pBdr>
        <w:top w:val="single" w:sz="4" w:space="0" w:color="auto"/>
        <w:left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5">
    <w:name w:val="xl105"/>
    <w:basedOn w:val="Normal"/>
    <w:rsid w:val="00A12C5E"/>
    <w:pPr>
      <w:pBdr>
        <w:left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6">
    <w:name w:val="xl106"/>
    <w:basedOn w:val="Normal"/>
    <w:rsid w:val="00A12C5E"/>
    <w:pPr>
      <w:pBdr>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07">
    <w:name w:val="xl107"/>
    <w:basedOn w:val="Normal"/>
    <w:rsid w:val="00A12C5E"/>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08">
    <w:name w:val="xl108"/>
    <w:basedOn w:val="Normal"/>
    <w:rsid w:val="00A12C5E"/>
    <w:pPr>
      <w:pBdr>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09">
    <w:name w:val="xl109"/>
    <w:basedOn w:val="Normal"/>
    <w:rsid w:val="00A12C5E"/>
    <w:pPr>
      <w:pBdr>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0">
    <w:name w:val="xl110"/>
    <w:basedOn w:val="Normal"/>
    <w:rsid w:val="00A12C5E"/>
    <w:pPr>
      <w:pBdr>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1">
    <w:name w:val="xl111"/>
    <w:basedOn w:val="Normal"/>
    <w:rsid w:val="00A12C5E"/>
    <w:pPr>
      <w:pBdr>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2">
    <w:name w:val="xl112"/>
    <w:basedOn w:val="Normal"/>
    <w:rsid w:val="00A12C5E"/>
    <w:pPr>
      <w:pBdr>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3">
    <w:name w:val="xl113"/>
    <w:basedOn w:val="Normal"/>
    <w:rsid w:val="00A12C5E"/>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4">
    <w:name w:val="xl114"/>
    <w:basedOn w:val="Normal"/>
    <w:rsid w:val="00A12C5E"/>
    <w:pPr>
      <w:pBdr>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5">
    <w:name w:val="xl115"/>
    <w:basedOn w:val="Normal"/>
    <w:rsid w:val="00A12C5E"/>
    <w:pPr>
      <w:pBdr>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6">
    <w:name w:val="xl116"/>
    <w:basedOn w:val="Normal"/>
    <w:rsid w:val="00A12C5E"/>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7">
    <w:name w:val="xl117"/>
    <w:basedOn w:val="Normal"/>
    <w:rsid w:val="00A12C5E"/>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8">
    <w:name w:val="xl118"/>
    <w:basedOn w:val="Normal"/>
    <w:rsid w:val="00A12C5E"/>
    <w:pP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19">
    <w:name w:val="xl119"/>
    <w:basedOn w:val="Normal"/>
    <w:rsid w:val="00A12C5E"/>
    <w:pPr>
      <w:shd w:val="clear" w:color="000000" w:fill="DBEEF3"/>
      <w:spacing w:before="100" w:beforeAutospacing="1" w:after="100" w:afterAutospacing="1" w:line="240" w:lineRule="auto"/>
    </w:pPr>
    <w:rPr>
      <w:rFonts w:ascii="Times New Roman" w:eastAsia="Times New Roman" w:hAnsi="Times New Roman" w:cs="Times New Roman"/>
      <w:b/>
      <w:bCs/>
      <w:sz w:val="24"/>
      <w:szCs w:val="24"/>
      <w:lang w:bidi="bn-BD"/>
    </w:rPr>
  </w:style>
  <w:style w:type="paragraph" w:customStyle="1" w:styleId="xl120">
    <w:name w:val="xl120"/>
    <w:basedOn w:val="Normal"/>
    <w:rsid w:val="00A12C5E"/>
    <w:pPr>
      <w:pBdr>
        <w:top w:val="single" w:sz="4" w:space="0" w:color="auto"/>
        <w:left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21">
    <w:name w:val="xl121"/>
    <w:basedOn w:val="Normal"/>
    <w:rsid w:val="00A12C5E"/>
    <w:pPr>
      <w:pBdr>
        <w:left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22">
    <w:name w:val="xl122"/>
    <w:basedOn w:val="Normal"/>
    <w:rsid w:val="00A12C5E"/>
    <w:pPr>
      <w:pBdr>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23">
    <w:name w:val="xl123"/>
    <w:basedOn w:val="Normal"/>
    <w:rsid w:val="00A12C5E"/>
    <w:pP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24">
    <w:name w:val="xl124"/>
    <w:basedOn w:val="Normal"/>
    <w:rsid w:val="00A12C5E"/>
    <w:pPr>
      <w:shd w:val="clear" w:color="000000" w:fill="FDE9D9"/>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25">
    <w:name w:val="xl125"/>
    <w:basedOn w:val="Normal"/>
    <w:rsid w:val="00A12C5E"/>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26">
    <w:name w:val="xl126"/>
    <w:basedOn w:val="Normal"/>
    <w:rsid w:val="00A12C5E"/>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27">
    <w:name w:val="xl127"/>
    <w:basedOn w:val="Normal"/>
    <w:rsid w:val="00A12C5E"/>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28">
    <w:name w:val="xl128"/>
    <w:basedOn w:val="Normal"/>
    <w:rsid w:val="00A12C5E"/>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29">
    <w:name w:val="xl129"/>
    <w:basedOn w:val="Normal"/>
    <w:rsid w:val="00A12C5E"/>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0">
    <w:name w:val="xl130"/>
    <w:basedOn w:val="Normal"/>
    <w:rsid w:val="00A12C5E"/>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1">
    <w:name w:val="xl131"/>
    <w:basedOn w:val="Normal"/>
    <w:rsid w:val="00A12C5E"/>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2">
    <w:name w:val="xl132"/>
    <w:basedOn w:val="Normal"/>
    <w:rsid w:val="00A12C5E"/>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3">
    <w:name w:val="xl133"/>
    <w:basedOn w:val="Normal"/>
    <w:rsid w:val="00A12C5E"/>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4">
    <w:name w:val="xl134"/>
    <w:basedOn w:val="Normal"/>
    <w:rsid w:val="00A12C5E"/>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5">
    <w:name w:val="xl135"/>
    <w:basedOn w:val="Normal"/>
    <w:rsid w:val="00A12C5E"/>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6">
    <w:name w:val="xl136"/>
    <w:basedOn w:val="Normal"/>
    <w:rsid w:val="00A12C5E"/>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37">
    <w:name w:val="xl137"/>
    <w:basedOn w:val="Normal"/>
    <w:rsid w:val="00A12C5E"/>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38">
    <w:name w:val="xl138"/>
    <w:basedOn w:val="Normal"/>
    <w:rsid w:val="00A12C5E"/>
    <w:pPr>
      <w:pBdr>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39">
    <w:name w:val="xl139"/>
    <w:basedOn w:val="Normal"/>
    <w:rsid w:val="00A12C5E"/>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40">
    <w:name w:val="xl140"/>
    <w:basedOn w:val="Normal"/>
    <w:rsid w:val="00A12C5E"/>
    <w:pPr>
      <w:shd w:val="clear" w:color="000000" w:fill="C5D9F1"/>
      <w:spacing w:before="100" w:beforeAutospacing="1" w:after="100" w:afterAutospacing="1" w:line="240" w:lineRule="auto"/>
    </w:pPr>
    <w:rPr>
      <w:rFonts w:ascii="Times New Roman" w:eastAsia="Times New Roman" w:hAnsi="Times New Roman" w:cs="Times New Roman"/>
      <w:b/>
      <w:bCs/>
      <w:sz w:val="24"/>
      <w:szCs w:val="24"/>
      <w:lang w:bidi="bn-BD"/>
    </w:rPr>
  </w:style>
  <w:style w:type="paragraph" w:customStyle="1" w:styleId="xl141">
    <w:name w:val="xl141"/>
    <w:basedOn w:val="Normal"/>
    <w:rsid w:val="00A12C5E"/>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42">
    <w:name w:val="xl142"/>
    <w:basedOn w:val="Normal"/>
    <w:rsid w:val="00A12C5E"/>
    <w:pPr>
      <w:pBdr>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43">
    <w:name w:val="xl143"/>
    <w:basedOn w:val="Normal"/>
    <w:rsid w:val="00A12C5E"/>
    <w:pPr>
      <w:pBdr>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44">
    <w:name w:val="xl144"/>
    <w:basedOn w:val="Normal"/>
    <w:rsid w:val="00A12C5E"/>
    <w:pPr>
      <w:shd w:val="clear" w:color="000000" w:fill="DBEEF3"/>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45">
    <w:name w:val="xl145"/>
    <w:basedOn w:val="Normal"/>
    <w:rsid w:val="00A12C5E"/>
    <w:pP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46">
    <w:name w:val="xl146"/>
    <w:basedOn w:val="Normal"/>
    <w:rsid w:val="00A12C5E"/>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147">
    <w:name w:val="xl147"/>
    <w:basedOn w:val="Normal"/>
    <w:rsid w:val="00A12C5E"/>
    <w:pPr>
      <w:pBdr>
        <w:left w:val="single" w:sz="4" w:space="0" w:color="auto"/>
        <w:right w:val="single" w:sz="4"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cs="Times New Roman"/>
      <w:sz w:val="24"/>
      <w:szCs w:val="24"/>
      <w:lang w:bidi="bn-BD"/>
    </w:rPr>
  </w:style>
  <w:style w:type="paragraph" w:customStyle="1" w:styleId="xl148">
    <w:name w:val="xl148"/>
    <w:basedOn w:val="Normal"/>
    <w:rsid w:val="00A12C5E"/>
    <w:pPr>
      <w:pBdr>
        <w:left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4"/>
      <w:szCs w:val="24"/>
      <w:lang w:bidi="bn-BD"/>
    </w:rPr>
  </w:style>
  <w:style w:type="paragraph" w:customStyle="1" w:styleId="xl149">
    <w:name w:val="xl149"/>
    <w:basedOn w:val="Normal"/>
    <w:rsid w:val="00A12C5E"/>
    <w:pPr>
      <w:pBdr>
        <w:left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24"/>
      <w:szCs w:val="24"/>
      <w:lang w:bidi="bn-BD"/>
    </w:rPr>
  </w:style>
  <w:style w:type="paragraph" w:customStyle="1" w:styleId="xl150">
    <w:name w:val="xl150"/>
    <w:basedOn w:val="Normal"/>
    <w:rsid w:val="00A12C5E"/>
    <w:pPr>
      <w:pBdr>
        <w:left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sz w:val="24"/>
      <w:szCs w:val="24"/>
      <w:lang w:bidi="bn-BD"/>
    </w:rPr>
  </w:style>
  <w:style w:type="paragraph" w:customStyle="1" w:styleId="xl151">
    <w:name w:val="xl151"/>
    <w:basedOn w:val="Normal"/>
    <w:rsid w:val="00A12C5E"/>
    <w:pPr>
      <w:pBdr>
        <w:top w:val="single" w:sz="4" w:space="0" w:color="auto"/>
        <w:left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152">
    <w:name w:val="xl152"/>
    <w:basedOn w:val="Normal"/>
    <w:rsid w:val="00A12C5E"/>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153">
    <w:name w:val="xl153"/>
    <w:basedOn w:val="Normal"/>
    <w:rsid w:val="00A12C5E"/>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154">
    <w:name w:val="xl154"/>
    <w:basedOn w:val="Normal"/>
    <w:rsid w:val="00A12C5E"/>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155">
    <w:name w:val="xl155"/>
    <w:basedOn w:val="Normal"/>
    <w:rsid w:val="00A12C5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bn-BD"/>
    </w:rPr>
  </w:style>
  <w:style w:type="paragraph" w:customStyle="1" w:styleId="xl156">
    <w:name w:val="xl156"/>
    <w:basedOn w:val="Normal"/>
    <w:rsid w:val="00A12C5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bn-BD"/>
    </w:rPr>
  </w:style>
  <w:style w:type="paragraph" w:customStyle="1" w:styleId="xl157">
    <w:name w:val="xl157"/>
    <w:basedOn w:val="Normal"/>
    <w:rsid w:val="00A12C5E"/>
    <w:pPr>
      <w:pBdr>
        <w:top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58">
    <w:name w:val="xl158"/>
    <w:basedOn w:val="Normal"/>
    <w:rsid w:val="00A12C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59">
    <w:name w:val="xl159"/>
    <w:basedOn w:val="Normal"/>
    <w:rsid w:val="00A12C5E"/>
    <w:pPr>
      <w:pBdr>
        <w:top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0">
    <w:name w:val="xl160"/>
    <w:basedOn w:val="Normal"/>
    <w:rsid w:val="00A12C5E"/>
    <w:pPr>
      <w:pBdr>
        <w:top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1">
    <w:name w:val="xl161"/>
    <w:basedOn w:val="Normal"/>
    <w:rsid w:val="00A12C5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2">
    <w:name w:val="xl162"/>
    <w:basedOn w:val="Normal"/>
    <w:rsid w:val="00A12C5E"/>
    <w:pPr>
      <w:pBdr>
        <w:top w:val="single" w:sz="8" w:space="0" w:color="auto"/>
        <w:right w:val="single" w:sz="8"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3">
    <w:name w:val="xl163"/>
    <w:basedOn w:val="Normal"/>
    <w:rsid w:val="00A12C5E"/>
    <w:pPr>
      <w:spacing w:before="100" w:beforeAutospacing="1" w:after="100" w:afterAutospacing="1" w:line="240" w:lineRule="auto"/>
      <w:textAlignment w:val="center"/>
    </w:pPr>
    <w:rPr>
      <w:rFonts w:ascii="Times New Roman" w:eastAsia="Times New Roman" w:hAnsi="Times New Roman" w:cs="Times New Roman"/>
      <w:b/>
      <w:bCs/>
      <w:sz w:val="24"/>
      <w:szCs w:val="24"/>
      <w:lang w:bidi="bn-BD"/>
    </w:rPr>
  </w:style>
  <w:style w:type="paragraph" w:customStyle="1" w:styleId="xl164">
    <w:name w:val="xl164"/>
    <w:basedOn w:val="Normal"/>
    <w:rsid w:val="00A12C5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5">
    <w:name w:val="xl165"/>
    <w:basedOn w:val="Normal"/>
    <w:rsid w:val="00A12C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6">
    <w:name w:val="xl166"/>
    <w:basedOn w:val="Normal"/>
    <w:rsid w:val="00A12C5E"/>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7">
    <w:name w:val="xl167"/>
    <w:basedOn w:val="Normal"/>
    <w:rsid w:val="00A12C5E"/>
    <w:pPr>
      <w:pBdr>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8">
    <w:name w:val="xl168"/>
    <w:basedOn w:val="Normal"/>
    <w:rsid w:val="00A12C5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69">
    <w:name w:val="xl169"/>
    <w:basedOn w:val="Normal"/>
    <w:rsid w:val="00A12C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70">
    <w:name w:val="xl170"/>
    <w:basedOn w:val="Normal"/>
    <w:rsid w:val="00A12C5E"/>
    <w:pPr>
      <w:pBdr>
        <w:top w:val="single" w:sz="4" w:space="0" w:color="auto"/>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1">
    <w:name w:val="xl171"/>
    <w:basedOn w:val="Normal"/>
    <w:rsid w:val="00A12C5E"/>
    <w:pPr>
      <w:pBdr>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2">
    <w:name w:val="xl172"/>
    <w:basedOn w:val="Normal"/>
    <w:rsid w:val="00A12C5E"/>
    <w:pPr>
      <w:pBdr>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3">
    <w:name w:val="xl173"/>
    <w:basedOn w:val="Normal"/>
    <w:rsid w:val="00A12C5E"/>
    <w:pP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4">
    <w:name w:val="xl174"/>
    <w:basedOn w:val="Normal"/>
    <w:rsid w:val="00A12C5E"/>
    <w:pPr>
      <w:pBdr>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5">
    <w:name w:val="xl175"/>
    <w:basedOn w:val="Normal"/>
    <w:rsid w:val="00A12C5E"/>
    <w:pPr>
      <w:pBdr>
        <w:left w:val="single" w:sz="4" w:space="0" w:color="auto"/>
        <w:bottom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6">
    <w:name w:val="xl176"/>
    <w:basedOn w:val="Normal"/>
    <w:rsid w:val="00A12C5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77">
    <w:name w:val="xl177"/>
    <w:basedOn w:val="Normal"/>
    <w:rsid w:val="00A12C5E"/>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78">
    <w:name w:val="xl178"/>
    <w:basedOn w:val="Normal"/>
    <w:rsid w:val="00A12C5E"/>
    <w:pPr>
      <w:pBdr>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79">
    <w:name w:val="xl179"/>
    <w:basedOn w:val="Normal"/>
    <w:rsid w:val="00A12C5E"/>
    <w:pPr>
      <w:pBdr>
        <w:left w:val="single" w:sz="4" w:space="0" w:color="auto"/>
        <w:bottom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80">
    <w:name w:val="xl180"/>
    <w:basedOn w:val="Normal"/>
    <w:rsid w:val="00A12C5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81">
    <w:name w:val="xl181"/>
    <w:basedOn w:val="Normal"/>
    <w:rsid w:val="00A12C5E"/>
    <w:pP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2">
    <w:name w:val="xl182"/>
    <w:basedOn w:val="Normal"/>
    <w:rsid w:val="00A12C5E"/>
    <w:pPr>
      <w:pBdr>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3">
    <w:name w:val="xl183"/>
    <w:basedOn w:val="Normal"/>
    <w:rsid w:val="00A12C5E"/>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4">
    <w:name w:val="xl184"/>
    <w:basedOn w:val="Normal"/>
    <w:rsid w:val="00A12C5E"/>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5">
    <w:name w:val="xl185"/>
    <w:basedOn w:val="Normal"/>
    <w:rsid w:val="00A12C5E"/>
    <w:pPr>
      <w:pBdr>
        <w:right w:val="single" w:sz="8"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6">
    <w:name w:val="xl186"/>
    <w:basedOn w:val="Normal"/>
    <w:rsid w:val="00A12C5E"/>
    <w:pPr>
      <w:pBdr>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87">
    <w:name w:val="xl187"/>
    <w:basedOn w:val="Normal"/>
    <w:rsid w:val="00A12C5E"/>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8">
    <w:name w:val="xl188"/>
    <w:basedOn w:val="Normal"/>
    <w:rsid w:val="00A12C5E"/>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89">
    <w:name w:val="xl189"/>
    <w:basedOn w:val="Normal"/>
    <w:rsid w:val="00A12C5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90">
    <w:name w:val="xl190"/>
    <w:basedOn w:val="Normal"/>
    <w:rsid w:val="00A12C5E"/>
    <w:pPr>
      <w:pBdr>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91">
    <w:name w:val="xl191"/>
    <w:basedOn w:val="Normal"/>
    <w:rsid w:val="00A12C5E"/>
    <w:pPr>
      <w:pBdr>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92">
    <w:name w:val="xl192"/>
    <w:basedOn w:val="Normal"/>
    <w:rsid w:val="00A12C5E"/>
    <w:pPr>
      <w:spacing w:before="100" w:beforeAutospacing="1" w:after="100" w:afterAutospacing="1" w:line="240" w:lineRule="auto"/>
      <w:jc w:val="right"/>
      <w:textAlignment w:val="center"/>
    </w:pPr>
    <w:rPr>
      <w:rFonts w:ascii="Times New Roman" w:eastAsia="Times New Roman" w:hAnsi="Times New Roman" w:cs="Times New Roman"/>
      <w:sz w:val="24"/>
      <w:szCs w:val="24"/>
      <w:lang w:bidi="bn-BD"/>
    </w:rPr>
  </w:style>
  <w:style w:type="paragraph" w:customStyle="1" w:styleId="xl193">
    <w:name w:val="xl193"/>
    <w:basedOn w:val="Normal"/>
    <w:rsid w:val="00A12C5E"/>
    <w:pPr>
      <w:pBdr>
        <w:left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bidi="bn-BD"/>
    </w:rPr>
  </w:style>
  <w:style w:type="paragraph" w:customStyle="1" w:styleId="xl194">
    <w:name w:val="xl194"/>
    <w:basedOn w:val="Normal"/>
    <w:rsid w:val="00A12C5E"/>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95">
    <w:name w:val="xl195"/>
    <w:basedOn w:val="Normal"/>
    <w:rsid w:val="00A12C5E"/>
    <w:pPr>
      <w:pBdr>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bn-BD"/>
    </w:rPr>
  </w:style>
  <w:style w:type="paragraph" w:customStyle="1" w:styleId="xl196">
    <w:name w:val="xl196"/>
    <w:basedOn w:val="Normal"/>
    <w:rsid w:val="00A12C5E"/>
    <w:pPr>
      <w:pBdr>
        <w:top w:val="single" w:sz="4" w:space="0" w:color="auto"/>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97">
    <w:name w:val="xl197"/>
    <w:basedOn w:val="Normal"/>
    <w:rsid w:val="00A12C5E"/>
    <w:pPr>
      <w:pBdr>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98">
    <w:name w:val="xl198"/>
    <w:basedOn w:val="Normal"/>
    <w:rsid w:val="00A12C5E"/>
    <w:pPr>
      <w:pBdr>
        <w:top w:val="single" w:sz="4" w:space="0" w:color="auto"/>
        <w:left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199">
    <w:name w:val="xl199"/>
    <w:basedOn w:val="Normal"/>
    <w:rsid w:val="00A12C5E"/>
    <w:pP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200">
    <w:name w:val="xl200"/>
    <w:basedOn w:val="Normal"/>
    <w:rsid w:val="00A12C5E"/>
    <w:pPr>
      <w:pBdr>
        <w:left w:val="single" w:sz="4" w:space="0" w:color="auto"/>
        <w:bottom w:val="single" w:sz="4" w:space="0" w:color="auto"/>
        <w:right w:val="single" w:sz="8"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201">
    <w:name w:val="xl201"/>
    <w:basedOn w:val="Normal"/>
    <w:rsid w:val="00A12C5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bn-BD"/>
    </w:rPr>
  </w:style>
  <w:style w:type="paragraph" w:customStyle="1" w:styleId="xl202">
    <w:name w:val="xl202"/>
    <w:basedOn w:val="Normal"/>
    <w:rsid w:val="00A12C5E"/>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03">
    <w:name w:val="xl203"/>
    <w:basedOn w:val="Normal"/>
    <w:rsid w:val="00A12C5E"/>
    <w:pPr>
      <w:pBdr>
        <w:top w:val="single" w:sz="4" w:space="0" w:color="auto"/>
        <w:left w:val="single" w:sz="4" w:space="0" w:color="auto"/>
        <w:right w:val="single" w:sz="8"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04">
    <w:name w:val="xl204"/>
    <w:basedOn w:val="Normal"/>
    <w:rsid w:val="00A12C5E"/>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205">
    <w:name w:val="xl205"/>
    <w:basedOn w:val="Normal"/>
    <w:rsid w:val="00A12C5E"/>
    <w:pPr>
      <w:pBdr>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xl206">
    <w:name w:val="xl206"/>
    <w:basedOn w:val="Normal"/>
    <w:rsid w:val="00A12C5E"/>
    <w:pPr>
      <w:pBdr>
        <w:left w:val="single" w:sz="4" w:space="0" w:color="auto"/>
        <w:bottom w:val="single" w:sz="8"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07">
    <w:name w:val="xl207"/>
    <w:basedOn w:val="Normal"/>
    <w:rsid w:val="00A12C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08">
    <w:name w:val="xl208"/>
    <w:basedOn w:val="Normal"/>
    <w:rsid w:val="00A12C5E"/>
    <w:pPr>
      <w:pBdr>
        <w:left w:val="single" w:sz="4" w:space="0" w:color="auto"/>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09">
    <w:name w:val="xl209"/>
    <w:basedOn w:val="Normal"/>
    <w:rsid w:val="00A12C5E"/>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10">
    <w:name w:val="xl210"/>
    <w:basedOn w:val="Normal"/>
    <w:rsid w:val="00A12C5E"/>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 w:type="paragraph" w:customStyle="1" w:styleId="xl211">
    <w:name w:val="xl211"/>
    <w:basedOn w:val="Normal"/>
    <w:rsid w:val="00A12C5E"/>
    <w:pPr>
      <w:pBdr>
        <w:left w:val="single" w:sz="4" w:space="0" w:color="auto"/>
        <w:bottom w:val="single" w:sz="8" w:space="0" w:color="auto"/>
        <w:right w:val="single" w:sz="8"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397751935">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565800192">
      <w:bodyDiv w:val="1"/>
      <w:marLeft w:val="0"/>
      <w:marRight w:val="0"/>
      <w:marTop w:val="0"/>
      <w:marBottom w:val="0"/>
      <w:divBdr>
        <w:top w:val="none" w:sz="0" w:space="0" w:color="auto"/>
        <w:left w:val="none" w:sz="0" w:space="0" w:color="auto"/>
        <w:bottom w:val="none" w:sz="0" w:space="0" w:color="auto"/>
        <w:right w:val="none" w:sz="0" w:space="0" w:color="auto"/>
      </w:divBdr>
    </w:div>
    <w:div w:id="853417760">
      <w:bodyDiv w:val="1"/>
      <w:marLeft w:val="0"/>
      <w:marRight w:val="0"/>
      <w:marTop w:val="0"/>
      <w:marBottom w:val="0"/>
      <w:divBdr>
        <w:top w:val="none" w:sz="0" w:space="0" w:color="auto"/>
        <w:left w:val="none" w:sz="0" w:space="0" w:color="auto"/>
        <w:bottom w:val="none" w:sz="0" w:space="0" w:color="auto"/>
        <w:right w:val="none" w:sz="0" w:space="0" w:color="auto"/>
      </w:divBdr>
    </w:div>
    <w:div w:id="953244108">
      <w:bodyDiv w:val="1"/>
      <w:marLeft w:val="0"/>
      <w:marRight w:val="0"/>
      <w:marTop w:val="0"/>
      <w:marBottom w:val="0"/>
      <w:divBdr>
        <w:top w:val="none" w:sz="0" w:space="0" w:color="auto"/>
        <w:left w:val="none" w:sz="0" w:space="0" w:color="auto"/>
        <w:bottom w:val="none" w:sz="0" w:space="0" w:color="auto"/>
        <w:right w:val="none" w:sz="0" w:space="0" w:color="auto"/>
      </w:divBdr>
    </w:div>
    <w:div w:id="980038294">
      <w:bodyDiv w:val="1"/>
      <w:marLeft w:val="0"/>
      <w:marRight w:val="0"/>
      <w:marTop w:val="0"/>
      <w:marBottom w:val="0"/>
      <w:divBdr>
        <w:top w:val="none" w:sz="0" w:space="0" w:color="auto"/>
        <w:left w:val="none" w:sz="0" w:space="0" w:color="auto"/>
        <w:bottom w:val="none" w:sz="0" w:space="0" w:color="auto"/>
        <w:right w:val="none" w:sz="0" w:space="0" w:color="auto"/>
      </w:divBdr>
    </w:div>
    <w:div w:id="11507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Files\IBBL%20file%2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Files\IBBL%20file%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Files\IBBL%20file%2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Files\IBBL%20file%2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Files\IBBL%20file%2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BADHAN\Files\IBBL%20file%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Return</a:t>
            </a:r>
            <a:r>
              <a:rPr lang="en-US" baseline="0"/>
              <a:t> on Equity</a:t>
            </a:r>
          </a:p>
        </c:rich>
      </c:tx>
    </c:title>
    <c:view3D>
      <c:rAngAx val="1"/>
    </c:view3D>
    <c:floor>
      <c:spPr>
        <a:solidFill>
          <a:schemeClr val="tx2">
            <a:lumMod val="75000"/>
          </a:schemeClr>
        </a:solidFill>
      </c:spPr>
    </c:floor>
    <c:plotArea>
      <c:layout/>
      <c:bar3DChart>
        <c:barDir val="col"/>
        <c:grouping val="clustered"/>
        <c:ser>
          <c:idx val="0"/>
          <c:order val="0"/>
          <c:tx>
            <c:strRef>
              <c:f>Charts!$L$17</c:f>
              <c:strCache>
                <c:ptCount val="1"/>
                <c:pt idx="0">
                  <c:v>2012</c:v>
                </c:pt>
              </c:strCache>
            </c:strRef>
          </c:tx>
          <c:dLbls>
            <c:showVal val="1"/>
          </c:dLbls>
          <c:cat>
            <c:strRef>
              <c:f>Charts!$K$18</c:f>
              <c:strCache>
                <c:ptCount val="1"/>
                <c:pt idx="0">
                  <c:v>Return on Equity</c:v>
                </c:pt>
              </c:strCache>
            </c:strRef>
          </c:cat>
          <c:val>
            <c:numRef>
              <c:f>Charts!$L$18</c:f>
              <c:numCache>
                <c:formatCode>0.00%</c:formatCode>
                <c:ptCount val="1"/>
                <c:pt idx="0">
                  <c:v>0.13900000000000001</c:v>
                </c:pt>
              </c:numCache>
            </c:numRef>
          </c:val>
        </c:ser>
        <c:ser>
          <c:idx val="1"/>
          <c:order val="1"/>
          <c:tx>
            <c:strRef>
              <c:f>Charts!$M$17</c:f>
              <c:strCache>
                <c:ptCount val="1"/>
                <c:pt idx="0">
                  <c:v>2013</c:v>
                </c:pt>
              </c:strCache>
            </c:strRef>
          </c:tx>
          <c:dLbls>
            <c:showVal val="1"/>
          </c:dLbls>
          <c:cat>
            <c:strRef>
              <c:f>Charts!$K$18</c:f>
              <c:strCache>
                <c:ptCount val="1"/>
                <c:pt idx="0">
                  <c:v>Return on Equity</c:v>
                </c:pt>
              </c:strCache>
            </c:strRef>
          </c:cat>
          <c:val>
            <c:numRef>
              <c:f>Charts!$M$18</c:f>
              <c:numCache>
                <c:formatCode>0.00%</c:formatCode>
                <c:ptCount val="1"/>
                <c:pt idx="0">
                  <c:v>0.11360000000000049</c:v>
                </c:pt>
              </c:numCache>
            </c:numRef>
          </c:val>
        </c:ser>
        <c:ser>
          <c:idx val="2"/>
          <c:order val="2"/>
          <c:tx>
            <c:strRef>
              <c:f>Charts!$N$17</c:f>
              <c:strCache>
                <c:ptCount val="1"/>
                <c:pt idx="0">
                  <c:v>2014</c:v>
                </c:pt>
              </c:strCache>
            </c:strRef>
          </c:tx>
          <c:dLbls>
            <c:showVal val="1"/>
          </c:dLbls>
          <c:cat>
            <c:strRef>
              <c:f>Charts!$K$18</c:f>
              <c:strCache>
                <c:ptCount val="1"/>
                <c:pt idx="0">
                  <c:v>Return on Equity</c:v>
                </c:pt>
              </c:strCache>
            </c:strRef>
          </c:cat>
          <c:val>
            <c:numRef>
              <c:f>Charts!$N$18</c:f>
              <c:numCache>
                <c:formatCode>0.00%</c:formatCode>
                <c:ptCount val="1"/>
                <c:pt idx="0">
                  <c:v>8.5800000000000265E-2</c:v>
                </c:pt>
              </c:numCache>
            </c:numRef>
          </c:val>
        </c:ser>
        <c:ser>
          <c:idx val="3"/>
          <c:order val="3"/>
          <c:tx>
            <c:strRef>
              <c:f>Charts!$O$17</c:f>
              <c:strCache>
                <c:ptCount val="1"/>
                <c:pt idx="0">
                  <c:v>2015</c:v>
                </c:pt>
              </c:strCache>
            </c:strRef>
          </c:tx>
          <c:dLbls>
            <c:showVal val="1"/>
          </c:dLbls>
          <c:cat>
            <c:strRef>
              <c:f>Charts!$K$18</c:f>
              <c:strCache>
                <c:ptCount val="1"/>
                <c:pt idx="0">
                  <c:v>Return on Equity</c:v>
                </c:pt>
              </c:strCache>
            </c:strRef>
          </c:cat>
          <c:val>
            <c:numRef>
              <c:f>Charts!$O$18</c:f>
              <c:numCache>
                <c:formatCode>0.00%</c:formatCode>
                <c:ptCount val="1"/>
                <c:pt idx="0">
                  <c:v>6.4200000000000104E-2</c:v>
                </c:pt>
              </c:numCache>
            </c:numRef>
          </c:val>
        </c:ser>
        <c:ser>
          <c:idx val="4"/>
          <c:order val="4"/>
          <c:tx>
            <c:strRef>
              <c:f>Charts!$P$17</c:f>
              <c:strCache>
                <c:ptCount val="1"/>
                <c:pt idx="0">
                  <c:v>2016</c:v>
                </c:pt>
              </c:strCache>
            </c:strRef>
          </c:tx>
          <c:dLbls>
            <c:showVal val="1"/>
          </c:dLbls>
          <c:cat>
            <c:strRef>
              <c:f>Charts!$K$18</c:f>
              <c:strCache>
                <c:ptCount val="1"/>
                <c:pt idx="0">
                  <c:v>Return on Equity</c:v>
                </c:pt>
              </c:strCache>
            </c:strRef>
          </c:cat>
          <c:val>
            <c:numRef>
              <c:f>Charts!$P$18</c:f>
              <c:numCache>
                <c:formatCode>0.00%</c:formatCode>
                <c:ptCount val="1"/>
                <c:pt idx="0">
                  <c:v>9.1600000000000265E-2</c:v>
                </c:pt>
              </c:numCache>
            </c:numRef>
          </c:val>
        </c:ser>
        <c:dLbls>
          <c:showVal val="1"/>
        </c:dLbls>
        <c:shape val="box"/>
        <c:axId val="86739584"/>
        <c:axId val="86741376"/>
        <c:axId val="0"/>
      </c:bar3DChart>
      <c:catAx>
        <c:axId val="86739584"/>
        <c:scaling>
          <c:orientation val="minMax"/>
        </c:scaling>
        <c:delete val="1"/>
        <c:axPos val="b"/>
        <c:majorTickMark val="none"/>
        <c:tickLblPos val="none"/>
        <c:crossAx val="86741376"/>
        <c:crosses val="autoZero"/>
        <c:auto val="1"/>
        <c:lblAlgn val="ctr"/>
        <c:lblOffset val="100"/>
      </c:catAx>
      <c:valAx>
        <c:axId val="86741376"/>
        <c:scaling>
          <c:orientation val="minMax"/>
        </c:scaling>
        <c:delete val="1"/>
        <c:axPos val="l"/>
        <c:numFmt formatCode="0.00%" sourceLinked="1"/>
        <c:tickLblPos val="none"/>
        <c:crossAx val="86739584"/>
        <c:crosses val="autoZero"/>
        <c:crossBetween val="between"/>
      </c:valAx>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Capital Adequacy Ratio</a:t>
            </a:r>
          </a:p>
        </c:rich>
      </c:tx>
    </c:title>
    <c:view3D>
      <c:rAngAx val="1"/>
    </c:view3D>
    <c:floor>
      <c:spPr>
        <a:solidFill>
          <a:schemeClr val="accent1">
            <a:lumMod val="50000"/>
          </a:schemeClr>
        </a:solidFill>
      </c:spPr>
    </c:floor>
    <c:plotArea>
      <c:layout/>
      <c:bar3DChart>
        <c:barDir val="col"/>
        <c:grouping val="clustered"/>
        <c:ser>
          <c:idx val="0"/>
          <c:order val="0"/>
          <c:tx>
            <c:strRef>
              <c:f>Charts!$B$37</c:f>
              <c:strCache>
                <c:ptCount val="1"/>
                <c:pt idx="0">
                  <c:v>2012</c:v>
                </c:pt>
              </c:strCache>
            </c:strRef>
          </c:tx>
          <c:dLbls>
            <c:showVal val="1"/>
          </c:dLbls>
          <c:cat>
            <c:strRef>
              <c:f>Charts!$A$38</c:f>
              <c:strCache>
                <c:ptCount val="1"/>
                <c:pt idx="0">
                  <c:v>Capital adequacy ratio</c:v>
                </c:pt>
              </c:strCache>
            </c:strRef>
          </c:cat>
          <c:val>
            <c:numRef>
              <c:f>Charts!$B$38</c:f>
              <c:numCache>
                <c:formatCode>General</c:formatCode>
                <c:ptCount val="1"/>
                <c:pt idx="0">
                  <c:v>0.16</c:v>
                </c:pt>
              </c:numCache>
            </c:numRef>
          </c:val>
        </c:ser>
        <c:ser>
          <c:idx val="1"/>
          <c:order val="1"/>
          <c:tx>
            <c:strRef>
              <c:f>Charts!$C$37</c:f>
              <c:strCache>
                <c:ptCount val="1"/>
                <c:pt idx="0">
                  <c:v>2013</c:v>
                </c:pt>
              </c:strCache>
            </c:strRef>
          </c:tx>
          <c:dLbls>
            <c:showVal val="1"/>
          </c:dLbls>
          <c:cat>
            <c:strRef>
              <c:f>Charts!$A$38</c:f>
              <c:strCache>
                <c:ptCount val="1"/>
                <c:pt idx="0">
                  <c:v>Capital adequacy ratio</c:v>
                </c:pt>
              </c:strCache>
            </c:strRef>
          </c:cat>
          <c:val>
            <c:numRef>
              <c:f>Charts!$C$38</c:f>
              <c:numCache>
                <c:formatCode>General</c:formatCode>
                <c:ptCount val="1"/>
                <c:pt idx="0">
                  <c:v>0.16</c:v>
                </c:pt>
              </c:numCache>
            </c:numRef>
          </c:val>
        </c:ser>
        <c:ser>
          <c:idx val="2"/>
          <c:order val="2"/>
          <c:tx>
            <c:strRef>
              <c:f>Charts!$D$37</c:f>
              <c:strCache>
                <c:ptCount val="1"/>
                <c:pt idx="0">
                  <c:v>2014</c:v>
                </c:pt>
              </c:strCache>
            </c:strRef>
          </c:tx>
          <c:dLbls>
            <c:showVal val="1"/>
          </c:dLbls>
          <c:cat>
            <c:strRef>
              <c:f>Charts!$A$38</c:f>
              <c:strCache>
                <c:ptCount val="1"/>
                <c:pt idx="0">
                  <c:v>Capital adequacy ratio</c:v>
                </c:pt>
              </c:strCache>
            </c:strRef>
          </c:cat>
          <c:val>
            <c:numRef>
              <c:f>Charts!$D$38</c:f>
              <c:numCache>
                <c:formatCode>General</c:formatCode>
                <c:ptCount val="1"/>
                <c:pt idx="0">
                  <c:v>0.14000000000000001</c:v>
                </c:pt>
              </c:numCache>
            </c:numRef>
          </c:val>
        </c:ser>
        <c:ser>
          <c:idx val="3"/>
          <c:order val="3"/>
          <c:tx>
            <c:strRef>
              <c:f>Charts!$E$37</c:f>
              <c:strCache>
                <c:ptCount val="1"/>
                <c:pt idx="0">
                  <c:v>2015</c:v>
                </c:pt>
              </c:strCache>
            </c:strRef>
          </c:tx>
          <c:dLbls>
            <c:showVal val="1"/>
          </c:dLbls>
          <c:cat>
            <c:strRef>
              <c:f>Charts!$A$38</c:f>
              <c:strCache>
                <c:ptCount val="1"/>
                <c:pt idx="0">
                  <c:v>Capital adequacy ratio</c:v>
                </c:pt>
              </c:strCache>
            </c:strRef>
          </c:cat>
          <c:val>
            <c:numRef>
              <c:f>Charts!$E$38</c:f>
              <c:numCache>
                <c:formatCode>General</c:formatCode>
                <c:ptCount val="1"/>
                <c:pt idx="0">
                  <c:v>0.12000000000000002</c:v>
                </c:pt>
              </c:numCache>
            </c:numRef>
          </c:val>
        </c:ser>
        <c:ser>
          <c:idx val="4"/>
          <c:order val="4"/>
          <c:tx>
            <c:strRef>
              <c:f>Charts!$F$37</c:f>
              <c:strCache>
                <c:ptCount val="1"/>
                <c:pt idx="0">
                  <c:v>2016</c:v>
                </c:pt>
              </c:strCache>
            </c:strRef>
          </c:tx>
          <c:dLbls>
            <c:showVal val="1"/>
          </c:dLbls>
          <c:cat>
            <c:strRef>
              <c:f>Charts!$A$38</c:f>
              <c:strCache>
                <c:ptCount val="1"/>
                <c:pt idx="0">
                  <c:v>Capital adequacy ratio</c:v>
                </c:pt>
              </c:strCache>
            </c:strRef>
          </c:cat>
          <c:val>
            <c:numRef>
              <c:f>Charts!$F$38</c:f>
              <c:numCache>
                <c:formatCode>General</c:formatCode>
                <c:ptCount val="1"/>
                <c:pt idx="0">
                  <c:v>0.11</c:v>
                </c:pt>
              </c:numCache>
            </c:numRef>
          </c:val>
        </c:ser>
        <c:dLbls>
          <c:showVal val="1"/>
        </c:dLbls>
        <c:shape val="box"/>
        <c:axId val="94756864"/>
        <c:axId val="94758400"/>
        <c:axId val="0"/>
      </c:bar3DChart>
      <c:catAx>
        <c:axId val="94756864"/>
        <c:scaling>
          <c:orientation val="minMax"/>
        </c:scaling>
        <c:delete val="1"/>
        <c:axPos val="b"/>
        <c:majorTickMark val="none"/>
        <c:tickLblPos val="none"/>
        <c:crossAx val="94758400"/>
        <c:crosses val="autoZero"/>
        <c:auto val="1"/>
        <c:lblAlgn val="ctr"/>
        <c:lblOffset val="100"/>
      </c:catAx>
      <c:valAx>
        <c:axId val="94758400"/>
        <c:scaling>
          <c:orientation val="minMax"/>
        </c:scaling>
        <c:delete val="1"/>
        <c:axPos val="l"/>
        <c:numFmt formatCode="General" sourceLinked="1"/>
        <c:tickLblPos val="none"/>
        <c:crossAx val="94756864"/>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Dividend</a:t>
            </a:r>
            <a:r>
              <a:rPr lang="en-US" baseline="0"/>
              <a:t> Cover Ratio</a:t>
            </a:r>
          </a:p>
        </c:rich>
      </c:tx>
    </c:title>
    <c:view3D>
      <c:rAngAx val="1"/>
    </c:view3D>
    <c:floor>
      <c:spPr>
        <a:solidFill>
          <a:schemeClr val="accent1">
            <a:lumMod val="50000"/>
          </a:schemeClr>
        </a:solidFill>
      </c:spPr>
    </c:floor>
    <c:plotArea>
      <c:layout/>
      <c:bar3DChart>
        <c:barDir val="col"/>
        <c:grouping val="clustered"/>
        <c:ser>
          <c:idx val="0"/>
          <c:order val="0"/>
          <c:tx>
            <c:strRef>
              <c:f>Charts!$B$45</c:f>
              <c:strCache>
                <c:ptCount val="1"/>
                <c:pt idx="0">
                  <c:v>2012</c:v>
                </c:pt>
              </c:strCache>
            </c:strRef>
          </c:tx>
          <c:dLbls>
            <c:showVal val="1"/>
          </c:dLbls>
          <c:cat>
            <c:strRef>
              <c:f>Charts!$A$46</c:f>
              <c:strCache>
                <c:ptCount val="1"/>
                <c:pt idx="0">
                  <c:v>Dividend Cover Ratio(Times)</c:v>
                </c:pt>
              </c:strCache>
            </c:strRef>
          </c:cat>
          <c:val>
            <c:numRef>
              <c:f>Charts!$B$46</c:f>
              <c:numCache>
                <c:formatCode>General</c:formatCode>
                <c:ptCount val="1"/>
                <c:pt idx="0">
                  <c:v>1.74</c:v>
                </c:pt>
              </c:numCache>
            </c:numRef>
          </c:val>
        </c:ser>
        <c:ser>
          <c:idx val="1"/>
          <c:order val="1"/>
          <c:tx>
            <c:strRef>
              <c:f>Charts!$C$45</c:f>
              <c:strCache>
                <c:ptCount val="1"/>
                <c:pt idx="0">
                  <c:v>2013</c:v>
                </c:pt>
              </c:strCache>
            </c:strRef>
          </c:tx>
          <c:dLbls>
            <c:showVal val="1"/>
          </c:dLbls>
          <c:cat>
            <c:strRef>
              <c:f>Charts!$A$46</c:f>
              <c:strCache>
                <c:ptCount val="1"/>
                <c:pt idx="0">
                  <c:v>Dividend Cover Ratio(Times)</c:v>
                </c:pt>
              </c:strCache>
            </c:strRef>
          </c:cat>
          <c:val>
            <c:numRef>
              <c:f>Charts!$C$46</c:f>
              <c:numCache>
                <c:formatCode>General</c:formatCode>
                <c:ptCount val="1"/>
                <c:pt idx="0">
                  <c:v>1.85</c:v>
                </c:pt>
              </c:numCache>
            </c:numRef>
          </c:val>
        </c:ser>
        <c:ser>
          <c:idx val="2"/>
          <c:order val="2"/>
          <c:tx>
            <c:strRef>
              <c:f>Charts!$D$45</c:f>
              <c:strCache>
                <c:ptCount val="1"/>
                <c:pt idx="0">
                  <c:v>2014</c:v>
                </c:pt>
              </c:strCache>
            </c:strRef>
          </c:tx>
          <c:dLbls>
            <c:showVal val="1"/>
          </c:dLbls>
          <c:cat>
            <c:strRef>
              <c:f>Charts!$A$46</c:f>
              <c:strCache>
                <c:ptCount val="1"/>
                <c:pt idx="0">
                  <c:v>Dividend Cover Ratio(Times)</c:v>
                </c:pt>
              </c:strCache>
            </c:strRef>
          </c:cat>
          <c:val>
            <c:numRef>
              <c:f>Charts!$D$46</c:f>
              <c:numCache>
                <c:formatCode>General</c:formatCode>
                <c:ptCount val="1"/>
                <c:pt idx="0">
                  <c:v>2.8299999999999987</c:v>
                </c:pt>
              </c:numCache>
            </c:numRef>
          </c:val>
        </c:ser>
        <c:ser>
          <c:idx val="3"/>
          <c:order val="3"/>
          <c:tx>
            <c:strRef>
              <c:f>Charts!$E$45</c:f>
              <c:strCache>
                <c:ptCount val="1"/>
                <c:pt idx="0">
                  <c:v>2015</c:v>
                </c:pt>
              </c:strCache>
            </c:strRef>
          </c:tx>
          <c:dLbls>
            <c:showVal val="1"/>
          </c:dLbls>
          <c:cat>
            <c:strRef>
              <c:f>Charts!$A$46</c:f>
              <c:strCache>
                <c:ptCount val="1"/>
                <c:pt idx="0">
                  <c:v>Dividend Cover Ratio(Times)</c:v>
                </c:pt>
              </c:strCache>
            </c:strRef>
          </c:cat>
          <c:val>
            <c:numRef>
              <c:f>Charts!$E$46</c:f>
              <c:numCache>
                <c:formatCode>General</c:formatCode>
                <c:ptCount val="1"/>
                <c:pt idx="0">
                  <c:v>1.6800000000000095</c:v>
                </c:pt>
              </c:numCache>
            </c:numRef>
          </c:val>
        </c:ser>
        <c:ser>
          <c:idx val="4"/>
          <c:order val="4"/>
          <c:tx>
            <c:strRef>
              <c:f>Charts!$F$45</c:f>
              <c:strCache>
                <c:ptCount val="1"/>
                <c:pt idx="0">
                  <c:v>2016</c:v>
                </c:pt>
              </c:strCache>
            </c:strRef>
          </c:tx>
          <c:dLbls>
            <c:showVal val="1"/>
          </c:dLbls>
          <c:cat>
            <c:strRef>
              <c:f>Charts!$A$46</c:f>
              <c:strCache>
                <c:ptCount val="1"/>
                <c:pt idx="0">
                  <c:v>Dividend Cover Ratio(Times)</c:v>
                </c:pt>
              </c:strCache>
            </c:strRef>
          </c:cat>
          <c:val>
            <c:numRef>
              <c:f>Charts!$F$46</c:f>
              <c:numCache>
                <c:formatCode>General</c:formatCode>
                <c:ptCount val="1"/>
                <c:pt idx="0">
                  <c:v>2.7</c:v>
                </c:pt>
              </c:numCache>
            </c:numRef>
          </c:val>
        </c:ser>
        <c:dLbls>
          <c:showVal val="1"/>
        </c:dLbls>
        <c:shape val="box"/>
        <c:axId val="94792320"/>
        <c:axId val="94822784"/>
        <c:axId val="0"/>
      </c:bar3DChart>
      <c:catAx>
        <c:axId val="94792320"/>
        <c:scaling>
          <c:orientation val="minMax"/>
        </c:scaling>
        <c:delete val="1"/>
        <c:axPos val="b"/>
        <c:majorTickMark val="none"/>
        <c:tickLblPos val="none"/>
        <c:crossAx val="94822784"/>
        <c:crosses val="autoZero"/>
        <c:auto val="1"/>
        <c:lblAlgn val="ctr"/>
        <c:lblOffset val="100"/>
      </c:catAx>
      <c:valAx>
        <c:axId val="94822784"/>
        <c:scaling>
          <c:orientation val="minMax"/>
        </c:scaling>
        <c:delete val="1"/>
        <c:axPos val="l"/>
        <c:numFmt formatCode="General" sourceLinked="1"/>
        <c:tickLblPos val="none"/>
        <c:crossAx val="94792320"/>
        <c:crosses val="autoZero"/>
        <c:crossBetween val="between"/>
      </c:valAx>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Return</a:t>
            </a:r>
            <a:r>
              <a:rPr lang="en-US" baseline="0"/>
              <a:t> On Capital Employed</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Charts!$B$73</c:f>
              <c:strCache>
                <c:ptCount val="1"/>
                <c:pt idx="0">
                  <c:v>2012</c:v>
                </c:pt>
              </c:strCache>
            </c:strRef>
          </c:tx>
          <c:dLbls>
            <c:showVal val="1"/>
          </c:dLbls>
          <c:cat>
            <c:strRef>
              <c:f>Charts!$A$74</c:f>
              <c:strCache>
                <c:ptCount val="1"/>
                <c:pt idx="0">
                  <c:v>Return on Capital Employed</c:v>
                </c:pt>
              </c:strCache>
            </c:strRef>
          </c:cat>
          <c:val>
            <c:numRef>
              <c:f>Charts!$B$74</c:f>
              <c:numCache>
                <c:formatCode>0.00%</c:formatCode>
                <c:ptCount val="1"/>
                <c:pt idx="0">
                  <c:v>5.5800000000000023E-2</c:v>
                </c:pt>
              </c:numCache>
            </c:numRef>
          </c:val>
        </c:ser>
        <c:ser>
          <c:idx val="1"/>
          <c:order val="1"/>
          <c:tx>
            <c:strRef>
              <c:f>Charts!$C$73</c:f>
              <c:strCache>
                <c:ptCount val="1"/>
                <c:pt idx="0">
                  <c:v>2013</c:v>
                </c:pt>
              </c:strCache>
            </c:strRef>
          </c:tx>
          <c:dLbls>
            <c:showVal val="1"/>
          </c:dLbls>
          <c:cat>
            <c:strRef>
              <c:f>Charts!$A$74</c:f>
              <c:strCache>
                <c:ptCount val="1"/>
                <c:pt idx="0">
                  <c:v>Return on Capital Employed</c:v>
                </c:pt>
              </c:strCache>
            </c:strRef>
          </c:cat>
          <c:val>
            <c:numRef>
              <c:f>Charts!$C$74</c:f>
              <c:numCache>
                <c:formatCode>0.00%</c:formatCode>
                <c:ptCount val="1"/>
                <c:pt idx="0">
                  <c:v>4.1599999999999998E-2</c:v>
                </c:pt>
              </c:numCache>
            </c:numRef>
          </c:val>
        </c:ser>
        <c:ser>
          <c:idx val="2"/>
          <c:order val="2"/>
          <c:tx>
            <c:strRef>
              <c:f>Charts!$D$73</c:f>
              <c:strCache>
                <c:ptCount val="1"/>
                <c:pt idx="0">
                  <c:v>2014</c:v>
                </c:pt>
              </c:strCache>
            </c:strRef>
          </c:tx>
          <c:dLbls>
            <c:showVal val="1"/>
          </c:dLbls>
          <c:cat>
            <c:strRef>
              <c:f>Charts!$A$74</c:f>
              <c:strCache>
                <c:ptCount val="1"/>
                <c:pt idx="0">
                  <c:v>Return on Capital Employed</c:v>
                </c:pt>
              </c:strCache>
            </c:strRef>
          </c:cat>
          <c:val>
            <c:numRef>
              <c:f>Charts!$D$74</c:f>
              <c:numCache>
                <c:formatCode>0.00%</c:formatCode>
                <c:ptCount val="1"/>
                <c:pt idx="0">
                  <c:v>2.5600000000000012E-2</c:v>
                </c:pt>
              </c:numCache>
            </c:numRef>
          </c:val>
        </c:ser>
        <c:ser>
          <c:idx val="3"/>
          <c:order val="3"/>
          <c:tx>
            <c:strRef>
              <c:f>Charts!$E$73</c:f>
              <c:strCache>
                <c:ptCount val="1"/>
                <c:pt idx="0">
                  <c:v>2015</c:v>
                </c:pt>
              </c:strCache>
            </c:strRef>
          </c:tx>
          <c:dLbls>
            <c:showVal val="1"/>
          </c:dLbls>
          <c:cat>
            <c:strRef>
              <c:f>Charts!$A$74</c:f>
              <c:strCache>
                <c:ptCount val="1"/>
                <c:pt idx="0">
                  <c:v>Return on Capital Employed</c:v>
                </c:pt>
              </c:strCache>
            </c:strRef>
          </c:cat>
          <c:val>
            <c:numRef>
              <c:f>Charts!$E$74</c:f>
              <c:numCache>
                <c:formatCode>0.00%</c:formatCode>
                <c:ptCount val="1"/>
                <c:pt idx="0">
                  <c:v>3.1700000000000006E-2</c:v>
                </c:pt>
              </c:numCache>
            </c:numRef>
          </c:val>
        </c:ser>
        <c:ser>
          <c:idx val="4"/>
          <c:order val="4"/>
          <c:tx>
            <c:strRef>
              <c:f>Charts!$F$73</c:f>
              <c:strCache>
                <c:ptCount val="1"/>
                <c:pt idx="0">
                  <c:v>2016</c:v>
                </c:pt>
              </c:strCache>
            </c:strRef>
          </c:tx>
          <c:dLbls>
            <c:showVal val="1"/>
          </c:dLbls>
          <c:cat>
            <c:strRef>
              <c:f>Charts!$A$74</c:f>
              <c:strCache>
                <c:ptCount val="1"/>
                <c:pt idx="0">
                  <c:v>Return on Capital Employed</c:v>
                </c:pt>
              </c:strCache>
            </c:strRef>
          </c:cat>
          <c:val>
            <c:numRef>
              <c:f>Charts!$F$74</c:f>
              <c:numCache>
                <c:formatCode>0.00%</c:formatCode>
                <c:ptCount val="1"/>
                <c:pt idx="0">
                  <c:v>1.8300000000000021E-2</c:v>
                </c:pt>
              </c:numCache>
            </c:numRef>
          </c:val>
        </c:ser>
        <c:dLbls>
          <c:showVal val="1"/>
        </c:dLbls>
        <c:shape val="box"/>
        <c:axId val="94868992"/>
        <c:axId val="94870528"/>
        <c:axId val="0"/>
      </c:bar3DChart>
      <c:catAx>
        <c:axId val="94868992"/>
        <c:scaling>
          <c:orientation val="minMax"/>
        </c:scaling>
        <c:delete val="1"/>
        <c:axPos val="b"/>
        <c:majorTickMark val="none"/>
        <c:tickLblPos val="none"/>
        <c:crossAx val="94870528"/>
        <c:crosses val="autoZero"/>
        <c:auto val="1"/>
        <c:lblAlgn val="ctr"/>
        <c:lblOffset val="100"/>
      </c:catAx>
      <c:valAx>
        <c:axId val="94870528"/>
        <c:scaling>
          <c:orientation val="minMax"/>
        </c:scaling>
        <c:delete val="1"/>
        <c:axPos val="l"/>
        <c:numFmt formatCode="0.00%" sourceLinked="1"/>
        <c:tickLblPos val="none"/>
        <c:crossAx val="94868992"/>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Dividend Payout Ratio</a:t>
            </a:r>
          </a:p>
        </c:rich>
      </c:tx>
    </c:title>
    <c:view3D>
      <c:rAngAx val="1"/>
    </c:view3D>
    <c:floor>
      <c:spPr>
        <a:solidFill>
          <a:schemeClr val="accent1">
            <a:lumMod val="50000"/>
          </a:schemeClr>
        </a:solidFill>
      </c:spPr>
    </c:floor>
    <c:plotArea>
      <c:layout/>
      <c:bar3DChart>
        <c:barDir val="col"/>
        <c:grouping val="clustered"/>
        <c:ser>
          <c:idx val="0"/>
          <c:order val="0"/>
          <c:tx>
            <c:strRef>
              <c:f>Charts!$B$77</c:f>
              <c:strCache>
                <c:ptCount val="1"/>
                <c:pt idx="0">
                  <c:v>2012</c:v>
                </c:pt>
              </c:strCache>
            </c:strRef>
          </c:tx>
          <c:dLbls>
            <c:showVal val="1"/>
          </c:dLbls>
          <c:cat>
            <c:strRef>
              <c:f>Charts!$A$78</c:f>
              <c:strCache>
                <c:ptCount val="1"/>
                <c:pt idx="0">
                  <c:v>Dividend Payout Ratio</c:v>
                </c:pt>
              </c:strCache>
            </c:strRef>
          </c:cat>
          <c:val>
            <c:numRef>
              <c:f>Charts!$B$78</c:f>
              <c:numCache>
                <c:formatCode>General</c:formatCode>
                <c:ptCount val="1"/>
                <c:pt idx="0">
                  <c:v>0.56999999999999995</c:v>
                </c:pt>
              </c:numCache>
            </c:numRef>
          </c:val>
        </c:ser>
        <c:ser>
          <c:idx val="1"/>
          <c:order val="1"/>
          <c:tx>
            <c:strRef>
              <c:f>Charts!$C$77</c:f>
              <c:strCache>
                <c:ptCount val="1"/>
                <c:pt idx="0">
                  <c:v>2013</c:v>
                </c:pt>
              </c:strCache>
            </c:strRef>
          </c:tx>
          <c:dLbls>
            <c:showVal val="1"/>
          </c:dLbls>
          <c:cat>
            <c:strRef>
              <c:f>Charts!$A$78</c:f>
              <c:strCache>
                <c:ptCount val="1"/>
                <c:pt idx="0">
                  <c:v>Dividend Payout Ratio</c:v>
                </c:pt>
              </c:strCache>
            </c:strRef>
          </c:cat>
          <c:val>
            <c:numRef>
              <c:f>Charts!$C$78</c:f>
              <c:numCache>
                <c:formatCode>General</c:formatCode>
                <c:ptCount val="1"/>
                <c:pt idx="0">
                  <c:v>0.54</c:v>
                </c:pt>
              </c:numCache>
            </c:numRef>
          </c:val>
        </c:ser>
        <c:ser>
          <c:idx val="2"/>
          <c:order val="2"/>
          <c:tx>
            <c:strRef>
              <c:f>Charts!$D$77</c:f>
              <c:strCache>
                <c:ptCount val="1"/>
                <c:pt idx="0">
                  <c:v>2014</c:v>
                </c:pt>
              </c:strCache>
            </c:strRef>
          </c:tx>
          <c:dLbls>
            <c:showVal val="1"/>
          </c:dLbls>
          <c:cat>
            <c:strRef>
              <c:f>Charts!$A$78</c:f>
              <c:strCache>
                <c:ptCount val="1"/>
                <c:pt idx="0">
                  <c:v>Dividend Payout Ratio</c:v>
                </c:pt>
              </c:strCache>
            </c:strRef>
          </c:cat>
          <c:val>
            <c:numRef>
              <c:f>Charts!$D$78</c:f>
              <c:numCache>
                <c:formatCode>General</c:formatCode>
                <c:ptCount val="1"/>
                <c:pt idx="0">
                  <c:v>0.35000000000000031</c:v>
                </c:pt>
              </c:numCache>
            </c:numRef>
          </c:val>
        </c:ser>
        <c:ser>
          <c:idx val="3"/>
          <c:order val="3"/>
          <c:tx>
            <c:strRef>
              <c:f>Charts!$E$77</c:f>
              <c:strCache>
                <c:ptCount val="1"/>
                <c:pt idx="0">
                  <c:v>2015</c:v>
                </c:pt>
              </c:strCache>
            </c:strRef>
          </c:tx>
          <c:dLbls>
            <c:showVal val="1"/>
          </c:dLbls>
          <c:cat>
            <c:strRef>
              <c:f>Charts!$A$78</c:f>
              <c:strCache>
                <c:ptCount val="1"/>
                <c:pt idx="0">
                  <c:v>Dividend Payout Ratio</c:v>
                </c:pt>
              </c:strCache>
            </c:strRef>
          </c:cat>
          <c:val>
            <c:numRef>
              <c:f>Charts!$E$78</c:f>
              <c:numCache>
                <c:formatCode>General</c:formatCode>
                <c:ptCount val="1"/>
                <c:pt idx="0">
                  <c:v>0.59</c:v>
                </c:pt>
              </c:numCache>
            </c:numRef>
          </c:val>
        </c:ser>
        <c:ser>
          <c:idx val="4"/>
          <c:order val="4"/>
          <c:tx>
            <c:strRef>
              <c:f>Charts!$F$77</c:f>
              <c:strCache>
                <c:ptCount val="1"/>
                <c:pt idx="0">
                  <c:v>2016</c:v>
                </c:pt>
              </c:strCache>
            </c:strRef>
          </c:tx>
          <c:dLbls>
            <c:showVal val="1"/>
          </c:dLbls>
          <c:cat>
            <c:strRef>
              <c:f>Charts!$A$78</c:f>
              <c:strCache>
                <c:ptCount val="1"/>
                <c:pt idx="0">
                  <c:v>Dividend Payout Ratio</c:v>
                </c:pt>
              </c:strCache>
            </c:strRef>
          </c:cat>
          <c:val>
            <c:numRef>
              <c:f>Charts!$F$78</c:f>
              <c:numCache>
                <c:formatCode>General</c:formatCode>
                <c:ptCount val="1"/>
                <c:pt idx="0">
                  <c:v>0.37000000000000038</c:v>
                </c:pt>
              </c:numCache>
            </c:numRef>
          </c:val>
        </c:ser>
        <c:dLbls>
          <c:showVal val="1"/>
        </c:dLbls>
        <c:shape val="box"/>
        <c:axId val="94953856"/>
        <c:axId val="94955392"/>
        <c:axId val="0"/>
      </c:bar3DChart>
      <c:catAx>
        <c:axId val="94953856"/>
        <c:scaling>
          <c:orientation val="minMax"/>
        </c:scaling>
        <c:axPos val="b"/>
        <c:majorTickMark val="none"/>
        <c:tickLblPos val="nextTo"/>
        <c:crossAx val="94955392"/>
        <c:crosses val="autoZero"/>
        <c:auto val="1"/>
        <c:lblAlgn val="ctr"/>
        <c:lblOffset val="100"/>
      </c:catAx>
      <c:valAx>
        <c:axId val="94955392"/>
        <c:scaling>
          <c:orientation val="minMax"/>
        </c:scaling>
        <c:delete val="1"/>
        <c:axPos val="l"/>
        <c:numFmt formatCode="General" sourceLinked="1"/>
        <c:tickLblPos val="none"/>
        <c:crossAx val="94953856"/>
        <c:crosses val="autoZero"/>
        <c:crossBetween val="between"/>
      </c:valAx>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Operating Profit Per</a:t>
            </a:r>
            <a:r>
              <a:rPr lang="en-US" baseline="0"/>
              <a:t> Branch</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Charts!$B$53</c:f>
              <c:strCache>
                <c:ptCount val="1"/>
                <c:pt idx="0">
                  <c:v>2012</c:v>
                </c:pt>
              </c:strCache>
            </c:strRef>
          </c:tx>
          <c:dLbls>
            <c:showVal val="1"/>
          </c:dLbls>
          <c:cat>
            <c:strRef>
              <c:f>Charts!$A$54</c:f>
              <c:strCache>
                <c:ptCount val="1"/>
                <c:pt idx="0">
                  <c:v>Operating Profit per Branch (Million)</c:v>
                </c:pt>
              </c:strCache>
            </c:strRef>
          </c:cat>
          <c:val>
            <c:numRef>
              <c:f>Charts!$B$54</c:f>
              <c:numCache>
                <c:formatCode>General</c:formatCode>
                <c:ptCount val="1"/>
                <c:pt idx="0">
                  <c:v>56.51</c:v>
                </c:pt>
              </c:numCache>
            </c:numRef>
          </c:val>
        </c:ser>
        <c:ser>
          <c:idx val="1"/>
          <c:order val="1"/>
          <c:tx>
            <c:strRef>
              <c:f>Charts!$C$53</c:f>
              <c:strCache>
                <c:ptCount val="1"/>
                <c:pt idx="0">
                  <c:v>2013</c:v>
                </c:pt>
              </c:strCache>
            </c:strRef>
          </c:tx>
          <c:dLbls>
            <c:showVal val="1"/>
          </c:dLbls>
          <c:cat>
            <c:strRef>
              <c:f>Charts!$A$54</c:f>
              <c:strCache>
                <c:ptCount val="1"/>
                <c:pt idx="0">
                  <c:v>Operating Profit per Branch (Million)</c:v>
                </c:pt>
              </c:strCache>
            </c:strRef>
          </c:cat>
          <c:val>
            <c:numRef>
              <c:f>Charts!$C$54</c:f>
              <c:numCache>
                <c:formatCode>General</c:formatCode>
                <c:ptCount val="1"/>
                <c:pt idx="0">
                  <c:v>49.93</c:v>
                </c:pt>
              </c:numCache>
            </c:numRef>
          </c:val>
        </c:ser>
        <c:ser>
          <c:idx val="2"/>
          <c:order val="2"/>
          <c:tx>
            <c:strRef>
              <c:f>Charts!$D$53</c:f>
              <c:strCache>
                <c:ptCount val="1"/>
                <c:pt idx="0">
                  <c:v>2014</c:v>
                </c:pt>
              </c:strCache>
            </c:strRef>
          </c:tx>
          <c:dLbls>
            <c:showVal val="1"/>
          </c:dLbls>
          <c:cat>
            <c:strRef>
              <c:f>Charts!$A$54</c:f>
              <c:strCache>
                <c:ptCount val="1"/>
                <c:pt idx="0">
                  <c:v>Operating Profit per Branch (Million)</c:v>
                </c:pt>
              </c:strCache>
            </c:strRef>
          </c:cat>
          <c:val>
            <c:numRef>
              <c:f>Charts!$D$54</c:f>
              <c:numCache>
                <c:formatCode>General</c:formatCode>
                <c:ptCount val="1"/>
                <c:pt idx="0">
                  <c:v>52.27</c:v>
                </c:pt>
              </c:numCache>
            </c:numRef>
          </c:val>
        </c:ser>
        <c:ser>
          <c:idx val="3"/>
          <c:order val="3"/>
          <c:tx>
            <c:strRef>
              <c:f>Charts!$E$53</c:f>
              <c:strCache>
                <c:ptCount val="1"/>
                <c:pt idx="0">
                  <c:v>2015</c:v>
                </c:pt>
              </c:strCache>
            </c:strRef>
          </c:tx>
          <c:dLbls>
            <c:showVal val="1"/>
          </c:dLbls>
          <c:cat>
            <c:strRef>
              <c:f>Charts!$A$54</c:f>
              <c:strCache>
                <c:ptCount val="1"/>
                <c:pt idx="0">
                  <c:v>Operating Profit per Branch (Million)</c:v>
                </c:pt>
              </c:strCache>
            </c:strRef>
          </c:cat>
          <c:val>
            <c:numRef>
              <c:f>Charts!$E$54</c:f>
              <c:numCache>
                <c:formatCode>General</c:formatCode>
                <c:ptCount val="1"/>
                <c:pt idx="0">
                  <c:v>47.91</c:v>
                </c:pt>
              </c:numCache>
            </c:numRef>
          </c:val>
        </c:ser>
        <c:ser>
          <c:idx val="4"/>
          <c:order val="4"/>
          <c:tx>
            <c:strRef>
              <c:f>Charts!$F$53</c:f>
              <c:strCache>
                <c:ptCount val="1"/>
                <c:pt idx="0">
                  <c:v>2016</c:v>
                </c:pt>
              </c:strCache>
            </c:strRef>
          </c:tx>
          <c:dLbls>
            <c:showVal val="1"/>
          </c:dLbls>
          <c:cat>
            <c:strRef>
              <c:f>Charts!$A$54</c:f>
              <c:strCache>
                <c:ptCount val="1"/>
                <c:pt idx="0">
                  <c:v>Operating Profit per Branch (Million)</c:v>
                </c:pt>
              </c:strCache>
            </c:strRef>
          </c:cat>
          <c:val>
            <c:numRef>
              <c:f>Charts!$F$54</c:f>
              <c:numCache>
                <c:formatCode>General</c:formatCode>
                <c:ptCount val="1"/>
                <c:pt idx="0">
                  <c:v>44.98</c:v>
                </c:pt>
              </c:numCache>
            </c:numRef>
          </c:val>
        </c:ser>
        <c:dLbls>
          <c:showVal val="1"/>
        </c:dLbls>
        <c:shape val="box"/>
        <c:axId val="95001600"/>
        <c:axId val="95011584"/>
        <c:axId val="0"/>
      </c:bar3DChart>
      <c:catAx>
        <c:axId val="95001600"/>
        <c:scaling>
          <c:orientation val="minMax"/>
        </c:scaling>
        <c:delete val="1"/>
        <c:axPos val="b"/>
        <c:majorTickMark val="none"/>
        <c:tickLblPos val="none"/>
        <c:crossAx val="95011584"/>
        <c:crosses val="autoZero"/>
        <c:auto val="1"/>
        <c:lblAlgn val="ctr"/>
        <c:lblOffset val="100"/>
      </c:catAx>
      <c:valAx>
        <c:axId val="95011584"/>
        <c:scaling>
          <c:orientation val="minMax"/>
        </c:scaling>
        <c:delete val="1"/>
        <c:axPos val="l"/>
        <c:numFmt formatCode="General" sourceLinked="1"/>
        <c:tickLblPos val="none"/>
        <c:crossAx val="95001600"/>
        <c:crosses val="autoZero"/>
        <c:crossBetween val="between"/>
      </c:valAx>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Operating</a:t>
            </a:r>
            <a:r>
              <a:rPr lang="en-US" baseline="0"/>
              <a:t> Profit Per Employee</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Charts!$B$49</c:f>
              <c:strCache>
                <c:ptCount val="1"/>
                <c:pt idx="0">
                  <c:v>2012</c:v>
                </c:pt>
              </c:strCache>
            </c:strRef>
          </c:tx>
          <c:dLbls>
            <c:showVal val="1"/>
          </c:dLbls>
          <c:cat>
            <c:strRef>
              <c:f>Charts!$A$50</c:f>
              <c:strCache>
                <c:ptCount val="1"/>
                <c:pt idx="0">
                  <c:v>Operationg Profit per employee(Miliion)</c:v>
                </c:pt>
              </c:strCache>
            </c:strRef>
          </c:cat>
          <c:val>
            <c:numRef>
              <c:f>Charts!$B$50</c:f>
              <c:numCache>
                <c:formatCode>General</c:formatCode>
                <c:ptCount val="1"/>
                <c:pt idx="0">
                  <c:v>1.28</c:v>
                </c:pt>
              </c:numCache>
            </c:numRef>
          </c:val>
        </c:ser>
        <c:ser>
          <c:idx val="1"/>
          <c:order val="1"/>
          <c:tx>
            <c:strRef>
              <c:f>Charts!$C$49</c:f>
              <c:strCache>
                <c:ptCount val="1"/>
                <c:pt idx="0">
                  <c:v>2013</c:v>
                </c:pt>
              </c:strCache>
            </c:strRef>
          </c:tx>
          <c:dLbls>
            <c:showVal val="1"/>
          </c:dLbls>
          <c:cat>
            <c:strRef>
              <c:f>Charts!$A$50</c:f>
              <c:strCache>
                <c:ptCount val="1"/>
                <c:pt idx="0">
                  <c:v>Operationg Profit per employee(Miliion)</c:v>
                </c:pt>
              </c:strCache>
            </c:strRef>
          </c:cat>
          <c:val>
            <c:numRef>
              <c:f>Charts!$C$50</c:f>
              <c:numCache>
                <c:formatCode>General</c:formatCode>
                <c:ptCount val="1"/>
                <c:pt idx="0">
                  <c:v>1.1000000000000001</c:v>
                </c:pt>
              </c:numCache>
            </c:numRef>
          </c:val>
        </c:ser>
        <c:ser>
          <c:idx val="2"/>
          <c:order val="2"/>
          <c:tx>
            <c:strRef>
              <c:f>Charts!$D$49</c:f>
              <c:strCache>
                <c:ptCount val="1"/>
                <c:pt idx="0">
                  <c:v>2014</c:v>
                </c:pt>
              </c:strCache>
            </c:strRef>
          </c:tx>
          <c:dLbls>
            <c:showVal val="1"/>
          </c:dLbls>
          <c:cat>
            <c:strRef>
              <c:f>Charts!$A$50</c:f>
              <c:strCache>
                <c:ptCount val="1"/>
                <c:pt idx="0">
                  <c:v>Operationg Profit per employee(Miliion)</c:v>
                </c:pt>
              </c:strCache>
            </c:strRef>
          </c:cat>
          <c:val>
            <c:numRef>
              <c:f>Charts!$D$50</c:f>
              <c:numCache>
                <c:formatCode>General</c:formatCode>
                <c:ptCount val="1"/>
                <c:pt idx="0">
                  <c:v>1.1299999999999917</c:v>
                </c:pt>
              </c:numCache>
            </c:numRef>
          </c:val>
        </c:ser>
        <c:ser>
          <c:idx val="3"/>
          <c:order val="3"/>
          <c:tx>
            <c:strRef>
              <c:f>Charts!$E$49</c:f>
              <c:strCache>
                <c:ptCount val="1"/>
                <c:pt idx="0">
                  <c:v>2015</c:v>
                </c:pt>
              </c:strCache>
            </c:strRef>
          </c:tx>
          <c:dLbls>
            <c:showVal val="1"/>
          </c:dLbls>
          <c:cat>
            <c:strRef>
              <c:f>Charts!$A$50</c:f>
              <c:strCache>
                <c:ptCount val="1"/>
                <c:pt idx="0">
                  <c:v>Operationg Profit per employee(Miliion)</c:v>
                </c:pt>
              </c:strCache>
            </c:strRef>
          </c:cat>
          <c:val>
            <c:numRef>
              <c:f>Charts!$E$50</c:f>
              <c:numCache>
                <c:formatCode>General</c:formatCode>
                <c:ptCount val="1"/>
                <c:pt idx="0">
                  <c:v>1.07</c:v>
                </c:pt>
              </c:numCache>
            </c:numRef>
          </c:val>
        </c:ser>
        <c:ser>
          <c:idx val="4"/>
          <c:order val="4"/>
          <c:tx>
            <c:strRef>
              <c:f>Charts!$F$49</c:f>
              <c:strCache>
                <c:ptCount val="1"/>
                <c:pt idx="0">
                  <c:v>2016</c:v>
                </c:pt>
              </c:strCache>
            </c:strRef>
          </c:tx>
          <c:dLbls>
            <c:showVal val="1"/>
          </c:dLbls>
          <c:cat>
            <c:strRef>
              <c:f>Charts!$A$50</c:f>
              <c:strCache>
                <c:ptCount val="1"/>
                <c:pt idx="0">
                  <c:v>Operationg Profit per employee(Miliion)</c:v>
                </c:pt>
              </c:strCache>
            </c:strRef>
          </c:cat>
          <c:val>
            <c:numRef>
              <c:f>Charts!$F$50</c:f>
              <c:numCache>
                <c:formatCode>General</c:formatCode>
                <c:ptCount val="1"/>
                <c:pt idx="0">
                  <c:v>1.05</c:v>
                </c:pt>
              </c:numCache>
            </c:numRef>
          </c:val>
        </c:ser>
        <c:dLbls>
          <c:showVal val="1"/>
        </c:dLbls>
        <c:shape val="box"/>
        <c:axId val="95143808"/>
        <c:axId val="95145344"/>
        <c:axId val="0"/>
      </c:bar3DChart>
      <c:catAx>
        <c:axId val="95143808"/>
        <c:scaling>
          <c:orientation val="minMax"/>
        </c:scaling>
        <c:delete val="1"/>
        <c:axPos val="b"/>
        <c:majorTickMark val="none"/>
        <c:tickLblPos val="none"/>
        <c:crossAx val="95145344"/>
        <c:crosses val="autoZero"/>
        <c:auto val="1"/>
        <c:lblAlgn val="ctr"/>
        <c:lblOffset val="100"/>
      </c:catAx>
      <c:valAx>
        <c:axId val="95145344"/>
        <c:scaling>
          <c:orientation val="minMax"/>
        </c:scaling>
        <c:delete val="1"/>
        <c:axPos val="l"/>
        <c:numFmt formatCode="General" sourceLinked="1"/>
        <c:tickLblPos val="none"/>
        <c:crossAx val="95143808"/>
        <c:crosses val="autoZero"/>
        <c:crossBetween val="between"/>
      </c:valAx>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Current</a:t>
            </a:r>
            <a:r>
              <a:rPr lang="en-US" baseline="0"/>
              <a:t> Ratio</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Charts!$B$61</c:f>
              <c:strCache>
                <c:ptCount val="1"/>
                <c:pt idx="0">
                  <c:v>2012</c:v>
                </c:pt>
              </c:strCache>
            </c:strRef>
          </c:tx>
          <c:dLbls>
            <c:showVal val="1"/>
          </c:dLbls>
          <c:cat>
            <c:strRef>
              <c:f>Charts!$A$62</c:f>
              <c:strCache>
                <c:ptCount val="1"/>
                <c:pt idx="0">
                  <c:v>Current Ratio (Times)</c:v>
                </c:pt>
              </c:strCache>
            </c:strRef>
          </c:cat>
          <c:val>
            <c:numRef>
              <c:f>Charts!$B$62</c:f>
              <c:numCache>
                <c:formatCode>General</c:formatCode>
                <c:ptCount val="1"/>
                <c:pt idx="0">
                  <c:v>1.1459999999999924</c:v>
                </c:pt>
              </c:numCache>
            </c:numRef>
          </c:val>
        </c:ser>
        <c:ser>
          <c:idx val="1"/>
          <c:order val="1"/>
          <c:tx>
            <c:strRef>
              <c:f>Charts!$C$61</c:f>
              <c:strCache>
                <c:ptCount val="1"/>
                <c:pt idx="0">
                  <c:v>2013</c:v>
                </c:pt>
              </c:strCache>
            </c:strRef>
          </c:tx>
          <c:dLbls>
            <c:showVal val="1"/>
          </c:dLbls>
          <c:cat>
            <c:strRef>
              <c:f>Charts!$A$62</c:f>
              <c:strCache>
                <c:ptCount val="1"/>
                <c:pt idx="0">
                  <c:v>Current Ratio (Times)</c:v>
                </c:pt>
              </c:strCache>
            </c:strRef>
          </c:cat>
          <c:val>
            <c:numRef>
              <c:f>Charts!$C$62</c:f>
              <c:numCache>
                <c:formatCode>General</c:formatCode>
                <c:ptCount val="1"/>
                <c:pt idx="0">
                  <c:v>1.1100000000000001</c:v>
                </c:pt>
              </c:numCache>
            </c:numRef>
          </c:val>
        </c:ser>
        <c:ser>
          <c:idx val="2"/>
          <c:order val="2"/>
          <c:tx>
            <c:strRef>
              <c:f>Charts!$D$61</c:f>
              <c:strCache>
                <c:ptCount val="1"/>
                <c:pt idx="0">
                  <c:v>2014</c:v>
                </c:pt>
              </c:strCache>
            </c:strRef>
          </c:tx>
          <c:dLbls>
            <c:showVal val="1"/>
          </c:dLbls>
          <c:cat>
            <c:strRef>
              <c:f>Charts!$A$62</c:f>
              <c:strCache>
                <c:ptCount val="1"/>
                <c:pt idx="0">
                  <c:v>Current Ratio (Times)</c:v>
                </c:pt>
              </c:strCache>
            </c:strRef>
          </c:cat>
          <c:val>
            <c:numRef>
              <c:f>Charts!$D$62</c:f>
              <c:numCache>
                <c:formatCode>General</c:formatCode>
                <c:ptCount val="1"/>
                <c:pt idx="0">
                  <c:v>1.056</c:v>
                </c:pt>
              </c:numCache>
            </c:numRef>
          </c:val>
        </c:ser>
        <c:ser>
          <c:idx val="3"/>
          <c:order val="3"/>
          <c:tx>
            <c:strRef>
              <c:f>Charts!$E$61</c:f>
              <c:strCache>
                <c:ptCount val="1"/>
                <c:pt idx="0">
                  <c:v>2015</c:v>
                </c:pt>
              </c:strCache>
            </c:strRef>
          </c:tx>
          <c:dLbls>
            <c:showVal val="1"/>
          </c:dLbls>
          <c:cat>
            <c:strRef>
              <c:f>Charts!$A$62</c:f>
              <c:strCache>
                <c:ptCount val="1"/>
                <c:pt idx="0">
                  <c:v>Current Ratio (Times)</c:v>
                </c:pt>
              </c:strCache>
            </c:strRef>
          </c:cat>
          <c:val>
            <c:numRef>
              <c:f>Charts!$E$62</c:f>
              <c:numCache>
                <c:formatCode>General</c:formatCode>
                <c:ptCount val="1"/>
                <c:pt idx="0">
                  <c:v>1.393</c:v>
                </c:pt>
              </c:numCache>
            </c:numRef>
          </c:val>
        </c:ser>
        <c:ser>
          <c:idx val="4"/>
          <c:order val="4"/>
          <c:tx>
            <c:strRef>
              <c:f>Charts!$F$61</c:f>
              <c:strCache>
                <c:ptCount val="1"/>
                <c:pt idx="0">
                  <c:v>2016</c:v>
                </c:pt>
              </c:strCache>
            </c:strRef>
          </c:tx>
          <c:dLbls>
            <c:showVal val="1"/>
          </c:dLbls>
          <c:cat>
            <c:strRef>
              <c:f>Charts!$A$62</c:f>
              <c:strCache>
                <c:ptCount val="1"/>
                <c:pt idx="0">
                  <c:v>Current Ratio (Times)</c:v>
                </c:pt>
              </c:strCache>
            </c:strRef>
          </c:cat>
          <c:val>
            <c:numRef>
              <c:f>Charts!$F$62</c:f>
              <c:numCache>
                <c:formatCode>General</c:formatCode>
                <c:ptCount val="1"/>
                <c:pt idx="0">
                  <c:v>2.3639999999999999</c:v>
                </c:pt>
              </c:numCache>
            </c:numRef>
          </c:val>
        </c:ser>
        <c:dLbls>
          <c:showVal val="1"/>
        </c:dLbls>
        <c:shape val="box"/>
        <c:axId val="95462144"/>
        <c:axId val="95463680"/>
        <c:axId val="0"/>
      </c:bar3DChart>
      <c:catAx>
        <c:axId val="95462144"/>
        <c:scaling>
          <c:orientation val="minMax"/>
        </c:scaling>
        <c:delete val="1"/>
        <c:axPos val="b"/>
        <c:majorTickMark val="none"/>
        <c:tickLblPos val="none"/>
        <c:crossAx val="95463680"/>
        <c:crosses val="autoZero"/>
        <c:auto val="1"/>
        <c:lblAlgn val="ctr"/>
        <c:lblOffset val="100"/>
      </c:catAx>
      <c:valAx>
        <c:axId val="95463680"/>
        <c:scaling>
          <c:orientation val="minMax"/>
        </c:scaling>
        <c:delete val="1"/>
        <c:axPos val="l"/>
        <c:numFmt formatCode="General" sourceLinked="1"/>
        <c:tickLblPos val="none"/>
        <c:crossAx val="95462144"/>
        <c:crosses val="autoZero"/>
        <c:crossBetween val="between"/>
      </c:valAx>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Debt</a:t>
            </a:r>
            <a:r>
              <a:rPr lang="en-US" baseline="0"/>
              <a:t> to Equity Ratio</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Charts!$B$85</c:f>
              <c:strCache>
                <c:ptCount val="1"/>
                <c:pt idx="0">
                  <c:v>2012</c:v>
                </c:pt>
              </c:strCache>
            </c:strRef>
          </c:tx>
          <c:dLbls>
            <c:showVal val="1"/>
          </c:dLbls>
          <c:cat>
            <c:strRef>
              <c:f>Charts!$A$86</c:f>
              <c:strCache>
                <c:ptCount val="1"/>
                <c:pt idx="0">
                  <c:v>Debt To Equity</c:v>
                </c:pt>
              </c:strCache>
            </c:strRef>
          </c:cat>
          <c:val>
            <c:numRef>
              <c:f>Charts!$B$86</c:f>
              <c:numCache>
                <c:formatCode>General</c:formatCode>
                <c:ptCount val="1"/>
                <c:pt idx="0">
                  <c:v>3.82</c:v>
                </c:pt>
              </c:numCache>
            </c:numRef>
          </c:val>
        </c:ser>
        <c:ser>
          <c:idx val="1"/>
          <c:order val="1"/>
          <c:tx>
            <c:strRef>
              <c:f>Charts!$C$85</c:f>
              <c:strCache>
                <c:ptCount val="1"/>
                <c:pt idx="0">
                  <c:v>2013</c:v>
                </c:pt>
              </c:strCache>
            </c:strRef>
          </c:tx>
          <c:dLbls>
            <c:showVal val="1"/>
          </c:dLbls>
          <c:cat>
            <c:strRef>
              <c:f>Charts!$A$86</c:f>
              <c:strCache>
                <c:ptCount val="1"/>
                <c:pt idx="0">
                  <c:v>Debt To Equity</c:v>
                </c:pt>
              </c:strCache>
            </c:strRef>
          </c:cat>
          <c:val>
            <c:numRef>
              <c:f>Charts!$C$86</c:f>
              <c:numCache>
                <c:formatCode>General</c:formatCode>
                <c:ptCount val="1"/>
                <c:pt idx="0">
                  <c:v>3.68</c:v>
                </c:pt>
              </c:numCache>
            </c:numRef>
          </c:val>
        </c:ser>
        <c:ser>
          <c:idx val="2"/>
          <c:order val="2"/>
          <c:tx>
            <c:strRef>
              <c:f>Charts!$D$85</c:f>
              <c:strCache>
                <c:ptCount val="1"/>
                <c:pt idx="0">
                  <c:v>2014</c:v>
                </c:pt>
              </c:strCache>
            </c:strRef>
          </c:tx>
          <c:dLbls>
            <c:showVal val="1"/>
          </c:dLbls>
          <c:cat>
            <c:strRef>
              <c:f>Charts!$A$86</c:f>
              <c:strCache>
                <c:ptCount val="1"/>
                <c:pt idx="0">
                  <c:v>Debt To Equity</c:v>
                </c:pt>
              </c:strCache>
            </c:strRef>
          </c:cat>
          <c:val>
            <c:numRef>
              <c:f>Charts!$D$86</c:f>
              <c:numCache>
                <c:formatCode>General</c:formatCode>
                <c:ptCount val="1"/>
                <c:pt idx="0">
                  <c:v>4.3199999999999985</c:v>
                </c:pt>
              </c:numCache>
            </c:numRef>
          </c:val>
        </c:ser>
        <c:ser>
          <c:idx val="3"/>
          <c:order val="3"/>
          <c:tx>
            <c:strRef>
              <c:f>Charts!$E$85</c:f>
              <c:strCache>
                <c:ptCount val="1"/>
                <c:pt idx="0">
                  <c:v>2015</c:v>
                </c:pt>
              </c:strCache>
            </c:strRef>
          </c:tx>
          <c:dLbls>
            <c:showVal val="1"/>
          </c:dLbls>
          <c:cat>
            <c:strRef>
              <c:f>Charts!$A$86</c:f>
              <c:strCache>
                <c:ptCount val="1"/>
                <c:pt idx="0">
                  <c:v>Debt To Equity</c:v>
                </c:pt>
              </c:strCache>
            </c:strRef>
          </c:cat>
          <c:val>
            <c:numRef>
              <c:f>Charts!$E$86</c:f>
              <c:numCache>
                <c:formatCode>General</c:formatCode>
                <c:ptCount val="1"/>
                <c:pt idx="0">
                  <c:v>4.1899999999999995</c:v>
                </c:pt>
              </c:numCache>
            </c:numRef>
          </c:val>
        </c:ser>
        <c:ser>
          <c:idx val="4"/>
          <c:order val="4"/>
          <c:tx>
            <c:strRef>
              <c:f>Charts!$F$85</c:f>
              <c:strCache>
                <c:ptCount val="1"/>
                <c:pt idx="0">
                  <c:v>2016</c:v>
                </c:pt>
              </c:strCache>
            </c:strRef>
          </c:tx>
          <c:dLbls>
            <c:showVal val="1"/>
          </c:dLbls>
          <c:cat>
            <c:strRef>
              <c:f>Charts!$A$86</c:f>
              <c:strCache>
                <c:ptCount val="1"/>
                <c:pt idx="0">
                  <c:v>Debt To Equity</c:v>
                </c:pt>
              </c:strCache>
            </c:strRef>
          </c:cat>
          <c:val>
            <c:numRef>
              <c:f>Charts!$F$86</c:f>
              <c:numCache>
                <c:formatCode>General</c:formatCode>
                <c:ptCount val="1"/>
                <c:pt idx="0">
                  <c:v>4.55</c:v>
                </c:pt>
              </c:numCache>
            </c:numRef>
          </c:val>
        </c:ser>
        <c:dLbls>
          <c:showVal val="1"/>
        </c:dLbls>
        <c:shape val="box"/>
        <c:axId val="100695424"/>
        <c:axId val="100721792"/>
        <c:axId val="0"/>
      </c:bar3DChart>
      <c:catAx>
        <c:axId val="100695424"/>
        <c:scaling>
          <c:orientation val="minMax"/>
        </c:scaling>
        <c:delete val="1"/>
        <c:axPos val="b"/>
        <c:majorTickMark val="none"/>
        <c:tickLblPos val="none"/>
        <c:crossAx val="100721792"/>
        <c:crosses val="autoZero"/>
        <c:auto val="1"/>
        <c:lblAlgn val="ctr"/>
        <c:lblOffset val="100"/>
      </c:catAx>
      <c:valAx>
        <c:axId val="100721792"/>
        <c:scaling>
          <c:orientation val="minMax"/>
        </c:scaling>
        <c:delete val="1"/>
        <c:axPos val="l"/>
        <c:numFmt formatCode="General" sourceLinked="1"/>
        <c:tickLblPos val="none"/>
        <c:crossAx val="100695424"/>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Return</a:t>
            </a:r>
            <a:r>
              <a:rPr lang="en-US" baseline="0"/>
              <a:t> On Asset</a:t>
            </a:r>
          </a:p>
        </c:rich>
      </c:tx>
    </c:title>
    <c:view3D>
      <c:rAngAx val="1"/>
    </c:view3D>
    <c:floor>
      <c:spPr>
        <a:solidFill>
          <a:schemeClr val="accent1">
            <a:lumMod val="50000"/>
          </a:schemeClr>
        </a:solidFill>
      </c:spPr>
    </c:floor>
    <c:plotArea>
      <c:layout/>
      <c:bar3DChart>
        <c:barDir val="col"/>
        <c:grouping val="clustered"/>
        <c:ser>
          <c:idx val="0"/>
          <c:order val="0"/>
          <c:tx>
            <c:strRef>
              <c:f>'[IBBL file 4.xlsx]Charts'!$L$36</c:f>
              <c:strCache>
                <c:ptCount val="1"/>
                <c:pt idx="0">
                  <c:v>2012</c:v>
                </c:pt>
              </c:strCache>
            </c:strRef>
          </c:tx>
          <c:dLbls>
            <c:showVal val="1"/>
          </c:dLbls>
          <c:cat>
            <c:strRef>
              <c:f>'[IBBL file 4.xlsx]Charts'!$K$37</c:f>
              <c:strCache>
                <c:ptCount val="1"/>
                <c:pt idx="0">
                  <c:v>ROA</c:v>
                </c:pt>
              </c:strCache>
            </c:strRef>
          </c:cat>
          <c:val>
            <c:numRef>
              <c:f>'[IBBL file 4.xlsx]Charts'!$L$37</c:f>
              <c:numCache>
                <c:formatCode>0.00%</c:formatCode>
                <c:ptCount val="1"/>
                <c:pt idx="0">
                  <c:v>1.1400000000000191E-2</c:v>
                </c:pt>
              </c:numCache>
            </c:numRef>
          </c:val>
        </c:ser>
        <c:ser>
          <c:idx val="1"/>
          <c:order val="1"/>
          <c:tx>
            <c:strRef>
              <c:f>'[IBBL file 4.xlsx]Charts'!$M$36</c:f>
              <c:strCache>
                <c:ptCount val="1"/>
                <c:pt idx="0">
                  <c:v>2013</c:v>
                </c:pt>
              </c:strCache>
            </c:strRef>
          </c:tx>
          <c:dLbls>
            <c:showVal val="1"/>
          </c:dLbls>
          <c:cat>
            <c:strRef>
              <c:f>'[IBBL file 4.xlsx]Charts'!$K$37</c:f>
              <c:strCache>
                <c:ptCount val="1"/>
                <c:pt idx="0">
                  <c:v>ROA</c:v>
                </c:pt>
              </c:strCache>
            </c:strRef>
          </c:cat>
          <c:val>
            <c:numRef>
              <c:f>'[IBBL file 4.xlsx]Charts'!$M$37</c:f>
              <c:numCache>
                <c:formatCode>0.00%</c:formatCode>
                <c:ptCount val="1"/>
                <c:pt idx="0">
                  <c:v>9.0000000000000028E-3</c:v>
                </c:pt>
              </c:numCache>
            </c:numRef>
          </c:val>
        </c:ser>
        <c:ser>
          <c:idx val="2"/>
          <c:order val="2"/>
          <c:tx>
            <c:strRef>
              <c:f>'[IBBL file 4.xlsx]Charts'!$N$36</c:f>
              <c:strCache>
                <c:ptCount val="1"/>
                <c:pt idx="0">
                  <c:v>2014</c:v>
                </c:pt>
              </c:strCache>
            </c:strRef>
          </c:tx>
          <c:dLbls>
            <c:showVal val="1"/>
          </c:dLbls>
          <c:cat>
            <c:strRef>
              <c:f>'[IBBL file 4.xlsx]Charts'!$K$37</c:f>
              <c:strCache>
                <c:ptCount val="1"/>
                <c:pt idx="0">
                  <c:v>ROA</c:v>
                </c:pt>
              </c:strCache>
            </c:strRef>
          </c:cat>
          <c:val>
            <c:numRef>
              <c:f>'[IBBL file 4.xlsx]Charts'!$N$37</c:f>
              <c:numCache>
                <c:formatCode>0.00%</c:formatCode>
                <c:ptCount val="1"/>
                <c:pt idx="0">
                  <c:v>6.1000000000000004E-3</c:v>
                </c:pt>
              </c:numCache>
            </c:numRef>
          </c:val>
        </c:ser>
        <c:ser>
          <c:idx val="3"/>
          <c:order val="3"/>
          <c:tx>
            <c:strRef>
              <c:f>'[IBBL file 4.xlsx]Charts'!$O$36</c:f>
              <c:strCache>
                <c:ptCount val="1"/>
                <c:pt idx="0">
                  <c:v>2015</c:v>
                </c:pt>
              </c:strCache>
            </c:strRef>
          </c:tx>
          <c:dLbls>
            <c:showVal val="1"/>
          </c:dLbls>
          <c:cat>
            <c:strRef>
              <c:f>'[IBBL file 4.xlsx]Charts'!$K$37</c:f>
              <c:strCache>
                <c:ptCount val="1"/>
                <c:pt idx="0">
                  <c:v>ROA</c:v>
                </c:pt>
              </c:strCache>
            </c:strRef>
          </c:cat>
          <c:val>
            <c:numRef>
              <c:f>'[IBBL file 4.xlsx]Charts'!$O$37</c:f>
              <c:numCache>
                <c:formatCode>0.00%</c:formatCode>
                <c:ptCount val="1"/>
                <c:pt idx="0">
                  <c:v>4.1999999999999997E-3</c:v>
                </c:pt>
              </c:numCache>
            </c:numRef>
          </c:val>
        </c:ser>
        <c:ser>
          <c:idx val="4"/>
          <c:order val="4"/>
          <c:tx>
            <c:strRef>
              <c:f>'[IBBL file 4.xlsx]Charts'!$P$36</c:f>
              <c:strCache>
                <c:ptCount val="1"/>
                <c:pt idx="0">
                  <c:v>2016</c:v>
                </c:pt>
              </c:strCache>
            </c:strRef>
          </c:tx>
          <c:dLbls>
            <c:showVal val="1"/>
          </c:dLbls>
          <c:cat>
            <c:strRef>
              <c:f>'[IBBL file 4.xlsx]Charts'!$K$37</c:f>
              <c:strCache>
                <c:ptCount val="1"/>
                <c:pt idx="0">
                  <c:v>ROA</c:v>
                </c:pt>
              </c:strCache>
            </c:strRef>
          </c:cat>
          <c:val>
            <c:numRef>
              <c:f>'[IBBL file 4.xlsx]Charts'!$P$37</c:f>
              <c:numCache>
                <c:formatCode>0.00%</c:formatCode>
                <c:ptCount val="1"/>
                <c:pt idx="0">
                  <c:v>5.6000000000000034E-3</c:v>
                </c:pt>
              </c:numCache>
            </c:numRef>
          </c:val>
        </c:ser>
        <c:dLbls>
          <c:showVal val="1"/>
        </c:dLbls>
        <c:shape val="box"/>
        <c:axId val="92829184"/>
        <c:axId val="92830720"/>
        <c:axId val="0"/>
      </c:bar3DChart>
      <c:catAx>
        <c:axId val="92829184"/>
        <c:scaling>
          <c:orientation val="minMax"/>
        </c:scaling>
        <c:delete val="1"/>
        <c:axPos val="b"/>
        <c:majorTickMark val="none"/>
        <c:tickLblPos val="none"/>
        <c:crossAx val="92830720"/>
        <c:crosses val="autoZero"/>
        <c:auto val="1"/>
        <c:lblAlgn val="ctr"/>
        <c:lblOffset val="100"/>
      </c:catAx>
      <c:valAx>
        <c:axId val="92830720"/>
        <c:scaling>
          <c:orientation val="minMax"/>
        </c:scaling>
        <c:delete val="1"/>
        <c:axPos val="l"/>
        <c:numFmt formatCode="0.00%" sourceLinked="1"/>
        <c:tickLblPos val="none"/>
        <c:crossAx val="92829184"/>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Gross Profit</a:t>
            </a:r>
            <a:r>
              <a:rPr lang="en-US" baseline="0"/>
              <a:t> Ratio</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Charts!$U$17</c:f>
              <c:strCache>
                <c:ptCount val="1"/>
                <c:pt idx="0">
                  <c:v>2012</c:v>
                </c:pt>
              </c:strCache>
            </c:strRef>
          </c:tx>
          <c:dLbls>
            <c:showVal val="1"/>
          </c:dLbls>
          <c:cat>
            <c:strRef>
              <c:f>Charts!$T$18</c:f>
              <c:strCache>
                <c:ptCount val="1"/>
                <c:pt idx="0">
                  <c:v>Gross Profit Ratio</c:v>
                </c:pt>
              </c:strCache>
            </c:strRef>
          </c:cat>
          <c:val>
            <c:numRef>
              <c:f>Charts!$U$18</c:f>
              <c:numCache>
                <c:formatCode>0%</c:formatCode>
                <c:ptCount val="1"/>
                <c:pt idx="0">
                  <c:v>0.48000000000000032</c:v>
                </c:pt>
              </c:numCache>
            </c:numRef>
          </c:val>
        </c:ser>
        <c:ser>
          <c:idx val="1"/>
          <c:order val="1"/>
          <c:tx>
            <c:strRef>
              <c:f>Charts!$V$17</c:f>
              <c:strCache>
                <c:ptCount val="1"/>
                <c:pt idx="0">
                  <c:v>2013</c:v>
                </c:pt>
              </c:strCache>
            </c:strRef>
          </c:tx>
          <c:dLbls>
            <c:showVal val="1"/>
          </c:dLbls>
          <c:cat>
            <c:strRef>
              <c:f>Charts!$T$18</c:f>
              <c:strCache>
                <c:ptCount val="1"/>
                <c:pt idx="0">
                  <c:v>Gross Profit Ratio</c:v>
                </c:pt>
              </c:strCache>
            </c:strRef>
          </c:cat>
          <c:val>
            <c:numRef>
              <c:f>Charts!$V$18</c:f>
              <c:numCache>
                <c:formatCode>0%</c:formatCode>
                <c:ptCount val="1"/>
                <c:pt idx="0">
                  <c:v>0.45</c:v>
                </c:pt>
              </c:numCache>
            </c:numRef>
          </c:val>
        </c:ser>
        <c:ser>
          <c:idx val="2"/>
          <c:order val="2"/>
          <c:tx>
            <c:strRef>
              <c:f>Charts!$W$17</c:f>
              <c:strCache>
                <c:ptCount val="1"/>
                <c:pt idx="0">
                  <c:v>2014</c:v>
                </c:pt>
              </c:strCache>
            </c:strRef>
          </c:tx>
          <c:dLbls>
            <c:showVal val="1"/>
          </c:dLbls>
          <c:cat>
            <c:strRef>
              <c:f>Charts!$T$18</c:f>
              <c:strCache>
                <c:ptCount val="1"/>
                <c:pt idx="0">
                  <c:v>Gross Profit Ratio</c:v>
                </c:pt>
              </c:strCache>
            </c:strRef>
          </c:cat>
          <c:val>
            <c:numRef>
              <c:f>Charts!$W$18</c:f>
              <c:numCache>
                <c:formatCode>0%</c:formatCode>
                <c:ptCount val="1"/>
                <c:pt idx="0">
                  <c:v>0.47000000000000008</c:v>
                </c:pt>
              </c:numCache>
            </c:numRef>
          </c:val>
        </c:ser>
        <c:ser>
          <c:idx val="3"/>
          <c:order val="3"/>
          <c:tx>
            <c:strRef>
              <c:f>Charts!$X$17</c:f>
              <c:strCache>
                <c:ptCount val="1"/>
                <c:pt idx="0">
                  <c:v>2015</c:v>
                </c:pt>
              </c:strCache>
            </c:strRef>
          </c:tx>
          <c:dLbls>
            <c:showVal val="1"/>
          </c:dLbls>
          <c:cat>
            <c:strRef>
              <c:f>Charts!$T$18</c:f>
              <c:strCache>
                <c:ptCount val="1"/>
                <c:pt idx="0">
                  <c:v>Gross Profit Ratio</c:v>
                </c:pt>
              </c:strCache>
            </c:strRef>
          </c:cat>
          <c:val>
            <c:numRef>
              <c:f>Charts!$X$18</c:f>
              <c:numCache>
                <c:formatCode>0%</c:formatCode>
                <c:ptCount val="1"/>
                <c:pt idx="0">
                  <c:v>0.49000000000000032</c:v>
                </c:pt>
              </c:numCache>
            </c:numRef>
          </c:val>
        </c:ser>
        <c:ser>
          <c:idx val="4"/>
          <c:order val="4"/>
          <c:tx>
            <c:strRef>
              <c:f>Charts!$Y$17</c:f>
              <c:strCache>
                <c:ptCount val="1"/>
                <c:pt idx="0">
                  <c:v>2016</c:v>
                </c:pt>
              </c:strCache>
            </c:strRef>
          </c:tx>
          <c:dLbls>
            <c:showVal val="1"/>
          </c:dLbls>
          <c:cat>
            <c:strRef>
              <c:f>Charts!$T$18</c:f>
              <c:strCache>
                <c:ptCount val="1"/>
                <c:pt idx="0">
                  <c:v>Gross Profit Ratio</c:v>
                </c:pt>
              </c:strCache>
            </c:strRef>
          </c:cat>
          <c:val>
            <c:numRef>
              <c:f>Charts!$Y$18</c:f>
              <c:numCache>
                <c:formatCode>0%</c:formatCode>
                <c:ptCount val="1"/>
                <c:pt idx="0">
                  <c:v>0.52</c:v>
                </c:pt>
              </c:numCache>
            </c:numRef>
          </c:val>
        </c:ser>
        <c:dLbls>
          <c:showVal val="1"/>
        </c:dLbls>
        <c:shape val="box"/>
        <c:axId val="94126464"/>
        <c:axId val="94128000"/>
        <c:axId val="0"/>
      </c:bar3DChart>
      <c:catAx>
        <c:axId val="94126464"/>
        <c:scaling>
          <c:orientation val="minMax"/>
        </c:scaling>
        <c:delete val="1"/>
        <c:axPos val="b"/>
        <c:majorTickMark val="none"/>
        <c:tickLblPos val="none"/>
        <c:crossAx val="94128000"/>
        <c:crosses val="autoZero"/>
        <c:auto val="1"/>
        <c:lblAlgn val="ctr"/>
        <c:lblOffset val="100"/>
      </c:catAx>
      <c:valAx>
        <c:axId val="94128000"/>
        <c:scaling>
          <c:orientation val="minMax"/>
        </c:scaling>
        <c:delete val="1"/>
        <c:axPos val="l"/>
        <c:numFmt formatCode="0%" sourceLinked="1"/>
        <c:tickLblPos val="none"/>
        <c:crossAx val="94126464"/>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Earnings</a:t>
            </a:r>
            <a:r>
              <a:rPr lang="en-US" baseline="0"/>
              <a:t> Per Share</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Charts!$B$33</c:f>
              <c:strCache>
                <c:ptCount val="1"/>
                <c:pt idx="0">
                  <c:v>2012</c:v>
                </c:pt>
              </c:strCache>
            </c:strRef>
          </c:tx>
          <c:dLbls>
            <c:showVal val="1"/>
          </c:dLbls>
          <c:cat>
            <c:strRef>
              <c:f>Charts!$A$34</c:f>
              <c:strCache>
                <c:ptCount val="1"/>
                <c:pt idx="0">
                  <c:v>EPS</c:v>
                </c:pt>
              </c:strCache>
            </c:strRef>
          </c:cat>
          <c:val>
            <c:numRef>
              <c:f>Charts!$B$34</c:f>
              <c:numCache>
                <c:formatCode>General</c:formatCode>
                <c:ptCount val="1"/>
                <c:pt idx="0">
                  <c:v>4.49</c:v>
                </c:pt>
              </c:numCache>
            </c:numRef>
          </c:val>
        </c:ser>
        <c:ser>
          <c:idx val="1"/>
          <c:order val="1"/>
          <c:tx>
            <c:strRef>
              <c:f>Charts!$C$33</c:f>
              <c:strCache>
                <c:ptCount val="1"/>
                <c:pt idx="0">
                  <c:v>2013</c:v>
                </c:pt>
              </c:strCache>
            </c:strRef>
          </c:tx>
          <c:dLbls>
            <c:showVal val="1"/>
          </c:dLbls>
          <c:cat>
            <c:strRef>
              <c:f>Charts!$A$34</c:f>
              <c:strCache>
                <c:ptCount val="1"/>
                <c:pt idx="0">
                  <c:v>EPS</c:v>
                </c:pt>
              </c:strCache>
            </c:strRef>
          </c:cat>
          <c:val>
            <c:numRef>
              <c:f>Charts!$C$34</c:f>
              <c:numCache>
                <c:formatCode>General</c:formatCode>
                <c:ptCount val="1"/>
                <c:pt idx="0">
                  <c:v>3.4</c:v>
                </c:pt>
              </c:numCache>
            </c:numRef>
          </c:val>
        </c:ser>
        <c:ser>
          <c:idx val="2"/>
          <c:order val="2"/>
          <c:tx>
            <c:strRef>
              <c:f>Charts!$D$33</c:f>
              <c:strCache>
                <c:ptCount val="1"/>
                <c:pt idx="0">
                  <c:v>2014</c:v>
                </c:pt>
              </c:strCache>
            </c:strRef>
          </c:tx>
          <c:dLbls>
            <c:showVal val="1"/>
          </c:dLbls>
          <c:cat>
            <c:strRef>
              <c:f>Charts!$A$34</c:f>
              <c:strCache>
                <c:ptCount val="1"/>
                <c:pt idx="0">
                  <c:v>EPS</c:v>
                </c:pt>
              </c:strCache>
            </c:strRef>
          </c:cat>
          <c:val>
            <c:numRef>
              <c:f>Charts!$D$34</c:f>
              <c:numCache>
                <c:formatCode>General</c:formatCode>
                <c:ptCount val="1"/>
                <c:pt idx="0">
                  <c:v>2.48</c:v>
                </c:pt>
              </c:numCache>
            </c:numRef>
          </c:val>
        </c:ser>
        <c:ser>
          <c:idx val="3"/>
          <c:order val="3"/>
          <c:tx>
            <c:strRef>
              <c:f>Charts!$E$33</c:f>
              <c:strCache>
                <c:ptCount val="1"/>
                <c:pt idx="0">
                  <c:v>2015</c:v>
                </c:pt>
              </c:strCache>
            </c:strRef>
          </c:tx>
          <c:dLbls>
            <c:showVal val="1"/>
          </c:dLbls>
          <c:cat>
            <c:strRef>
              <c:f>Charts!$A$34</c:f>
              <c:strCache>
                <c:ptCount val="1"/>
                <c:pt idx="0">
                  <c:v>EPS</c:v>
                </c:pt>
              </c:strCache>
            </c:strRef>
          </c:cat>
          <c:val>
            <c:numRef>
              <c:f>Charts!$E$34</c:f>
              <c:numCache>
                <c:formatCode>General</c:formatCode>
                <c:ptCount val="1"/>
                <c:pt idx="0">
                  <c:v>2.12</c:v>
                </c:pt>
              </c:numCache>
            </c:numRef>
          </c:val>
        </c:ser>
        <c:ser>
          <c:idx val="4"/>
          <c:order val="4"/>
          <c:tx>
            <c:strRef>
              <c:f>Charts!$F$33</c:f>
              <c:strCache>
                <c:ptCount val="1"/>
                <c:pt idx="0">
                  <c:v>2016</c:v>
                </c:pt>
              </c:strCache>
            </c:strRef>
          </c:tx>
          <c:dLbls>
            <c:showVal val="1"/>
          </c:dLbls>
          <c:cat>
            <c:strRef>
              <c:f>Charts!$A$34</c:f>
              <c:strCache>
                <c:ptCount val="1"/>
                <c:pt idx="0">
                  <c:v>EPS</c:v>
                </c:pt>
              </c:strCache>
            </c:strRef>
          </c:cat>
          <c:val>
            <c:numRef>
              <c:f>Charts!$F$34</c:f>
              <c:numCache>
                <c:formatCode>General</c:formatCode>
                <c:ptCount val="1"/>
                <c:pt idx="0">
                  <c:v>2.7800000000000002</c:v>
                </c:pt>
              </c:numCache>
            </c:numRef>
          </c:val>
        </c:ser>
        <c:dLbls>
          <c:showVal val="1"/>
        </c:dLbls>
        <c:shape val="box"/>
        <c:axId val="94174208"/>
        <c:axId val="94376704"/>
        <c:axId val="0"/>
      </c:bar3DChart>
      <c:catAx>
        <c:axId val="94174208"/>
        <c:scaling>
          <c:orientation val="minMax"/>
        </c:scaling>
        <c:delete val="1"/>
        <c:axPos val="b"/>
        <c:majorTickMark val="none"/>
        <c:tickLblPos val="none"/>
        <c:crossAx val="94376704"/>
        <c:crosses val="autoZero"/>
        <c:auto val="1"/>
        <c:lblAlgn val="ctr"/>
        <c:lblOffset val="100"/>
      </c:catAx>
      <c:valAx>
        <c:axId val="94376704"/>
        <c:scaling>
          <c:orientation val="minMax"/>
        </c:scaling>
        <c:delete val="1"/>
        <c:axPos val="l"/>
        <c:numFmt formatCode="General" sourceLinked="1"/>
        <c:tickLblPos val="none"/>
        <c:crossAx val="94174208"/>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Cost Income Ratio</a:t>
            </a:r>
          </a:p>
        </c:rich>
      </c:tx>
      <c:overlay val="1"/>
    </c:title>
    <c:view3D>
      <c:rAngAx val="1"/>
    </c:view3D>
    <c:floor>
      <c:spPr>
        <a:solidFill>
          <a:srgbClr val="4F81BD">
            <a:lumMod val="50000"/>
          </a:srgbClr>
        </a:solidFill>
      </c:spPr>
    </c:floor>
    <c:plotArea>
      <c:layout>
        <c:manualLayout>
          <c:layoutTarget val="inner"/>
          <c:xMode val="edge"/>
          <c:yMode val="edge"/>
          <c:x val="3.6111111111111212E-2"/>
          <c:y val="0.30119422572178484"/>
          <c:w val="0.93888888888889643"/>
          <c:h val="0.54380176436278793"/>
        </c:manualLayout>
      </c:layout>
      <c:bar3DChart>
        <c:barDir val="col"/>
        <c:grouping val="clustered"/>
        <c:ser>
          <c:idx val="0"/>
          <c:order val="0"/>
          <c:tx>
            <c:strRef>
              <c:f>Charts!$L$55</c:f>
              <c:strCache>
                <c:ptCount val="1"/>
                <c:pt idx="0">
                  <c:v>2012</c:v>
                </c:pt>
              </c:strCache>
            </c:strRef>
          </c:tx>
          <c:dLbls>
            <c:showVal val="1"/>
          </c:dLbls>
          <c:cat>
            <c:strRef>
              <c:f>Charts!$K$56</c:f>
              <c:strCache>
                <c:ptCount val="1"/>
                <c:pt idx="0">
                  <c:v>Cost Income Ratio</c:v>
                </c:pt>
              </c:strCache>
            </c:strRef>
          </c:cat>
          <c:val>
            <c:numRef>
              <c:f>Charts!$L$56</c:f>
              <c:numCache>
                <c:formatCode>General</c:formatCode>
                <c:ptCount val="1"/>
                <c:pt idx="0">
                  <c:v>0.61000000000000065</c:v>
                </c:pt>
              </c:numCache>
            </c:numRef>
          </c:val>
        </c:ser>
        <c:ser>
          <c:idx val="1"/>
          <c:order val="1"/>
          <c:tx>
            <c:strRef>
              <c:f>Charts!$M$55</c:f>
              <c:strCache>
                <c:ptCount val="1"/>
                <c:pt idx="0">
                  <c:v>2013</c:v>
                </c:pt>
              </c:strCache>
            </c:strRef>
          </c:tx>
          <c:dLbls>
            <c:showVal val="1"/>
          </c:dLbls>
          <c:cat>
            <c:strRef>
              <c:f>Charts!$K$56</c:f>
              <c:strCache>
                <c:ptCount val="1"/>
                <c:pt idx="0">
                  <c:v>Cost Income Ratio</c:v>
                </c:pt>
              </c:strCache>
            </c:strRef>
          </c:cat>
          <c:val>
            <c:numRef>
              <c:f>Charts!$M$56</c:f>
              <c:numCache>
                <c:formatCode>General</c:formatCode>
                <c:ptCount val="1"/>
                <c:pt idx="0">
                  <c:v>0.74000000000000365</c:v>
                </c:pt>
              </c:numCache>
            </c:numRef>
          </c:val>
        </c:ser>
        <c:ser>
          <c:idx val="2"/>
          <c:order val="2"/>
          <c:tx>
            <c:strRef>
              <c:f>Charts!$N$55</c:f>
              <c:strCache>
                <c:ptCount val="1"/>
                <c:pt idx="0">
                  <c:v>2014</c:v>
                </c:pt>
              </c:strCache>
            </c:strRef>
          </c:tx>
          <c:dLbls>
            <c:showVal val="1"/>
          </c:dLbls>
          <c:cat>
            <c:strRef>
              <c:f>Charts!$K$56</c:f>
              <c:strCache>
                <c:ptCount val="1"/>
                <c:pt idx="0">
                  <c:v>Cost Income Ratio</c:v>
                </c:pt>
              </c:strCache>
            </c:strRef>
          </c:cat>
          <c:val>
            <c:numRef>
              <c:f>Charts!$N$56</c:f>
              <c:numCache>
                <c:formatCode>General</c:formatCode>
                <c:ptCount val="1"/>
                <c:pt idx="0">
                  <c:v>0.74000000000000365</c:v>
                </c:pt>
              </c:numCache>
            </c:numRef>
          </c:val>
        </c:ser>
        <c:ser>
          <c:idx val="3"/>
          <c:order val="3"/>
          <c:tx>
            <c:strRef>
              <c:f>Charts!$O$55</c:f>
              <c:strCache>
                <c:ptCount val="1"/>
                <c:pt idx="0">
                  <c:v>2015</c:v>
                </c:pt>
              </c:strCache>
            </c:strRef>
          </c:tx>
          <c:dLbls>
            <c:showVal val="1"/>
          </c:dLbls>
          <c:cat>
            <c:strRef>
              <c:f>Charts!$K$56</c:f>
              <c:strCache>
                <c:ptCount val="1"/>
                <c:pt idx="0">
                  <c:v>Cost Income Ratio</c:v>
                </c:pt>
              </c:strCache>
            </c:strRef>
          </c:cat>
          <c:val>
            <c:numRef>
              <c:f>Charts!$O$56</c:f>
              <c:numCache>
                <c:formatCode>General</c:formatCode>
                <c:ptCount val="1"/>
                <c:pt idx="0">
                  <c:v>0.69000000000000061</c:v>
                </c:pt>
              </c:numCache>
            </c:numRef>
          </c:val>
        </c:ser>
        <c:ser>
          <c:idx val="4"/>
          <c:order val="4"/>
          <c:tx>
            <c:strRef>
              <c:f>Charts!$P$55</c:f>
              <c:strCache>
                <c:ptCount val="1"/>
                <c:pt idx="0">
                  <c:v>2016</c:v>
                </c:pt>
              </c:strCache>
            </c:strRef>
          </c:tx>
          <c:dLbls>
            <c:showVal val="1"/>
          </c:dLbls>
          <c:cat>
            <c:strRef>
              <c:f>Charts!$K$56</c:f>
              <c:strCache>
                <c:ptCount val="1"/>
                <c:pt idx="0">
                  <c:v>Cost Income Ratio</c:v>
                </c:pt>
              </c:strCache>
            </c:strRef>
          </c:cat>
          <c:val>
            <c:numRef>
              <c:f>Charts!$P$56</c:f>
              <c:numCache>
                <c:formatCode>General</c:formatCode>
                <c:ptCount val="1"/>
                <c:pt idx="0">
                  <c:v>0.75000000000000688</c:v>
                </c:pt>
              </c:numCache>
            </c:numRef>
          </c:val>
        </c:ser>
        <c:dLbls>
          <c:showVal val="1"/>
        </c:dLbls>
        <c:shape val="box"/>
        <c:axId val="94418816"/>
        <c:axId val="94420352"/>
        <c:axId val="0"/>
      </c:bar3DChart>
      <c:catAx>
        <c:axId val="94418816"/>
        <c:scaling>
          <c:orientation val="minMax"/>
        </c:scaling>
        <c:delete val="1"/>
        <c:axPos val="b"/>
        <c:majorTickMark val="none"/>
        <c:tickLblPos val="none"/>
        <c:crossAx val="94420352"/>
        <c:crosses val="autoZero"/>
        <c:auto val="1"/>
        <c:lblAlgn val="ctr"/>
        <c:lblOffset val="100"/>
      </c:catAx>
      <c:valAx>
        <c:axId val="94420352"/>
        <c:scaling>
          <c:orientation val="minMax"/>
        </c:scaling>
        <c:delete val="1"/>
        <c:axPos val="l"/>
        <c:numFmt formatCode="General" sourceLinked="1"/>
        <c:tickLblPos val="none"/>
        <c:crossAx val="94418816"/>
        <c:crosses val="autoZero"/>
        <c:crossBetween val="between"/>
      </c:valAx>
    </c:plotArea>
    <c:legend>
      <c:legendPos val="t"/>
      <c:layout>
        <c:manualLayout>
          <c:xMode val="edge"/>
          <c:yMode val="edge"/>
          <c:x val="0.27999121782781311"/>
          <c:y val="0.18055555555555555"/>
          <c:w val="0.47550552378671296"/>
          <c:h val="8.3717191601050026E-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Price Earning</a:t>
            </a:r>
            <a:r>
              <a:rPr lang="en-US" baseline="0"/>
              <a:t> Ratio</a:t>
            </a:r>
          </a:p>
        </c:rich>
      </c:tx>
    </c:title>
    <c:view3D>
      <c:rAngAx val="1"/>
    </c:view3D>
    <c:floor>
      <c:spPr>
        <a:solidFill>
          <a:schemeClr val="accent1">
            <a:lumMod val="50000"/>
          </a:schemeClr>
        </a:solidFill>
      </c:spPr>
    </c:floor>
    <c:plotArea>
      <c:layout/>
      <c:bar3DChart>
        <c:barDir val="col"/>
        <c:grouping val="clustered"/>
        <c:ser>
          <c:idx val="0"/>
          <c:order val="0"/>
          <c:tx>
            <c:strRef>
              <c:f>Charts!$B$17</c:f>
              <c:strCache>
                <c:ptCount val="1"/>
                <c:pt idx="0">
                  <c:v>2012</c:v>
                </c:pt>
              </c:strCache>
            </c:strRef>
          </c:tx>
          <c:dLbls>
            <c:showVal val="1"/>
          </c:dLbls>
          <c:cat>
            <c:strRef>
              <c:f>Charts!$A$18</c:f>
              <c:strCache>
                <c:ptCount val="1"/>
                <c:pt idx="0">
                  <c:v>Price earning ratio(Times)</c:v>
                </c:pt>
              </c:strCache>
            </c:strRef>
          </c:cat>
          <c:val>
            <c:numRef>
              <c:f>Charts!$B$18</c:f>
              <c:numCache>
                <c:formatCode>General</c:formatCode>
                <c:ptCount val="1"/>
                <c:pt idx="0">
                  <c:v>10.11</c:v>
                </c:pt>
              </c:numCache>
            </c:numRef>
          </c:val>
        </c:ser>
        <c:ser>
          <c:idx val="1"/>
          <c:order val="1"/>
          <c:tx>
            <c:strRef>
              <c:f>Charts!$C$17</c:f>
              <c:strCache>
                <c:ptCount val="1"/>
                <c:pt idx="0">
                  <c:v>2013</c:v>
                </c:pt>
              </c:strCache>
            </c:strRef>
          </c:tx>
          <c:dLbls>
            <c:showVal val="1"/>
          </c:dLbls>
          <c:cat>
            <c:strRef>
              <c:f>Charts!$A$18</c:f>
              <c:strCache>
                <c:ptCount val="1"/>
                <c:pt idx="0">
                  <c:v>Price earning ratio(Times)</c:v>
                </c:pt>
              </c:strCache>
            </c:strRef>
          </c:cat>
          <c:val>
            <c:numRef>
              <c:f>Charts!$C$18</c:f>
              <c:numCache>
                <c:formatCode>General</c:formatCode>
                <c:ptCount val="1"/>
                <c:pt idx="0">
                  <c:v>11.34</c:v>
                </c:pt>
              </c:numCache>
            </c:numRef>
          </c:val>
        </c:ser>
        <c:ser>
          <c:idx val="2"/>
          <c:order val="2"/>
          <c:tx>
            <c:strRef>
              <c:f>Charts!$D$17</c:f>
              <c:strCache>
                <c:ptCount val="1"/>
                <c:pt idx="0">
                  <c:v>2014</c:v>
                </c:pt>
              </c:strCache>
            </c:strRef>
          </c:tx>
          <c:dLbls>
            <c:showVal val="1"/>
          </c:dLbls>
          <c:cat>
            <c:strRef>
              <c:f>Charts!$A$18</c:f>
              <c:strCache>
                <c:ptCount val="1"/>
                <c:pt idx="0">
                  <c:v>Price earning ratio(Times)</c:v>
                </c:pt>
              </c:strCache>
            </c:strRef>
          </c:cat>
          <c:val>
            <c:numRef>
              <c:f>Charts!$D$18</c:f>
              <c:numCache>
                <c:formatCode>General</c:formatCode>
                <c:ptCount val="1"/>
                <c:pt idx="0">
                  <c:v>11.239999999999998</c:v>
                </c:pt>
              </c:numCache>
            </c:numRef>
          </c:val>
        </c:ser>
        <c:ser>
          <c:idx val="3"/>
          <c:order val="3"/>
          <c:tx>
            <c:strRef>
              <c:f>Charts!$E$17</c:f>
              <c:strCache>
                <c:ptCount val="1"/>
                <c:pt idx="0">
                  <c:v>2015</c:v>
                </c:pt>
              </c:strCache>
            </c:strRef>
          </c:tx>
          <c:dLbls>
            <c:showVal val="1"/>
          </c:dLbls>
          <c:cat>
            <c:strRef>
              <c:f>Charts!$A$18</c:f>
              <c:strCache>
                <c:ptCount val="1"/>
                <c:pt idx="0">
                  <c:v>Price earning ratio(Times)</c:v>
                </c:pt>
              </c:strCache>
            </c:strRef>
          </c:cat>
          <c:val>
            <c:numRef>
              <c:f>Charts!$E$18</c:f>
              <c:numCache>
                <c:formatCode>General</c:formatCode>
                <c:ptCount val="1"/>
                <c:pt idx="0">
                  <c:v>11.91</c:v>
                </c:pt>
              </c:numCache>
            </c:numRef>
          </c:val>
        </c:ser>
        <c:ser>
          <c:idx val="4"/>
          <c:order val="4"/>
          <c:tx>
            <c:strRef>
              <c:f>Charts!$F$17</c:f>
              <c:strCache>
                <c:ptCount val="1"/>
                <c:pt idx="0">
                  <c:v>2016</c:v>
                </c:pt>
              </c:strCache>
            </c:strRef>
          </c:tx>
          <c:dLbls>
            <c:showVal val="1"/>
          </c:dLbls>
          <c:cat>
            <c:strRef>
              <c:f>Charts!$A$18</c:f>
              <c:strCache>
                <c:ptCount val="1"/>
                <c:pt idx="0">
                  <c:v>Price earning ratio(Times)</c:v>
                </c:pt>
              </c:strCache>
            </c:strRef>
          </c:cat>
          <c:val>
            <c:numRef>
              <c:f>Charts!$F$18</c:f>
              <c:numCache>
                <c:formatCode>General</c:formatCode>
                <c:ptCount val="1"/>
                <c:pt idx="0">
                  <c:v>12.17</c:v>
                </c:pt>
              </c:numCache>
            </c:numRef>
          </c:val>
        </c:ser>
        <c:dLbls>
          <c:showVal val="1"/>
        </c:dLbls>
        <c:shape val="box"/>
        <c:axId val="94462720"/>
        <c:axId val="94464256"/>
        <c:axId val="0"/>
      </c:bar3DChart>
      <c:catAx>
        <c:axId val="94462720"/>
        <c:scaling>
          <c:orientation val="minMax"/>
        </c:scaling>
        <c:delete val="1"/>
        <c:axPos val="b"/>
        <c:numFmt formatCode="General" sourceLinked="1"/>
        <c:majorTickMark val="none"/>
        <c:tickLblPos val="none"/>
        <c:crossAx val="94464256"/>
        <c:crosses val="autoZero"/>
        <c:auto val="1"/>
        <c:lblAlgn val="ctr"/>
        <c:lblOffset val="100"/>
      </c:catAx>
      <c:valAx>
        <c:axId val="94464256"/>
        <c:scaling>
          <c:orientation val="minMax"/>
        </c:scaling>
        <c:delete val="1"/>
        <c:axPos val="l"/>
        <c:numFmt formatCode="General" sourceLinked="1"/>
        <c:tickLblPos val="none"/>
        <c:crossAx val="94462720"/>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Net</a:t>
            </a:r>
            <a:r>
              <a:rPr lang="en-US" baseline="0"/>
              <a:t> Asset Value per Share</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Charts!$B$25</c:f>
              <c:strCache>
                <c:ptCount val="1"/>
                <c:pt idx="0">
                  <c:v>2012</c:v>
                </c:pt>
              </c:strCache>
            </c:strRef>
          </c:tx>
          <c:dLbls>
            <c:showVal val="1"/>
          </c:dLbls>
          <c:cat>
            <c:strRef>
              <c:f>Charts!$A$26</c:f>
              <c:strCache>
                <c:ptCount val="1"/>
                <c:pt idx="0">
                  <c:v>NAV per share(Taka)</c:v>
                </c:pt>
              </c:strCache>
            </c:strRef>
          </c:cat>
          <c:val>
            <c:numRef>
              <c:f>Charts!$B$26</c:f>
              <c:numCache>
                <c:formatCode>General</c:formatCode>
                <c:ptCount val="1"/>
                <c:pt idx="0">
                  <c:v>31.779999999999987</c:v>
                </c:pt>
              </c:numCache>
            </c:numRef>
          </c:val>
        </c:ser>
        <c:ser>
          <c:idx val="1"/>
          <c:order val="1"/>
          <c:tx>
            <c:strRef>
              <c:f>Charts!$C$25</c:f>
              <c:strCache>
                <c:ptCount val="1"/>
                <c:pt idx="0">
                  <c:v>2013</c:v>
                </c:pt>
              </c:strCache>
            </c:strRef>
          </c:tx>
          <c:dLbls>
            <c:showVal val="1"/>
          </c:dLbls>
          <c:cat>
            <c:strRef>
              <c:f>Charts!$A$26</c:f>
              <c:strCache>
                <c:ptCount val="1"/>
                <c:pt idx="0">
                  <c:v>NAV per share(Taka)</c:v>
                </c:pt>
              </c:strCache>
            </c:strRef>
          </c:cat>
          <c:val>
            <c:numRef>
              <c:f>Charts!$C$26</c:f>
              <c:numCache>
                <c:formatCode>General</c:formatCode>
                <c:ptCount val="1"/>
                <c:pt idx="0">
                  <c:v>29.919999999999987</c:v>
                </c:pt>
              </c:numCache>
            </c:numRef>
          </c:val>
        </c:ser>
        <c:ser>
          <c:idx val="2"/>
          <c:order val="2"/>
          <c:tx>
            <c:strRef>
              <c:f>Charts!$D$25</c:f>
              <c:strCache>
                <c:ptCount val="1"/>
                <c:pt idx="0">
                  <c:v>2014</c:v>
                </c:pt>
              </c:strCache>
            </c:strRef>
          </c:tx>
          <c:dLbls>
            <c:showVal val="1"/>
          </c:dLbls>
          <c:cat>
            <c:strRef>
              <c:f>Charts!$A$26</c:f>
              <c:strCache>
                <c:ptCount val="1"/>
                <c:pt idx="0">
                  <c:v>NAV per share(Taka)</c:v>
                </c:pt>
              </c:strCache>
            </c:strRef>
          </c:cat>
          <c:val>
            <c:numRef>
              <c:f>Charts!$D$26</c:f>
              <c:numCache>
                <c:formatCode>General</c:formatCode>
                <c:ptCount val="1"/>
                <c:pt idx="0">
                  <c:v>28.95</c:v>
                </c:pt>
              </c:numCache>
            </c:numRef>
          </c:val>
        </c:ser>
        <c:ser>
          <c:idx val="3"/>
          <c:order val="3"/>
          <c:tx>
            <c:strRef>
              <c:f>Charts!$E$25</c:f>
              <c:strCache>
                <c:ptCount val="1"/>
                <c:pt idx="0">
                  <c:v>2015</c:v>
                </c:pt>
              </c:strCache>
            </c:strRef>
          </c:tx>
          <c:dLbls>
            <c:showVal val="1"/>
          </c:dLbls>
          <c:cat>
            <c:strRef>
              <c:f>Charts!$A$26</c:f>
              <c:strCache>
                <c:ptCount val="1"/>
                <c:pt idx="0">
                  <c:v>NAV per share(Taka)</c:v>
                </c:pt>
              </c:strCache>
            </c:strRef>
          </c:cat>
          <c:val>
            <c:numRef>
              <c:f>Charts!$E$26</c:f>
              <c:numCache>
                <c:formatCode>General</c:formatCode>
                <c:ptCount val="1"/>
                <c:pt idx="0">
                  <c:v>29.479999999999986</c:v>
                </c:pt>
              </c:numCache>
            </c:numRef>
          </c:val>
        </c:ser>
        <c:ser>
          <c:idx val="4"/>
          <c:order val="4"/>
          <c:tx>
            <c:strRef>
              <c:f>Charts!$F$25</c:f>
              <c:strCache>
                <c:ptCount val="1"/>
                <c:pt idx="0">
                  <c:v>2016</c:v>
                </c:pt>
              </c:strCache>
            </c:strRef>
          </c:tx>
          <c:dLbls>
            <c:showVal val="1"/>
          </c:dLbls>
          <c:cat>
            <c:strRef>
              <c:f>Charts!$A$26</c:f>
              <c:strCache>
                <c:ptCount val="1"/>
                <c:pt idx="0">
                  <c:v>NAV per share(Taka)</c:v>
                </c:pt>
              </c:strCache>
            </c:strRef>
          </c:cat>
          <c:val>
            <c:numRef>
              <c:f>Charts!$F$26</c:f>
              <c:numCache>
                <c:formatCode>General</c:formatCode>
                <c:ptCount val="1"/>
                <c:pt idx="0">
                  <c:v>30.27</c:v>
                </c:pt>
              </c:numCache>
            </c:numRef>
          </c:val>
        </c:ser>
        <c:dLbls>
          <c:showVal val="1"/>
        </c:dLbls>
        <c:shape val="box"/>
        <c:axId val="94510464"/>
        <c:axId val="94524544"/>
        <c:axId val="0"/>
      </c:bar3DChart>
      <c:catAx>
        <c:axId val="94510464"/>
        <c:scaling>
          <c:orientation val="minMax"/>
        </c:scaling>
        <c:delete val="1"/>
        <c:axPos val="b"/>
        <c:numFmt formatCode="General" sourceLinked="1"/>
        <c:majorTickMark val="none"/>
        <c:tickLblPos val="none"/>
        <c:crossAx val="94524544"/>
        <c:crosses val="autoZero"/>
        <c:auto val="1"/>
        <c:lblAlgn val="ctr"/>
        <c:lblOffset val="100"/>
      </c:catAx>
      <c:valAx>
        <c:axId val="94524544"/>
        <c:scaling>
          <c:orientation val="minMax"/>
        </c:scaling>
        <c:delete val="1"/>
        <c:axPos val="l"/>
        <c:numFmt formatCode="General" sourceLinked="1"/>
        <c:tickLblPos val="none"/>
        <c:crossAx val="94510464"/>
        <c:crosses val="autoZero"/>
        <c:crossBetween val="between"/>
      </c:valAx>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Market Value per Share</a:t>
            </a:r>
          </a:p>
        </c:rich>
      </c:tx>
    </c:title>
    <c:view3D>
      <c:rAngAx val="1"/>
    </c:view3D>
    <c:floor>
      <c:spPr>
        <a:solidFill>
          <a:schemeClr val="accent1">
            <a:lumMod val="50000"/>
          </a:schemeClr>
        </a:solidFill>
      </c:spPr>
    </c:floor>
    <c:plotArea>
      <c:layout/>
      <c:bar3DChart>
        <c:barDir val="col"/>
        <c:grouping val="clustered"/>
        <c:ser>
          <c:idx val="0"/>
          <c:order val="0"/>
          <c:tx>
            <c:strRef>
              <c:f>Charts!$B$29</c:f>
              <c:strCache>
                <c:ptCount val="1"/>
                <c:pt idx="0">
                  <c:v>2012</c:v>
                </c:pt>
              </c:strCache>
            </c:strRef>
          </c:tx>
          <c:dLbls>
            <c:showVal val="1"/>
          </c:dLbls>
          <c:cat>
            <c:strRef>
              <c:f>Charts!$A$30</c:f>
              <c:strCache>
                <c:ptCount val="1"/>
                <c:pt idx="0">
                  <c:v>MV per Share</c:v>
                </c:pt>
              </c:strCache>
            </c:strRef>
          </c:cat>
          <c:val>
            <c:numRef>
              <c:f>Charts!$B$30</c:f>
              <c:numCache>
                <c:formatCode>General</c:formatCode>
                <c:ptCount val="1"/>
                <c:pt idx="0">
                  <c:v>59</c:v>
                </c:pt>
              </c:numCache>
            </c:numRef>
          </c:val>
        </c:ser>
        <c:ser>
          <c:idx val="1"/>
          <c:order val="1"/>
          <c:tx>
            <c:strRef>
              <c:f>Charts!$C$29</c:f>
              <c:strCache>
                <c:ptCount val="1"/>
                <c:pt idx="0">
                  <c:v>2013</c:v>
                </c:pt>
              </c:strCache>
            </c:strRef>
          </c:tx>
          <c:dLbls>
            <c:showVal val="1"/>
          </c:dLbls>
          <c:cat>
            <c:strRef>
              <c:f>Charts!$A$30</c:f>
              <c:strCache>
                <c:ptCount val="1"/>
                <c:pt idx="0">
                  <c:v>MV per Share</c:v>
                </c:pt>
              </c:strCache>
            </c:strRef>
          </c:cat>
          <c:val>
            <c:numRef>
              <c:f>Charts!$C$30</c:f>
              <c:numCache>
                <c:formatCode>General</c:formatCode>
                <c:ptCount val="1"/>
                <c:pt idx="0">
                  <c:v>45</c:v>
                </c:pt>
              </c:numCache>
            </c:numRef>
          </c:val>
        </c:ser>
        <c:ser>
          <c:idx val="2"/>
          <c:order val="2"/>
          <c:tx>
            <c:strRef>
              <c:f>Charts!$D$29</c:f>
              <c:strCache>
                <c:ptCount val="1"/>
                <c:pt idx="0">
                  <c:v>2014</c:v>
                </c:pt>
              </c:strCache>
            </c:strRef>
          </c:tx>
          <c:dLbls>
            <c:showVal val="1"/>
          </c:dLbls>
          <c:cat>
            <c:strRef>
              <c:f>Charts!$A$30</c:f>
              <c:strCache>
                <c:ptCount val="1"/>
                <c:pt idx="0">
                  <c:v>MV per Share</c:v>
                </c:pt>
              </c:strCache>
            </c:strRef>
          </c:cat>
          <c:val>
            <c:numRef>
              <c:f>Charts!$D$30</c:f>
              <c:numCache>
                <c:formatCode>General</c:formatCode>
                <c:ptCount val="1"/>
                <c:pt idx="0">
                  <c:v>36.800000000000004</c:v>
                </c:pt>
              </c:numCache>
            </c:numRef>
          </c:val>
        </c:ser>
        <c:ser>
          <c:idx val="3"/>
          <c:order val="3"/>
          <c:tx>
            <c:strRef>
              <c:f>Charts!$E$29</c:f>
              <c:strCache>
                <c:ptCount val="1"/>
                <c:pt idx="0">
                  <c:v>2015</c:v>
                </c:pt>
              </c:strCache>
            </c:strRef>
          </c:tx>
          <c:dLbls>
            <c:showVal val="1"/>
          </c:dLbls>
          <c:cat>
            <c:strRef>
              <c:f>Charts!$A$30</c:f>
              <c:strCache>
                <c:ptCount val="1"/>
                <c:pt idx="0">
                  <c:v>MV per Share</c:v>
                </c:pt>
              </c:strCache>
            </c:strRef>
          </c:cat>
          <c:val>
            <c:numRef>
              <c:f>Charts!$E$30</c:f>
              <c:numCache>
                <c:formatCode>General</c:formatCode>
                <c:ptCount val="1"/>
                <c:pt idx="0">
                  <c:v>31.6</c:v>
                </c:pt>
              </c:numCache>
            </c:numRef>
          </c:val>
        </c:ser>
        <c:ser>
          <c:idx val="4"/>
          <c:order val="4"/>
          <c:tx>
            <c:strRef>
              <c:f>Charts!$F$29</c:f>
              <c:strCache>
                <c:ptCount val="1"/>
                <c:pt idx="0">
                  <c:v>2016</c:v>
                </c:pt>
              </c:strCache>
            </c:strRef>
          </c:tx>
          <c:dLbls>
            <c:showVal val="1"/>
          </c:dLbls>
          <c:cat>
            <c:strRef>
              <c:f>Charts!$A$30</c:f>
              <c:strCache>
                <c:ptCount val="1"/>
                <c:pt idx="0">
                  <c:v>MV per Share</c:v>
                </c:pt>
              </c:strCache>
            </c:strRef>
          </c:cat>
          <c:val>
            <c:numRef>
              <c:f>Charts!$F$30</c:f>
              <c:numCache>
                <c:formatCode>General</c:formatCode>
                <c:ptCount val="1"/>
                <c:pt idx="0">
                  <c:v>34.800000000000004</c:v>
                </c:pt>
              </c:numCache>
            </c:numRef>
          </c:val>
        </c:ser>
        <c:dLbls>
          <c:showVal val="1"/>
        </c:dLbls>
        <c:shape val="box"/>
        <c:axId val="94558464"/>
        <c:axId val="94564352"/>
        <c:axId val="0"/>
      </c:bar3DChart>
      <c:catAx>
        <c:axId val="94558464"/>
        <c:scaling>
          <c:orientation val="minMax"/>
        </c:scaling>
        <c:delete val="1"/>
        <c:axPos val="b"/>
        <c:majorTickMark val="none"/>
        <c:tickLblPos val="none"/>
        <c:crossAx val="94564352"/>
        <c:crosses val="autoZero"/>
        <c:auto val="1"/>
        <c:lblAlgn val="ctr"/>
        <c:lblOffset val="100"/>
      </c:catAx>
      <c:valAx>
        <c:axId val="94564352"/>
        <c:scaling>
          <c:orientation val="minMax"/>
        </c:scaling>
        <c:delete val="1"/>
        <c:axPos val="l"/>
        <c:numFmt formatCode="General" sourceLinked="1"/>
        <c:tickLblPos val="none"/>
        <c:crossAx val="94558464"/>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Investment</a:t>
            </a:r>
            <a:r>
              <a:rPr lang="en-US" baseline="0"/>
              <a:t> Deposit Ratio</a:t>
            </a:r>
            <a:endParaRPr lang="en-US"/>
          </a:p>
        </c:rich>
      </c:tx>
    </c:title>
    <c:view3D>
      <c:rAngAx val="1"/>
    </c:view3D>
    <c:floor>
      <c:spPr>
        <a:solidFill>
          <a:schemeClr val="accent1">
            <a:lumMod val="50000"/>
          </a:schemeClr>
        </a:solidFill>
      </c:spPr>
    </c:floor>
    <c:plotArea>
      <c:layout/>
      <c:bar3DChart>
        <c:barDir val="col"/>
        <c:grouping val="clustered"/>
        <c:ser>
          <c:idx val="0"/>
          <c:order val="0"/>
          <c:tx>
            <c:strRef>
              <c:f>Charts!$B$41</c:f>
              <c:strCache>
                <c:ptCount val="1"/>
                <c:pt idx="0">
                  <c:v>2012</c:v>
                </c:pt>
              </c:strCache>
            </c:strRef>
          </c:tx>
          <c:dLbls>
            <c:showVal val="1"/>
          </c:dLbls>
          <c:cat>
            <c:strRef>
              <c:f>Charts!$A$42</c:f>
              <c:strCache>
                <c:ptCount val="1"/>
                <c:pt idx="0">
                  <c:v>Investment deposit ratio</c:v>
                </c:pt>
              </c:strCache>
            </c:strRef>
          </c:cat>
          <c:val>
            <c:numRef>
              <c:f>Charts!$B$42</c:f>
              <c:numCache>
                <c:formatCode>General</c:formatCode>
                <c:ptCount val="1"/>
                <c:pt idx="0">
                  <c:v>0.85000000000000064</c:v>
                </c:pt>
              </c:numCache>
            </c:numRef>
          </c:val>
        </c:ser>
        <c:ser>
          <c:idx val="1"/>
          <c:order val="1"/>
          <c:tx>
            <c:strRef>
              <c:f>Charts!$C$41</c:f>
              <c:strCache>
                <c:ptCount val="1"/>
                <c:pt idx="0">
                  <c:v>2013</c:v>
                </c:pt>
              </c:strCache>
            </c:strRef>
          </c:tx>
          <c:dLbls>
            <c:showVal val="1"/>
          </c:dLbls>
          <c:cat>
            <c:strRef>
              <c:f>Charts!$A$42</c:f>
              <c:strCache>
                <c:ptCount val="1"/>
                <c:pt idx="0">
                  <c:v>Investment deposit ratio</c:v>
                </c:pt>
              </c:strCache>
            </c:strRef>
          </c:cat>
          <c:val>
            <c:numRef>
              <c:f>Charts!$C$42</c:f>
              <c:numCache>
                <c:formatCode>General</c:formatCode>
                <c:ptCount val="1"/>
                <c:pt idx="0">
                  <c:v>0.8</c:v>
                </c:pt>
              </c:numCache>
            </c:numRef>
          </c:val>
        </c:ser>
        <c:ser>
          <c:idx val="2"/>
          <c:order val="2"/>
          <c:tx>
            <c:strRef>
              <c:f>Charts!$D$41</c:f>
              <c:strCache>
                <c:ptCount val="1"/>
                <c:pt idx="0">
                  <c:v>2014</c:v>
                </c:pt>
              </c:strCache>
            </c:strRef>
          </c:tx>
          <c:dLbls>
            <c:showVal val="1"/>
          </c:dLbls>
          <c:cat>
            <c:strRef>
              <c:f>Charts!$A$42</c:f>
              <c:strCache>
                <c:ptCount val="1"/>
                <c:pt idx="0">
                  <c:v>Investment deposit ratio</c:v>
                </c:pt>
              </c:strCache>
            </c:strRef>
          </c:cat>
          <c:val>
            <c:numRef>
              <c:f>Charts!$D$42</c:f>
              <c:numCache>
                <c:formatCode>General</c:formatCode>
                <c:ptCount val="1"/>
                <c:pt idx="0">
                  <c:v>0.76000000000000656</c:v>
                </c:pt>
              </c:numCache>
            </c:numRef>
          </c:val>
        </c:ser>
        <c:ser>
          <c:idx val="3"/>
          <c:order val="3"/>
          <c:tx>
            <c:strRef>
              <c:f>Charts!$E$41</c:f>
              <c:strCache>
                <c:ptCount val="1"/>
                <c:pt idx="0">
                  <c:v>2015</c:v>
                </c:pt>
              </c:strCache>
            </c:strRef>
          </c:tx>
          <c:dLbls>
            <c:showVal val="1"/>
          </c:dLbls>
          <c:cat>
            <c:strRef>
              <c:f>Charts!$A$42</c:f>
              <c:strCache>
                <c:ptCount val="1"/>
                <c:pt idx="0">
                  <c:v>Investment deposit ratio</c:v>
                </c:pt>
              </c:strCache>
            </c:strRef>
          </c:cat>
          <c:val>
            <c:numRef>
              <c:f>Charts!$E$42</c:f>
              <c:numCache>
                <c:formatCode>General</c:formatCode>
                <c:ptCount val="1"/>
                <c:pt idx="0">
                  <c:v>0.82000000000000062</c:v>
                </c:pt>
              </c:numCache>
            </c:numRef>
          </c:val>
        </c:ser>
        <c:ser>
          <c:idx val="4"/>
          <c:order val="4"/>
          <c:tx>
            <c:strRef>
              <c:f>Charts!$F$41</c:f>
              <c:strCache>
                <c:ptCount val="1"/>
                <c:pt idx="0">
                  <c:v>2016</c:v>
                </c:pt>
              </c:strCache>
            </c:strRef>
          </c:tx>
          <c:dLbls>
            <c:showVal val="1"/>
          </c:dLbls>
          <c:cat>
            <c:strRef>
              <c:f>Charts!$A$42</c:f>
              <c:strCache>
                <c:ptCount val="1"/>
                <c:pt idx="0">
                  <c:v>Investment deposit ratio</c:v>
                </c:pt>
              </c:strCache>
            </c:strRef>
          </c:cat>
          <c:val>
            <c:numRef>
              <c:f>Charts!$F$42</c:f>
              <c:numCache>
                <c:formatCode>General</c:formatCode>
                <c:ptCount val="1"/>
                <c:pt idx="0">
                  <c:v>0.85000000000000064</c:v>
                </c:pt>
              </c:numCache>
            </c:numRef>
          </c:val>
        </c:ser>
        <c:dLbls>
          <c:showVal val="1"/>
        </c:dLbls>
        <c:shape val="box"/>
        <c:axId val="94692480"/>
        <c:axId val="94694016"/>
        <c:axId val="0"/>
      </c:bar3DChart>
      <c:catAx>
        <c:axId val="94692480"/>
        <c:scaling>
          <c:orientation val="minMax"/>
        </c:scaling>
        <c:delete val="1"/>
        <c:axPos val="b"/>
        <c:majorTickMark val="none"/>
        <c:tickLblPos val="none"/>
        <c:crossAx val="94694016"/>
        <c:crosses val="autoZero"/>
        <c:auto val="1"/>
        <c:lblAlgn val="ctr"/>
        <c:lblOffset val="100"/>
      </c:catAx>
      <c:valAx>
        <c:axId val="94694016"/>
        <c:scaling>
          <c:orientation val="minMax"/>
        </c:scaling>
        <c:delete val="1"/>
        <c:axPos val="l"/>
        <c:numFmt formatCode="General" sourceLinked="1"/>
        <c:tickLblPos val="none"/>
        <c:crossAx val="94692480"/>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Md. Zahidul Alam Bhuiyan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62BBF-E277-483E-A320-4E60288B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8296</Words>
  <Characters>47289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Project Report</vt:lpstr>
    </vt:vector>
  </TitlesOfParts>
  <Company/>
  <LinksUpToDate>false</LinksUpToDate>
  <CharactersWithSpaces>55475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Performance Analysis of Islami Bank Bangladesh Limited</dc:subject>
  <dc:creator>Md. Zahidul Alam Bhuiyan</dc:creator>
  <cp:lastModifiedBy>user</cp:lastModifiedBy>
  <cp:revision>7</cp:revision>
  <dcterms:created xsi:type="dcterms:W3CDTF">2018-01-28T17:03:00Z</dcterms:created>
  <dcterms:modified xsi:type="dcterms:W3CDTF">2018-01-31T10:08:00Z</dcterms:modified>
</cp:coreProperties>
</file>